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40E8B" w:rsidRDefault="00E15101">
      <w:pPr>
        <w:spacing w:after="178" w:line="259" w:lineRule="auto"/>
        <w:ind w:left="32" w:right="14" w:hanging="10"/>
        <w:jc w:val="center"/>
      </w:pPr>
      <w:r>
        <w:rPr>
          <w:sz w:val="32"/>
        </w:rPr>
        <w:t>IMPORTANT NFORMATION ABOUT YOUR DRINKING WATER</w:t>
      </w:r>
    </w:p>
    <w:p w:rsidR="00A40E8B" w:rsidRDefault="00E15101">
      <w:pPr>
        <w:spacing w:after="0" w:line="259" w:lineRule="auto"/>
        <w:ind w:left="32" w:right="0" w:hanging="10"/>
        <w:jc w:val="center"/>
      </w:pPr>
      <w:r>
        <w:rPr>
          <w:sz w:val="32"/>
        </w:rPr>
        <w:t>The Town of Keysville Water System</w:t>
      </w:r>
    </w:p>
    <w:p w:rsidR="00A40E8B" w:rsidRDefault="00E15101">
      <w:pPr>
        <w:pStyle w:val="Heading1"/>
      </w:pPr>
      <w:r>
        <w:t>Has Levels of Total Trihalomethanes (TTHM) Above Drinking Water Standards</w:t>
      </w:r>
    </w:p>
    <w:p w:rsidR="00A40E8B" w:rsidRDefault="00E15101">
      <w:pPr>
        <w:spacing w:after="271"/>
        <w:ind w:left="2" w:right="7"/>
      </w:pPr>
      <w:r>
        <w:t xml:space="preserve">Tests indicate that the Town of Keysville water system exceeded drinking water standards. </w:t>
      </w:r>
      <w:r w:rsidR="00575BD4">
        <w:t>Although</w:t>
      </w:r>
      <w:r>
        <w:t xml:space="preserve"> this is not an emergency, as our customers, you have the right to know what happened, what you should do, and what we are doing to correct this situation.</w:t>
      </w:r>
    </w:p>
    <w:p w:rsidR="00A40E8B" w:rsidRDefault="00E15101">
      <w:pPr>
        <w:ind w:left="2" w:right="7"/>
      </w:pPr>
      <w:r>
        <w:t xml:space="preserve">To ensure satisfactory water quality, we are required to monitor for </w:t>
      </w:r>
      <w:r>
        <w:rPr>
          <w:noProof/>
        </w:rPr>
        <w:drawing>
          <wp:inline distT="0" distB="0" distL="0" distR="0">
            <wp:extent cx="622158" cy="105156"/>
            <wp:effectExtent l="0" t="0" r="0" b="0"/>
            <wp:docPr id="2213" name="Picture 2213"/>
            <wp:cNvGraphicFramePr/>
            <a:graphic xmlns:a="http://schemas.openxmlformats.org/drawingml/2006/main">
              <a:graphicData uri="http://schemas.openxmlformats.org/drawingml/2006/picture">
                <pic:pic xmlns:pic="http://schemas.openxmlformats.org/drawingml/2006/picture">
                  <pic:nvPicPr>
                    <pic:cNvPr id="2213" name="Picture 2213"/>
                    <pic:cNvPicPr/>
                  </pic:nvPicPr>
                  <pic:blipFill>
                    <a:blip r:embed="rId4"/>
                    <a:stretch>
                      <a:fillRect/>
                    </a:stretch>
                  </pic:blipFill>
                  <pic:spPr>
                    <a:xfrm>
                      <a:off x="0" y="0"/>
                      <a:ext cx="622158" cy="105156"/>
                    </a:xfrm>
                    <a:prstGeom prst="rect">
                      <a:avLst/>
                    </a:prstGeom>
                  </pic:spPr>
                </pic:pic>
              </a:graphicData>
            </a:graphic>
          </wp:inline>
        </w:drawing>
      </w:r>
      <w:r>
        <w:t xml:space="preserve"> byproducts, including Total Trihalomethanes (TTI-M), on a </w:t>
      </w:r>
      <w:r w:rsidR="00575BD4">
        <w:t>quarterly</w:t>
      </w:r>
      <w:r>
        <w:t xml:space="preserve"> basis. Based on test results </w:t>
      </w:r>
      <w:r w:rsidR="00575BD4">
        <w:t>of routine</w:t>
      </w:r>
      <w:r>
        <w:t xml:space="preserve"> quarterly samples collected during the first quarter (January — March) 2024 through the fourth quarter (October — December) 2024, our system exceeded the standard or Primary Maximum Contaminant Level (PMCL) for T</w:t>
      </w:r>
      <w:r w:rsidR="00575BD4">
        <w:t>THM.</w:t>
      </w:r>
      <w:r>
        <w:t xml:space="preserve"> The PMCL for 'IT</w:t>
      </w:r>
      <w:r w:rsidR="00575BD4">
        <w:t xml:space="preserve">HM </w:t>
      </w:r>
      <w:r>
        <w:t xml:space="preserve">is a locational running annual average (LRAA) of 0.080 mg/L. The average concentration for based on the four calendar quarters is </w:t>
      </w:r>
      <w:r>
        <w:rPr>
          <w:u w:val="single" w:color="000000"/>
        </w:rPr>
        <w:t>0.087 mg/L.</w:t>
      </w:r>
    </w:p>
    <w:p w:rsidR="00A40E8B" w:rsidRDefault="00E15101">
      <w:pPr>
        <w:spacing w:after="194" w:line="259" w:lineRule="auto"/>
        <w:ind w:left="9" w:right="0" w:hanging="10"/>
        <w:jc w:val="left"/>
      </w:pPr>
      <w:r>
        <w:rPr>
          <w:sz w:val="24"/>
          <w:u w:val="single" w:color="000000"/>
        </w:rPr>
        <w:t>What does this mean?</w:t>
      </w:r>
    </w:p>
    <w:p w:rsidR="00A40E8B" w:rsidRDefault="00E15101">
      <w:pPr>
        <w:ind w:left="2" w:right="7"/>
      </w:pPr>
      <w:r>
        <w:rPr>
          <w:u w:val="single" w:color="000000"/>
        </w:rPr>
        <w:t xml:space="preserve">There is </w:t>
      </w:r>
      <w:proofErr w:type="spellStart"/>
      <w:r>
        <w:rPr>
          <w:u w:val="single" w:color="000000"/>
        </w:rPr>
        <w:t>not</w:t>
      </w:r>
      <w:proofErr w:type="spellEnd"/>
      <w:r>
        <w:rPr>
          <w:u w:val="single" w:color="000000"/>
        </w:rPr>
        <w:t xml:space="preserve"> immediate health risk</w:t>
      </w:r>
      <w:r>
        <w:t xml:space="preserve">. </w:t>
      </w:r>
      <w:r w:rsidR="00575BD4">
        <w:t>If there</w:t>
      </w:r>
      <w:r>
        <w:t xml:space="preserve"> had been, you would have been notified immediately. However, some people who drink water containing T</w:t>
      </w:r>
      <w:r w:rsidR="00575BD4">
        <w:t>THM</w:t>
      </w:r>
      <w:r>
        <w:t xml:space="preserve"> / HAA5 in excess of the MCL over many years may have an increased risk of getting cancer.</w:t>
      </w:r>
    </w:p>
    <w:p w:rsidR="00A40E8B" w:rsidRDefault="00E15101">
      <w:pPr>
        <w:spacing w:after="194" w:line="259" w:lineRule="auto"/>
        <w:ind w:left="9" w:right="0" w:hanging="10"/>
        <w:jc w:val="left"/>
      </w:pPr>
      <w:r>
        <w:rPr>
          <w:sz w:val="24"/>
          <w:u w:val="single" w:color="000000"/>
        </w:rPr>
        <w:t xml:space="preserve">What should </w:t>
      </w:r>
      <w:r w:rsidR="00575BD4">
        <w:rPr>
          <w:sz w:val="24"/>
          <w:u w:val="single" w:color="000000"/>
        </w:rPr>
        <w:t>consumer</w:t>
      </w:r>
      <w:r>
        <w:rPr>
          <w:sz w:val="24"/>
          <w:u w:val="single" w:color="000000"/>
        </w:rPr>
        <w:t xml:space="preserve"> do?</w:t>
      </w:r>
    </w:p>
    <w:p w:rsidR="00A40E8B" w:rsidRDefault="00E15101">
      <w:pPr>
        <w:ind w:left="2" w:right="7"/>
      </w:pPr>
      <w:r>
        <w:t xml:space="preserve">You </w:t>
      </w:r>
      <w:r>
        <w:rPr>
          <w:u w:val="single" w:color="000000"/>
        </w:rPr>
        <w:t>do not</w:t>
      </w:r>
      <w:r>
        <w:t xml:space="preserve"> need to use an alternative water supply. However, </w:t>
      </w:r>
      <w:r w:rsidR="00575BD4">
        <w:t>if you</w:t>
      </w:r>
      <w:r>
        <w:t xml:space="preserve"> have specific health con</w:t>
      </w:r>
      <w:r w:rsidR="00575BD4">
        <w:t>cerns,</w:t>
      </w:r>
      <w:r>
        <w:t xml:space="preserve"> consult your health care provider or the Piedmont Health </w:t>
      </w:r>
      <w:r w:rsidR="00575BD4">
        <w:t>District</w:t>
      </w:r>
      <w:r>
        <w:t xml:space="preserve"> </w:t>
      </w:r>
      <w:r w:rsidR="00575BD4">
        <w:t>office</w:t>
      </w:r>
      <w:r>
        <w:t xml:space="preserve"> at 434-392-3984.</w:t>
      </w:r>
    </w:p>
    <w:p w:rsidR="00A40E8B" w:rsidRDefault="00E15101">
      <w:pPr>
        <w:spacing w:after="194" w:line="259" w:lineRule="auto"/>
        <w:ind w:left="9" w:right="0" w:hanging="10"/>
        <w:jc w:val="left"/>
      </w:pPr>
      <w:r>
        <w:rPr>
          <w:sz w:val="24"/>
          <w:u w:val="single" w:color="000000"/>
        </w:rPr>
        <w:t>What happened? What being done?</w:t>
      </w:r>
    </w:p>
    <w:p w:rsidR="00A40E8B" w:rsidRDefault="00575BD4">
      <w:pPr>
        <w:ind w:left="2" w:right="7"/>
      </w:pPr>
      <w:r>
        <w:t>TTHM., along with offer disinfection byproduct, are formed when trace amounts of naturally occurring organic compounds in the raw water source combine with chlorine that is used to disinfect the treated water. The concentrations of in your drinking water can vary because of changes in source water quality, water temperature, distribution storage time, and other factors. We will continue to monitor your drinking water for TTHM. The next sample will be collected during the second week of January 2025.</w:t>
      </w:r>
    </w:p>
    <w:p w:rsidR="00A40E8B" w:rsidRDefault="00E15101">
      <w:pPr>
        <w:ind w:left="2" w:right="7"/>
      </w:pPr>
      <w:r>
        <w:t xml:space="preserve">For more information, please contact the Town </w:t>
      </w:r>
      <w:r w:rsidR="00575BD4">
        <w:t>Office</w:t>
      </w:r>
      <w:r>
        <w:t xml:space="preserve"> at (434) 736-9551.</w:t>
      </w:r>
    </w:p>
    <w:p w:rsidR="00A40E8B" w:rsidRDefault="00E15101">
      <w:pPr>
        <w:ind w:left="702" w:right="663"/>
      </w:pPr>
      <w:r>
        <w:t xml:space="preserve">Please share this information with all the </w:t>
      </w:r>
      <w:r w:rsidR="00575BD4">
        <w:t>other people</w:t>
      </w:r>
      <w:r>
        <w:t xml:space="preserve"> who drink this water, especially those who may not have received this notice directly (for example, people in apartments, </w:t>
      </w:r>
      <w:r w:rsidR="00575BD4">
        <w:t>nur</w:t>
      </w:r>
      <w:r>
        <w:t xml:space="preserve">sing homes, schools, and businesses). You can do this </w:t>
      </w:r>
      <w:r w:rsidR="00575BD4">
        <w:t>by posting</w:t>
      </w:r>
      <w:r>
        <w:t xml:space="preserve"> this notice in a</w:t>
      </w:r>
      <w:r w:rsidR="00575BD4">
        <w:t xml:space="preserve"> </w:t>
      </w:r>
      <w:r>
        <w:t>public</w:t>
      </w:r>
      <w:r w:rsidR="00575BD4">
        <w:t xml:space="preserve"> </w:t>
      </w:r>
      <w:r>
        <w:t xml:space="preserve">place or </w:t>
      </w:r>
      <w:r w:rsidR="00575BD4">
        <w:t>distributing</w:t>
      </w:r>
      <w:r>
        <w:t xml:space="preserve"> copies by or mail.</w:t>
      </w:r>
    </w:p>
    <w:p w:rsidR="00A40E8B" w:rsidRDefault="00E15101">
      <w:pPr>
        <w:spacing w:after="257" w:line="259" w:lineRule="auto"/>
        <w:ind w:left="65" w:right="0" w:firstLine="0"/>
        <w:jc w:val="center"/>
      </w:pPr>
      <w:r>
        <w:t xml:space="preserve">This notice is being sent to you by </w:t>
      </w:r>
      <w:r w:rsidR="00575BD4">
        <w:t>the</w:t>
      </w:r>
      <w:r>
        <w:t xml:space="preserve"> Town of Keysville</w:t>
      </w:r>
    </w:p>
    <w:p w:rsidR="00A40E8B" w:rsidRDefault="00E15101">
      <w:pPr>
        <w:tabs>
          <w:tab w:val="center" w:pos="2864"/>
          <w:tab w:val="center" w:pos="7309"/>
        </w:tabs>
        <w:ind w:left="0" w:right="0" w:firstLine="0"/>
        <w:jc w:val="left"/>
      </w:pPr>
      <w:r>
        <w:tab/>
        <w:t>State Water System ID#: 5037300</w:t>
      </w:r>
      <w:r>
        <w:tab/>
      </w:r>
      <w:r>
        <w:t xml:space="preserve">Date </w:t>
      </w:r>
      <w:r w:rsidR="00575BD4">
        <w:t>distributed</w:t>
      </w:r>
      <w:r>
        <w:t>:</w:t>
      </w:r>
      <w:r>
        <w:rPr>
          <w:noProof/>
        </w:rPr>
        <w:drawing>
          <wp:inline distT="0" distB="0" distL="0" distR="0">
            <wp:extent cx="1335810" cy="242316"/>
            <wp:effectExtent l="0" t="0" r="0" b="0"/>
            <wp:docPr id="2214" name="Picture 2214"/>
            <wp:cNvGraphicFramePr/>
            <a:graphic xmlns:a="http://schemas.openxmlformats.org/drawingml/2006/main">
              <a:graphicData uri="http://schemas.openxmlformats.org/drawingml/2006/picture">
                <pic:pic xmlns:pic="http://schemas.openxmlformats.org/drawingml/2006/picture">
                  <pic:nvPicPr>
                    <pic:cNvPr id="2214" name="Picture 2214"/>
                    <pic:cNvPicPr/>
                  </pic:nvPicPr>
                  <pic:blipFill>
                    <a:blip r:embed="rId5"/>
                    <a:stretch>
                      <a:fillRect/>
                    </a:stretch>
                  </pic:blipFill>
                  <pic:spPr>
                    <a:xfrm>
                      <a:off x="0" y="0"/>
                      <a:ext cx="1335810" cy="242316"/>
                    </a:xfrm>
                    <a:prstGeom prst="rect">
                      <a:avLst/>
                    </a:prstGeom>
                  </pic:spPr>
                </pic:pic>
              </a:graphicData>
            </a:graphic>
          </wp:inline>
        </w:drawing>
      </w:r>
    </w:p>
    <w:sectPr w:rsidR="00A40E8B">
      <w:pgSz w:w="12240" w:h="15840"/>
      <w:pgMar w:top="1440" w:right="1052" w:bottom="1440" w:left="8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E8B"/>
    <w:rsid w:val="00391931"/>
    <w:rsid w:val="003D1BB5"/>
    <w:rsid w:val="00575BD4"/>
    <w:rsid w:val="00A40E8B"/>
    <w:rsid w:val="00E1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8B48CE-ACF6-403B-93DA-FAE124C8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7" w:line="228" w:lineRule="auto"/>
      <w:ind w:left="10" w:right="22" w:hanging="3"/>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99" w:line="217" w:lineRule="auto"/>
      <w:ind w:left="1765" w:right="1736"/>
      <w:jc w:val="center"/>
      <w:outlineLvl w:val="0"/>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townoffice</dc:creator>
  <cp:keywords/>
  <cp:lastModifiedBy>townoffice</cp:lastModifiedBy>
  <cp:revision>2</cp:revision>
  <dcterms:created xsi:type="dcterms:W3CDTF">2024-12-06T16:03:00Z</dcterms:created>
  <dcterms:modified xsi:type="dcterms:W3CDTF">2024-12-06T16:03:00Z</dcterms:modified>
</cp:coreProperties>
</file>