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6A20E" w14:textId="6B7B1BDF" w:rsidR="00381E70" w:rsidRPr="00381E70" w:rsidRDefault="00381E70"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b/>
          <w:bCs/>
          <w:lang w:val="en-US"/>
        </w:rPr>
      </w:pPr>
      <w:r w:rsidRPr="00381E70">
        <w:rPr>
          <w:b/>
          <w:bCs/>
        </w:rPr>
        <w:t>Violencia humanista y blanqueo: los animal</w:t>
      </w:r>
      <w:r w:rsidR="00A57A7E">
        <w:rPr>
          <w:b/>
          <w:bCs/>
        </w:rPr>
        <w:t>e</w:t>
      </w:r>
      <w:r w:rsidRPr="00381E70">
        <w:rPr>
          <w:b/>
          <w:bCs/>
        </w:rPr>
        <w:t>s en Lumpérica y Los pichiciegos</w:t>
      </w:r>
    </w:p>
    <w:p w14:paraId="7373F8BD" w14:textId="1BE49E31"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eastAsia="Times New Roman" w:hAnsi="Times New Roman" w:cs="Times New Roman"/>
          <w:kern w:val="0"/>
          <w:lang w:val="en-US"/>
        </w:rPr>
      </w:pPr>
      <w:r w:rsidRPr="000C4B7A">
        <w:rPr>
          <w:rFonts w:ascii="Times New Roman" w:eastAsia="Times New Roman" w:hAnsi="Times New Roman" w:cs="Times New Roman"/>
          <w:kern w:val="0"/>
          <w:lang w:val="en-US"/>
        </w:rPr>
        <w:t xml:space="preserve">Tanto </w:t>
      </w:r>
      <w:r w:rsidRPr="000C4B7A">
        <w:rPr>
          <w:rFonts w:ascii="Times New Roman" w:eastAsia="Times New Roman" w:hAnsi="Times New Roman" w:cs="Times New Roman"/>
          <w:i/>
          <w:iCs/>
          <w:kern w:val="0"/>
          <w:lang w:val="en-US"/>
        </w:rPr>
        <w:t xml:space="preserve">Lumperica, </w:t>
      </w:r>
      <w:r w:rsidRPr="000C4B7A">
        <w:rPr>
          <w:rFonts w:ascii="Times New Roman" w:eastAsia="Times New Roman" w:hAnsi="Times New Roman" w:cs="Times New Roman"/>
          <w:kern w:val="0"/>
          <w:lang w:val="en-US"/>
        </w:rPr>
        <w:t xml:space="preserve">de Diamela Eltit, como </w:t>
      </w:r>
      <w:r w:rsidRPr="000C4B7A">
        <w:rPr>
          <w:rFonts w:ascii="Times New Roman" w:eastAsia="Times New Roman" w:hAnsi="Times New Roman" w:cs="Times New Roman"/>
          <w:i/>
          <w:iCs/>
          <w:kern w:val="0"/>
          <w:lang w:val="en-US"/>
        </w:rPr>
        <w:t xml:space="preserve">Los pichiciegos </w:t>
      </w:r>
      <w:r w:rsidRPr="000C4B7A">
        <w:rPr>
          <w:rFonts w:ascii="Times New Roman" w:eastAsia="Times New Roman" w:hAnsi="Times New Roman" w:cs="Times New Roman"/>
          <w:kern w:val="0"/>
          <w:lang w:val="en-US"/>
        </w:rPr>
        <w:t xml:space="preserve">de Rodolfo Fogwill, ocupan un lugar fundamental en las narrativas chilenas y argentinas por el modo en que simbolizaron las  últimas dictaduras militares en Argentina y Chile, que regían cuando se publicaron o cuando empezaron a circular. </w:t>
      </w:r>
    </w:p>
    <w:p w14:paraId="431A5FEC" w14:textId="5A39A24D"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eastAsia="Times New Roman" w:hAnsi="Times New Roman" w:cs="Times New Roman"/>
          <w:i/>
          <w:iCs/>
          <w:kern w:val="0"/>
          <w:lang w:val="en-US"/>
        </w:rPr>
      </w:pPr>
      <w:r w:rsidRPr="000C4B7A">
        <w:rPr>
          <w:rFonts w:ascii="Times New Roman" w:eastAsia="Times New Roman" w:hAnsi="Times New Roman" w:cs="Times New Roman"/>
          <w:kern w:val="0"/>
          <w:lang w:val="en-US"/>
        </w:rPr>
        <w:t>Sin embargo, estas novelas nunca se han leído en conjunto, n</w:t>
      </w:r>
      <w:r w:rsidR="00EA34E3">
        <w:rPr>
          <w:rFonts w:ascii="Times New Roman" w:eastAsia="Times New Roman" w:hAnsi="Times New Roman" w:cs="Times New Roman"/>
          <w:kern w:val="0"/>
          <w:lang w:val="en-US"/>
        </w:rPr>
        <w:t>i por sí solas</w:t>
      </w:r>
      <w:r w:rsidRPr="000C4B7A">
        <w:rPr>
          <w:rFonts w:ascii="Times New Roman" w:eastAsia="Times New Roman" w:hAnsi="Times New Roman" w:cs="Times New Roman"/>
          <w:kern w:val="0"/>
          <w:lang w:val="en-US"/>
        </w:rPr>
        <w:t xml:space="preserve"> se han interpretado desde la figuración de lo animal</w:t>
      </w:r>
      <w:r w:rsidR="00606B26">
        <w:rPr>
          <w:rFonts w:ascii="Times New Roman" w:eastAsia="Times New Roman" w:hAnsi="Times New Roman" w:cs="Times New Roman"/>
          <w:kern w:val="0"/>
          <w:lang w:val="en-US"/>
        </w:rPr>
        <w:t xml:space="preserve">. </w:t>
      </w:r>
      <w:r w:rsidRPr="000C4B7A">
        <w:rPr>
          <w:rFonts w:ascii="Times New Roman" w:eastAsia="Times New Roman" w:hAnsi="Times New Roman" w:cs="Times New Roman"/>
          <w:kern w:val="0"/>
          <w:lang w:val="en-US"/>
        </w:rPr>
        <w:t>Entiendo por figuración de lo animal tanto la representación de animales propiamente tales —ratones, pichiciegos, ovejas, yeguas, vacas y perros— como las comparaciones retóricas entre lo humano y lo animal que organizan el discurso narrativo.</w:t>
      </w:r>
    </w:p>
    <w:p w14:paraId="65DEC4E9" w14:textId="2812146D"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eastAsia="Times New Roman" w:hAnsi="Times New Roman" w:cs="Times New Roman"/>
          <w:kern w:val="0"/>
          <w:lang w:val="en-US"/>
        </w:rPr>
      </w:pPr>
      <w:r w:rsidRPr="000C4B7A">
        <w:rPr>
          <w:rFonts w:ascii="Times New Roman" w:eastAsia="Times New Roman" w:hAnsi="Times New Roman" w:cs="Times New Roman"/>
          <w:kern w:val="0"/>
          <w:lang w:val="en-US"/>
        </w:rPr>
        <w:t xml:space="preserve">Mi argumento </w:t>
      </w:r>
      <w:r w:rsidR="00E62A62">
        <w:rPr>
          <w:rFonts w:ascii="Times New Roman" w:eastAsia="Times New Roman" w:hAnsi="Times New Roman" w:cs="Times New Roman"/>
          <w:kern w:val="0"/>
          <w:lang w:val="en-US"/>
        </w:rPr>
        <w:t xml:space="preserve">consta de dos partes. El primero, que los tropos de animalización desdibujan la excepcionalidad del humano respecto del resto de los animales. Segundo, </w:t>
      </w:r>
      <w:r w:rsidR="004F3BC0">
        <w:rPr>
          <w:rFonts w:ascii="Times New Roman" w:eastAsia="Times New Roman" w:hAnsi="Times New Roman" w:cs="Times New Roman"/>
          <w:kern w:val="0"/>
          <w:lang w:val="en-US"/>
        </w:rPr>
        <w:t xml:space="preserve">que la figuración del animal en ambas novelas </w:t>
      </w:r>
      <w:r w:rsidRPr="000C4B7A">
        <w:rPr>
          <w:rFonts w:ascii="Times New Roman" w:eastAsia="Times New Roman" w:hAnsi="Times New Roman" w:cs="Times New Roman"/>
          <w:kern w:val="0"/>
          <w:lang w:val="en-US"/>
        </w:rPr>
        <w:t xml:space="preserve">revela una operación constitutiva del humanismo moderno: la racialización </w:t>
      </w:r>
      <w:r w:rsidR="00E62A62">
        <w:rPr>
          <w:rFonts w:ascii="Times New Roman" w:eastAsia="Times New Roman" w:hAnsi="Times New Roman" w:cs="Times New Roman"/>
          <w:kern w:val="0"/>
          <w:lang w:val="en-US"/>
        </w:rPr>
        <w:t xml:space="preserve">que segmenta y jerarquización internamente al </w:t>
      </w:r>
      <w:r w:rsidRPr="000C4B7A">
        <w:rPr>
          <w:rFonts w:ascii="Times New Roman" w:eastAsia="Times New Roman" w:hAnsi="Times New Roman" w:cs="Times New Roman"/>
          <w:kern w:val="0"/>
          <w:lang w:val="en-US"/>
        </w:rPr>
        <w:t xml:space="preserve">sujeto </w:t>
      </w:r>
      <w:r w:rsidR="00E62A62">
        <w:rPr>
          <w:rFonts w:ascii="Times New Roman" w:eastAsia="Times New Roman" w:hAnsi="Times New Roman" w:cs="Times New Roman"/>
          <w:kern w:val="0"/>
          <w:lang w:val="en-US"/>
        </w:rPr>
        <w:t xml:space="preserve">en tanto </w:t>
      </w:r>
      <w:r w:rsidRPr="000C4B7A">
        <w:rPr>
          <w:rFonts w:ascii="Times New Roman" w:eastAsia="Times New Roman" w:hAnsi="Times New Roman" w:cs="Times New Roman"/>
          <w:kern w:val="0"/>
          <w:lang w:val="en-US"/>
        </w:rPr>
        <w:t>humano</w:t>
      </w:r>
      <w:r w:rsidR="00E62A62">
        <w:rPr>
          <w:rFonts w:ascii="Times New Roman" w:eastAsia="Times New Roman" w:hAnsi="Times New Roman" w:cs="Times New Roman"/>
          <w:kern w:val="0"/>
          <w:lang w:val="en-US"/>
        </w:rPr>
        <w:t xml:space="preserve">, acercando algunos de sus segmentos </w:t>
      </w:r>
      <w:r w:rsidRPr="000C4B7A">
        <w:rPr>
          <w:rFonts w:ascii="Times New Roman" w:eastAsia="Times New Roman" w:hAnsi="Times New Roman" w:cs="Times New Roman"/>
          <w:kern w:val="0"/>
          <w:lang w:val="en-US"/>
        </w:rPr>
        <w:t xml:space="preserve">a lo animal y, con ello, </w:t>
      </w:r>
      <w:r w:rsidR="00E62A62">
        <w:rPr>
          <w:rFonts w:ascii="Times New Roman" w:eastAsia="Times New Roman" w:hAnsi="Times New Roman" w:cs="Times New Roman"/>
          <w:kern w:val="0"/>
          <w:lang w:val="en-US"/>
        </w:rPr>
        <w:t xml:space="preserve">situándolos como receptores preferenciales de la </w:t>
      </w:r>
      <w:r w:rsidRPr="000C4B7A">
        <w:rPr>
          <w:rFonts w:ascii="Times New Roman" w:eastAsia="Times New Roman" w:hAnsi="Times New Roman" w:cs="Times New Roman"/>
          <w:kern w:val="0"/>
          <w:lang w:val="en-US"/>
        </w:rPr>
        <w:t>violencia sacrificial</w:t>
      </w:r>
      <w:r w:rsidR="00E62A62">
        <w:rPr>
          <w:rFonts w:ascii="Times New Roman" w:eastAsia="Times New Roman" w:hAnsi="Times New Roman" w:cs="Times New Roman"/>
          <w:kern w:val="0"/>
          <w:lang w:val="en-US"/>
        </w:rPr>
        <w:t xml:space="preserve"> que reafirma dichas jerarquías. </w:t>
      </w:r>
    </w:p>
    <w:p w14:paraId="00D60D56" w14:textId="3F1430BA" w:rsidR="00E62A62"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eastAsia="Times New Roman" w:hAnsi="Times New Roman" w:cs="Times New Roman"/>
          <w:kern w:val="0"/>
          <w:lang w:val="en-US"/>
        </w:rPr>
      </w:pPr>
      <w:r w:rsidRPr="000C4B7A">
        <w:rPr>
          <w:rFonts w:ascii="Times New Roman" w:eastAsia="Times New Roman" w:hAnsi="Times New Roman" w:cs="Times New Roman"/>
          <w:kern w:val="0"/>
          <w:lang w:val="en-US"/>
        </w:rPr>
        <w:t xml:space="preserve">Propongo, por tanto, que ambas novelas despliegan los tropos de animales para inscribir a las dictaduras chilena y argentina en la larga duración de la colonialidad del poder, antes que como simples aberraciones del Estado moderno. La animalización no representa solamente la violencia dictatorial; expone la lógica colonial y racial </w:t>
      </w:r>
      <w:r w:rsidR="004F3BC0">
        <w:rPr>
          <w:rFonts w:ascii="Times New Roman" w:eastAsia="Times New Roman" w:hAnsi="Times New Roman" w:cs="Times New Roman"/>
          <w:kern w:val="0"/>
          <w:lang w:val="en-US"/>
        </w:rPr>
        <w:t xml:space="preserve">en </w:t>
      </w:r>
      <w:r w:rsidRPr="000C4B7A">
        <w:rPr>
          <w:rFonts w:ascii="Times New Roman" w:eastAsia="Times New Roman" w:hAnsi="Times New Roman" w:cs="Times New Roman"/>
          <w:kern w:val="0"/>
          <w:lang w:val="en-US"/>
        </w:rPr>
        <w:t xml:space="preserve">que </w:t>
      </w:r>
      <w:r w:rsidR="004F3BC0">
        <w:rPr>
          <w:rFonts w:ascii="Times New Roman" w:eastAsia="Times New Roman" w:hAnsi="Times New Roman" w:cs="Times New Roman"/>
          <w:kern w:val="0"/>
          <w:lang w:val="en-US"/>
        </w:rPr>
        <w:t>se apoya dicha violencia.</w:t>
      </w:r>
    </w:p>
    <w:p w14:paraId="442246AD" w14:textId="3C0DF440" w:rsidR="00C4462F" w:rsidRPr="00A436C9" w:rsidRDefault="00C4462F"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pPr>
      <w:r>
        <w:rPr>
          <w:rFonts w:ascii="Times New Roman" w:eastAsia="Times New Roman" w:hAnsi="Times New Roman" w:cs="Times New Roman"/>
          <w:kern w:val="0"/>
          <w:lang w:val="en-US"/>
        </w:rPr>
        <w:t xml:space="preserve">Desde </w:t>
      </w:r>
      <w:r w:rsidR="009363E2">
        <w:rPr>
          <w:rFonts w:ascii="Times New Roman" w:eastAsia="Times New Roman" w:hAnsi="Times New Roman" w:cs="Times New Roman"/>
          <w:kern w:val="0"/>
          <w:lang w:val="en-US"/>
        </w:rPr>
        <w:t xml:space="preserve">Agamben, la </w:t>
      </w:r>
      <w:r w:rsidR="009363E2" w:rsidRPr="009363E2">
        <w:rPr>
          <w:rFonts w:ascii="Times New Roman" w:eastAsia="Times New Roman" w:hAnsi="Times New Roman" w:cs="Times New Roman"/>
          <w:kern w:val="0"/>
          <w:lang w:val="en-US"/>
        </w:rPr>
        <w:t xml:space="preserve">crítica biopolítica </w:t>
      </w:r>
      <w:r>
        <w:rPr>
          <w:rFonts w:ascii="Times New Roman" w:eastAsia="Times New Roman" w:hAnsi="Times New Roman" w:cs="Times New Roman"/>
          <w:kern w:val="0"/>
          <w:lang w:val="en-US"/>
        </w:rPr>
        <w:t xml:space="preserve">describe </w:t>
      </w:r>
      <w:r w:rsidR="009363E2" w:rsidRPr="009363E2">
        <w:rPr>
          <w:rFonts w:ascii="Times New Roman" w:eastAsia="Times New Roman" w:hAnsi="Times New Roman" w:cs="Times New Roman"/>
          <w:kern w:val="0"/>
          <w:lang w:val="en-US"/>
        </w:rPr>
        <w:t>el estado de excepción como una suspensión de la distinción entre vida humana y vida animal</w:t>
      </w:r>
      <w:r w:rsidR="009363E2">
        <w:rPr>
          <w:rFonts w:ascii="Times New Roman" w:eastAsia="Times New Roman" w:hAnsi="Times New Roman" w:cs="Times New Roman"/>
          <w:kern w:val="0"/>
          <w:lang w:val="en-US"/>
        </w:rPr>
        <w:t>, vida cualificada y vida nuda</w:t>
      </w:r>
      <w:r w:rsidR="009363E2" w:rsidRPr="009363E2">
        <w:rPr>
          <w:rFonts w:ascii="Times New Roman" w:eastAsia="Times New Roman" w:hAnsi="Times New Roman" w:cs="Times New Roman"/>
          <w:kern w:val="0"/>
          <w:lang w:val="en-US"/>
        </w:rPr>
        <w:t>. Mi lectura propone un desplazamiento</w:t>
      </w:r>
      <w:r w:rsidR="009363E2">
        <w:rPr>
          <w:rFonts w:ascii="Times New Roman" w:eastAsia="Times New Roman" w:hAnsi="Times New Roman" w:cs="Times New Roman"/>
          <w:kern w:val="0"/>
          <w:lang w:val="en-US"/>
        </w:rPr>
        <w:t xml:space="preserve">, para precisar que </w:t>
      </w:r>
      <w:r>
        <w:rPr>
          <w:rFonts w:ascii="Times New Roman" w:eastAsia="Times New Roman" w:hAnsi="Times New Roman" w:cs="Times New Roman"/>
          <w:kern w:val="0"/>
          <w:lang w:val="en-US"/>
        </w:rPr>
        <w:t xml:space="preserve">la </w:t>
      </w:r>
      <w:r w:rsidR="009363E2" w:rsidRPr="009363E2">
        <w:rPr>
          <w:rFonts w:ascii="Times New Roman" w:eastAsia="Times New Roman" w:hAnsi="Times New Roman" w:cs="Times New Roman"/>
          <w:kern w:val="0"/>
          <w:lang w:val="en-US"/>
        </w:rPr>
        <w:t xml:space="preserve">suspensión nunca opera sobre una </w:t>
      </w:r>
      <w:r>
        <w:rPr>
          <w:rFonts w:ascii="Times New Roman" w:eastAsia="Times New Roman" w:hAnsi="Times New Roman" w:cs="Times New Roman"/>
          <w:kern w:val="0"/>
          <w:lang w:val="en-US"/>
        </w:rPr>
        <w:t xml:space="preserve">vida </w:t>
      </w:r>
      <w:r w:rsidR="009363E2" w:rsidRPr="009363E2">
        <w:rPr>
          <w:rFonts w:ascii="Times New Roman" w:eastAsia="Times New Roman" w:hAnsi="Times New Roman" w:cs="Times New Roman"/>
          <w:kern w:val="0"/>
          <w:lang w:val="en-US"/>
        </w:rPr>
        <w:t xml:space="preserve">indiferenciada. Lo que entra en excepción son sujetos previamente diferenciados mediante una lógica colonial de </w:t>
      </w:r>
      <w:r w:rsidR="009363E2" w:rsidRPr="009363E2">
        <w:rPr>
          <w:rFonts w:ascii="Times New Roman" w:eastAsia="Times New Roman" w:hAnsi="Times New Roman" w:cs="Times New Roman"/>
          <w:kern w:val="0"/>
          <w:lang w:val="en-US"/>
        </w:rPr>
        <w:lastRenderedPageBreak/>
        <w:t xml:space="preserve">racialización. </w:t>
      </w:r>
      <w:r w:rsidR="000D3FA2">
        <w:t>L</w:t>
      </w:r>
      <w:r>
        <w:t xml:space="preserve">a </w:t>
      </w:r>
      <w:r>
        <w:t xml:space="preserve">formulación </w:t>
      </w:r>
      <w:r>
        <w:t>del sujeto, en cuanto humano, desde los discursos imperialistas europeos</w:t>
      </w:r>
      <w:r w:rsidR="000D3FA2">
        <w:t xml:space="preserve"> de la modernidad</w:t>
      </w:r>
      <w:r>
        <w:t xml:space="preserve">, </w:t>
      </w:r>
      <w:r w:rsidR="000D3FA2">
        <w:t xml:space="preserve">estableció </w:t>
      </w:r>
      <w:r>
        <w:t xml:space="preserve">lo que Sylvia Wynter denomina </w:t>
      </w:r>
      <w:r w:rsidR="000D3FA2">
        <w:t>una</w:t>
      </w:r>
      <w:r>
        <w:t xml:space="preserve"> «sobrerrepresentación», en la que </w:t>
      </w:r>
      <w:r>
        <w:t xml:space="preserve">la </w:t>
      </w:r>
      <w:r>
        <w:t>masculinidad blanca, francesa, inglesa, alemana y burguesa encarna</w:t>
      </w:r>
      <w:r>
        <w:t xml:space="preserve">ría </w:t>
      </w:r>
      <w:r>
        <w:t xml:space="preserve">los ideales de la razón y de la libertad humana mejor que los sujetos de </w:t>
      </w:r>
      <w:r w:rsidR="000D3FA2">
        <w:t xml:space="preserve">las culturas colonizadas, </w:t>
      </w:r>
      <w:r>
        <w:t>degradados por ello a una condición de menos que humanos</w:t>
      </w:r>
      <w:r w:rsidR="000D3FA2">
        <w:t xml:space="preserve">, confirmada mediante guerras de conquista y apropiación. </w:t>
      </w:r>
      <w:r>
        <w:t xml:space="preserve"> </w:t>
      </w:r>
      <w:r>
        <w:t xml:space="preserve">Cito a Wynter: </w:t>
      </w:r>
      <w:r>
        <w:t>«Mientras que los “indios” eran representados como la máxima expresión del Otro salvaje e irracional, los “negros” eran asimilados a esa misma categoría, representados como su forma más extrema y como el supuesto eslabón perdido entre los seres humanos racionales y los animales irracionales» (Wynter 266). Esta estratificación del concepto de lo humano, de acuerdo con Alexander Weheliye, opera como un «disciplina</w:t>
      </w:r>
      <w:r>
        <w:t>miento</w:t>
      </w:r>
      <w:r>
        <w:t xml:space="preserve"> cultural (semiosis del procedimiento) del Homo sapiens en </w:t>
      </w:r>
      <w:r>
        <w:t>segmentos</w:t>
      </w:r>
      <w:r>
        <w:t xml:space="preserve"> de lo humano, lo no-del-todo-humano y lo no humano» (43). </w:t>
      </w:r>
      <w:r w:rsidR="00A436C9">
        <w:t xml:space="preserve">Dicha jerarquía obedece a lo que Anibal Qujano estableció como colonialidad del poder, la cual organiza la modernidad capitalista desde su fundación con la esclavización de áfrica y la colonización de américa. </w:t>
      </w:r>
    </w:p>
    <w:p w14:paraId="3C9B5377" w14:textId="3EAC0F5E" w:rsidR="00A436C9" w:rsidRPr="00A436C9" w:rsidRDefault="00650785" w:rsidP="004F3BC0">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eastAsia="Times New Roman" w:hAnsi="Times New Roman" w:cs="Times New Roman"/>
          <w:kern w:val="0"/>
          <w:lang w:val="en-US"/>
        </w:rPr>
      </w:pPr>
      <w:r>
        <w:rPr>
          <w:rFonts w:ascii="Times New Roman" w:eastAsia="Times New Roman" w:hAnsi="Times New Roman" w:cs="Times New Roman"/>
          <w:kern w:val="0"/>
          <w:lang w:val="en-US"/>
        </w:rPr>
        <w:t>Con esta perspectiva, e</w:t>
      </w:r>
      <w:r w:rsidR="00A436C9">
        <w:rPr>
          <w:rFonts w:ascii="Times New Roman" w:eastAsia="Times New Roman" w:hAnsi="Times New Roman" w:cs="Times New Roman"/>
          <w:kern w:val="0"/>
          <w:lang w:val="en-US"/>
        </w:rPr>
        <w:t xml:space="preserve">n tanto </w:t>
      </w:r>
      <w:r w:rsidR="00A436C9">
        <w:rPr>
          <w:rFonts w:ascii="Times New Roman" w:eastAsia="Times New Roman" w:hAnsi="Times New Roman" w:cs="Times New Roman"/>
          <w:i/>
          <w:iCs/>
          <w:kern w:val="0"/>
          <w:lang w:val="en-US"/>
        </w:rPr>
        <w:t xml:space="preserve">Los pichiciegos </w:t>
      </w:r>
      <w:r w:rsidR="00A436C9">
        <w:rPr>
          <w:rFonts w:ascii="Times New Roman" w:eastAsia="Times New Roman" w:hAnsi="Times New Roman" w:cs="Times New Roman"/>
          <w:kern w:val="0"/>
          <w:lang w:val="en-US"/>
        </w:rPr>
        <w:t xml:space="preserve">se sitúa en la guerra de Malvinas, que enfrentó a la Argentina de las juntas militares y al imperio británico en un conflicto de soberanía territorial de larga data en poscolonia, no debiera sorprender </w:t>
      </w:r>
      <w:r w:rsidR="00A57A7E">
        <w:rPr>
          <w:rFonts w:ascii="Times New Roman" w:eastAsia="Times New Roman" w:hAnsi="Times New Roman" w:cs="Times New Roman"/>
          <w:kern w:val="0"/>
          <w:lang w:val="en-US"/>
        </w:rPr>
        <w:t xml:space="preserve">tanto </w:t>
      </w:r>
      <w:r w:rsidR="00A436C9">
        <w:rPr>
          <w:rFonts w:ascii="Times New Roman" w:eastAsia="Times New Roman" w:hAnsi="Times New Roman" w:cs="Times New Roman"/>
          <w:kern w:val="0"/>
          <w:lang w:val="en-US"/>
        </w:rPr>
        <w:t>que dramatice la lógica aquí esbozada</w:t>
      </w:r>
      <w:r>
        <w:rPr>
          <w:rFonts w:ascii="Times New Roman" w:eastAsia="Times New Roman" w:hAnsi="Times New Roman" w:cs="Times New Roman"/>
          <w:kern w:val="0"/>
          <w:lang w:val="en-US"/>
        </w:rPr>
        <w:t xml:space="preserve"> a partir de tropos de animalización</w:t>
      </w:r>
      <w:r w:rsidR="00A436C9">
        <w:rPr>
          <w:rFonts w:ascii="Times New Roman" w:eastAsia="Times New Roman" w:hAnsi="Times New Roman" w:cs="Times New Roman"/>
          <w:kern w:val="0"/>
          <w:lang w:val="en-US"/>
        </w:rPr>
        <w:t xml:space="preserve">. </w:t>
      </w:r>
      <w:r>
        <w:rPr>
          <w:rFonts w:ascii="Times New Roman" w:eastAsia="Times New Roman" w:hAnsi="Times New Roman" w:cs="Times New Roman"/>
          <w:kern w:val="0"/>
          <w:lang w:val="en-US"/>
        </w:rPr>
        <w:t>Y e</w:t>
      </w:r>
      <w:r w:rsidR="00A436C9">
        <w:rPr>
          <w:rFonts w:ascii="Times New Roman" w:eastAsia="Times New Roman" w:hAnsi="Times New Roman" w:cs="Times New Roman"/>
          <w:kern w:val="0"/>
          <w:lang w:val="en-US"/>
        </w:rPr>
        <w:t xml:space="preserve">n tanto </w:t>
      </w:r>
      <w:r w:rsidR="00A436C9">
        <w:rPr>
          <w:rFonts w:ascii="Times New Roman" w:eastAsia="Times New Roman" w:hAnsi="Times New Roman" w:cs="Times New Roman"/>
          <w:i/>
          <w:iCs/>
          <w:kern w:val="0"/>
          <w:lang w:val="en-US"/>
        </w:rPr>
        <w:t>Lumperica</w:t>
      </w:r>
      <w:r w:rsidR="00A436C9">
        <w:rPr>
          <w:rFonts w:ascii="Times New Roman" w:eastAsia="Times New Roman" w:hAnsi="Times New Roman" w:cs="Times New Roman"/>
          <w:kern w:val="0"/>
          <w:lang w:val="en-US"/>
        </w:rPr>
        <w:t xml:space="preserve"> figura un estado de excepción y </w:t>
      </w:r>
      <w:r>
        <w:rPr>
          <w:rFonts w:ascii="Times New Roman" w:eastAsia="Times New Roman" w:hAnsi="Times New Roman" w:cs="Times New Roman"/>
          <w:kern w:val="0"/>
          <w:lang w:val="en-US"/>
        </w:rPr>
        <w:t xml:space="preserve">abunde así mismo en dichos tropos, tampoco debiera sorprender que la figuración de animales codifique la operación de racialización en la constitución internamente segmentada y jerarquizada del sujeto humano. </w:t>
      </w:r>
    </w:p>
    <w:p w14:paraId="5D9558A1" w14:textId="77777777" w:rsidR="00A57A7E" w:rsidRDefault="00650785" w:rsidP="004F3BC0">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eastAsia="Times New Roman" w:hAnsi="Times New Roman" w:cs="Times New Roman"/>
          <w:kern w:val="0"/>
          <w:lang w:val="en-US"/>
        </w:rPr>
      </w:pPr>
      <w:r>
        <w:rPr>
          <w:rFonts w:ascii="Times New Roman" w:eastAsia="Times New Roman" w:hAnsi="Times New Roman" w:cs="Times New Roman"/>
          <w:kern w:val="0"/>
          <w:lang w:val="en-US"/>
        </w:rPr>
        <w:lastRenderedPageBreak/>
        <w:t>Para empezar, e</w:t>
      </w:r>
      <w:r w:rsidR="000C4B7A" w:rsidRPr="000C4B7A">
        <w:rPr>
          <w:rFonts w:ascii="Times New Roman" w:eastAsia="Times New Roman" w:hAnsi="Times New Roman" w:cs="Times New Roman"/>
          <w:kern w:val="0"/>
          <w:lang w:val="en-US"/>
        </w:rPr>
        <w:t xml:space="preserve">n </w:t>
      </w:r>
      <w:r w:rsidR="000C4B7A" w:rsidRPr="000C4B7A">
        <w:rPr>
          <w:rFonts w:ascii="Times New Roman" w:eastAsia="Times New Roman" w:hAnsi="Times New Roman" w:cs="Times New Roman"/>
          <w:i/>
          <w:iCs/>
          <w:kern w:val="0"/>
          <w:lang w:val="en-US"/>
        </w:rPr>
        <w:t>Los pichiciegos</w:t>
      </w:r>
      <w:r w:rsidR="000C4B7A" w:rsidRPr="000C4B7A">
        <w:rPr>
          <w:rFonts w:ascii="Times New Roman" w:eastAsia="Times New Roman" w:hAnsi="Times New Roman" w:cs="Times New Roman"/>
          <w:kern w:val="0"/>
          <w:lang w:val="en-US"/>
        </w:rPr>
        <w:t xml:space="preserve">, el título refiere al personaje colectivo que organiza la narrativa: un grupo de soldados argentinos que desertan de la guerra de las Malvinas en un refugio subterráneo. Se hacen llamar «pichiciegos», o «pichis», por analogía con un topo ciego, común en las provincias argentinas. </w:t>
      </w:r>
      <w:r w:rsidR="00EA34E3">
        <w:rPr>
          <w:rFonts w:ascii="Times New Roman" w:eastAsia="Times New Roman" w:hAnsi="Times New Roman" w:cs="Times New Roman"/>
          <w:kern w:val="0"/>
          <w:lang w:val="en-US"/>
        </w:rPr>
        <w:t>Sin embargo, la novela también animaliza a los soldados argentinos que no han desertado, en una serie de yuxtaposiciones y desplazamientos en la nominación de los mismos</w:t>
      </w:r>
      <w:r w:rsidR="004F3BC0">
        <w:rPr>
          <w:rFonts w:ascii="Times New Roman" w:eastAsia="Times New Roman" w:hAnsi="Times New Roman" w:cs="Times New Roman"/>
          <w:kern w:val="0"/>
          <w:lang w:val="en-US"/>
        </w:rPr>
        <w:t xml:space="preserve">. Propongo que dicha animalización no puede sino leerse en relación a otro calificativo clave para los soldados: el de "negro". Salvo contadas excepciones, todo </w:t>
      </w:r>
      <w:r w:rsidR="004F3BC0" w:rsidRPr="000C4B7A">
        <w:rPr>
          <w:rFonts w:ascii="Times New Roman" w:eastAsia="Times New Roman" w:hAnsi="Times New Roman" w:cs="Times New Roman"/>
          <w:kern w:val="0"/>
          <w:lang w:val="en-US"/>
        </w:rPr>
        <w:t>el contingente argentino en Malvinas</w:t>
      </w:r>
      <w:r w:rsidR="004F3BC0">
        <w:rPr>
          <w:rFonts w:ascii="Times New Roman" w:eastAsia="Times New Roman" w:hAnsi="Times New Roman" w:cs="Times New Roman"/>
          <w:kern w:val="0"/>
          <w:lang w:val="en-US"/>
        </w:rPr>
        <w:t xml:space="preserve">, reflexiona uno de los personajes, eran "negros", es decir, de la provincia, lo cual resultaba extraño, </w:t>
      </w:r>
      <w:r w:rsidR="000C4B7A" w:rsidRPr="000C4B7A">
        <w:rPr>
          <w:rFonts w:ascii="Times New Roman" w:eastAsia="Times New Roman" w:hAnsi="Times New Roman" w:cs="Times New Roman"/>
          <w:kern w:val="0"/>
          <w:lang w:val="en-US"/>
        </w:rPr>
        <w:t xml:space="preserve">“siendo que en el país la mayoría de la gente es porteña”. </w:t>
      </w:r>
    </w:p>
    <w:p w14:paraId="5970EB97" w14:textId="33F224D0" w:rsidR="00A57A7E" w:rsidRDefault="00A57A7E" w:rsidP="004F3BC0">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eastAsia="Times New Roman" w:hAnsi="Times New Roman" w:cs="Times New Roman"/>
          <w:kern w:val="0"/>
          <w:lang w:val="en-US"/>
        </w:rPr>
      </w:pPr>
      <w:r w:rsidRPr="00A57A7E">
        <w:rPr>
          <w:rFonts w:ascii="Times New Roman" w:eastAsia="Times New Roman" w:hAnsi="Times New Roman" w:cs="Times New Roman"/>
          <w:kern w:val="0"/>
          <w:lang w:val="en-US"/>
        </w:rPr>
        <w:t>Habría que precisar que, en la Argentina, aunque el término de “negro” funcionaba para nominar a los esclavos afro-descendientes ne el virreinato del río de la plata, hace tiempo que no refiere necesariamente a a una cualidad fisionómica visible, sino que funciona como insulto de clase racializado, y al contrario, como un término de afecto y cercanía. En ese primer sentido, como denigración, el término ejerce la violencia categorial del binomio civilización-barbarie sobre el que Sarmiento configuró el proyecto mismo de construcción nacional de Argentina como misión de blanqueamiento y humanización contra el llamado salvajismo de los nativos.  Al mismo tiempo, en la novela, después de que un soldado porteño insulta al resto de los pichiciegos diciéndoles “negros roños”, esos mismos pichis desplazan después el insulto hacia lo que entienden como “el brazilero” en tanto “negro que culea”.  Es decir, la novela expone la manera en que dicho término opera para identificar a la Argentina como una nación predominantemente blanca, donde el “negro” es un un resto excluído, o bien un extranjero latinoamericano.</w:t>
      </w:r>
    </w:p>
    <w:p w14:paraId="2A3C9195" w14:textId="77777777" w:rsidR="00A57A7E" w:rsidRDefault="00A57A7E" w:rsidP="004F3BC0">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eastAsia="Times New Roman" w:hAnsi="Times New Roman" w:cs="Times New Roman"/>
          <w:kern w:val="0"/>
          <w:lang w:val="en-US"/>
        </w:rPr>
      </w:pPr>
    </w:p>
    <w:p w14:paraId="4615A634" w14:textId="70A9D918" w:rsidR="000C4B7A" w:rsidRPr="000C4B7A" w:rsidRDefault="000C4B7A" w:rsidP="004F3BC0">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eastAsia="Times New Roman" w:hAnsi="Times New Roman" w:cs="Times New Roman"/>
          <w:kern w:val="0"/>
          <w:lang w:val="en-US"/>
        </w:rPr>
      </w:pPr>
      <w:r w:rsidRPr="000C4B7A">
        <w:rPr>
          <w:rFonts w:ascii="Times New Roman" w:eastAsia="Times New Roman" w:hAnsi="Times New Roman" w:cs="Times New Roman"/>
          <w:kern w:val="0"/>
          <w:lang w:val="en-US"/>
        </w:rPr>
        <w:lastRenderedPageBreak/>
        <w:t xml:space="preserve">Con estos elementos, la novela comienza a organizar un espacio nacional internamente segmentado y jerarquizado según una lógica racial. Es una lógica que se reafirma y se vuelve operativa como la posibilidad misma de la guerra de Malvinas. Con esto, Fogwill </w:t>
      </w:r>
      <w:r w:rsidR="004F3BC0">
        <w:rPr>
          <w:rFonts w:ascii="Times New Roman" w:eastAsia="Times New Roman" w:hAnsi="Times New Roman" w:cs="Times New Roman"/>
          <w:kern w:val="0"/>
          <w:lang w:val="en-US"/>
        </w:rPr>
        <w:t xml:space="preserve">desautoriza </w:t>
      </w:r>
      <w:r w:rsidRPr="000C4B7A">
        <w:rPr>
          <w:rFonts w:ascii="Times New Roman" w:eastAsia="Times New Roman" w:hAnsi="Times New Roman" w:cs="Times New Roman"/>
          <w:kern w:val="1"/>
          <w:lang w:val="en-US"/>
        </w:rPr>
        <w:t>la representación de la campaña militar como iniciativa decolonizadora contra el imperio británico, o por lo menos está complejizándola</w:t>
      </w:r>
      <w:r w:rsidR="004F3BC0">
        <w:rPr>
          <w:rFonts w:ascii="Times New Roman" w:eastAsia="Times New Roman" w:hAnsi="Times New Roman" w:cs="Times New Roman"/>
          <w:kern w:val="1"/>
          <w:lang w:val="en-US"/>
        </w:rPr>
        <w:t xml:space="preserve"> en tanto inciativa nacionalista</w:t>
      </w:r>
      <w:r w:rsidRPr="000C4B7A">
        <w:rPr>
          <w:rFonts w:ascii="Times New Roman" w:eastAsia="Times New Roman" w:hAnsi="Times New Roman" w:cs="Times New Roman"/>
          <w:kern w:val="1"/>
          <w:lang w:val="en-US"/>
        </w:rPr>
        <w:t xml:space="preserve">, ya que señala cómo la colonialidad del poder subyace a la posbilidad misma de esa campaña y se reproduce con la misma. </w:t>
      </w:r>
    </w:p>
    <w:p w14:paraId="4795F474" w14:textId="325FD12B"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eastAsia="Times New Roman" w:hAnsi="Times New Roman" w:cs="Times New Roman"/>
          <w:kern w:val="0"/>
          <w:lang w:val="en-US"/>
        </w:rPr>
      </w:pPr>
      <w:r w:rsidRPr="000C4B7A">
        <w:rPr>
          <w:rFonts w:ascii="Times New Roman" w:eastAsia="Times New Roman" w:hAnsi="Times New Roman" w:cs="Times New Roman"/>
          <w:kern w:val="0"/>
          <w:lang w:val="en-US"/>
        </w:rPr>
        <w:t xml:space="preserve">La forma específica que adquiere dicha lógica es la de una violencia sacrificial. </w:t>
      </w:r>
      <w:r w:rsidR="00801280">
        <w:rPr>
          <w:rFonts w:ascii="Times New Roman" w:eastAsia="Times New Roman" w:hAnsi="Times New Roman" w:cs="Times New Roman"/>
          <w:kern w:val="0"/>
          <w:lang w:val="en-US"/>
        </w:rPr>
        <w:t xml:space="preserve">Esto se figura en la animalización de los soldados. </w:t>
      </w:r>
      <w:r w:rsidRPr="000C4B7A">
        <w:rPr>
          <w:rFonts w:ascii="Times New Roman" w:eastAsia="Times New Roman" w:hAnsi="Times New Roman" w:cs="Times New Roman"/>
          <w:kern w:val="0"/>
          <w:lang w:val="en-US"/>
        </w:rPr>
        <w:t xml:space="preserve">Primero, se describe a los </w:t>
      </w:r>
      <w:r w:rsidR="004F3BC0">
        <w:rPr>
          <w:rFonts w:ascii="Times New Roman" w:eastAsia="Times New Roman" w:hAnsi="Times New Roman" w:cs="Times New Roman"/>
          <w:kern w:val="0"/>
          <w:lang w:val="en-US"/>
        </w:rPr>
        <w:t>"negros"</w:t>
      </w:r>
      <w:r w:rsidRPr="000C4B7A">
        <w:rPr>
          <w:rFonts w:ascii="Times New Roman" w:eastAsia="Times New Roman" w:hAnsi="Times New Roman" w:cs="Times New Roman"/>
          <w:kern w:val="0"/>
          <w:lang w:val="en-US"/>
        </w:rPr>
        <w:t xml:space="preserve"> que arrancan de los soldados ingleses y se los compara las ovejas en Malvinas, que se alejan miedosamente de los humanos. Luego, soldado y oveja se encuentran con la eventualidad de una mina y el narrardor dice:  «El olor a oveja reventada por una mina es parecido al olor de un cristiano reventado por una mina: olor a matadero cuando se carnean animales y llegan los peones que les trabajan en el vientre para hacer achuras.» (159) </w:t>
      </w:r>
    </w:p>
    <w:p w14:paraId="403567B0" w14:textId="672E22FA" w:rsidR="00801280" w:rsidRDefault="004F3BC0" w:rsidP="00801280">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ind w:firstLine="360"/>
        <w:jc w:val="both"/>
        <w:rPr>
          <w:rFonts w:ascii="Times New Roman" w:eastAsia="Times New Roman" w:hAnsi="Times New Roman" w:cs="Times New Roman"/>
          <w:kern w:val="0"/>
          <w:lang w:val="en-US"/>
        </w:rPr>
      </w:pPr>
      <w:r>
        <w:rPr>
          <w:rFonts w:ascii="Times New Roman" w:eastAsia="Times New Roman" w:hAnsi="Times New Roman" w:cs="Times New Roman"/>
          <w:kern w:val="0"/>
          <w:lang w:val="en-US"/>
        </w:rPr>
        <w:t>Finalmente</w:t>
      </w:r>
      <w:r w:rsidR="000C4B7A" w:rsidRPr="000C4B7A">
        <w:rPr>
          <w:rFonts w:ascii="Times New Roman" w:eastAsia="Times New Roman" w:hAnsi="Times New Roman" w:cs="Times New Roman"/>
          <w:kern w:val="0"/>
          <w:lang w:val="en-US"/>
        </w:rPr>
        <w:t xml:space="preserve">, cuando los soldados británicos marchan alegremente sobre el cuerpo aun vivo de un «negro», el narrador dice: “entonces el argentino entiende lo que debió sentir aquella oveja que se iba yendo por el campo con tanto disimulo”. (162) Con esto queda establecida la cadena de substituciones desde “negro” “argentino”, “cristiano” y “oveja”. Esta cadena no universaliza </w:t>
      </w:r>
      <w:r w:rsidR="00801280">
        <w:rPr>
          <w:rFonts w:ascii="Times New Roman" w:eastAsia="Times New Roman" w:hAnsi="Times New Roman" w:cs="Times New Roman"/>
          <w:kern w:val="0"/>
          <w:lang w:val="en-US"/>
        </w:rPr>
        <w:t xml:space="preserve">al </w:t>
      </w:r>
      <w:r w:rsidR="000C4B7A" w:rsidRPr="000C4B7A">
        <w:rPr>
          <w:rFonts w:ascii="Times New Roman" w:eastAsia="Times New Roman" w:hAnsi="Times New Roman" w:cs="Times New Roman"/>
          <w:kern w:val="0"/>
          <w:lang w:val="en-US"/>
        </w:rPr>
        <w:t>soldado argentino</w:t>
      </w:r>
      <w:r w:rsidR="00801280">
        <w:rPr>
          <w:rFonts w:ascii="Times New Roman" w:eastAsia="Times New Roman" w:hAnsi="Times New Roman" w:cs="Times New Roman"/>
          <w:kern w:val="0"/>
          <w:lang w:val="en-US"/>
        </w:rPr>
        <w:t xml:space="preserve"> como sujeto </w:t>
      </w:r>
      <w:r>
        <w:rPr>
          <w:rFonts w:ascii="Times New Roman" w:eastAsia="Times New Roman" w:hAnsi="Times New Roman" w:cs="Times New Roman"/>
          <w:kern w:val="0"/>
          <w:lang w:val="en-US"/>
        </w:rPr>
        <w:t>humano</w:t>
      </w:r>
      <w:r w:rsidR="00801280">
        <w:rPr>
          <w:rFonts w:ascii="Times New Roman" w:eastAsia="Times New Roman" w:hAnsi="Times New Roman" w:cs="Times New Roman"/>
          <w:kern w:val="0"/>
          <w:lang w:val="en-US"/>
        </w:rPr>
        <w:t>, como cristiano</w:t>
      </w:r>
      <w:r w:rsidR="000C4B7A" w:rsidRPr="000C4B7A">
        <w:rPr>
          <w:rFonts w:ascii="Times New Roman" w:eastAsia="Times New Roman" w:hAnsi="Times New Roman" w:cs="Times New Roman"/>
          <w:kern w:val="0"/>
          <w:lang w:val="en-US"/>
        </w:rPr>
        <w:t>, como pretendería el discurso oficial</w:t>
      </w:r>
      <w:r w:rsidR="00801280">
        <w:rPr>
          <w:rFonts w:ascii="Times New Roman" w:eastAsia="Times New Roman" w:hAnsi="Times New Roman" w:cs="Times New Roman"/>
          <w:kern w:val="0"/>
          <w:lang w:val="en-US"/>
        </w:rPr>
        <w:t xml:space="preserve"> </w:t>
      </w:r>
      <w:r w:rsidR="000C4B7A" w:rsidRPr="000C4B7A">
        <w:rPr>
          <w:rFonts w:ascii="Times New Roman" w:eastAsia="Times New Roman" w:hAnsi="Times New Roman" w:cs="Times New Roman"/>
          <w:kern w:val="0"/>
          <w:lang w:val="en-US"/>
        </w:rPr>
        <w:t xml:space="preserve">de la junta militar. </w:t>
      </w:r>
      <w:r w:rsidR="00801280">
        <w:rPr>
          <w:rFonts w:ascii="Times New Roman" w:eastAsia="Times New Roman" w:hAnsi="Times New Roman" w:cs="Times New Roman"/>
          <w:kern w:val="0"/>
          <w:lang w:val="en-US"/>
        </w:rPr>
        <w:t xml:space="preserve">Más bien, </w:t>
      </w:r>
      <w:r w:rsidR="00801280" w:rsidRPr="00801280">
        <w:rPr>
          <w:rFonts w:ascii="Times New Roman" w:eastAsia="Times New Roman" w:hAnsi="Times New Roman" w:cs="Times New Roman"/>
          <w:kern w:val="0"/>
          <w:lang w:val="en-US"/>
        </w:rPr>
        <w:t xml:space="preserve">muestra qué cuerpos </w:t>
      </w:r>
      <w:r w:rsidR="00801280">
        <w:rPr>
          <w:rFonts w:ascii="Times New Roman" w:eastAsia="Times New Roman" w:hAnsi="Times New Roman" w:cs="Times New Roman"/>
          <w:kern w:val="0"/>
          <w:lang w:val="en-US"/>
        </w:rPr>
        <w:t>califican como sujetos humanos</w:t>
      </w:r>
      <w:r w:rsidR="00801280" w:rsidRPr="00801280">
        <w:rPr>
          <w:rFonts w:ascii="Times New Roman" w:eastAsia="Times New Roman" w:hAnsi="Times New Roman" w:cs="Times New Roman"/>
          <w:kern w:val="0"/>
          <w:lang w:val="en-US"/>
        </w:rPr>
        <w:t xml:space="preserve"> únicamente después de haber sido racializado</w:t>
      </w:r>
      <w:r w:rsidR="00801280">
        <w:rPr>
          <w:rFonts w:ascii="Times New Roman" w:eastAsia="Times New Roman" w:hAnsi="Times New Roman" w:cs="Times New Roman"/>
          <w:kern w:val="0"/>
          <w:lang w:val="en-US"/>
        </w:rPr>
        <w:t xml:space="preserve">s, animalizados y sacrificados. </w:t>
      </w:r>
    </w:p>
    <w:p w14:paraId="7BAB2FF2" w14:textId="694D6DA6" w:rsidR="00801280" w:rsidRDefault="000C4B7A" w:rsidP="00EA34E3">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240" w:line="480" w:lineRule="auto"/>
        <w:ind w:firstLine="360"/>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 xml:space="preserve">Pasando por alto </w:t>
      </w:r>
      <w:r w:rsidR="00801280">
        <w:rPr>
          <w:rFonts w:ascii="Times New Roman" w:eastAsia="Times New Roman" w:hAnsi="Times New Roman" w:cs="Times New Roman"/>
          <w:kern w:val="1"/>
          <w:lang w:val="en-US"/>
        </w:rPr>
        <w:t xml:space="preserve">la circulación del </w:t>
      </w:r>
      <w:r w:rsidRPr="000C4B7A">
        <w:rPr>
          <w:rFonts w:ascii="Times New Roman" w:eastAsia="Times New Roman" w:hAnsi="Times New Roman" w:cs="Times New Roman"/>
          <w:kern w:val="1"/>
          <w:lang w:val="en-US"/>
        </w:rPr>
        <w:t>significante “negro”, el análisis mismo de la novela puede quedar blanqueado. En uno de los estudios más recientes, la comparación entre cristiano y oveja estallados lleva a afirmar</w:t>
      </w:r>
      <w:r w:rsidR="004F3BC0">
        <w:rPr>
          <w:rFonts w:ascii="Times New Roman" w:eastAsia="Times New Roman" w:hAnsi="Times New Roman" w:cs="Times New Roman"/>
          <w:kern w:val="1"/>
          <w:lang w:val="en-US"/>
        </w:rPr>
        <w:t xml:space="preserve"> como de pasada</w:t>
      </w:r>
      <w:r w:rsidRPr="000C4B7A">
        <w:rPr>
          <w:rFonts w:ascii="Times New Roman" w:eastAsia="Times New Roman" w:hAnsi="Times New Roman" w:cs="Times New Roman"/>
          <w:kern w:val="1"/>
          <w:lang w:val="en-US"/>
        </w:rPr>
        <w:t xml:space="preserve"> que «la fuerza indiscriminada de la guerra moderna no </w:t>
      </w:r>
      <w:r w:rsidRPr="000C4B7A">
        <w:rPr>
          <w:rFonts w:ascii="Times New Roman" w:eastAsia="Times New Roman" w:hAnsi="Times New Roman" w:cs="Times New Roman"/>
          <w:kern w:val="1"/>
          <w:lang w:val="en-US"/>
        </w:rPr>
        <w:lastRenderedPageBreak/>
        <w:t xml:space="preserve">perdona nada ni a nadie» (Dowd 556). Esta lectura </w:t>
      </w:r>
      <w:r w:rsidR="00801280">
        <w:rPr>
          <w:rFonts w:ascii="Times New Roman" w:eastAsia="Times New Roman" w:hAnsi="Times New Roman" w:cs="Times New Roman"/>
          <w:kern w:val="1"/>
          <w:lang w:val="en-US"/>
        </w:rPr>
        <w:t xml:space="preserve">yerra en </w:t>
      </w:r>
      <w:r w:rsidRPr="000C4B7A">
        <w:rPr>
          <w:rFonts w:ascii="Times New Roman" w:eastAsia="Times New Roman" w:hAnsi="Times New Roman" w:cs="Times New Roman"/>
          <w:kern w:val="1"/>
          <w:lang w:val="en-US"/>
        </w:rPr>
        <w:t>universaliza</w:t>
      </w:r>
      <w:r w:rsidR="00801280">
        <w:rPr>
          <w:rFonts w:ascii="Times New Roman" w:eastAsia="Times New Roman" w:hAnsi="Times New Roman" w:cs="Times New Roman"/>
          <w:kern w:val="1"/>
          <w:lang w:val="en-US"/>
        </w:rPr>
        <w:t>r</w:t>
      </w:r>
      <w:r w:rsidRPr="000C4B7A">
        <w:rPr>
          <w:rFonts w:ascii="Times New Roman" w:eastAsia="Times New Roman" w:hAnsi="Times New Roman" w:cs="Times New Roman"/>
          <w:kern w:val="1"/>
          <w:lang w:val="en-US"/>
        </w:rPr>
        <w:t xml:space="preserve"> al sujeto humano que la novela está desmontando. Como ya indiqué, la cadena de substituciones que desciende desde aquel sujeto hasta los pichiciegos es indicativa de una guerra sumamente selectiva en su distribución de la violencia. </w:t>
      </w:r>
    </w:p>
    <w:p w14:paraId="75016F2A" w14:textId="39571D29" w:rsidR="000C4B7A" w:rsidRPr="000C4B7A" w:rsidRDefault="004F3BC0" w:rsidP="00EA34E3">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240" w:line="480" w:lineRule="auto"/>
        <w:ind w:firstLine="360"/>
        <w:jc w:val="both"/>
        <w:rPr>
          <w:rFonts w:ascii="Times New Roman" w:eastAsia="Times New Roman" w:hAnsi="Times New Roman" w:cs="Times New Roman"/>
          <w:kern w:val="1"/>
          <w:lang w:val="en-US"/>
        </w:rPr>
      </w:pPr>
      <w:r>
        <w:rPr>
          <w:rFonts w:ascii="Times New Roman" w:eastAsia="Times New Roman" w:hAnsi="Times New Roman" w:cs="Times New Roman"/>
          <w:kern w:val="0"/>
          <w:lang w:val="en-US"/>
        </w:rPr>
        <w:t xml:space="preserve">Esta lógica y sus implicancias se articulan liteariamente con </w:t>
      </w:r>
      <w:r w:rsidR="000C4B7A" w:rsidRPr="000C4B7A">
        <w:rPr>
          <w:rFonts w:ascii="Times New Roman" w:eastAsia="Times New Roman" w:hAnsi="Times New Roman" w:cs="Times New Roman"/>
          <w:kern w:val="0"/>
          <w:lang w:val="en-US"/>
        </w:rPr>
        <w:t>los tropos de animalización</w:t>
      </w:r>
      <w:r>
        <w:rPr>
          <w:rFonts w:ascii="Times New Roman" w:eastAsia="Times New Roman" w:hAnsi="Times New Roman" w:cs="Times New Roman"/>
          <w:kern w:val="0"/>
          <w:lang w:val="en-US"/>
        </w:rPr>
        <w:t xml:space="preserve"> y la circulación del significante "negro"</w:t>
      </w:r>
      <w:r w:rsidR="000C4B7A" w:rsidRPr="000C4B7A">
        <w:rPr>
          <w:rFonts w:ascii="Times New Roman" w:eastAsia="Times New Roman" w:hAnsi="Times New Roman" w:cs="Times New Roman"/>
          <w:kern w:val="0"/>
          <w:lang w:val="en-US"/>
        </w:rPr>
        <w:t xml:space="preserve">. Los pichis abandonan la identidad nacional </w:t>
      </w:r>
      <w:r>
        <w:rPr>
          <w:rFonts w:ascii="Times New Roman" w:eastAsia="Times New Roman" w:hAnsi="Times New Roman" w:cs="Times New Roman"/>
          <w:kern w:val="0"/>
          <w:lang w:val="en-US"/>
        </w:rPr>
        <w:t xml:space="preserve">convirtiéndose </w:t>
      </w:r>
      <w:r w:rsidR="000C4B7A" w:rsidRPr="000C4B7A">
        <w:rPr>
          <w:rFonts w:ascii="Times New Roman" w:eastAsia="Times New Roman" w:hAnsi="Times New Roman" w:cs="Times New Roman"/>
          <w:kern w:val="0"/>
          <w:lang w:val="en-US"/>
        </w:rPr>
        <w:t>en aquello que el humanismo moderno excluye: animales subterráneos, invisibles y casi sin lenguaje. La animalización deja entonces de ser un mecanismo de subordinación y se convierte en una estrategia de fuga frente a la lógica sacrificial que constituye al sujeto nacional.</w:t>
      </w:r>
    </w:p>
    <w:p w14:paraId="42C68C42" w14:textId="55410B47" w:rsidR="00650785" w:rsidRDefault="004F3BC0"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240" w:line="480" w:lineRule="auto"/>
        <w:jc w:val="both"/>
        <w:rPr>
          <w:rFonts w:ascii="Times New Roman" w:eastAsia="Times New Roman" w:hAnsi="Times New Roman" w:cs="Times New Roman"/>
          <w:kern w:val="0"/>
          <w:lang w:val="en-US"/>
        </w:rPr>
      </w:pPr>
      <w:r>
        <w:rPr>
          <w:rFonts w:ascii="Times New Roman" w:eastAsia="Times New Roman" w:hAnsi="Times New Roman" w:cs="Times New Roman"/>
          <w:kern w:val="1"/>
          <w:lang w:val="en-US"/>
        </w:rPr>
        <w:tab/>
      </w:r>
      <w:r w:rsidR="00F811CA">
        <w:rPr>
          <w:rFonts w:ascii="Times New Roman" w:eastAsia="Times New Roman" w:hAnsi="Times New Roman" w:cs="Times New Roman"/>
          <w:kern w:val="1"/>
          <w:lang w:val="en-US"/>
        </w:rPr>
        <w:t xml:space="preserve">Pasando a </w:t>
      </w:r>
      <w:r w:rsidR="00F811CA" w:rsidRPr="00F811CA">
        <w:rPr>
          <w:rFonts w:ascii="Times New Roman" w:eastAsia="Times New Roman" w:hAnsi="Times New Roman" w:cs="Times New Roman"/>
          <w:i/>
          <w:iCs/>
          <w:kern w:val="1"/>
          <w:lang w:val="en-US"/>
        </w:rPr>
        <w:t>Lumperica</w:t>
      </w:r>
      <w:r w:rsidR="00F811CA">
        <w:rPr>
          <w:rFonts w:ascii="Times New Roman" w:eastAsia="Times New Roman" w:hAnsi="Times New Roman" w:cs="Times New Roman"/>
          <w:kern w:val="1"/>
          <w:lang w:val="en-US"/>
        </w:rPr>
        <w:t>,</w:t>
      </w:r>
      <w:r w:rsidR="00F811CA" w:rsidRPr="000C4B7A">
        <w:rPr>
          <w:rFonts w:ascii="Times New Roman" w:eastAsia="Times New Roman" w:hAnsi="Times New Roman" w:cs="Times New Roman"/>
          <w:kern w:val="1"/>
          <w:lang w:val="en-US"/>
        </w:rPr>
        <w:t xml:space="preserve"> </w:t>
      </w:r>
      <w:r w:rsidR="00F811CA" w:rsidRPr="000C4B7A">
        <w:rPr>
          <w:rFonts w:ascii="Times New Roman" w:eastAsia="Times New Roman" w:hAnsi="Times New Roman" w:cs="Times New Roman"/>
          <w:kern w:val="0"/>
          <w:lang w:val="en-US"/>
        </w:rPr>
        <w:t xml:space="preserve">resulta significativa la manera en que </w:t>
      </w:r>
      <w:r w:rsidR="00F811CA">
        <w:rPr>
          <w:rFonts w:ascii="Times New Roman" w:eastAsia="Times New Roman" w:hAnsi="Times New Roman" w:cs="Times New Roman"/>
          <w:kern w:val="0"/>
          <w:lang w:val="en-US"/>
        </w:rPr>
        <w:t xml:space="preserve">el </w:t>
      </w:r>
      <w:r w:rsidR="00F811CA" w:rsidRPr="000C4B7A">
        <w:rPr>
          <w:rFonts w:ascii="Times New Roman" w:eastAsia="Times New Roman" w:hAnsi="Times New Roman" w:cs="Times New Roman"/>
          <w:kern w:val="0"/>
          <w:lang w:val="en-US"/>
        </w:rPr>
        <w:t xml:space="preserve">binomio entre luz y sombra organice también </w:t>
      </w:r>
      <w:r w:rsidR="00F811CA">
        <w:rPr>
          <w:rFonts w:ascii="Times New Roman" w:eastAsia="Times New Roman" w:hAnsi="Times New Roman" w:cs="Times New Roman"/>
          <w:kern w:val="0"/>
          <w:lang w:val="en-US"/>
        </w:rPr>
        <w:t xml:space="preserve">su </w:t>
      </w:r>
      <w:r w:rsidR="00F811CA" w:rsidRPr="000C4B7A">
        <w:rPr>
          <w:rFonts w:ascii="Times New Roman" w:eastAsia="Times New Roman" w:hAnsi="Times New Roman" w:cs="Times New Roman"/>
          <w:kern w:val="0"/>
          <w:lang w:val="en-US"/>
        </w:rPr>
        <w:t>espacio de representación, entre el refugio de una dimensión subterránea, oscura, y afásica, y un plano de visibilidad y legibilidad donde se desencadena la violencia. Es decir, ambas novelas invierten la inveterada metáfora estructurante de la metafísica occidental, donde la luz y el sol son la irradiación del logos conquistando el oscurantismo del mito, lo divino en lo humano capaz de domesticar lo instintivo animal.</w:t>
      </w:r>
      <w:r w:rsidR="00F811CA">
        <w:rPr>
          <w:rFonts w:ascii="Times New Roman" w:eastAsia="Times New Roman" w:hAnsi="Times New Roman" w:cs="Times New Roman"/>
          <w:kern w:val="0"/>
          <w:lang w:val="en-US"/>
        </w:rPr>
        <w:t xml:space="preserve"> Sin embargo, m</w:t>
      </w:r>
      <w:r w:rsidR="00801280">
        <w:rPr>
          <w:rFonts w:ascii="Times New Roman" w:eastAsia="Times New Roman" w:hAnsi="Times New Roman" w:cs="Times New Roman"/>
          <w:kern w:val="1"/>
          <w:lang w:val="en-US"/>
        </w:rPr>
        <w:t xml:space="preserve">ientras los tropos de animales sirven a  </w:t>
      </w:r>
      <w:r w:rsidR="00801280">
        <w:rPr>
          <w:rFonts w:ascii="Times New Roman" w:eastAsia="Times New Roman" w:hAnsi="Times New Roman" w:cs="Times New Roman"/>
          <w:i/>
          <w:iCs/>
          <w:kern w:val="1"/>
          <w:lang w:val="en-US"/>
        </w:rPr>
        <w:t xml:space="preserve">Los pichiciegos </w:t>
      </w:r>
      <w:r w:rsidR="00801280">
        <w:rPr>
          <w:rFonts w:ascii="Times New Roman" w:eastAsia="Times New Roman" w:hAnsi="Times New Roman" w:cs="Times New Roman"/>
          <w:kern w:val="1"/>
          <w:lang w:val="en-US"/>
        </w:rPr>
        <w:t xml:space="preserve">para dramatizar la lógica sacrificial a través de la cual la nación expulsa a la vez que incorpora a determinados cuerpos racializados en la categoría de lo humano, </w:t>
      </w:r>
      <w:r w:rsidR="00801280">
        <w:rPr>
          <w:rFonts w:ascii="Times New Roman" w:eastAsia="Times New Roman" w:hAnsi="Times New Roman" w:cs="Times New Roman"/>
          <w:i/>
          <w:iCs/>
          <w:kern w:val="1"/>
          <w:lang w:val="en-US"/>
        </w:rPr>
        <w:t xml:space="preserve">Lumperica </w:t>
      </w:r>
      <w:r w:rsidR="00801280">
        <w:rPr>
          <w:rFonts w:ascii="Times New Roman" w:eastAsia="Times New Roman" w:hAnsi="Times New Roman" w:cs="Times New Roman"/>
          <w:kern w:val="1"/>
          <w:lang w:val="en-US"/>
        </w:rPr>
        <w:t>desplaza el problema: no se trata</w:t>
      </w:r>
      <w:r w:rsidR="000D3FA2">
        <w:rPr>
          <w:rFonts w:ascii="Times New Roman" w:eastAsia="Times New Roman" w:hAnsi="Times New Roman" w:cs="Times New Roman"/>
          <w:kern w:val="1"/>
          <w:lang w:val="en-US"/>
        </w:rPr>
        <w:t xml:space="preserve"> </w:t>
      </w:r>
      <w:r w:rsidR="00801280">
        <w:rPr>
          <w:rFonts w:ascii="Times New Roman" w:eastAsia="Times New Roman" w:hAnsi="Times New Roman" w:cs="Times New Roman"/>
          <w:kern w:val="1"/>
          <w:lang w:val="en-US"/>
        </w:rPr>
        <w:t>de escapar, sino de intervenir en los mecanismos culturales que determinan aquella racialización</w:t>
      </w:r>
      <w:r w:rsidR="00F811CA">
        <w:rPr>
          <w:rFonts w:ascii="Times New Roman" w:eastAsia="Times New Roman" w:hAnsi="Times New Roman" w:cs="Times New Roman"/>
          <w:kern w:val="1"/>
          <w:lang w:val="en-US"/>
        </w:rPr>
        <w:t xml:space="preserve"> y animalización. </w:t>
      </w:r>
      <w:r w:rsidR="00650785">
        <w:rPr>
          <w:rFonts w:ascii="Times New Roman" w:eastAsia="Times New Roman" w:hAnsi="Times New Roman" w:cs="Times New Roman"/>
          <w:kern w:val="0"/>
          <w:lang w:val="en-US"/>
        </w:rPr>
        <w:tab/>
      </w:r>
    </w:p>
    <w:p w14:paraId="0C8F6408" w14:textId="0BA884C3" w:rsidR="000C4B7A" w:rsidRPr="000C4B7A" w:rsidRDefault="00650785"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240" w:line="480" w:lineRule="auto"/>
        <w:jc w:val="both"/>
        <w:rPr>
          <w:rFonts w:ascii="Times New Roman" w:eastAsia="Times New Roman" w:hAnsi="Times New Roman" w:cs="Times New Roman"/>
          <w:kern w:val="1"/>
          <w:lang w:val="en-US"/>
        </w:rPr>
      </w:pPr>
      <w:r>
        <w:rPr>
          <w:rFonts w:ascii="Times New Roman" w:eastAsia="Times New Roman" w:hAnsi="Times New Roman" w:cs="Times New Roman"/>
          <w:kern w:val="0"/>
          <w:lang w:val="en-US"/>
        </w:rPr>
        <w:tab/>
      </w:r>
      <w:r w:rsidR="000C4B7A" w:rsidRPr="000C4B7A">
        <w:rPr>
          <w:rFonts w:ascii="Times New Roman" w:eastAsia="Times New Roman" w:hAnsi="Times New Roman" w:cs="Times New Roman"/>
          <w:kern w:val="1"/>
          <w:lang w:val="en-US"/>
        </w:rPr>
        <w:t>Recordemos que el espacio más estable</w:t>
      </w:r>
      <w:r w:rsidR="006B0733">
        <w:rPr>
          <w:rFonts w:ascii="Times New Roman" w:eastAsia="Times New Roman" w:hAnsi="Times New Roman" w:cs="Times New Roman"/>
          <w:kern w:val="1"/>
          <w:lang w:val="en-US"/>
        </w:rPr>
        <w:t xml:space="preserve"> en </w:t>
      </w:r>
      <w:r w:rsidR="006B0733">
        <w:rPr>
          <w:rFonts w:ascii="Times New Roman" w:eastAsia="Times New Roman" w:hAnsi="Times New Roman" w:cs="Times New Roman"/>
          <w:i/>
          <w:iCs/>
          <w:kern w:val="1"/>
          <w:lang w:val="en-US"/>
        </w:rPr>
        <w:t>Lumperica</w:t>
      </w:r>
      <w:r w:rsidR="000C4B7A" w:rsidRPr="000C4B7A">
        <w:rPr>
          <w:rFonts w:ascii="Times New Roman" w:eastAsia="Times New Roman" w:hAnsi="Times New Roman" w:cs="Times New Roman"/>
          <w:kern w:val="1"/>
          <w:lang w:val="en-US"/>
        </w:rPr>
        <w:t xml:space="preserve">, </w:t>
      </w:r>
      <w:r w:rsidR="006B0733">
        <w:rPr>
          <w:rFonts w:ascii="Times New Roman" w:eastAsia="Times New Roman" w:hAnsi="Times New Roman" w:cs="Times New Roman"/>
          <w:kern w:val="1"/>
          <w:lang w:val="en-US"/>
        </w:rPr>
        <w:t xml:space="preserve">presente en la mayoría de sus </w:t>
      </w:r>
      <w:r w:rsidR="000C4B7A" w:rsidRPr="000C4B7A">
        <w:rPr>
          <w:rFonts w:ascii="Times New Roman" w:eastAsia="Times New Roman" w:hAnsi="Times New Roman" w:cs="Times New Roman"/>
          <w:kern w:val="1"/>
          <w:lang w:val="en-US"/>
        </w:rPr>
        <w:t xml:space="preserve">secciones, es la plaza pública nocturna, bajo un implacable haz de luz publicitaria llamado «el Luminoso», que domina a la muchedumbre de los “pálidos”, también llamada “el lumperío”. Por último, está </w:t>
      </w:r>
      <w:r w:rsidR="000C4B7A" w:rsidRPr="000C4B7A">
        <w:rPr>
          <w:rFonts w:ascii="Times New Roman" w:eastAsia="Times New Roman" w:hAnsi="Times New Roman" w:cs="Times New Roman"/>
          <w:kern w:val="1"/>
          <w:lang w:val="en-US"/>
        </w:rPr>
        <w:lastRenderedPageBreak/>
        <w:t xml:space="preserve">la figura que suele ocupar el centro del escenario, L’Iluminada, en constante desafío al Luminoso y al lumperío. </w:t>
      </w:r>
      <w:r w:rsidR="00E20266">
        <w:rPr>
          <w:rFonts w:ascii="Times New Roman" w:eastAsia="Times New Roman" w:hAnsi="Times New Roman" w:cs="Times New Roman"/>
          <w:kern w:val="1"/>
          <w:lang w:val="en-US"/>
        </w:rPr>
        <w:t>Hay por lo menos tres episodios en que se despliega una insistente tropología animal en la novela</w:t>
      </w:r>
      <w:r w:rsidR="00354E13">
        <w:rPr>
          <w:rFonts w:ascii="Times New Roman" w:eastAsia="Times New Roman" w:hAnsi="Times New Roman" w:cs="Times New Roman"/>
          <w:kern w:val="1"/>
          <w:lang w:val="en-US"/>
        </w:rPr>
        <w:t>. Desde la pagina 50 hasta la 65 en la primera edición, y desde la 82 a la 87. Es</w:t>
      </w:r>
      <w:r w:rsidR="00E20266">
        <w:rPr>
          <w:rFonts w:ascii="Times New Roman" w:eastAsia="Times New Roman" w:hAnsi="Times New Roman" w:cs="Times New Roman"/>
          <w:kern w:val="1"/>
          <w:lang w:val="en-US"/>
        </w:rPr>
        <w:t xml:space="preserve"> </w:t>
      </w:r>
      <w:r w:rsidR="000C4B7A" w:rsidRPr="000C4B7A">
        <w:rPr>
          <w:rFonts w:ascii="Times New Roman" w:eastAsia="Times New Roman" w:hAnsi="Times New Roman" w:cs="Times New Roman"/>
          <w:kern w:val="1"/>
          <w:lang w:val="en-US"/>
        </w:rPr>
        <w:t xml:space="preserve">la sección 4.6, </w:t>
      </w:r>
      <w:r w:rsidR="00E20266">
        <w:rPr>
          <w:rFonts w:ascii="Times New Roman" w:eastAsia="Times New Roman" w:hAnsi="Times New Roman" w:cs="Times New Roman"/>
          <w:kern w:val="1"/>
          <w:lang w:val="en-US"/>
        </w:rPr>
        <w:t xml:space="preserve">en que el </w:t>
      </w:r>
      <w:r w:rsidR="000C4B7A" w:rsidRPr="000C4B7A">
        <w:rPr>
          <w:rFonts w:ascii="Times New Roman" w:eastAsia="Times New Roman" w:hAnsi="Times New Roman" w:cs="Times New Roman"/>
          <w:i/>
          <w:iCs/>
          <w:kern w:val="1"/>
          <w:lang w:val="en-US"/>
        </w:rPr>
        <w:t>dramatis pers</w:t>
      </w:r>
      <w:r w:rsidR="00F811CA">
        <w:rPr>
          <w:rFonts w:ascii="Times New Roman" w:eastAsia="Times New Roman" w:hAnsi="Times New Roman" w:cs="Times New Roman"/>
          <w:i/>
          <w:iCs/>
          <w:kern w:val="1"/>
          <w:lang w:val="en-US"/>
        </w:rPr>
        <w:t>o</w:t>
      </w:r>
      <w:r w:rsidR="000C4B7A" w:rsidRPr="000C4B7A">
        <w:rPr>
          <w:rFonts w:ascii="Times New Roman" w:eastAsia="Times New Roman" w:hAnsi="Times New Roman" w:cs="Times New Roman"/>
          <w:i/>
          <w:iCs/>
          <w:kern w:val="1"/>
          <w:lang w:val="en-US"/>
        </w:rPr>
        <w:t>nae</w:t>
      </w:r>
      <w:r w:rsidR="000C4B7A" w:rsidRPr="000C4B7A">
        <w:rPr>
          <w:rFonts w:ascii="Times New Roman" w:eastAsia="Times New Roman" w:hAnsi="Times New Roman" w:cs="Times New Roman"/>
          <w:kern w:val="1"/>
          <w:lang w:val="en-US"/>
        </w:rPr>
        <w:t xml:space="preserve"> se traspone a una suerte de fábula canina</w:t>
      </w:r>
      <w:r w:rsidR="00E20266">
        <w:rPr>
          <w:rFonts w:ascii="Times New Roman" w:eastAsia="Times New Roman" w:hAnsi="Times New Roman" w:cs="Times New Roman"/>
          <w:kern w:val="1"/>
          <w:lang w:val="en-US"/>
        </w:rPr>
        <w:t xml:space="preserve">, donde la animalización más evidentemente codifica un problema racial. </w:t>
      </w:r>
      <w:r w:rsidR="00F811CA">
        <w:rPr>
          <w:rFonts w:ascii="Times New Roman" w:eastAsia="Times New Roman" w:hAnsi="Times New Roman" w:cs="Times New Roman"/>
          <w:kern w:val="1"/>
          <w:lang w:val="en-US"/>
        </w:rPr>
        <w:t xml:space="preserve">En vez de </w:t>
      </w:r>
      <w:r w:rsidR="000C4B7A" w:rsidRPr="000C4B7A">
        <w:rPr>
          <w:rFonts w:ascii="Times New Roman" w:eastAsia="Times New Roman" w:hAnsi="Times New Roman" w:cs="Times New Roman"/>
          <w:kern w:val="1"/>
          <w:lang w:val="en-US"/>
        </w:rPr>
        <w:t xml:space="preserve">Iluminada, </w:t>
      </w:r>
      <w:r w:rsidR="00F811CA">
        <w:rPr>
          <w:rFonts w:ascii="Times New Roman" w:eastAsia="Times New Roman" w:hAnsi="Times New Roman" w:cs="Times New Roman"/>
          <w:kern w:val="1"/>
          <w:lang w:val="en-US"/>
        </w:rPr>
        <w:t xml:space="preserve">hay </w:t>
      </w:r>
      <w:r w:rsidR="000C4B7A" w:rsidRPr="000C4B7A">
        <w:rPr>
          <w:rFonts w:ascii="Times New Roman" w:eastAsia="Times New Roman" w:hAnsi="Times New Roman" w:cs="Times New Roman"/>
          <w:kern w:val="1"/>
          <w:lang w:val="en-US"/>
        </w:rPr>
        <w:t xml:space="preserve">una perra «de fina raza»; </w:t>
      </w:r>
      <w:r w:rsidR="00F811CA">
        <w:rPr>
          <w:rFonts w:ascii="Times New Roman" w:eastAsia="Times New Roman" w:hAnsi="Times New Roman" w:cs="Times New Roman"/>
          <w:kern w:val="1"/>
          <w:lang w:val="en-US"/>
        </w:rPr>
        <w:t xml:space="preserve">en lugar del </w:t>
      </w:r>
      <w:r w:rsidR="000C4B7A" w:rsidRPr="000C4B7A">
        <w:rPr>
          <w:rFonts w:ascii="Times New Roman" w:eastAsia="Times New Roman" w:hAnsi="Times New Roman" w:cs="Times New Roman"/>
          <w:kern w:val="1"/>
          <w:lang w:val="en-US"/>
        </w:rPr>
        <w:t xml:space="preserve">Luminoso, </w:t>
      </w:r>
      <w:r w:rsidR="00F811CA">
        <w:rPr>
          <w:rFonts w:ascii="Times New Roman" w:eastAsia="Times New Roman" w:hAnsi="Times New Roman" w:cs="Times New Roman"/>
          <w:kern w:val="1"/>
          <w:lang w:val="en-US"/>
        </w:rPr>
        <w:t xml:space="preserve">el </w:t>
      </w:r>
      <w:r w:rsidR="000C4B7A" w:rsidRPr="000C4B7A">
        <w:rPr>
          <w:rFonts w:ascii="Times New Roman" w:eastAsia="Times New Roman" w:hAnsi="Times New Roman" w:cs="Times New Roman"/>
          <w:kern w:val="1"/>
          <w:lang w:val="en-US"/>
        </w:rPr>
        <w:t xml:space="preserve">dueño de la perra, que la pasea con correa. En lugar de un lumperío raquítico y pálido, </w:t>
      </w:r>
      <w:r w:rsidR="00F811CA">
        <w:rPr>
          <w:rFonts w:ascii="Times New Roman" w:eastAsia="Times New Roman" w:hAnsi="Times New Roman" w:cs="Times New Roman"/>
          <w:kern w:val="1"/>
          <w:lang w:val="en-US"/>
        </w:rPr>
        <w:t>hay</w:t>
      </w:r>
      <w:r w:rsidR="000C4B7A" w:rsidRPr="000C4B7A">
        <w:rPr>
          <w:rFonts w:ascii="Times New Roman" w:eastAsia="Times New Roman" w:hAnsi="Times New Roman" w:cs="Times New Roman"/>
          <w:kern w:val="1"/>
          <w:lang w:val="en-US"/>
        </w:rPr>
        <w:t xml:space="preserve"> una jauría de  «quiltros»</w:t>
      </w:r>
      <w:r w:rsidR="00F811CA">
        <w:rPr>
          <w:rFonts w:ascii="Times New Roman" w:eastAsia="Times New Roman" w:hAnsi="Times New Roman" w:cs="Times New Roman"/>
          <w:kern w:val="1"/>
          <w:lang w:val="en-US"/>
        </w:rPr>
        <w:t xml:space="preserve"> descritos como "puro callejeo</w:t>
      </w:r>
      <w:r w:rsidR="006B0733">
        <w:rPr>
          <w:rFonts w:ascii="Times New Roman" w:eastAsia="Times New Roman" w:hAnsi="Times New Roman" w:cs="Times New Roman"/>
          <w:kern w:val="1"/>
          <w:lang w:val="en-US"/>
        </w:rPr>
        <w:t xml:space="preserve">". Esta puesta en escena mantiene los conflictos de clase y de género del resto de la novela, añadiendo la dimensión racial, que pronto asume centralidad. Si la perra de raza fina quiere liberarse de la correa y revolcarse con la jauría de quiltros, dicha posibilidad se juega en una subjetivación cultural y étnico-racial, </w:t>
      </w:r>
      <w:r w:rsidR="000C4B7A" w:rsidRPr="000C4B7A">
        <w:rPr>
          <w:rFonts w:ascii="Times New Roman" w:eastAsia="Times New Roman" w:hAnsi="Times New Roman" w:cs="Times New Roman"/>
          <w:kern w:val="1"/>
          <w:lang w:val="en-US"/>
        </w:rPr>
        <w:t>que reunirá a los quiltros y a la perra en un sujeto colectivo:</w:t>
      </w:r>
    </w:p>
    <w:p w14:paraId="73FD3B34" w14:textId="77777777"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Ladridos, ruidos que semejan</w:t>
      </w:r>
    </w:p>
    <w:p w14:paraId="54D531DA" w14:textId="77777777"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Quena o trutruca, el quiltrerío</w:t>
      </w:r>
    </w:p>
    <w:p w14:paraId="11E64AB2" w14:textId="77777777"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Adorna, perfora, conquista y ronda/ danzante machitú</w:t>
      </w:r>
    </w:p>
    <w:p w14:paraId="4ACC419D" w14:textId="77777777"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ab/>
        <w:t>Collar de plata al cuello</w:t>
      </w:r>
    </w:p>
    <w:p w14:paraId="18FE11A8" w14:textId="77777777"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La frente en plata</w:t>
      </w:r>
    </w:p>
    <w:p w14:paraId="65F829E7" w14:textId="77777777"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Los tobillos metálicos en plata</w:t>
      </w:r>
    </w:p>
    <w:p w14:paraId="7C6C74E1" w14:textId="77777777"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Las ojotas de suela</w:t>
      </w:r>
    </w:p>
    <w:p w14:paraId="67CCE681" w14:textId="77777777"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Cuero animal también los pie</w:t>
      </w:r>
    </w:p>
    <w:p w14:paraId="3AB3CBFD" w14:textId="77777777"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 xml:space="preserve">Machi </w:t>
      </w:r>
    </w:p>
    <w:p w14:paraId="1EA57CAF" w14:textId="77777777"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Mater se encumbra para los quiltros. (86)</w:t>
      </w:r>
    </w:p>
    <w:p w14:paraId="4DACFBE6" w14:textId="77777777"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p>
    <w:p w14:paraId="0048747C" w14:textId="2C0088BF"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lastRenderedPageBreak/>
        <w:t>Los ladridos de los quiltros se transforman en instrumentos mapuches y preincaicos de viento y percusión; de</w:t>
      </w:r>
      <w:r w:rsidR="00E20266">
        <w:rPr>
          <w:rFonts w:ascii="Times New Roman" w:eastAsia="Times New Roman" w:hAnsi="Times New Roman" w:cs="Times New Roman"/>
          <w:kern w:val="1"/>
          <w:lang w:val="en-US"/>
        </w:rPr>
        <w:t xml:space="preserve">l </w:t>
      </w:r>
      <w:r w:rsidRPr="000C4B7A">
        <w:rPr>
          <w:rFonts w:ascii="Times New Roman" w:eastAsia="Times New Roman" w:hAnsi="Times New Roman" w:cs="Times New Roman"/>
          <w:kern w:val="1"/>
          <w:lang w:val="en-US"/>
        </w:rPr>
        <w:t>anterior callejeo pasan a la danza ritual, y la correa metálica de la perra</w:t>
      </w:r>
      <w:r w:rsidR="00E20266">
        <w:rPr>
          <w:rFonts w:ascii="Times New Roman" w:eastAsia="Times New Roman" w:hAnsi="Times New Roman" w:cs="Times New Roman"/>
          <w:kern w:val="1"/>
          <w:lang w:val="en-US"/>
        </w:rPr>
        <w:t xml:space="preserve"> se vuelve</w:t>
      </w:r>
      <w:r w:rsidRPr="000C4B7A">
        <w:rPr>
          <w:rFonts w:ascii="Times New Roman" w:eastAsia="Times New Roman" w:hAnsi="Times New Roman" w:cs="Times New Roman"/>
          <w:kern w:val="1"/>
          <w:lang w:val="en-US"/>
        </w:rPr>
        <w:t xml:space="preserve"> collares y tobilleras ornamentales de plata. </w:t>
      </w:r>
      <w:r w:rsidR="00E20266">
        <w:rPr>
          <w:rFonts w:ascii="Times New Roman" w:eastAsia="Times New Roman" w:hAnsi="Times New Roman" w:cs="Times New Roman"/>
          <w:kern w:val="1"/>
          <w:lang w:val="en-US"/>
        </w:rPr>
        <w:t xml:space="preserve">La invocación indigenista de los quiltros conjura en la perra fina una genealogía </w:t>
      </w:r>
      <w:r w:rsidR="00E20266">
        <w:rPr>
          <w:rFonts w:ascii="Times New Roman" w:eastAsia="Times New Roman" w:hAnsi="Times New Roman" w:cs="Times New Roman"/>
          <w:kern w:val="1"/>
          <w:lang w:val="en-US"/>
        </w:rPr>
        <w:t xml:space="preserve">otra, que la revela como </w:t>
      </w:r>
      <w:r w:rsidRPr="000C4B7A">
        <w:rPr>
          <w:rFonts w:ascii="Times New Roman" w:eastAsia="Times New Roman" w:hAnsi="Times New Roman" w:cs="Times New Roman"/>
          <w:kern w:val="1"/>
          <w:lang w:val="en-US"/>
        </w:rPr>
        <w:t>mestiza, machi-mater, mezcla de sacerdota indígena y madre latina</w:t>
      </w:r>
      <w:r w:rsidR="00E20266">
        <w:rPr>
          <w:rFonts w:ascii="Times New Roman" w:eastAsia="Times New Roman" w:hAnsi="Times New Roman" w:cs="Times New Roman"/>
          <w:kern w:val="1"/>
          <w:lang w:val="en-US"/>
        </w:rPr>
        <w:t xml:space="preserve">. </w:t>
      </w:r>
      <w:r w:rsidR="006B0733">
        <w:rPr>
          <w:rFonts w:ascii="Times New Roman" w:eastAsia="Times New Roman" w:hAnsi="Times New Roman" w:cs="Times New Roman"/>
          <w:kern w:val="1"/>
          <w:lang w:val="en-US"/>
        </w:rPr>
        <w:t xml:space="preserve">Su </w:t>
      </w:r>
      <w:r w:rsidRPr="000C4B7A">
        <w:rPr>
          <w:rFonts w:ascii="Times New Roman" w:eastAsia="Times New Roman" w:hAnsi="Times New Roman" w:cs="Times New Roman"/>
          <w:kern w:val="1"/>
          <w:lang w:val="en-US"/>
        </w:rPr>
        <w:t>identidad pasa a configurarse en términos de genealogía cultural, ya no sólo determinación racial</w:t>
      </w:r>
      <w:r w:rsidR="00E20266">
        <w:rPr>
          <w:rFonts w:ascii="Times New Roman" w:eastAsia="Times New Roman" w:hAnsi="Times New Roman" w:cs="Times New Roman"/>
          <w:kern w:val="1"/>
          <w:lang w:val="en-US"/>
        </w:rPr>
        <w:t xml:space="preserve">. Esto la reune con los quiltros, </w:t>
      </w:r>
      <w:r w:rsidR="006B0733">
        <w:rPr>
          <w:rFonts w:ascii="Times New Roman" w:eastAsia="Times New Roman" w:hAnsi="Times New Roman" w:cs="Times New Roman"/>
          <w:kern w:val="1"/>
          <w:lang w:val="en-US"/>
        </w:rPr>
        <w:t>reconfigurándose</w:t>
      </w:r>
      <w:r w:rsidR="00650785">
        <w:rPr>
          <w:rFonts w:ascii="Times New Roman" w:eastAsia="Times New Roman" w:hAnsi="Times New Roman" w:cs="Times New Roman"/>
          <w:kern w:val="1"/>
          <w:lang w:val="en-US"/>
        </w:rPr>
        <w:t xml:space="preserve"> así</w:t>
      </w:r>
      <w:r w:rsidR="006B0733">
        <w:rPr>
          <w:rFonts w:ascii="Times New Roman" w:eastAsia="Times New Roman" w:hAnsi="Times New Roman" w:cs="Times New Roman"/>
          <w:kern w:val="1"/>
          <w:lang w:val="en-US"/>
        </w:rPr>
        <w:t xml:space="preserve"> las divisiones anteriores de clase y género</w:t>
      </w:r>
      <w:r w:rsidR="00650785">
        <w:rPr>
          <w:rFonts w:ascii="Times New Roman" w:eastAsia="Times New Roman" w:hAnsi="Times New Roman" w:cs="Times New Roman"/>
          <w:kern w:val="1"/>
          <w:lang w:val="en-US"/>
        </w:rPr>
        <w:t xml:space="preserve"> que separaban a la perra de la jauría</w:t>
      </w:r>
      <w:r w:rsidR="006B0733">
        <w:rPr>
          <w:rFonts w:ascii="Times New Roman" w:eastAsia="Times New Roman" w:hAnsi="Times New Roman" w:cs="Times New Roman"/>
          <w:kern w:val="1"/>
          <w:lang w:val="en-US"/>
        </w:rPr>
        <w:t>.</w:t>
      </w:r>
      <w:r w:rsidRPr="000C4B7A">
        <w:rPr>
          <w:rFonts w:ascii="Times New Roman" w:eastAsia="Times New Roman" w:hAnsi="Times New Roman" w:cs="Times New Roman"/>
          <w:kern w:val="1"/>
          <w:lang w:val="en-US"/>
        </w:rPr>
        <w:t xml:space="preserve"> “La raza</w:t>
      </w:r>
      <w:r w:rsidR="006B0733">
        <w:rPr>
          <w:rFonts w:ascii="Times New Roman" w:eastAsia="Times New Roman" w:hAnsi="Times New Roman" w:cs="Times New Roman"/>
          <w:kern w:val="1"/>
          <w:lang w:val="en-US"/>
        </w:rPr>
        <w:t>" dice la narración,</w:t>
      </w:r>
      <w:r w:rsidRPr="000C4B7A">
        <w:rPr>
          <w:rFonts w:ascii="Times New Roman" w:eastAsia="Times New Roman" w:hAnsi="Times New Roman" w:cs="Times New Roman"/>
          <w:kern w:val="1"/>
          <w:lang w:val="en-US"/>
        </w:rPr>
        <w:t xml:space="preserve"> </w:t>
      </w:r>
      <w:r w:rsidR="006B0733">
        <w:rPr>
          <w:rFonts w:ascii="Times New Roman" w:eastAsia="Times New Roman" w:hAnsi="Times New Roman" w:cs="Times New Roman"/>
          <w:kern w:val="1"/>
          <w:lang w:val="en-US"/>
        </w:rPr>
        <w:t>"</w:t>
      </w:r>
      <w:r w:rsidRPr="000C4B7A">
        <w:rPr>
          <w:rFonts w:ascii="Times New Roman" w:eastAsia="Times New Roman" w:hAnsi="Times New Roman" w:cs="Times New Roman"/>
          <w:kern w:val="1"/>
          <w:lang w:val="en-US"/>
        </w:rPr>
        <w:t xml:space="preserve">la raza encumbra sin el privilegio de las otras razas.” (86). </w:t>
      </w:r>
    </w:p>
    <w:p w14:paraId="29A430EA" w14:textId="77777777" w:rsidR="006B0733"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ab/>
        <w:t xml:space="preserve">Varias consecuencias se siguen de esta formación. Mientras los quiltros bailan en círculo alrededor de su nueva Machi/Mater, la celebración ritual convierte la plaza pública en un Altiplano andino, que según el discurso de la novela, “refiere sólo a si mismo y a la perra” (86). Con esto, la subjetivación étnica se sitúa en coordenadas míticas que tienden a naturalizarla, igual que identidad racial. </w:t>
      </w:r>
    </w:p>
    <w:p w14:paraId="5C2B288F" w14:textId="0BE7A033" w:rsidR="000C4B7A" w:rsidRPr="000C4B7A" w:rsidRDefault="000C4B7A" w:rsidP="000C4B7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0C4B7A">
        <w:rPr>
          <w:rFonts w:ascii="Times New Roman" w:eastAsia="Times New Roman" w:hAnsi="Times New Roman" w:cs="Times New Roman"/>
          <w:kern w:val="1"/>
          <w:lang w:val="en-US"/>
        </w:rPr>
        <w:tab/>
        <w:t xml:space="preserve">Más aun, hacia el final, </w:t>
      </w:r>
      <w:r w:rsidRPr="000C4B7A">
        <w:rPr>
          <w:rFonts w:ascii="Times New Roman" w:eastAsia="Times New Roman" w:hAnsi="Times New Roman" w:cs="Times New Roman"/>
          <w:i/>
          <w:iCs/>
          <w:kern w:val="1"/>
          <w:lang w:val="en-US"/>
        </w:rPr>
        <w:t xml:space="preserve">Lumperica </w:t>
      </w:r>
      <w:r w:rsidRPr="000C4B7A">
        <w:rPr>
          <w:rFonts w:ascii="Times New Roman" w:eastAsia="Times New Roman" w:hAnsi="Times New Roman" w:cs="Times New Roman"/>
          <w:kern w:val="1"/>
          <w:lang w:val="en-US"/>
        </w:rPr>
        <w:t xml:space="preserve">prefigura la captura de esta política identitaria étnicistas. </w:t>
      </w:r>
      <w:r w:rsidR="006B0733">
        <w:rPr>
          <w:rFonts w:ascii="Times New Roman" w:eastAsia="Times New Roman" w:hAnsi="Times New Roman" w:cs="Times New Roman"/>
          <w:kern w:val="1"/>
          <w:lang w:val="en-US"/>
        </w:rPr>
        <w:t xml:space="preserve">Y es que </w:t>
      </w:r>
      <w:r w:rsidRPr="000C4B7A">
        <w:rPr>
          <w:rFonts w:ascii="Times New Roman" w:eastAsia="Times New Roman" w:hAnsi="Times New Roman" w:cs="Times New Roman"/>
          <w:kern w:val="1"/>
          <w:lang w:val="en-US"/>
        </w:rPr>
        <w:t xml:space="preserve">la perra entrega el collar al cacique mapuche, quien a su vez entrega el collar-cadena de vuelta al dueño de la perra: “al señó/ al amo al trompa/ danza su trutruca en festival / La perra también amaestrada danza” (87). Tanto el toqui como la perra le hacen festival al amo. Con esto, la novela sugiere </w:t>
      </w:r>
      <w:r w:rsidR="006B0733">
        <w:rPr>
          <w:rFonts w:ascii="Times New Roman" w:eastAsia="Times New Roman" w:hAnsi="Times New Roman" w:cs="Times New Roman"/>
          <w:kern w:val="1"/>
          <w:lang w:val="en-US"/>
        </w:rPr>
        <w:t xml:space="preserve">la posibilidad de </w:t>
      </w:r>
      <w:r w:rsidRPr="000C4B7A">
        <w:rPr>
          <w:rFonts w:ascii="Times New Roman" w:eastAsia="Times New Roman" w:hAnsi="Times New Roman" w:cs="Times New Roman"/>
          <w:kern w:val="1"/>
          <w:lang w:val="en-US"/>
        </w:rPr>
        <w:t>captura</w:t>
      </w:r>
      <w:r w:rsidR="006B0733">
        <w:rPr>
          <w:rFonts w:ascii="Times New Roman" w:eastAsia="Times New Roman" w:hAnsi="Times New Roman" w:cs="Times New Roman"/>
          <w:kern w:val="1"/>
          <w:lang w:val="en-US"/>
        </w:rPr>
        <w:t xml:space="preserve"> de </w:t>
      </w:r>
      <w:r w:rsidRPr="000C4B7A">
        <w:rPr>
          <w:rFonts w:ascii="Times New Roman" w:eastAsia="Times New Roman" w:hAnsi="Times New Roman" w:cs="Times New Roman"/>
          <w:kern w:val="1"/>
          <w:lang w:val="en-US"/>
        </w:rPr>
        <w:t xml:space="preserve">la subjetivación étnica como diferencia gobernable en el marco patriarcal y poscolonial que determinaba el privilegio de una raza sobre otra.   </w:t>
      </w:r>
    </w:p>
    <w:p w14:paraId="7EBFE3B7" w14:textId="71E6B6FB" w:rsidR="000C4B7A" w:rsidRDefault="006B0733" w:rsidP="00E62A62">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Pr>
          <w:rFonts w:ascii="Times New Roman" w:eastAsia="Times New Roman" w:hAnsi="Times New Roman" w:cs="Times New Roman"/>
          <w:kern w:val="1"/>
          <w:lang w:val="en-US"/>
        </w:rPr>
        <w:tab/>
      </w:r>
      <w:r w:rsidR="00606B26">
        <w:rPr>
          <w:rFonts w:ascii="Times New Roman" w:eastAsia="Times New Roman" w:hAnsi="Times New Roman" w:cs="Times New Roman"/>
          <w:kern w:val="1"/>
          <w:lang w:val="en-US"/>
        </w:rPr>
        <w:t>Mientras aquel sujeto colectivo, étnico, queda capturado</w:t>
      </w:r>
      <w:r w:rsidR="000C4B7A" w:rsidRPr="000C4B7A">
        <w:rPr>
          <w:rFonts w:ascii="Times New Roman" w:eastAsia="Times New Roman" w:hAnsi="Times New Roman" w:cs="Times New Roman"/>
          <w:kern w:val="1"/>
          <w:lang w:val="en-US"/>
        </w:rPr>
        <w:t xml:space="preserve">, la línea final del capítulo, sugiere </w:t>
      </w:r>
      <w:r w:rsidR="00606B26">
        <w:rPr>
          <w:rFonts w:ascii="Times New Roman" w:eastAsia="Times New Roman" w:hAnsi="Times New Roman" w:cs="Times New Roman"/>
          <w:kern w:val="1"/>
          <w:lang w:val="en-US"/>
        </w:rPr>
        <w:t xml:space="preserve">aun otra consecuencia para </w:t>
      </w:r>
      <w:r w:rsidR="000C4B7A" w:rsidRPr="000C4B7A">
        <w:rPr>
          <w:rFonts w:ascii="Times New Roman" w:eastAsia="Times New Roman" w:hAnsi="Times New Roman" w:cs="Times New Roman"/>
          <w:kern w:val="1"/>
          <w:lang w:val="en-US"/>
        </w:rPr>
        <w:t xml:space="preserve">la perra: “la quiltra / sin collar de plata / ¿pa qué vaga?” (87). </w:t>
      </w:r>
      <w:r w:rsidR="00606B26" w:rsidRPr="000C4B7A">
        <w:rPr>
          <w:rFonts w:ascii="Times New Roman" w:eastAsia="Times New Roman" w:hAnsi="Times New Roman" w:cs="Times New Roman"/>
          <w:kern w:val="1"/>
          <w:lang w:val="en-US"/>
        </w:rPr>
        <w:t>La naturalización de la raza y de la cultura, queda desplazada, haciendo de estas posiciones subjetivas inestables</w:t>
      </w:r>
      <w:r w:rsidR="00606B26">
        <w:rPr>
          <w:rFonts w:ascii="Times New Roman" w:eastAsia="Times New Roman" w:hAnsi="Times New Roman" w:cs="Times New Roman"/>
          <w:kern w:val="1"/>
          <w:lang w:val="en-US"/>
        </w:rPr>
        <w:t>.</w:t>
      </w:r>
      <w:r w:rsidR="00606B26">
        <w:rPr>
          <w:rFonts w:ascii="Times New Roman" w:eastAsia="Times New Roman" w:hAnsi="Times New Roman" w:cs="Times New Roman"/>
          <w:kern w:val="1"/>
          <w:lang w:val="en-US"/>
        </w:rPr>
        <w:t xml:space="preserve"> </w:t>
      </w:r>
      <w:r w:rsidR="000C4B7A" w:rsidRPr="000C4B7A">
        <w:rPr>
          <w:rFonts w:ascii="Times New Roman" w:eastAsia="Times New Roman" w:hAnsi="Times New Roman" w:cs="Times New Roman"/>
          <w:kern w:val="1"/>
          <w:lang w:val="en-US"/>
        </w:rPr>
        <w:t xml:space="preserve">El episodio </w:t>
      </w:r>
      <w:r w:rsidR="00606B26">
        <w:rPr>
          <w:rFonts w:ascii="Times New Roman" w:eastAsia="Times New Roman" w:hAnsi="Times New Roman" w:cs="Times New Roman"/>
          <w:kern w:val="1"/>
          <w:lang w:val="en-US"/>
        </w:rPr>
        <w:t xml:space="preserve">completa </w:t>
      </w:r>
      <w:r w:rsidR="000C4B7A" w:rsidRPr="000C4B7A">
        <w:rPr>
          <w:rFonts w:ascii="Times New Roman" w:eastAsia="Times New Roman" w:hAnsi="Times New Roman" w:cs="Times New Roman"/>
          <w:kern w:val="1"/>
          <w:lang w:val="en-US"/>
        </w:rPr>
        <w:t xml:space="preserve">así un pasaje de la perra fina raza, a machi-mater, hasta quiltra </w:t>
      </w:r>
      <w:r w:rsidR="000C4B7A" w:rsidRPr="000C4B7A">
        <w:rPr>
          <w:rFonts w:ascii="Times New Roman" w:eastAsia="Times New Roman" w:hAnsi="Times New Roman" w:cs="Times New Roman"/>
          <w:kern w:val="1"/>
          <w:lang w:val="en-US"/>
        </w:rPr>
        <w:lastRenderedPageBreak/>
        <w:t xml:space="preserve">vagabunda. </w:t>
      </w:r>
      <w:r w:rsidR="00E62A62" w:rsidRPr="00E62A62">
        <w:rPr>
          <w:rFonts w:ascii="Times New Roman" w:eastAsia="Times New Roman" w:hAnsi="Times New Roman" w:cs="Times New Roman"/>
          <w:kern w:val="1"/>
          <w:lang w:val="en-US"/>
        </w:rPr>
        <w:t>La identidad étnica funciona así como una mediación transitoria: desestabiliza el orden racial dominante sin constituirse nunca en una esencia estable</w:t>
      </w:r>
      <w:r w:rsidR="00E62A62">
        <w:rPr>
          <w:rFonts w:ascii="Times New Roman" w:eastAsia="Times New Roman" w:hAnsi="Times New Roman" w:cs="Times New Roman"/>
          <w:kern w:val="1"/>
          <w:lang w:val="en-US"/>
        </w:rPr>
        <w:t xml:space="preserve">. </w:t>
      </w:r>
    </w:p>
    <w:p w14:paraId="05B6DB65" w14:textId="2FF0D85A" w:rsidR="00606B26" w:rsidRPr="00606B26" w:rsidRDefault="00E62A62" w:rsidP="00606B26">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Pr>
          <w:rFonts w:ascii="Times New Roman" w:eastAsia="Times New Roman" w:hAnsi="Times New Roman" w:cs="Times New Roman"/>
          <w:kern w:val="1"/>
          <w:lang w:val="en-US"/>
        </w:rPr>
        <w:tab/>
      </w:r>
      <w:r w:rsidR="00606B26">
        <w:rPr>
          <w:rFonts w:ascii="Times New Roman" w:eastAsia="Times New Roman" w:hAnsi="Times New Roman" w:cs="Times New Roman"/>
          <w:kern w:val="1"/>
          <w:lang w:val="en-US"/>
        </w:rPr>
        <w:t xml:space="preserve">La circulación del significante "negro" en </w:t>
      </w:r>
      <w:r w:rsidR="00606B26">
        <w:rPr>
          <w:rFonts w:ascii="Times New Roman" w:eastAsia="Times New Roman" w:hAnsi="Times New Roman" w:cs="Times New Roman"/>
          <w:i/>
          <w:iCs/>
          <w:kern w:val="1"/>
          <w:lang w:val="en-US"/>
        </w:rPr>
        <w:t xml:space="preserve">Los pichiciegos </w:t>
      </w:r>
      <w:r w:rsidR="00606B26">
        <w:rPr>
          <w:rFonts w:ascii="Times New Roman" w:eastAsia="Times New Roman" w:hAnsi="Times New Roman" w:cs="Times New Roman"/>
          <w:kern w:val="1"/>
          <w:lang w:val="en-US"/>
        </w:rPr>
        <w:t>remite a una memoria similar, desplazada respecto a sus usos originales.</w:t>
      </w:r>
      <w:r w:rsidR="000C4B7A" w:rsidRPr="000C4B7A">
        <w:rPr>
          <w:rFonts w:ascii="Times New Roman" w:eastAsia="Times New Roman" w:hAnsi="Times New Roman" w:cs="Times New Roman"/>
          <w:kern w:val="1"/>
          <w:lang w:val="en-US"/>
        </w:rPr>
        <w:t xml:space="preserve"> </w:t>
      </w:r>
      <w:r w:rsidR="000C4B7A">
        <w:rPr>
          <w:rFonts w:ascii="Times New Roman" w:eastAsia="Times New Roman" w:hAnsi="Times New Roman" w:cs="Times New Roman"/>
          <w:kern w:val="1"/>
          <w:lang w:val="en-US"/>
        </w:rPr>
        <w:t xml:space="preserve">Dicha circulación </w:t>
      </w:r>
      <w:r w:rsidR="00606B26">
        <w:rPr>
          <w:rFonts w:ascii="Times New Roman" w:eastAsia="Times New Roman" w:hAnsi="Times New Roman" w:cs="Times New Roman"/>
          <w:kern w:val="1"/>
          <w:lang w:val="en-US"/>
        </w:rPr>
        <w:t xml:space="preserve">permite a </w:t>
      </w:r>
      <w:r w:rsidR="000C4B7A" w:rsidRPr="000C4B7A">
        <w:rPr>
          <w:rFonts w:ascii="Times New Roman" w:eastAsia="Times New Roman" w:hAnsi="Times New Roman" w:cs="Times New Roman"/>
          <w:i/>
          <w:iCs/>
          <w:kern w:val="1"/>
          <w:lang w:val="en-US"/>
        </w:rPr>
        <w:t>Los pichiciegos</w:t>
      </w:r>
      <w:r w:rsidR="000C4B7A">
        <w:rPr>
          <w:rFonts w:ascii="Times New Roman" w:eastAsia="Times New Roman" w:hAnsi="Times New Roman" w:cs="Times New Roman"/>
          <w:i/>
          <w:iCs/>
          <w:kern w:val="1"/>
          <w:lang w:val="en-US"/>
        </w:rPr>
        <w:t xml:space="preserve"> </w:t>
      </w:r>
      <w:r w:rsidR="000C4B7A">
        <w:rPr>
          <w:rFonts w:ascii="Times New Roman" w:eastAsia="Times New Roman" w:hAnsi="Times New Roman" w:cs="Times New Roman"/>
          <w:kern w:val="1"/>
          <w:lang w:val="en-US"/>
        </w:rPr>
        <w:t>dramatiza</w:t>
      </w:r>
      <w:r w:rsidR="00606B26">
        <w:rPr>
          <w:rFonts w:ascii="Times New Roman" w:eastAsia="Times New Roman" w:hAnsi="Times New Roman" w:cs="Times New Roman"/>
          <w:kern w:val="1"/>
          <w:lang w:val="en-US"/>
        </w:rPr>
        <w:t>r</w:t>
      </w:r>
      <w:r w:rsidR="000C4B7A">
        <w:rPr>
          <w:rFonts w:ascii="Times New Roman" w:eastAsia="Times New Roman" w:hAnsi="Times New Roman" w:cs="Times New Roman"/>
          <w:kern w:val="1"/>
          <w:lang w:val="en-US"/>
        </w:rPr>
        <w:t xml:space="preserve"> </w:t>
      </w:r>
    </w:p>
    <w:p w14:paraId="4945A40F" w14:textId="2B8ADC82" w:rsidR="00650785" w:rsidRDefault="00606B26" w:rsidP="00606B26">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sidRPr="00606B26">
        <w:rPr>
          <w:rFonts w:ascii="Times New Roman" w:eastAsia="Times New Roman" w:hAnsi="Times New Roman" w:cs="Times New Roman"/>
          <w:kern w:val="1"/>
          <w:lang w:val="en-US"/>
        </w:rPr>
        <w:t xml:space="preserve">cómo la colonialidad produce sujetos sacrificables mediante la racialización; Eltit explora las posibilidades y los límites de deshacer esa operación desde una reapropiación cultural igualmente inestable. En ambos casos, la animalización </w:t>
      </w:r>
      <w:r>
        <w:rPr>
          <w:rFonts w:ascii="Times New Roman" w:eastAsia="Times New Roman" w:hAnsi="Times New Roman" w:cs="Times New Roman"/>
          <w:kern w:val="1"/>
          <w:lang w:val="en-US"/>
        </w:rPr>
        <w:t xml:space="preserve">y la racializacion </w:t>
      </w:r>
      <w:r w:rsidRPr="00606B26">
        <w:rPr>
          <w:rFonts w:ascii="Times New Roman" w:eastAsia="Times New Roman" w:hAnsi="Times New Roman" w:cs="Times New Roman"/>
          <w:kern w:val="1"/>
          <w:lang w:val="en-US"/>
        </w:rPr>
        <w:t>deja</w:t>
      </w:r>
      <w:r>
        <w:rPr>
          <w:rFonts w:ascii="Times New Roman" w:eastAsia="Times New Roman" w:hAnsi="Times New Roman" w:cs="Times New Roman"/>
          <w:kern w:val="1"/>
          <w:lang w:val="en-US"/>
        </w:rPr>
        <w:t>n</w:t>
      </w:r>
      <w:r w:rsidRPr="00606B26">
        <w:rPr>
          <w:rFonts w:ascii="Times New Roman" w:eastAsia="Times New Roman" w:hAnsi="Times New Roman" w:cs="Times New Roman"/>
          <w:kern w:val="1"/>
          <w:lang w:val="en-US"/>
        </w:rPr>
        <w:t xml:space="preserve"> de nombrar condic</w:t>
      </w:r>
      <w:r>
        <w:rPr>
          <w:rFonts w:ascii="Times New Roman" w:eastAsia="Times New Roman" w:hAnsi="Times New Roman" w:cs="Times New Roman"/>
          <w:kern w:val="1"/>
          <w:lang w:val="en-US"/>
        </w:rPr>
        <w:t>iones</w:t>
      </w:r>
      <w:r w:rsidRPr="00606B26">
        <w:rPr>
          <w:rFonts w:ascii="Times New Roman" w:eastAsia="Times New Roman" w:hAnsi="Times New Roman" w:cs="Times New Roman"/>
          <w:kern w:val="1"/>
          <w:lang w:val="en-US"/>
        </w:rPr>
        <w:t xml:space="preserve"> biológica para convertirse en lugar</w:t>
      </w:r>
      <w:r>
        <w:rPr>
          <w:rFonts w:ascii="Times New Roman" w:eastAsia="Times New Roman" w:hAnsi="Times New Roman" w:cs="Times New Roman"/>
          <w:kern w:val="1"/>
          <w:lang w:val="en-US"/>
        </w:rPr>
        <w:t xml:space="preserve">es </w:t>
      </w:r>
      <w:r w:rsidRPr="00606B26">
        <w:rPr>
          <w:rFonts w:ascii="Times New Roman" w:eastAsia="Times New Roman" w:hAnsi="Times New Roman" w:cs="Times New Roman"/>
          <w:kern w:val="1"/>
          <w:lang w:val="en-US"/>
        </w:rPr>
        <w:t>donde se disputa la definición moderna de lo humano.</w:t>
      </w:r>
    </w:p>
    <w:p w14:paraId="40C8B6BA" w14:textId="0FB3B370" w:rsidR="00606B26" w:rsidRPr="000C4B7A" w:rsidRDefault="00650785" w:rsidP="00606B26">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480" w:lineRule="auto"/>
        <w:jc w:val="both"/>
        <w:rPr>
          <w:rFonts w:ascii="Times New Roman" w:eastAsia="Times New Roman" w:hAnsi="Times New Roman" w:cs="Times New Roman"/>
          <w:kern w:val="1"/>
          <w:lang w:val="en-US"/>
        </w:rPr>
      </w:pPr>
      <w:r>
        <w:rPr>
          <w:rFonts w:ascii="Times New Roman" w:eastAsia="Times New Roman" w:hAnsi="Times New Roman" w:cs="Times New Roman"/>
          <w:kern w:val="1"/>
          <w:lang w:val="en-US"/>
        </w:rPr>
        <w:tab/>
      </w:r>
      <w:r w:rsidRPr="00650785">
        <w:rPr>
          <w:rFonts w:ascii="Times New Roman" w:eastAsia="Times New Roman" w:hAnsi="Times New Roman" w:cs="Times New Roman"/>
          <w:kern w:val="1"/>
          <w:lang w:val="en-US"/>
        </w:rPr>
        <w:t>En suma, estas novelas permiten reformular la noción de estado de excepción desde la colonialidad del poder. La zona de indistinción entre humano y animal no constituye una suspensión indiferenciada de la ley, sino el momento en que se vuelve visible una jerarquización previa del sujeto moderno, organizada por la racialización. La animalización deja entonces de nombrar una pérdida de humanidad para revelar el mecanismo histórico mediante el cual esa humanidad fue siempre distribuida de manera desigual.</w:t>
      </w:r>
    </w:p>
    <w:sectPr w:rsidR="00606B26" w:rsidRPr="000C4B7A" w:rsidSect="000C4B7A">
      <w:headerReference w:type="even" r:id="rId6"/>
      <w:headerReference w:type="default" r:id="rId7"/>
      <w:pgSz w:w="12240" w:h="15840"/>
      <w:pgMar w:top="1440" w:right="1444" w:bottom="1440" w:left="1440"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5DEE1" w14:textId="77777777" w:rsidR="004369A4" w:rsidRDefault="004369A4" w:rsidP="000C4B7A">
      <w:pPr>
        <w:spacing w:after="0" w:line="240" w:lineRule="auto"/>
      </w:pPr>
      <w:r>
        <w:separator/>
      </w:r>
    </w:p>
  </w:endnote>
  <w:endnote w:type="continuationSeparator" w:id="0">
    <w:p w14:paraId="316A8885" w14:textId="77777777" w:rsidR="004369A4" w:rsidRDefault="004369A4" w:rsidP="000C4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8DB74" w14:textId="77777777" w:rsidR="004369A4" w:rsidRDefault="004369A4" w:rsidP="000C4B7A">
      <w:pPr>
        <w:spacing w:after="0" w:line="240" w:lineRule="auto"/>
      </w:pPr>
      <w:r>
        <w:separator/>
      </w:r>
    </w:p>
  </w:footnote>
  <w:footnote w:type="continuationSeparator" w:id="0">
    <w:p w14:paraId="4B64A157" w14:textId="77777777" w:rsidR="004369A4" w:rsidRDefault="004369A4" w:rsidP="000C4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0145058"/>
      <w:docPartObj>
        <w:docPartGallery w:val="Page Numbers (Top of Page)"/>
        <w:docPartUnique/>
      </w:docPartObj>
    </w:sdtPr>
    <w:sdtContent>
      <w:p w14:paraId="50166050" w14:textId="2D334202" w:rsidR="000C4B7A" w:rsidRDefault="000C4B7A" w:rsidP="00467CB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1B5EB2" w14:textId="77777777" w:rsidR="000C4B7A" w:rsidRDefault="000C4B7A" w:rsidP="000C4B7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8751926"/>
      <w:docPartObj>
        <w:docPartGallery w:val="Page Numbers (Top of Page)"/>
        <w:docPartUnique/>
      </w:docPartObj>
    </w:sdtPr>
    <w:sdtContent>
      <w:p w14:paraId="4E94F365" w14:textId="02004E1A" w:rsidR="000C4B7A" w:rsidRDefault="000C4B7A" w:rsidP="00467CB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0B56F3" w14:textId="77777777" w:rsidR="000C4B7A" w:rsidRDefault="000C4B7A" w:rsidP="000C4B7A">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7A"/>
    <w:rsid w:val="000C4B7A"/>
    <w:rsid w:val="000D3FA2"/>
    <w:rsid w:val="00155F54"/>
    <w:rsid w:val="00337A6F"/>
    <w:rsid w:val="00354E13"/>
    <w:rsid w:val="00381E70"/>
    <w:rsid w:val="004064E4"/>
    <w:rsid w:val="004369A4"/>
    <w:rsid w:val="004F3BC0"/>
    <w:rsid w:val="00606B26"/>
    <w:rsid w:val="00625CA2"/>
    <w:rsid w:val="00650785"/>
    <w:rsid w:val="006B0733"/>
    <w:rsid w:val="00801280"/>
    <w:rsid w:val="009363E2"/>
    <w:rsid w:val="009F1ECA"/>
    <w:rsid w:val="00A436C9"/>
    <w:rsid w:val="00A57A7E"/>
    <w:rsid w:val="00B92B24"/>
    <w:rsid w:val="00C4462F"/>
    <w:rsid w:val="00E20266"/>
    <w:rsid w:val="00E62A62"/>
    <w:rsid w:val="00EA34E3"/>
    <w:rsid w:val="00F811CA"/>
    <w:rsid w:val="00F94B31"/>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4652A5AF"/>
  <w15:chartTrackingRefBased/>
  <w15:docId w15:val="{B52482FB-0CFF-9E43-9070-5C3750464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B7A"/>
    <w:rPr>
      <w:rFonts w:eastAsiaTheme="majorEastAsia" w:cstheme="majorBidi"/>
      <w:color w:val="272727" w:themeColor="text1" w:themeTint="D8"/>
    </w:rPr>
  </w:style>
  <w:style w:type="paragraph" w:styleId="Title">
    <w:name w:val="Title"/>
    <w:basedOn w:val="Normal"/>
    <w:next w:val="Normal"/>
    <w:link w:val="TitleChar"/>
    <w:uiPriority w:val="10"/>
    <w:qFormat/>
    <w:rsid w:val="000C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B7A"/>
    <w:pPr>
      <w:spacing w:before="160"/>
      <w:jc w:val="center"/>
    </w:pPr>
    <w:rPr>
      <w:i/>
      <w:iCs/>
      <w:color w:val="404040" w:themeColor="text1" w:themeTint="BF"/>
    </w:rPr>
  </w:style>
  <w:style w:type="character" w:customStyle="1" w:styleId="QuoteChar">
    <w:name w:val="Quote Char"/>
    <w:basedOn w:val="DefaultParagraphFont"/>
    <w:link w:val="Quote"/>
    <w:uiPriority w:val="29"/>
    <w:rsid w:val="000C4B7A"/>
    <w:rPr>
      <w:i/>
      <w:iCs/>
      <w:color w:val="404040" w:themeColor="text1" w:themeTint="BF"/>
    </w:rPr>
  </w:style>
  <w:style w:type="paragraph" w:styleId="ListParagraph">
    <w:name w:val="List Paragraph"/>
    <w:basedOn w:val="Normal"/>
    <w:uiPriority w:val="34"/>
    <w:qFormat/>
    <w:rsid w:val="000C4B7A"/>
    <w:pPr>
      <w:ind w:left="720"/>
      <w:contextualSpacing/>
    </w:pPr>
  </w:style>
  <w:style w:type="character" w:styleId="IntenseEmphasis">
    <w:name w:val="Intense Emphasis"/>
    <w:basedOn w:val="DefaultParagraphFont"/>
    <w:uiPriority w:val="21"/>
    <w:qFormat/>
    <w:rsid w:val="000C4B7A"/>
    <w:rPr>
      <w:i/>
      <w:iCs/>
      <w:color w:val="0F4761" w:themeColor="accent1" w:themeShade="BF"/>
    </w:rPr>
  </w:style>
  <w:style w:type="paragraph" w:styleId="IntenseQuote">
    <w:name w:val="Intense Quote"/>
    <w:basedOn w:val="Normal"/>
    <w:next w:val="Normal"/>
    <w:link w:val="IntenseQuoteChar"/>
    <w:uiPriority w:val="30"/>
    <w:qFormat/>
    <w:rsid w:val="000C4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B7A"/>
    <w:rPr>
      <w:i/>
      <w:iCs/>
      <w:color w:val="0F4761" w:themeColor="accent1" w:themeShade="BF"/>
    </w:rPr>
  </w:style>
  <w:style w:type="character" w:styleId="IntenseReference">
    <w:name w:val="Intense Reference"/>
    <w:basedOn w:val="DefaultParagraphFont"/>
    <w:uiPriority w:val="32"/>
    <w:qFormat/>
    <w:rsid w:val="000C4B7A"/>
    <w:rPr>
      <w:b/>
      <w:bCs/>
      <w:smallCaps/>
      <w:color w:val="0F4761" w:themeColor="accent1" w:themeShade="BF"/>
      <w:spacing w:val="5"/>
    </w:rPr>
  </w:style>
  <w:style w:type="paragraph" w:styleId="Header">
    <w:name w:val="header"/>
    <w:basedOn w:val="Normal"/>
    <w:link w:val="HeaderChar"/>
    <w:uiPriority w:val="99"/>
    <w:unhideWhenUsed/>
    <w:rsid w:val="000C4B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B7A"/>
  </w:style>
  <w:style w:type="paragraph" w:styleId="Footer">
    <w:name w:val="footer"/>
    <w:basedOn w:val="Normal"/>
    <w:link w:val="FooterChar"/>
    <w:uiPriority w:val="99"/>
    <w:unhideWhenUsed/>
    <w:rsid w:val="000C4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B7A"/>
  </w:style>
  <w:style w:type="character" w:styleId="PageNumber">
    <w:name w:val="page number"/>
    <w:basedOn w:val="DefaultParagraphFont"/>
    <w:uiPriority w:val="99"/>
    <w:semiHidden/>
    <w:unhideWhenUsed/>
    <w:rsid w:val="000C4B7A"/>
  </w:style>
  <w:style w:type="paragraph" w:customStyle="1" w:styleId="pdq2pgselectionanchorcontainer">
    <w:name w:val="pdq2pg_selectionanchorcontainer"/>
    <w:basedOn w:val="Normal"/>
    <w:rsid w:val="00C4462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8</Pages>
  <Words>2181</Words>
  <Characters>12433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Pascual Brodsky</dc:creator>
  <cp:keywords/>
  <dc:description/>
  <cp:lastModifiedBy>Pascual Brodsky</cp:lastModifiedBy>
  <cp:revision>3</cp:revision>
  <dcterms:created xsi:type="dcterms:W3CDTF">2026-07-13T19:08:00Z</dcterms:created>
  <dcterms:modified xsi:type="dcterms:W3CDTF">2026-07-14T15:30:00Z</dcterms:modified>
</cp:coreProperties>
</file>