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979BD" w14:textId="48547C1F" w:rsidR="000E18F0" w:rsidRPr="007F7B62" w:rsidRDefault="007815F5" w:rsidP="009D3BB3">
      <w:pPr>
        <w:pStyle w:val="NormalWeb"/>
        <w:spacing w:line="480" w:lineRule="auto"/>
        <w:jc w:val="both"/>
      </w:pPr>
      <w:r w:rsidRPr="007F7B62">
        <w:t xml:space="preserve">In 2014, the exhibition </w:t>
      </w:r>
      <w:r w:rsidRPr="0006107F">
        <w:rPr>
          <w:i/>
          <w:iCs/>
        </w:rPr>
        <w:t>Diarios del odio</w:t>
      </w:r>
      <w:r w:rsidRPr="007F7B62">
        <w:t>, by the artist and sociologist Roberto Jackoby</w:t>
      </w:r>
      <w:r w:rsidR="0006107F">
        <w:t xml:space="preserve"> </w:t>
      </w:r>
      <w:r w:rsidRPr="007F7B62">
        <w:t xml:space="preserve">and Syd Krochmalny, registered in 2014 the persistent and massive insistence with which users of digital social networks compared *villeros*, *sirvientas*, and supporters of the administration of **Christina Kirschner** with rats and insects that urgently had to be fumigated in order to purge the social body. This rhetoric of dehumanization will be familiar to anyone who has knowledge or memory of the official discourse of the last dictatorships of the **Cono Sur**. An emblematic example was given by the Chilean newspaper **La Segunda**, with the headline on its front page on July 24, 1975: “Exterminados como ratones. 59 Miristas chilenos caen en operativo militar en Argentina”. </w:t>
      </w:r>
      <w:r w:rsidR="000E18F0" w:rsidRPr="007F7B62">
        <w:t>[Thus, it sought to summarize the result of a massacre among supposed guerrilla factions of the communist resistance. The case later became known as part of the Operación Colombo].</w:t>
      </w:r>
    </w:p>
    <w:p w14:paraId="364845C3" w14:textId="2CE00AA6" w:rsidR="007815F5" w:rsidRPr="007F7B62" w:rsidRDefault="007815F5" w:rsidP="009D3BB3">
      <w:pPr>
        <w:spacing w:line="480" w:lineRule="auto"/>
        <w:jc w:val="both"/>
        <w:rPr>
          <w:rFonts w:ascii="Times New Roman" w:hAnsi="Times New Roman" w:cs="Times New Roman"/>
        </w:rPr>
      </w:pPr>
      <w:r w:rsidRPr="007F7B62">
        <w:rPr>
          <w:rFonts w:ascii="Times New Roman" w:hAnsi="Times New Roman" w:cs="Times New Roman"/>
        </w:rPr>
        <w:t xml:space="preserve"> The media staging, with the collaboration of the main national newspapers, covered up the forced disappearance of 119 people opposed to the civil-military dictatorship of **Augusto Pinochet**. Said fiction of the **Estado**, as **Ricardo Piglia** would call it, resorted to the analogy with the vermin, the pest, the plague-animal.</w:t>
      </w:r>
    </w:p>
    <w:p w14:paraId="0DA927BA" w14:textId="77777777" w:rsidR="007815F5" w:rsidRPr="007F7B62" w:rsidRDefault="007815F5" w:rsidP="009D3BB3">
      <w:pPr>
        <w:spacing w:line="480" w:lineRule="auto"/>
        <w:jc w:val="both"/>
        <w:rPr>
          <w:rFonts w:ascii="Times New Roman" w:hAnsi="Times New Roman" w:cs="Times New Roman"/>
        </w:rPr>
      </w:pPr>
    </w:p>
    <w:p w14:paraId="2D65D4E7" w14:textId="77777777" w:rsidR="007815F5" w:rsidRPr="007F7B62" w:rsidRDefault="007815F5" w:rsidP="009D3BB3">
      <w:pPr>
        <w:spacing w:line="480" w:lineRule="auto"/>
        <w:jc w:val="both"/>
        <w:rPr>
          <w:rFonts w:ascii="Times New Roman" w:hAnsi="Times New Roman" w:cs="Times New Roman"/>
        </w:rPr>
      </w:pPr>
      <w:r w:rsidRPr="007F7B62">
        <w:rPr>
          <w:rFonts w:ascii="Times New Roman" w:hAnsi="Times New Roman" w:cs="Times New Roman"/>
        </w:rPr>
        <w:t xml:space="preserve">If colloquially we would accept that dictatorships, in their violation of human rights, unleashed the bestiality of some and “dehumanized” others, it is already assumed that it is more proper for animals to kill, and also that animals be killed. The animal and the beast would function, then, as masquerades to keep intact the dignity of the human, which does not kill. This distribution brings into play the speciesist discourse (**Cary Wolfe**) that structures humanism. The formula, then, of a violation of humanity, is inverted into the problem of humanization as violence. The violence </w:t>
      </w:r>
      <w:r w:rsidRPr="007F7B62">
        <w:rPr>
          <w:rFonts w:ascii="Times New Roman" w:hAnsi="Times New Roman" w:cs="Times New Roman"/>
        </w:rPr>
        <w:lastRenderedPageBreak/>
        <w:t>of the sovereign, thus, would not be so much a fall into bestiality, as a doubling of the violence that the law in itself entails insofar as human and humanizing. What to do, then, with that law, that violence, that constitutes the human, and that seems inseparable from the possibility of murdering and torturing other humans as if they were (only) animals? How can one mediate the categorical violence of humanization, and at the same time regulate a delimitation that allows one to defend a human right against sovereign violence?</w:t>
      </w:r>
    </w:p>
    <w:p w14:paraId="36A55C96" w14:textId="77777777" w:rsidR="007815F5" w:rsidRPr="007F7B62" w:rsidRDefault="007815F5" w:rsidP="009D3BB3">
      <w:pPr>
        <w:spacing w:line="480" w:lineRule="auto"/>
        <w:jc w:val="both"/>
        <w:rPr>
          <w:rFonts w:ascii="Times New Roman" w:hAnsi="Times New Roman" w:cs="Times New Roman"/>
        </w:rPr>
      </w:pPr>
    </w:p>
    <w:p w14:paraId="5772DFAD" w14:textId="6797FC50" w:rsidR="007815F5" w:rsidRPr="007F7B62" w:rsidRDefault="007815F5" w:rsidP="009D3BB3">
      <w:pPr>
        <w:spacing w:line="480" w:lineRule="auto"/>
        <w:jc w:val="both"/>
        <w:rPr>
          <w:rFonts w:ascii="Times New Roman" w:hAnsi="Times New Roman" w:cs="Times New Roman"/>
        </w:rPr>
      </w:pPr>
      <w:r w:rsidRPr="007F7B62">
        <w:rPr>
          <w:rFonts w:ascii="Times New Roman" w:hAnsi="Times New Roman" w:cs="Times New Roman"/>
        </w:rPr>
        <w:t>This section centers on fictions that thematize the suspension of the law and the formation of the subject through tropes of animalization. My main argument is that said tropes codify the categorical violence exercised by the notion of the subject insofar as human, as violence regulated by the coloniality of power. The semantics of animalization has not functioned as an articulating axis in other research on these novels. For that same reason, I propose, the main semantic operator through which these novels link the dictatorships in question with the longue durée of colonial history has been neglected. The relevance of this intervention lies, in large part, in addressing that gap.</w:t>
      </w:r>
    </w:p>
    <w:p w14:paraId="566F4B31" w14:textId="20F5B885" w:rsidR="009F1ECA" w:rsidRPr="007F7B62" w:rsidRDefault="007815F5" w:rsidP="009D3BB3">
      <w:pPr>
        <w:spacing w:line="480" w:lineRule="auto"/>
        <w:jc w:val="both"/>
        <w:rPr>
          <w:rFonts w:ascii="Times New Roman" w:hAnsi="Times New Roman" w:cs="Times New Roman"/>
        </w:rPr>
      </w:pPr>
      <w:r w:rsidRPr="007F7B62">
        <w:rPr>
          <w:rFonts w:ascii="Times New Roman" w:hAnsi="Times New Roman" w:cs="Times New Roman"/>
        </w:rPr>
        <w:t>Secondly, the trope of animalization also operates in these novels to dramatize an interruption and an evasion of humanist subjectivation, but with important limits. Focusing on those limits, I propose a discussion with the immanentist epistemology that Rosi Braidotti postulates for the posthumanities, as well as with the vitalist tendency in studies on the animal question in the Latin American field. In sum, by focusing on the animalizations in these novels, the aim is to point out alternatives and limits in theorization about the subject in memory studies (which have usually dealt with these fictions) and in studies of the animal question, located in the posthumanities.</w:t>
      </w:r>
    </w:p>
    <w:p w14:paraId="61F4DD18" w14:textId="77777777" w:rsidR="009C4580" w:rsidRDefault="00956EA8" w:rsidP="009D3BB3">
      <w:pPr>
        <w:spacing w:line="480" w:lineRule="auto"/>
        <w:jc w:val="both"/>
        <w:rPr>
          <w:rFonts w:ascii="Times New Roman" w:hAnsi="Times New Roman" w:cs="Times New Roman"/>
        </w:rPr>
      </w:pPr>
      <w:r w:rsidRPr="007F7B62">
        <w:rPr>
          <w:rFonts w:ascii="Times New Roman" w:hAnsi="Times New Roman" w:cs="Times New Roman"/>
        </w:rPr>
        <w:lastRenderedPageBreak/>
        <w:t>First of all, it is useful to establish how these problems are configured according to the logic of supplementarity outlined in my introduction. As I have already shown, the aesthetic-historicist matrix, which since Romanticism has governed the conception of the subject of culture in modernity, formulates a universal of the human subject that is necessarily parasitic on the cultural representations that particularize it, always in excess and/or in lack with respect to itself. These examples mobilize the categorical violence that defines the subject through inclusions/exclusions. Predictably, in a historical review of representations of the human subject in modernity, it is confirmed that the subreption of the concept—its “contamination” through its exemplifications—obeys the pragmatic principle, of closure, of the European empires in establishing hegemony and governability. In other words, the aestheticization of the subject, insofar as human, from European imperialist discourses, put into effect what **Sylvia Wynter** calls an “over-representation,” where the cultural subject identified as white, French, English, German,</w:t>
      </w:r>
      <w:r w:rsidR="00F761C2">
        <w:rPr>
          <w:rFonts w:ascii="Times New Roman" w:hAnsi="Times New Roman" w:cs="Times New Roman"/>
        </w:rPr>
        <w:t xml:space="preserve"> bourgeois </w:t>
      </w:r>
      <w:r w:rsidR="002920DD">
        <w:rPr>
          <w:rFonts w:ascii="Times New Roman" w:hAnsi="Times New Roman" w:cs="Times New Roman"/>
        </w:rPr>
        <w:t>masculinity</w:t>
      </w:r>
      <w:r w:rsidRPr="007F7B62">
        <w:rPr>
          <w:rFonts w:ascii="Times New Roman" w:hAnsi="Times New Roman" w:cs="Times New Roman"/>
        </w:rPr>
        <w:t xml:space="preserve"> embodied the ideals of reason and human freedom better than subjects of other cultures, consequently degraded as not-so-</w:t>
      </w:r>
      <w:r w:rsidRPr="00F761C2">
        <w:rPr>
          <w:rFonts w:ascii="Times New Roman" w:hAnsi="Times New Roman" w:cs="Times New Roman"/>
        </w:rPr>
        <w:t>human</w:t>
      </w:r>
      <w:r w:rsidR="00F761C2" w:rsidRPr="00F761C2">
        <w:rPr>
          <w:rFonts w:ascii="Times New Roman" w:hAnsi="Times New Roman" w:cs="Times New Roman"/>
        </w:rPr>
        <w:t>: “</w:t>
      </w:r>
      <w:r w:rsidR="00F761C2" w:rsidRPr="00F761C2">
        <w:rPr>
          <w:rFonts w:ascii="Times New Roman" w:hAnsi="Times New Roman" w:cs="Times New Roman"/>
          <w:kern w:val="0"/>
          <w:lang w:val="en-US"/>
        </w:rPr>
        <w:t>While the “Indians” were portrayed as the very acme of the savage, irrational Other, the “Negroes” were assimilated to the former’s category, represented as its most extreme form and as the ostensible missing link between rational humans and irrational animals”. (Wynter 266)</w:t>
      </w:r>
      <w:r w:rsidRPr="007F7B62">
        <w:rPr>
          <w:rFonts w:ascii="Times New Roman" w:hAnsi="Times New Roman" w:cs="Times New Roman"/>
        </w:rPr>
        <w:t xml:space="preserve">. </w:t>
      </w:r>
      <w:r w:rsidR="002920DD">
        <w:rPr>
          <w:rFonts w:ascii="Times New Roman" w:hAnsi="Times New Roman" w:cs="Times New Roman"/>
        </w:rPr>
        <w:t>On the borderline of the human, this logic situates black gender and sexuality, whose abjection and bestialization, according to Zakkhyia Iman Jackson is necessary “</w:t>
      </w:r>
      <w:r w:rsidR="002920DD" w:rsidRPr="002920DD">
        <w:rPr>
          <w:rFonts w:ascii="Times New Roman" w:hAnsi="Times New Roman" w:cs="Times New Roman"/>
        </w:rPr>
        <w:t>for both the normative construction of “the human” as rational, self- directed, and autonomous and as the reproduction of the scientific matrix of classification</w:t>
      </w:r>
      <w:r w:rsidR="002920DD">
        <w:rPr>
          <w:rFonts w:ascii="Times New Roman" w:hAnsi="Times New Roman" w:cs="Times New Roman"/>
        </w:rPr>
        <w:t>.</w:t>
      </w:r>
      <w:r w:rsidR="002920DD" w:rsidRPr="002920DD">
        <w:rPr>
          <w:rFonts w:ascii="Times New Roman" w:hAnsi="Times New Roman" w:cs="Times New Roman"/>
        </w:rPr>
        <w:t>” (14)</w:t>
      </w:r>
      <w:r w:rsidR="002920DD">
        <w:rPr>
          <w:rFonts w:ascii="Times New Roman" w:hAnsi="Times New Roman" w:cs="Times New Roman"/>
        </w:rPr>
        <w:t xml:space="preserve"> </w:t>
      </w:r>
      <w:r w:rsidRPr="007F7B62">
        <w:rPr>
          <w:rFonts w:ascii="Times New Roman" w:hAnsi="Times New Roman" w:cs="Times New Roman"/>
        </w:rPr>
        <w:t xml:space="preserve"> </w:t>
      </w:r>
      <w:r w:rsidR="002920DD">
        <w:rPr>
          <w:rFonts w:ascii="Times New Roman" w:hAnsi="Times New Roman" w:cs="Times New Roman"/>
        </w:rPr>
        <w:t>This s</w:t>
      </w:r>
      <w:r w:rsidRPr="007F7B62">
        <w:rPr>
          <w:rFonts w:ascii="Times New Roman" w:hAnsi="Times New Roman" w:cs="Times New Roman"/>
        </w:rPr>
        <w:t>tratification of the concept of the human</w:t>
      </w:r>
      <w:r w:rsidR="002920DD">
        <w:rPr>
          <w:rFonts w:ascii="Times New Roman" w:hAnsi="Times New Roman" w:cs="Times New Roman"/>
        </w:rPr>
        <w:t xml:space="preserve">, according to </w:t>
      </w:r>
      <w:r w:rsidRPr="007F7B62">
        <w:rPr>
          <w:rFonts w:ascii="Times New Roman" w:hAnsi="Times New Roman" w:cs="Times New Roman"/>
        </w:rPr>
        <w:t>Alexander Wehelyie</w:t>
      </w:r>
      <w:r w:rsidR="002920DD">
        <w:rPr>
          <w:rFonts w:ascii="Times New Roman" w:hAnsi="Times New Roman" w:cs="Times New Roman"/>
        </w:rPr>
        <w:t>, operates as “[</w:t>
      </w:r>
      <w:r w:rsidR="002920DD">
        <w:rPr>
          <w:rFonts w:ascii="Palatino" w:hAnsi="Palatino" w:cs="Palatino"/>
          <w:kern w:val="0"/>
          <w:lang w:val="en-US"/>
        </w:rPr>
        <w:t xml:space="preserve">c]ultural disciplining (semiosis of procedure) of the </w:t>
      </w:r>
      <w:r w:rsidR="002920DD">
        <w:rPr>
          <w:rFonts w:ascii="Palatino" w:hAnsi="Palatino" w:cs="Palatino"/>
          <w:i/>
          <w:iCs/>
          <w:kern w:val="0"/>
          <w:lang w:val="en-US"/>
        </w:rPr>
        <w:t xml:space="preserve">Homo sapiens </w:t>
      </w:r>
      <w:r w:rsidR="002920DD">
        <w:rPr>
          <w:rFonts w:ascii="Palatino" w:hAnsi="Palatino" w:cs="Palatino"/>
          <w:kern w:val="0"/>
          <w:lang w:val="en-US"/>
        </w:rPr>
        <w:t xml:space="preserve">into assemblages of the human, not-quite-human, and nonhuman.” (43) </w:t>
      </w:r>
      <w:r w:rsidRPr="007F7B62">
        <w:rPr>
          <w:rFonts w:ascii="Times New Roman" w:hAnsi="Times New Roman" w:cs="Times New Roman"/>
        </w:rPr>
        <w:t>In sum,</w:t>
      </w:r>
      <w:r w:rsidR="00C5315D">
        <w:rPr>
          <w:rFonts w:ascii="Times New Roman" w:hAnsi="Times New Roman" w:cs="Times New Roman"/>
        </w:rPr>
        <w:t xml:space="preserve"> the modern conception of the human subject</w:t>
      </w:r>
      <w:r w:rsidR="00952B46">
        <w:rPr>
          <w:rFonts w:ascii="Times New Roman" w:hAnsi="Times New Roman" w:cs="Times New Roman"/>
        </w:rPr>
        <w:t xml:space="preserve"> is internally </w:t>
      </w:r>
      <w:r w:rsidR="00952B46">
        <w:rPr>
          <w:rFonts w:ascii="Times New Roman" w:hAnsi="Times New Roman" w:cs="Times New Roman"/>
        </w:rPr>
        <w:lastRenderedPageBreak/>
        <w:t>divided in a hierarchical continuum, going from Man proper, down to the most racialized and animalized other. The coloniality of power regulates this hierarchy, which</w:t>
      </w:r>
      <w:r w:rsidRPr="007F7B62">
        <w:rPr>
          <w:rFonts w:ascii="Times New Roman" w:hAnsi="Times New Roman" w:cs="Times New Roman"/>
        </w:rPr>
        <w:t xml:space="preserve"> </w:t>
      </w:r>
      <w:r w:rsidR="00952B46">
        <w:rPr>
          <w:rFonts w:ascii="Times New Roman" w:hAnsi="Times New Roman" w:cs="Times New Roman"/>
        </w:rPr>
        <w:t>reflects</w:t>
      </w:r>
      <w:r w:rsidRPr="007F7B62">
        <w:rPr>
          <w:rFonts w:ascii="Times New Roman" w:hAnsi="Times New Roman" w:cs="Times New Roman"/>
        </w:rPr>
        <w:t xml:space="preserve"> the </w:t>
      </w:r>
      <w:r w:rsidR="00952B46">
        <w:rPr>
          <w:rFonts w:ascii="Times New Roman" w:hAnsi="Times New Roman" w:cs="Times New Roman"/>
        </w:rPr>
        <w:t>self-assumed</w:t>
      </w:r>
      <w:r w:rsidRPr="007F7B62">
        <w:rPr>
          <w:rFonts w:ascii="Times New Roman" w:hAnsi="Times New Roman" w:cs="Times New Roman"/>
        </w:rPr>
        <w:t xml:space="preserve"> superiority of imperial cultures over the cultures they colonized.</w:t>
      </w:r>
      <w:r w:rsidR="00952B46">
        <w:rPr>
          <w:rFonts w:ascii="Times New Roman" w:hAnsi="Times New Roman" w:cs="Times New Roman"/>
        </w:rPr>
        <w:t xml:space="preserve"> So, this bestialized, racialized other constitutes the subject-as-human in a supplementary logic</w:t>
      </w:r>
      <w:r w:rsidR="009C4580">
        <w:rPr>
          <w:rFonts w:ascii="Times New Roman" w:hAnsi="Times New Roman" w:cs="Times New Roman"/>
        </w:rPr>
        <w:t>: it works</w:t>
      </w:r>
      <w:r w:rsidR="00952B46">
        <w:rPr>
          <w:rFonts w:ascii="Times New Roman" w:hAnsi="Times New Roman" w:cs="Times New Roman"/>
        </w:rPr>
        <w:t xml:space="preserve"> as the </w:t>
      </w:r>
      <w:r w:rsidR="009C4580">
        <w:rPr>
          <w:rFonts w:ascii="Times New Roman" w:hAnsi="Times New Roman" w:cs="Times New Roman"/>
        </w:rPr>
        <w:t>defective</w:t>
      </w:r>
      <w:r w:rsidR="00952B46">
        <w:rPr>
          <w:rFonts w:ascii="Times New Roman" w:hAnsi="Times New Roman" w:cs="Times New Roman"/>
        </w:rPr>
        <w:t xml:space="preserve"> instantiation of itself, </w:t>
      </w:r>
      <w:r w:rsidR="009C4580">
        <w:rPr>
          <w:rFonts w:ascii="Times New Roman" w:hAnsi="Times New Roman" w:cs="Times New Roman"/>
        </w:rPr>
        <w:t>bodily</w:t>
      </w:r>
      <w:r w:rsidR="00952B46">
        <w:rPr>
          <w:rFonts w:ascii="Times New Roman" w:hAnsi="Times New Roman" w:cs="Times New Roman"/>
        </w:rPr>
        <w:t xml:space="preserve"> excessive</w:t>
      </w:r>
      <w:r w:rsidR="009C4580">
        <w:rPr>
          <w:rFonts w:ascii="Times New Roman" w:hAnsi="Times New Roman" w:cs="Times New Roman"/>
        </w:rPr>
        <w:t xml:space="preserve"> and</w:t>
      </w:r>
      <w:r w:rsidR="00952B46">
        <w:rPr>
          <w:rFonts w:ascii="Times New Roman" w:hAnsi="Times New Roman" w:cs="Times New Roman"/>
        </w:rPr>
        <w:t xml:space="preserve"> </w:t>
      </w:r>
      <w:r w:rsidR="009C4580">
        <w:rPr>
          <w:rFonts w:ascii="Times New Roman" w:hAnsi="Times New Roman" w:cs="Times New Roman"/>
        </w:rPr>
        <w:t>intellectually</w:t>
      </w:r>
      <w:r w:rsidR="00952B46">
        <w:rPr>
          <w:rFonts w:ascii="Times New Roman" w:hAnsi="Times New Roman" w:cs="Times New Roman"/>
        </w:rPr>
        <w:t xml:space="preserve"> lacking</w:t>
      </w:r>
      <w:r w:rsidR="009C4580">
        <w:rPr>
          <w:rFonts w:ascii="Times New Roman" w:hAnsi="Times New Roman" w:cs="Times New Roman"/>
        </w:rPr>
        <w:t xml:space="preserve">, </w:t>
      </w:r>
      <w:r w:rsidR="00952B46">
        <w:rPr>
          <w:rFonts w:ascii="Times New Roman" w:hAnsi="Times New Roman" w:cs="Times New Roman"/>
        </w:rPr>
        <w:t xml:space="preserve">a residue </w:t>
      </w:r>
      <w:r w:rsidR="009C4580">
        <w:rPr>
          <w:rFonts w:ascii="Times New Roman" w:hAnsi="Times New Roman" w:cs="Times New Roman"/>
        </w:rPr>
        <w:t xml:space="preserve">of evolution, condemned to serve as the sheer labor force for the culture (the subject) which attests its (human) superiority on bloody wars of conquest and appropriation. </w:t>
      </w:r>
    </w:p>
    <w:p w14:paraId="668A8DD6" w14:textId="7399A00A" w:rsidR="00956EA8" w:rsidRPr="007F7B62" w:rsidRDefault="00956EA8" w:rsidP="009D3BB3">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hAnsi="Times New Roman" w:cs="Times New Roman"/>
        </w:rPr>
      </w:pPr>
      <w:r w:rsidRPr="009C4580">
        <w:rPr>
          <w:rFonts w:ascii="Times New Roman" w:hAnsi="Times New Roman" w:cs="Times New Roman"/>
        </w:rPr>
        <w:t xml:space="preserve">We are all animals, </w:t>
      </w:r>
      <w:r w:rsidR="009C4580" w:rsidRPr="009C4580">
        <w:rPr>
          <w:rFonts w:ascii="Times New Roman" w:hAnsi="Times New Roman" w:cs="Times New Roman"/>
        </w:rPr>
        <w:t xml:space="preserve">then, </w:t>
      </w:r>
      <w:r w:rsidRPr="009C4580">
        <w:rPr>
          <w:rFonts w:ascii="Times New Roman" w:hAnsi="Times New Roman" w:cs="Times New Roman"/>
        </w:rPr>
        <w:t xml:space="preserve">but our differences in culture, </w:t>
      </w:r>
      <w:r w:rsidR="009C4580" w:rsidRPr="009C4580">
        <w:rPr>
          <w:rFonts w:ascii="Times New Roman" w:hAnsi="Times New Roman" w:cs="Times New Roman"/>
        </w:rPr>
        <w:t xml:space="preserve">race, </w:t>
      </w:r>
      <w:r w:rsidRPr="009C4580">
        <w:rPr>
          <w:rFonts w:ascii="Times New Roman" w:hAnsi="Times New Roman" w:cs="Times New Roman"/>
        </w:rPr>
        <w:t xml:space="preserve">gender, and class would show that </w:t>
      </w:r>
      <w:r w:rsidR="009C4580" w:rsidRPr="009C4580">
        <w:rPr>
          <w:rFonts w:ascii="Times New Roman" w:hAnsi="Times New Roman" w:cs="Times New Roman"/>
        </w:rPr>
        <w:t xml:space="preserve">animality does not </w:t>
      </w:r>
      <w:r w:rsidRPr="009C4580">
        <w:rPr>
          <w:rFonts w:ascii="Times New Roman" w:hAnsi="Times New Roman" w:cs="Times New Roman"/>
        </w:rPr>
        <w:t>determine</w:t>
      </w:r>
      <w:r w:rsidR="009C4580" w:rsidRPr="009C4580">
        <w:rPr>
          <w:rFonts w:ascii="Times New Roman" w:hAnsi="Times New Roman" w:cs="Times New Roman"/>
        </w:rPr>
        <w:t xml:space="preserve"> us all equally</w:t>
      </w:r>
      <w:r w:rsidRPr="009C4580">
        <w:rPr>
          <w:rFonts w:ascii="Times New Roman" w:hAnsi="Times New Roman" w:cs="Times New Roman"/>
        </w:rPr>
        <w:t>. It is illustrative to review how this logic is inscribed in the anthropological machine proposed by Giorgio Agamben</w:t>
      </w:r>
      <w:r w:rsidR="009C4580" w:rsidRPr="009C4580">
        <w:rPr>
          <w:rFonts w:ascii="Times New Roman" w:hAnsi="Times New Roman" w:cs="Times New Roman"/>
        </w:rPr>
        <w:t xml:space="preserve">, </w:t>
      </w:r>
      <w:r w:rsidR="009C4580" w:rsidRPr="009C4580">
        <w:rPr>
          <w:rFonts w:ascii="Times New Roman" w:hAnsi="Times New Roman" w:cs="Times New Roman"/>
          <w:kern w:val="0"/>
          <w:lang w:val="en-US"/>
        </w:rPr>
        <w:t xml:space="preserve">as the epistemological and political apparatus by which the definition of human being is configured as a disciplinary object. This implies suspending any definitive concept of what is properly human, considering along Agamben that </w:t>
      </w:r>
      <w:r w:rsidR="009C4580" w:rsidRPr="009C4580">
        <w:rPr>
          <w:rFonts w:ascii="Times New Roman" w:hAnsi="Times New Roman" w:cs="Times New Roman"/>
          <w:i/>
          <w:iCs/>
          <w:kern w:val="0"/>
          <w:lang w:val="en-US"/>
        </w:rPr>
        <w:t>Homo sapiens</w:t>
      </w:r>
      <w:r w:rsidR="009C4580" w:rsidRPr="009C4580">
        <w:rPr>
          <w:rFonts w:ascii="Times New Roman" w:hAnsi="Times New Roman" w:cs="Times New Roman"/>
          <w:kern w:val="0"/>
          <w:lang w:val="en-US"/>
        </w:rPr>
        <w:t xml:space="preserve"> “is neither a clearly defined species nor a substance; it is, rather, a machine or device for producing the recognition of the human.” (26) In this sense, the operation of the machine can be described through reversible operations of exclusion and inclusion, as of “animalizing the human” (37) and/or “humanizing the animal” (37), insofar as the “man” behind the anthropological machine “must recognize himself in a non-man in order to be human” (27).</w:t>
      </w:r>
      <w:r w:rsidR="009C4580">
        <w:rPr>
          <w:rFonts w:ascii="Times New Roman" w:hAnsi="Times New Roman" w:cs="Times New Roman"/>
        </w:rPr>
        <w:t xml:space="preserve"> </w:t>
      </w:r>
      <w:r w:rsidRPr="009C4580">
        <w:rPr>
          <w:rFonts w:ascii="Times New Roman" w:hAnsi="Times New Roman" w:cs="Times New Roman"/>
        </w:rPr>
        <w:t xml:space="preserve">In this respect, </w:t>
      </w:r>
      <w:r w:rsidRPr="007F7B62">
        <w:rPr>
          <w:rFonts w:ascii="Times New Roman" w:hAnsi="Times New Roman" w:cs="Times New Roman"/>
        </w:rPr>
        <w:t>the point of contact and continuity between human and animal</w:t>
      </w:r>
      <w:r w:rsidR="009C4580">
        <w:rPr>
          <w:rFonts w:ascii="Times New Roman" w:hAnsi="Times New Roman" w:cs="Times New Roman"/>
        </w:rPr>
        <w:t xml:space="preserve"> is the</w:t>
      </w:r>
      <w:r w:rsidRPr="007F7B62">
        <w:rPr>
          <w:rFonts w:ascii="Times New Roman" w:hAnsi="Times New Roman" w:cs="Times New Roman"/>
        </w:rPr>
        <w:t xml:space="preserve"> </w:t>
      </w:r>
      <w:r w:rsidR="009C4580">
        <w:rPr>
          <w:rFonts w:ascii="Times New Roman" w:hAnsi="Times New Roman" w:cs="Times New Roman"/>
        </w:rPr>
        <w:t>“</w:t>
      </w:r>
      <w:r w:rsidRPr="007F7B62">
        <w:rPr>
          <w:rFonts w:ascii="Times New Roman" w:hAnsi="Times New Roman" w:cs="Times New Roman"/>
        </w:rPr>
        <w:t>zone of indistinction</w:t>
      </w:r>
      <w:r w:rsidR="009C4580">
        <w:rPr>
          <w:rFonts w:ascii="Times New Roman" w:hAnsi="Times New Roman" w:cs="Times New Roman"/>
        </w:rPr>
        <w:t>”</w:t>
      </w:r>
      <w:r w:rsidR="00A11403">
        <w:rPr>
          <w:rFonts w:ascii="Times New Roman" w:hAnsi="Times New Roman" w:cs="Times New Roman"/>
        </w:rPr>
        <w:t xml:space="preserve"> (38)</w:t>
      </w:r>
      <w:r w:rsidRPr="007F7B62">
        <w:rPr>
          <w:rFonts w:ascii="Times New Roman" w:hAnsi="Times New Roman" w:cs="Times New Roman"/>
        </w:rPr>
        <w:t xml:space="preserve">, where </w:t>
      </w:r>
      <w:r w:rsidR="00A11403">
        <w:rPr>
          <w:rFonts w:ascii="Times New Roman" w:hAnsi="Times New Roman" w:cs="Times New Roman"/>
        </w:rPr>
        <w:t>the</w:t>
      </w:r>
      <w:r w:rsidRPr="007F7B62">
        <w:rPr>
          <w:rFonts w:ascii="Times New Roman" w:hAnsi="Times New Roman" w:cs="Times New Roman"/>
        </w:rPr>
        <w:t xml:space="preserve"> nearly non-human </w:t>
      </w:r>
      <w:r w:rsidRPr="00A11403">
        <w:rPr>
          <w:rFonts w:ascii="Times New Roman" w:hAnsi="Times New Roman" w:cs="Times New Roman"/>
          <w:i/>
          <w:iCs/>
        </w:rPr>
        <w:t>homo</w:t>
      </w:r>
      <w:r w:rsidRPr="007F7B62">
        <w:rPr>
          <w:rFonts w:ascii="Times New Roman" w:hAnsi="Times New Roman" w:cs="Times New Roman"/>
        </w:rPr>
        <w:t xml:space="preserve"> would be represented, </w:t>
      </w:r>
      <w:r w:rsidR="00A11403">
        <w:rPr>
          <w:rFonts w:ascii="Times New Roman" w:hAnsi="Times New Roman" w:cs="Times New Roman"/>
        </w:rPr>
        <w:t>thus</w:t>
      </w:r>
      <w:r w:rsidRPr="007F7B62">
        <w:rPr>
          <w:rFonts w:ascii="Times New Roman" w:hAnsi="Times New Roman" w:cs="Times New Roman"/>
        </w:rPr>
        <w:t xml:space="preserve"> concentrat</w:t>
      </w:r>
      <w:r w:rsidR="00A11403">
        <w:rPr>
          <w:rFonts w:ascii="Times New Roman" w:hAnsi="Times New Roman" w:cs="Times New Roman"/>
        </w:rPr>
        <w:t>ing the most</w:t>
      </w:r>
      <w:r w:rsidRPr="007F7B62">
        <w:rPr>
          <w:rFonts w:ascii="Times New Roman" w:hAnsi="Times New Roman" w:cs="Times New Roman"/>
        </w:rPr>
        <w:t xml:space="preserve"> categorical and constitutive violence of the human subject. Agamben highlights the example of the Jew, in view of the functionality of the anthropological machine for the Nazi extermination camps: the Jew would be that threshold in which an animal exteriority is internalized into the human, and a human interiority is externalized toward the animal. This threshold</w:t>
      </w:r>
      <w:r w:rsidR="00A11403">
        <w:rPr>
          <w:rFonts w:ascii="Times New Roman" w:hAnsi="Times New Roman" w:cs="Times New Roman"/>
        </w:rPr>
        <w:t xml:space="preserve"> of indistinction</w:t>
      </w:r>
      <w:r w:rsidRPr="007F7B62">
        <w:rPr>
          <w:rFonts w:ascii="Times New Roman" w:hAnsi="Times New Roman" w:cs="Times New Roman"/>
        </w:rPr>
        <w:t xml:space="preserve"> delineates the</w:t>
      </w:r>
      <w:r w:rsidR="00A11403">
        <w:rPr>
          <w:rFonts w:ascii="Times New Roman" w:hAnsi="Times New Roman" w:cs="Times New Roman"/>
        </w:rPr>
        <w:t xml:space="preserve"> </w:t>
      </w:r>
      <w:r w:rsidR="00A11403">
        <w:rPr>
          <w:rFonts w:ascii="Times New Roman" w:hAnsi="Times New Roman" w:cs="Times New Roman"/>
        </w:rPr>
        <w:lastRenderedPageBreak/>
        <w:t>figure of</w:t>
      </w:r>
      <w:r w:rsidRPr="007F7B62">
        <w:rPr>
          <w:rFonts w:ascii="Times New Roman" w:hAnsi="Times New Roman" w:cs="Times New Roman"/>
        </w:rPr>
        <w:t xml:space="preserve"> </w:t>
      </w:r>
      <w:r w:rsidRPr="00A11403">
        <w:rPr>
          <w:rFonts w:ascii="Times New Roman" w:hAnsi="Times New Roman" w:cs="Times New Roman"/>
          <w:i/>
          <w:iCs/>
        </w:rPr>
        <w:t>homo sace</w:t>
      </w:r>
      <w:r w:rsidR="00A11403" w:rsidRPr="00A11403">
        <w:rPr>
          <w:rFonts w:ascii="Times New Roman" w:hAnsi="Times New Roman" w:cs="Times New Roman"/>
          <w:i/>
          <w:iCs/>
        </w:rPr>
        <w:t>r</w:t>
      </w:r>
      <w:r w:rsidRPr="007F7B62">
        <w:rPr>
          <w:rFonts w:ascii="Times New Roman" w:hAnsi="Times New Roman" w:cs="Times New Roman"/>
        </w:rPr>
        <w:t>,</w:t>
      </w:r>
      <w:r w:rsidR="00A11403">
        <w:rPr>
          <w:rFonts w:ascii="Times New Roman" w:hAnsi="Times New Roman" w:cs="Times New Roman"/>
        </w:rPr>
        <w:t xml:space="preserve"> the</w:t>
      </w:r>
      <w:r w:rsidRPr="007F7B62">
        <w:rPr>
          <w:rFonts w:ascii="Times New Roman" w:hAnsi="Times New Roman" w:cs="Times New Roman"/>
        </w:rPr>
        <w:t xml:space="preserve"> human stripped of the cultural and legal qualifications that recognize him as human. However, the concept of *homo sacer* presents serious problems. As **Wehelye** </w:t>
      </w:r>
      <w:r w:rsidR="00A11403">
        <w:rPr>
          <w:rFonts w:ascii="Times New Roman" w:hAnsi="Times New Roman" w:cs="Times New Roman"/>
        </w:rPr>
        <w:t>demonstrates</w:t>
      </w:r>
      <w:r w:rsidRPr="007F7B62">
        <w:rPr>
          <w:rFonts w:ascii="Times New Roman" w:hAnsi="Times New Roman" w:cs="Times New Roman"/>
        </w:rPr>
        <w:t>, **Agamben** configures the concept of *homo sacer* from the body of the Muslim</w:t>
      </w:r>
      <w:r w:rsidR="00A11403">
        <w:rPr>
          <w:rFonts w:ascii="Times New Roman" w:hAnsi="Times New Roman" w:cs="Times New Roman"/>
        </w:rPr>
        <w:t>, the most</w:t>
      </w:r>
      <w:r w:rsidRPr="007F7B62">
        <w:rPr>
          <w:rFonts w:ascii="Times New Roman" w:hAnsi="Times New Roman" w:cs="Times New Roman"/>
        </w:rPr>
        <w:t xml:space="preserve"> degraded</w:t>
      </w:r>
      <w:r w:rsidR="00A11403">
        <w:rPr>
          <w:rFonts w:ascii="Times New Roman" w:hAnsi="Times New Roman" w:cs="Times New Roman"/>
        </w:rPr>
        <w:t xml:space="preserve"> one</w:t>
      </w:r>
      <w:r w:rsidRPr="007F7B62">
        <w:rPr>
          <w:rFonts w:ascii="Times New Roman" w:hAnsi="Times New Roman" w:cs="Times New Roman"/>
        </w:rPr>
        <w:t xml:space="preserve"> in the concentration camps. Therefore, *homo sacer*, as a concept signifying an irreducible zero degree of </w:t>
      </w:r>
      <w:r w:rsidRPr="00A11403">
        <w:rPr>
          <w:rFonts w:ascii="Times New Roman" w:hAnsi="Times New Roman" w:cs="Times New Roman"/>
          <w:i/>
          <w:iCs/>
        </w:rPr>
        <w:t>homo</w:t>
      </w:r>
      <w:r w:rsidRPr="007F7B62">
        <w:rPr>
          <w:rFonts w:ascii="Times New Roman" w:hAnsi="Times New Roman" w:cs="Times New Roman"/>
        </w:rPr>
        <w:t>,</w:t>
      </w:r>
      <w:r w:rsidR="00A11403">
        <w:rPr>
          <w:rFonts w:ascii="Times New Roman" w:hAnsi="Times New Roman" w:cs="Times New Roman"/>
        </w:rPr>
        <w:t xml:space="preserve"> of </w:t>
      </w:r>
      <w:r w:rsidR="00A11403">
        <w:rPr>
          <w:rFonts w:ascii="Times New Roman" w:hAnsi="Times New Roman" w:cs="Times New Roman"/>
          <w:i/>
          <w:iCs/>
        </w:rPr>
        <w:t xml:space="preserve">homo </w:t>
      </w:r>
      <w:r w:rsidR="00A11403">
        <w:rPr>
          <w:rFonts w:ascii="Times New Roman" w:hAnsi="Times New Roman" w:cs="Times New Roman"/>
        </w:rPr>
        <w:t xml:space="preserve">as </w:t>
      </w:r>
      <w:r w:rsidR="00A11403">
        <w:rPr>
          <w:rFonts w:ascii="Times New Roman" w:hAnsi="Times New Roman" w:cs="Times New Roman"/>
          <w:i/>
          <w:iCs/>
        </w:rPr>
        <w:t>zoe</w:t>
      </w:r>
      <w:r w:rsidR="00A11403">
        <w:rPr>
          <w:rFonts w:ascii="Times New Roman" w:hAnsi="Times New Roman" w:cs="Times New Roman"/>
        </w:rPr>
        <w:t>, as sheer life,</w:t>
      </w:r>
      <w:r w:rsidRPr="007F7B62">
        <w:rPr>
          <w:rFonts w:ascii="Times New Roman" w:hAnsi="Times New Roman" w:cs="Times New Roman"/>
        </w:rPr>
        <w:t xml:space="preserve"> is constituted in disavowal of </w:t>
      </w:r>
      <w:r w:rsidRPr="00A11403">
        <w:rPr>
          <w:rFonts w:ascii="Times New Roman" w:hAnsi="Times New Roman" w:cs="Times New Roman"/>
        </w:rPr>
        <w:t>the exemplary particularity that supplies it</w:t>
      </w:r>
      <w:r w:rsidR="00A11403" w:rsidRPr="00A11403">
        <w:rPr>
          <w:rFonts w:ascii="Times New Roman" w:hAnsi="Times New Roman" w:cs="Times New Roman"/>
        </w:rPr>
        <w:t>: “</w:t>
      </w:r>
      <w:r w:rsidR="00A11403" w:rsidRPr="00A11403">
        <w:rPr>
          <w:rFonts w:ascii="Times New Roman" w:hAnsi="Times New Roman" w:cs="Times New Roman"/>
          <w:kern w:val="0"/>
          <w:lang w:val="en-US"/>
        </w:rPr>
        <w:t>why must its [racism’s] most severe incarnation bear the heavy burden of paradigmatic exemplariness, just as it does in Agamben?” (Wehelyie 59)</w:t>
      </w:r>
      <w:r w:rsidR="00A11403" w:rsidRPr="00A11403">
        <w:rPr>
          <w:rFonts w:ascii="Times New Roman" w:hAnsi="Times New Roman" w:cs="Times New Roman"/>
        </w:rPr>
        <w:t xml:space="preserve"> </w:t>
      </w:r>
      <w:r w:rsidRPr="00A11403">
        <w:rPr>
          <w:rFonts w:ascii="Times New Roman" w:hAnsi="Times New Roman" w:cs="Times New Roman"/>
        </w:rPr>
        <w:t>Positing itself as the zero degree of potentially human life, “homo sacer” can only acquire intelligibility</w:t>
      </w:r>
      <w:r w:rsidRPr="007F7B62">
        <w:rPr>
          <w:rFonts w:ascii="Times New Roman" w:hAnsi="Times New Roman" w:cs="Times New Roman"/>
        </w:rPr>
        <w:t xml:space="preserve"> through a representation which is necessarily excessive to the universality it supposedly exemplifies. In this, the concept of *homo sacer* preserves a residue of the universalizing violence that Agamben denounces. </w:t>
      </w:r>
      <w:r w:rsidR="00A11403">
        <w:rPr>
          <w:rFonts w:ascii="Times New Roman" w:hAnsi="Times New Roman" w:cs="Times New Roman"/>
        </w:rPr>
        <w:t xml:space="preserve">Nevertheless, the concept of </w:t>
      </w:r>
      <w:r w:rsidR="00A11403">
        <w:rPr>
          <w:rFonts w:ascii="Times New Roman" w:hAnsi="Times New Roman" w:cs="Times New Roman"/>
          <w:i/>
          <w:iCs/>
        </w:rPr>
        <w:t xml:space="preserve">homo sacer </w:t>
      </w:r>
      <w:r w:rsidR="00A11403">
        <w:rPr>
          <w:rFonts w:ascii="Times New Roman" w:hAnsi="Times New Roman" w:cs="Times New Roman"/>
        </w:rPr>
        <w:t xml:space="preserve">exemplifies the difficulty of the task at </w:t>
      </w:r>
      <w:r w:rsidR="009D3BB3">
        <w:rPr>
          <w:rFonts w:ascii="Times New Roman" w:hAnsi="Times New Roman" w:cs="Times New Roman"/>
          <w:kern w:val="0"/>
          <w14:ligatures w14:val="none"/>
        </w:rPr>
        <w:t>hand when trying to critique the formation of the human subject without resorting to another foundational value or image</w:t>
      </w:r>
      <w:r w:rsidR="009D3BB3">
        <w:rPr>
          <w:rFonts w:ascii="Times New Roman" w:hAnsi="Times New Roman" w:cs="Times New Roman"/>
        </w:rPr>
        <w:t xml:space="preserve"> to restore it</w:t>
      </w:r>
      <w:r w:rsidR="009955DD">
        <w:rPr>
          <w:rFonts w:ascii="Times New Roman" w:hAnsi="Times New Roman" w:cs="Times New Roman"/>
        </w:rPr>
        <w:t xml:space="preserve"> </w:t>
      </w:r>
      <w:r w:rsidR="009D3BB3">
        <w:rPr>
          <w:rFonts w:ascii="Times New Roman" w:hAnsi="Times New Roman" w:cs="Times New Roman"/>
        </w:rPr>
        <w:t xml:space="preserve">within the </w:t>
      </w:r>
      <w:r w:rsidRPr="007F7B62">
        <w:rPr>
          <w:rFonts w:ascii="Times New Roman" w:hAnsi="Times New Roman" w:cs="Times New Roman"/>
        </w:rPr>
        <w:t>humanization/animalization</w:t>
      </w:r>
      <w:r w:rsidR="009D3BB3">
        <w:rPr>
          <w:rFonts w:ascii="Times New Roman" w:hAnsi="Times New Roman" w:cs="Times New Roman"/>
        </w:rPr>
        <w:t xml:space="preserve"> continuum.</w:t>
      </w:r>
    </w:p>
    <w:p w14:paraId="523B1C5F" w14:textId="15C6FEF2" w:rsidR="00956EA8" w:rsidRPr="007F7B62" w:rsidRDefault="00956EA8" w:rsidP="009D3BB3">
      <w:pPr>
        <w:spacing w:line="480" w:lineRule="auto"/>
        <w:jc w:val="both"/>
        <w:rPr>
          <w:rFonts w:ascii="Times New Roman" w:hAnsi="Times New Roman" w:cs="Times New Roman"/>
        </w:rPr>
      </w:pPr>
      <w:r w:rsidRPr="007F7B62">
        <w:rPr>
          <w:rFonts w:ascii="Times New Roman" w:hAnsi="Times New Roman" w:cs="Times New Roman"/>
        </w:rPr>
        <w:t>Notwithstanding certain differences that I will highlight further ahead, the perspective I have sketched out</w:t>
      </w:r>
      <w:r w:rsidR="009955DD">
        <w:rPr>
          <w:rFonts w:ascii="Times New Roman" w:hAnsi="Times New Roman" w:cs="Times New Roman"/>
        </w:rPr>
        <w:t xml:space="preserve"> comes</w:t>
      </w:r>
      <w:r w:rsidRPr="007F7B62">
        <w:rPr>
          <w:rFonts w:ascii="Times New Roman" w:hAnsi="Times New Roman" w:cs="Times New Roman"/>
        </w:rPr>
        <w:t xml:space="preserve"> from the same tradition of genealogical critique by which an important strand of Latin American Studies has encompassed the animal question. Drawing on **Michel Foucault**'s analysis of biopolitics and **Agamben**’s theorization of the logic of sovereign exception, the work of **Gabriel Giorgi**, **Fermín Rodríguez**, and **Julieta Yelin** has framed the animal and animality as privileged cultural forms for biopolitical critique. I </w:t>
      </w:r>
      <w:r w:rsidR="009D3BB3">
        <w:rPr>
          <w:rFonts w:ascii="Times New Roman" w:hAnsi="Times New Roman" w:cs="Times New Roman"/>
        </w:rPr>
        <w:t>participate</w:t>
      </w:r>
      <w:r w:rsidRPr="007F7B62">
        <w:rPr>
          <w:rFonts w:ascii="Times New Roman" w:hAnsi="Times New Roman" w:cs="Times New Roman"/>
        </w:rPr>
        <w:t xml:space="preserve"> in this framework insofar </w:t>
      </w:r>
      <w:r w:rsidR="009D3BB3">
        <w:rPr>
          <w:rFonts w:ascii="Times New Roman" w:hAnsi="Times New Roman" w:cs="Times New Roman"/>
        </w:rPr>
        <w:t xml:space="preserve">as </w:t>
      </w:r>
      <w:r w:rsidRPr="007F7B62">
        <w:rPr>
          <w:rFonts w:ascii="Times New Roman" w:hAnsi="Times New Roman" w:cs="Times New Roman"/>
        </w:rPr>
        <w:t xml:space="preserve">I </w:t>
      </w:r>
      <w:r w:rsidR="009D3BB3">
        <w:rPr>
          <w:rFonts w:ascii="Times New Roman" w:hAnsi="Times New Roman" w:cs="Times New Roman"/>
        </w:rPr>
        <w:t>work</w:t>
      </w:r>
      <w:r w:rsidRPr="007F7B62">
        <w:rPr>
          <w:rFonts w:ascii="Times New Roman" w:hAnsi="Times New Roman" w:cs="Times New Roman"/>
        </w:rPr>
        <w:t xml:space="preserve"> with a notion of the human subject as a discursive construct of modernity, initially functional to the consolidation of the nation-state. But my agreement may stop there. Further ahead, figures of animals and animalization in cultural production become, for </w:t>
      </w:r>
      <w:r w:rsidRPr="007F7B62">
        <w:rPr>
          <w:rFonts w:ascii="Times New Roman" w:hAnsi="Times New Roman" w:cs="Times New Roman"/>
        </w:rPr>
        <w:lastRenderedPageBreak/>
        <w:t>**Giorgi** and **Yelin**, the means to focus on the body—and, more abstractly, the living—as essential supports and vehicle</w:t>
      </w:r>
      <w:r w:rsidR="009D3BB3">
        <w:rPr>
          <w:rFonts w:ascii="Times New Roman" w:hAnsi="Times New Roman" w:cs="Times New Roman"/>
        </w:rPr>
        <w:t>s</w:t>
      </w:r>
      <w:r w:rsidRPr="007F7B62">
        <w:rPr>
          <w:rFonts w:ascii="Times New Roman" w:hAnsi="Times New Roman" w:cs="Times New Roman"/>
        </w:rPr>
        <w:t xml:space="preserve"> for the disciplinary reproduction and administration of society. And, also, as the irreducible bases from which to subvert biopolitics. In this way, the signifier of the animal activates within literary texts a concept of “life conceived as anomalous and generative potential, and not as a substance identical to itself” (**Yelin** 46). Life, or the living, becomes the condition of (im)possibility for any subjectivation. The living incarnates the unbridgeable gap between words and things, thus exerting a resistance to subjection which the literary text brings to the fore: “Writing unfolds that *viviente* as a site of indeterminacy; precisely, what does not constitute itself as object, identity, body: *lo no-ontologizable*” (**Giorgi** 109).</w:t>
      </w:r>
    </w:p>
    <w:p w14:paraId="6AFD765D" w14:textId="2B7761E6" w:rsidR="009D3BB3" w:rsidRDefault="00956EA8" w:rsidP="009D3BB3">
      <w:pPr>
        <w:spacing w:line="480" w:lineRule="auto"/>
        <w:jc w:val="both"/>
        <w:rPr>
          <w:rFonts w:ascii="Times New Roman" w:hAnsi="Times New Roman" w:cs="Times New Roman"/>
        </w:rPr>
      </w:pPr>
      <w:r w:rsidRPr="007F7B62">
        <w:rPr>
          <w:rFonts w:ascii="Times New Roman" w:hAnsi="Times New Roman" w:cs="Times New Roman"/>
        </w:rPr>
        <w:t xml:space="preserve">The contention I will develop regarding this approach centers on its complex theorization of the subject: while it does not essentialize, it tends to operate hermeneutically towards the confirmation of its unity and presence, legible in the manifested potency of its living body. For, after multiple cultural representations of animalistic escapes from earlier biopolitical subjections, I cannot avoid the anxiety of wondering: where does the body arrive after escaping its biopolitical capture, if not to a new biopolitical regime? What qualifies it as better than the other? Does a Deleuzian, animal-becoming offer a way out of formative violence, or a more nuanced mediation of it, through these oscillations between territorialization and deterritorialization? At least, that is the proposition of the vitalist immanent epistemology proposed by **Rosi Braidotti**, as </w:t>
      </w:r>
      <w:r w:rsidR="009D3BB3">
        <w:rPr>
          <w:rFonts w:ascii="Times New Roman" w:hAnsi="Times New Roman" w:cs="Times New Roman"/>
        </w:rPr>
        <w:t xml:space="preserve">a </w:t>
      </w:r>
      <w:r w:rsidRPr="007F7B62">
        <w:rPr>
          <w:rFonts w:ascii="Times New Roman" w:hAnsi="Times New Roman" w:cs="Times New Roman"/>
        </w:rPr>
        <w:t>framework for the posthumanities: the living emerges in that frame as the inexhaustible source of subversive potential</w:t>
      </w:r>
      <w:r w:rsidR="009D3BB3">
        <w:rPr>
          <w:rFonts w:ascii="Times New Roman" w:hAnsi="Times New Roman" w:cs="Times New Roman"/>
        </w:rPr>
        <w:t xml:space="preserve">: </w:t>
      </w:r>
      <w:r w:rsidR="009D3BB3" w:rsidRPr="009D3BB3">
        <w:rPr>
          <w:rFonts w:ascii="Times New Roman" w:hAnsi="Times New Roman" w:cs="Times New Roman"/>
        </w:rPr>
        <w:t>“</w:t>
      </w:r>
      <w:r w:rsidR="009D3BB3">
        <w:rPr>
          <w:rFonts w:ascii="Times New Roman" w:hAnsi="Times New Roman" w:cs="Times New Roman"/>
        </w:rPr>
        <w:t>vi</w:t>
      </w:r>
      <w:r w:rsidR="009D3BB3" w:rsidRPr="009D3BB3">
        <w:rPr>
          <w:rFonts w:ascii="Times New Roman" w:hAnsi="Times New Roman" w:cs="Times New Roman"/>
        </w:rPr>
        <w:t>tal matter is driven by the ontological desire for the expression of its innermost freedom (conatus)</w:t>
      </w:r>
      <w:r w:rsidR="009D3BB3">
        <w:rPr>
          <w:rFonts w:ascii="Times New Roman" w:hAnsi="Times New Roman" w:cs="Times New Roman"/>
        </w:rPr>
        <w:t>” (34)</w:t>
      </w:r>
    </w:p>
    <w:p w14:paraId="592E83B6" w14:textId="679DA05C" w:rsidR="009D3BB3" w:rsidRDefault="00956EA8" w:rsidP="009D3BB3">
      <w:pPr>
        <w:spacing w:line="480" w:lineRule="auto"/>
        <w:jc w:val="both"/>
        <w:rPr>
          <w:rFonts w:ascii="Times New Roman" w:hAnsi="Times New Roman" w:cs="Times New Roman"/>
        </w:rPr>
      </w:pPr>
      <w:r w:rsidRPr="007F7B62">
        <w:rPr>
          <w:rFonts w:ascii="Times New Roman" w:hAnsi="Times New Roman" w:cs="Times New Roman"/>
        </w:rPr>
        <w:t>Now I will develop the challenges and alternatives that the novels organizing this section present to these frameworks, in approaching the problem of the categorical violence of humanism.</w:t>
      </w:r>
    </w:p>
    <w:p w14:paraId="24142DB5" w14:textId="3EC6516C" w:rsidR="000E18F0" w:rsidRPr="007F7B62" w:rsidRDefault="00956EA8" w:rsidP="009D3BB3">
      <w:pPr>
        <w:spacing w:line="480" w:lineRule="auto"/>
        <w:jc w:val="both"/>
        <w:rPr>
          <w:rFonts w:ascii="Times New Roman" w:hAnsi="Times New Roman" w:cs="Times New Roman"/>
        </w:rPr>
      </w:pPr>
      <w:r w:rsidRPr="007F7B62">
        <w:rPr>
          <w:rFonts w:ascii="Times New Roman" w:hAnsi="Times New Roman" w:cs="Times New Roman"/>
        </w:rPr>
        <w:lastRenderedPageBreak/>
        <w:t xml:space="preserve">TWO NOVELS IN </w:t>
      </w:r>
      <w:r w:rsidR="00C81C0A" w:rsidRPr="007F7B62">
        <w:rPr>
          <w:rFonts w:ascii="Times New Roman" w:hAnsi="Times New Roman" w:cs="Times New Roman"/>
        </w:rPr>
        <w:t xml:space="preserve">A </w:t>
      </w:r>
      <w:r w:rsidRPr="007F7B62">
        <w:rPr>
          <w:rFonts w:ascii="Times New Roman" w:hAnsi="Times New Roman" w:cs="Times New Roman"/>
        </w:rPr>
        <w:t>STATE OF EXCEPTION</w:t>
      </w:r>
    </w:p>
    <w:p w14:paraId="684D1A42" w14:textId="77777777" w:rsidR="00CE75B7" w:rsidRPr="007F7B62" w:rsidRDefault="00956EA8" w:rsidP="009D3BB3">
      <w:pPr>
        <w:spacing w:line="480" w:lineRule="auto"/>
        <w:jc w:val="both"/>
        <w:rPr>
          <w:rFonts w:ascii="Times New Roman" w:hAnsi="Times New Roman" w:cs="Times New Roman"/>
          <w:kern w:val="0"/>
          <w:lang w:val="en-US"/>
        </w:rPr>
      </w:pPr>
      <w:r w:rsidRPr="007F7B62">
        <w:rPr>
          <w:rFonts w:ascii="Times New Roman" w:hAnsi="Times New Roman" w:cs="Times New Roman"/>
        </w:rPr>
        <w:t xml:space="preserve">Published in the same year, written and read during the last dictatorships in Argentina and Chile, </w:t>
      </w:r>
      <w:r w:rsidRPr="007F7B62">
        <w:rPr>
          <w:rFonts w:ascii="Times New Roman" w:hAnsi="Times New Roman" w:cs="Times New Roman"/>
          <w:i/>
          <w:iCs/>
        </w:rPr>
        <w:t>Los pichiciegos</w:t>
      </w:r>
      <w:r w:rsidRPr="007F7B62">
        <w:rPr>
          <w:rFonts w:ascii="Times New Roman" w:hAnsi="Times New Roman" w:cs="Times New Roman"/>
        </w:rPr>
        <w:t xml:space="preserve"> (1983) and </w:t>
      </w:r>
      <w:r w:rsidRPr="007F7B62">
        <w:rPr>
          <w:rFonts w:ascii="Times New Roman" w:hAnsi="Times New Roman" w:cs="Times New Roman"/>
          <w:i/>
          <w:iCs/>
        </w:rPr>
        <w:t>Lumpérica</w:t>
      </w:r>
      <w:r w:rsidRPr="007F7B62">
        <w:rPr>
          <w:rFonts w:ascii="Times New Roman" w:hAnsi="Times New Roman" w:cs="Times New Roman"/>
        </w:rPr>
        <w:t xml:space="preserve"> (1983), respectively, are canonical novels unavoidabl</w:t>
      </w:r>
      <w:r w:rsidR="00C81C0A" w:rsidRPr="007F7B62">
        <w:rPr>
          <w:rFonts w:ascii="Times New Roman" w:hAnsi="Times New Roman" w:cs="Times New Roman"/>
        </w:rPr>
        <w:t>y tied to</w:t>
      </w:r>
      <w:r w:rsidRPr="007F7B62">
        <w:rPr>
          <w:rFonts w:ascii="Times New Roman" w:hAnsi="Times New Roman" w:cs="Times New Roman"/>
        </w:rPr>
        <w:t xml:space="preserve"> their historical </w:t>
      </w:r>
      <w:r w:rsidR="00C81C0A" w:rsidRPr="007F7B62">
        <w:rPr>
          <w:rFonts w:ascii="Times New Roman" w:hAnsi="Times New Roman" w:cs="Times New Roman"/>
        </w:rPr>
        <w:t>conditions of writing</w:t>
      </w:r>
      <w:r w:rsidRPr="007F7B62">
        <w:rPr>
          <w:rFonts w:ascii="Times New Roman" w:hAnsi="Times New Roman" w:cs="Times New Roman"/>
        </w:rPr>
        <w:t xml:space="preserve">. Each was the debut novel </w:t>
      </w:r>
      <w:r w:rsidR="00C81C0A" w:rsidRPr="007F7B62">
        <w:rPr>
          <w:rFonts w:ascii="Times New Roman" w:hAnsi="Times New Roman" w:cs="Times New Roman"/>
        </w:rPr>
        <w:t>by</w:t>
      </w:r>
      <w:r w:rsidRPr="007F7B62">
        <w:rPr>
          <w:rFonts w:ascii="Times New Roman" w:hAnsi="Times New Roman" w:cs="Times New Roman"/>
        </w:rPr>
        <w:t xml:space="preserve"> its author, Rodolfo Fogwill </w:t>
      </w:r>
      <w:r w:rsidR="00C81C0A" w:rsidRPr="007F7B62">
        <w:rPr>
          <w:rFonts w:ascii="Times New Roman" w:hAnsi="Times New Roman" w:cs="Times New Roman"/>
        </w:rPr>
        <w:t>or</w:t>
      </w:r>
      <w:r w:rsidRPr="007F7B62">
        <w:rPr>
          <w:rFonts w:ascii="Times New Roman" w:hAnsi="Times New Roman" w:cs="Times New Roman"/>
        </w:rPr>
        <w:t xml:space="preserve"> Diamela Eltit. The ways they thematized the dictatorships from which they emerged t</w:t>
      </w:r>
      <w:r w:rsidR="00C81C0A" w:rsidRPr="007F7B62">
        <w:rPr>
          <w:rFonts w:ascii="Times New Roman" w:hAnsi="Times New Roman" w:cs="Times New Roman"/>
        </w:rPr>
        <w:t>ransform</w:t>
      </w:r>
      <w:r w:rsidRPr="007F7B62">
        <w:rPr>
          <w:rFonts w:ascii="Times New Roman" w:hAnsi="Times New Roman" w:cs="Times New Roman"/>
        </w:rPr>
        <w:t xml:space="preserve">ed them into new literary paradigms. </w:t>
      </w:r>
      <w:r w:rsidR="00C81C0A" w:rsidRPr="007F7B62">
        <w:rPr>
          <w:rFonts w:ascii="Times New Roman" w:hAnsi="Times New Roman" w:cs="Times New Roman"/>
        </w:rPr>
        <w:t xml:space="preserve">The overt weirdness of their title announced challenge to legibility. </w:t>
      </w:r>
      <w:r w:rsidR="00C81C0A" w:rsidRPr="007F7B62">
        <w:rPr>
          <w:rFonts w:ascii="Times New Roman" w:hAnsi="Times New Roman" w:cs="Times New Roman"/>
          <w:i/>
          <w:iCs/>
          <w:kern w:val="0"/>
          <w:lang w:val="en-US"/>
        </w:rPr>
        <w:t>Lumperica</w:t>
      </w:r>
      <w:r w:rsidR="00C81C0A" w:rsidRPr="007F7B62">
        <w:rPr>
          <w:rFonts w:ascii="Times New Roman" w:hAnsi="Times New Roman" w:cs="Times New Roman"/>
          <w:kern w:val="0"/>
          <w:lang w:val="en-US"/>
        </w:rPr>
        <w:t>:</w:t>
      </w:r>
      <w:r w:rsidR="00C81C0A" w:rsidRPr="007F7B62">
        <w:rPr>
          <w:rFonts w:ascii="Times New Roman" w:hAnsi="Times New Roman" w:cs="Times New Roman"/>
          <w:i/>
          <w:iCs/>
          <w:kern w:val="0"/>
          <w:lang w:val="en-US"/>
        </w:rPr>
        <w:t xml:space="preserve"> </w:t>
      </w:r>
      <w:r w:rsidR="00C81C0A" w:rsidRPr="007F7B62">
        <w:rPr>
          <w:rFonts w:ascii="Times New Roman" w:hAnsi="Times New Roman" w:cs="Times New Roman"/>
          <w:kern w:val="0"/>
          <w:lang w:val="en-US"/>
        </w:rPr>
        <w:t xml:space="preserve">a chimeric signifier made of different creatures: the lumpenproletariat, the hysterical, the </w:t>
      </w:r>
      <w:r w:rsidR="00C81C0A" w:rsidRPr="007F7B62">
        <w:rPr>
          <w:rFonts w:ascii="Times New Roman" w:hAnsi="Times New Roman" w:cs="Times New Roman"/>
          <w:i/>
          <w:iCs/>
          <w:kern w:val="0"/>
          <w:lang w:val="en-US"/>
        </w:rPr>
        <w:t>americana</w:t>
      </w:r>
      <w:r w:rsidR="00C81C0A" w:rsidRPr="007F7B62">
        <w:rPr>
          <w:rFonts w:ascii="Times New Roman" w:hAnsi="Times New Roman" w:cs="Times New Roman"/>
          <w:kern w:val="0"/>
          <w:lang w:val="en-US"/>
        </w:rPr>
        <w:t>, and the more unnoticed by criticism: “</w:t>
      </w:r>
      <w:r w:rsidR="00C81C0A" w:rsidRPr="007F7B62">
        <w:rPr>
          <w:rFonts w:ascii="Times New Roman" w:hAnsi="Times New Roman" w:cs="Times New Roman"/>
          <w:i/>
          <w:iCs/>
          <w:kern w:val="0"/>
          <w:lang w:val="en-US"/>
        </w:rPr>
        <w:t>peric</w:t>
      </w:r>
      <w:r w:rsidR="00C81C0A" w:rsidRPr="007F7B62">
        <w:rPr>
          <w:rFonts w:ascii="Times New Roman" w:hAnsi="Times New Roman" w:cs="Times New Roman"/>
          <w:kern w:val="0"/>
          <w:lang w:val="en-US"/>
        </w:rPr>
        <w:t xml:space="preserve">a”, a female parakeet or parrot, usually green, usually domesticated for their equally amusing, annoying, and uncanny capacity to mimic the spoken word. </w:t>
      </w:r>
      <w:r w:rsidR="00C81C0A" w:rsidRPr="007F7B62">
        <w:rPr>
          <w:rFonts w:ascii="Times New Roman" w:hAnsi="Times New Roman" w:cs="Times New Roman"/>
          <w:i/>
          <w:iCs/>
          <w:kern w:val="0"/>
          <w:lang w:val="en-US"/>
        </w:rPr>
        <w:t>Pichiciego</w:t>
      </w:r>
      <w:r w:rsidR="00C81C0A" w:rsidRPr="007F7B62">
        <w:rPr>
          <w:rFonts w:ascii="Times New Roman" w:hAnsi="Times New Roman" w:cs="Times New Roman"/>
          <w:kern w:val="0"/>
          <w:lang w:val="en-US"/>
        </w:rPr>
        <w:t xml:space="preserve">: </w:t>
      </w:r>
      <w:r w:rsidR="00CE75B7" w:rsidRPr="007F7B62">
        <w:rPr>
          <w:rFonts w:ascii="Times New Roman" w:hAnsi="Times New Roman" w:cs="Times New Roman"/>
          <w:kern w:val="0"/>
          <w:lang w:val="en-US"/>
        </w:rPr>
        <w:t xml:space="preserve">an armadillo common in the Argentinean northern provinces, capable of digging and burrowing, very flavorful on the grill, according to the soldiers of the novel, who name themselves in its honor. More on this later. </w:t>
      </w:r>
    </w:p>
    <w:p w14:paraId="1903CC19" w14:textId="4055B6F3" w:rsidR="007F7B62" w:rsidRPr="007F7B62" w:rsidRDefault="00CE75B7" w:rsidP="009D3BB3">
      <w:pPr>
        <w:spacing w:line="480" w:lineRule="auto"/>
        <w:jc w:val="both"/>
        <w:rPr>
          <w:rFonts w:ascii="Times New Roman" w:hAnsi="Times New Roman" w:cs="Times New Roman"/>
          <w:kern w:val="0"/>
          <w:lang w:val="en-US"/>
        </w:rPr>
      </w:pPr>
      <w:r w:rsidRPr="007F7B62">
        <w:rPr>
          <w:rFonts w:ascii="Times New Roman" w:hAnsi="Times New Roman" w:cs="Times New Roman"/>
          <w:kern w:val="0"/>
          <w:lang w:val="en-US"/>
        </w:rPr>
        <w:t>With the first pages of the novel, the initial similarity dissipates, and the reader notices that these novels differ at almost every level</w:t>
      </w:r>
      <w:r w:rsidRPr="007F7B62">
        <w:rPr>
          <w:rFonts w:ascii="Times New Roman" w:hAnsi="Times New Roman" w:cs="Times New Roman"/>
        </w:rPr>
        <w:t xml:space="preserve">. </w:t>
      </w:r>
      <w:r w:rsidR="00956EA8" w:rsidRPr="007F7B62">
        <w:rPr>
          <w:rFonts w:ascii="Times New Roman" w:hAnsi="Times New Roman" w:cs="Times New Roman"/>
        </w:rPr>
        <w:t>Fogwill’s novelistic discourse relies heavily on naturalizing the colloquial, direct speech of the characters.</w:t>
      </w:r>
      <w:r w:rsidRPr="007F7B62">
        <w:rPr>
          <w:rFonts w:ascii="Times New Roman" w:hAnsi="Times New Roman" w:cs="Times New Roman"/>
          <w:kern w:val="0"/>
          <w:lang w:val="en-US"/>
        </w:rPr>
        <w:t xml:space="preserve"> Language appears submitted to a regime of transitivity by which the signifier seems to point univocally to a single meaning, and is heavily tied to the empirical, thus bringing forth a world made almost exclusively by what is available to the senses. </w:t>
      </w:r>
      <w:r w:rsidR="006763A4" w:rsidRPr="007F7B62">
        <w:rPr>
          <w:rFonts w:ascii="Times New Roman" w:hAnsi="Times New Roman" w:cs="Times New Roman"/>
          <w:kern w:val="0"/>
          <w:lang w:val="en-US"/>
        </w:rPr>
        <w:t xml:space="preserve">In </w:t>
      </w:r>
      <w:r w:rsidR="006763A4" w:rsidRPr="007F7B62">
        <w:rPr>
          <w:rFonts w:ascii="Times New Roman" w:hAnsi="Times New Roman" w:cs="Times New Roman"/>
          <w:i/>
          <w:iCs/>
          <w:kern w:val="0"/>
          <w:lang w:val="en-US"/>
        </w:rPr>
        <w:t>Lumperica</w:t>
      </w:r>
      <w:r w:rsidR="006763A4" w:rsidRPr="007F7B62">
        <w:rPr>
          <w:rFonts w:ascii="Times New Roman" w:hAnsi="Times New Roman" w:cs="Times New Roman"/>
          <w:kern w:val="0"/>
          <w:lang w:val="en-US"/>
        </w:rPr>
        <w:t xml:space="preserve">, </w:t>
      </w:r>
      <w:r w:rsidRPr="007F7B62">
        <w:rPr>
          <w:rFonts w:ascii="Times New Roman" w:hAnsi="Times New Roman" w:cs="Times New Roman"/>
          <w:kern w:val="0"/>
          <w:lang w:val="en-US"/>
        </w:rPr>
        <w:t xml:space="preserve">Eltit’s brand of baroque overtly </w:t>
      </w:r>
      <w:r w:rsidR="006763A4" w:rsidRPr="007F7B62">
        <w:rPr>
          <w:rFonts w:ascii="Times New Roman" w:hAnsi="Times New Roman" w:cs="Times New Roman"/>
          <w:kern w:val="0"/>
          <w:lang w:val="en-US"/>
        </w:rPr>
        <w:t>fragments and alters words; she displace</w:t>
      </w:r>
      <w:r w:rsidRPr="007F7B62">
        <w:rPr>
          <w:rFonts w:ascii="Times New Roman" w:hAnsi="Times New Roman" w:cs="Times New Roman"/>
          <w:kern w:val="0"/>
          <w:lang w:val="en-US"/>
        </w:rPr>
        <w:t xml:space="preserve">s the </w:t>
      </w:r>
      <w:r w:rsidR="006763A4" w:rsidRPr="007F7B62">
        <w:rPr>
          <w:rFonts w:ascii="Times New Roman" w:hAnsi="Times New Roman" w:cs="Times New Roman"/>
          <w:kern w:val="0"/>
          <w:lang w:val="en-US"/>
        </w:rPr>
        <w:t xml:space="preserve">boundaries between </w:t>
      </w:r>
      <w:r w:rsidRPr="007F7B62">
        <w:rPr>
          <w:rFonts w:ascii="Times New Roman" w:hAnsi="Times New Roman" w:cs="Times New Roman"/>
          <w:kern w:val="0"/>
          <w:lang w:val="en-US"/>
        </w:rPr>
        <w:t>oral</w:t>
      </w:r>
      <w:r w:rsidR="006763A4" w:rsidRPr="007F7B62">
        <w:rPr>
          <w:rFonts w:ascii="Times New Roman" w:hAnsi="Times New Roman" w:cs="Times New Roman"/>
          <w:kern w:val="0"/>
          <w:lang w:val="en-US"/>
        </w:rPr>
        <w:t xml:space="preserve"> and </w:t>
      </w:r>
      <w:r w:rsidRPr="007F7B62">
        <w:rPr>
          <w:rFonts w:ascii="Times New Roman" w:hAnsi="Times New Roman" w:cs="Times New Roman"/>
          <w:kern w:val="0"/>
          <w:lang w:val="en-US"/>
        </w:rPr>
        <w:t>written registers,</w:t>
      </w:r>
      <w:r w:rsidR="006763A4" w:rsidRPr="007F7B62">
        <w:rPr>
          <w:rFonts w:ascii="Times New Roman" w:hAnsi="Times New Roman" w:cs="Times New Roman"/>
          <w:kern w:val="0"/>
          <w:lang w:val="en-US"/>
        </w:rPr>
        <w:t xml:space="preserve"> thus </w:t>
      </w:r>
      <w:r w:rsidRPr="007F7B62">
        <w:rPr>
          <w:rFonts w:ascii="Times New Roman" w:hAnsi="Times New Roman" w:cs="Times New Roman"/>
          <w:kern w:val="0"/>
          <w:lang w:val="en-US"/>
        </w:rPr>
        <w:t xml:space="preserve">dispersing meaning </w:t>
      </w:r>
      <w:r w:rsidR="006763A4" w:rsidRPr="007F7B62">
        <w:rPr>
          <w:rFonts w:ascii="Times New Roman" w:hAnsi="Times New Roman" w:cs="Times New Roman"/>
          <w:kern w:val="0"/>
          <w:lang w:val="en-US"/>
        </w:rPr>
        <w:t>towards</w:t>
      </w:r>
      <w:r w:rsidRPr="007F7B62">
        <w:rPr>
          <w:rFonts w:ascii="Times New Roman" w:hAnsi="Times New Roman" w:cs="Times New Roman"/>
          <w:kern w:val="0"/>
          <w:lang w:val="en-US"/>
        </w:rPr>
        <w:t xml:space="preserve"> unretrievable opacity.</w:t>
      </w:r>
      <w:r w:rsidR="006763A4" w:rsidRPr="007F7B62">
        <w:rPr>
          <w:rFonts w:ascii="Times New Roman" w:hAnsi="Times New Roman" w:cs="Times New Roman"/>
        </w:rPr>
        <w:t xml:space="preserve"> </w:t>
      </w:r>
      <w:r w:rsidR="006763A4" w:rsidRPr="007F7B62">
        <w:rPr>
          <w:rFonts w:ascii="Times New Roman" w:hAnsi="Times New Roman" w:cs="Times New Roman"/>
          <w:kern w:val="0"/>
          <w:lang w:val="en-US"/>
        </w:rPr>
        <w:t xml:space="preserve">The narrative in </w:t>
      </w:r>
      <w:r w:rsidR="006763A4" w:rsidRPr="007F7B62">
        <w:rPr>
          <w:rFonts w:ascii="Times New Roman" w:hAnsi="Times New Roman" w:cs="Times New Roman"/>
          <w:i/>
          <w:iCs/>
          <w:kern w:val="0"/>
          <w:lang w:val="en-US"/>
        </w:rPr>
        <w:t>Los pichiciegos</w:t>
      </w:r>
      <w:r w:rsidR="006763A4" w:rsidRPr="007F7B62">
        <w:rPr>
          <w:rFonts w:ascii="Times New Roman" w:hAnsi="Times New Roman" w:cs="Times New Roman"/>
          <w:kern w:val="0"/>
          <w:lang w:val="en-US"/>
        </w:rPr>
        <w:t xml:space="preserve">, although not continuous, communicates events that ultimately belong to a chronology, a linearity with no purchase in the fragments and stagings of </w:t>
      </w:r>
      <w:r w:rsidR="006763A4" w:rsidRPr="007F7B62">
        <w:rPr>
          <w:rFonts w:ascii="Times New Roman" w:hAnsi="Times New Roman" w:cs="Times New Roman"/>
          <w:i/>
          <w:iCs/>
          <w:kern w:val="0"/>
          <w:lang w:val="en-US"/>
        </w:rPr>
        <w:t>Lumpérica</w:t>
      </w:r>
      <w:r w:rsidR="006763A4" w:rsidRPr="007F7B62">
        <w:rPr>
          <w:rFonts w:ascii="Times New Roman" w:hAnsi="Times New Roman" w:cs="Times New Roman"/>
          <w:kern w:val="0"/>
          <w:lang w:val="en-US"/>
        </w:rPr>
        <w:t xml:space="preserve">. Finally, the relation each novel establishes with the context of the dictatorships, and the war is elaborated through different problems. </w:t>
      </w:r>
      <w:r w:rsidR="006763A4" w:rsidRPr="007F7B62">
        <w:rPr>
          <w:rFonts w:ascii="Times New Roman" w:hAnsi="Times New Roman" w:cs="Times New Roman"/>
          <w:i/>
          <w:iCs/>
          <w:kern w:val="0"/>
          <w:lang w:val="en-US"/>
        </w:rPr>
        <w:t>Lumpérica</w:t>
      </w:r>
      <w:r w:rsidR="006763A4" w:rsidRPr="007F7B62">
        <w:rPr>
          <w:rFonts w:ascii="Times New Roman" w:hAnsi="Times New Roman" w:cs="Times New Roman"/>
          <w:kern w:val="0"/>
          <w:lang w:val="en-US"/>
        </w:rPr>
        <w:t xml:space="preserve"> insistently poses the question of a </w:t>
      </w:r>
      <w:r w:rsidR="006763A4" w:rsidRPr="007F7B62">
        <w:rPr>
          <w:rFonts w:ascii="Times New Roman" w:hAnsi="Times New Roman" w:cs="Times New Roman"/>
          <w:kern w:val="0"/>
          <w:lang w:val="en-US"/>
        </w:rPr>
        <w:lastRenderedPageBreak/>
        <w:t xml:space="preserve">feminine writing, and of the aesthetic and political staging of the woman’s body. In Fogwill, everything spins around the survival practices of the </w:t>
      </w:r>
      <w:r w:rsidR="006763A4" w:rsidRPr="007F7B62">
        <w:rPr>
          <w:rFonts w:ascii="Times New Roman" w:hAnsi="Times New Roman" w:cs="Times New Roman"/>
          <w:i/>
          <w:iCs/>
          <w:kern w:val="0"/>
          <w:lang w:val="en-US"/>
        </w:rPr>
        <w:t>pichis</w:t>
      </w:r>
      <w:r w:rsidR="006763A4" w:rsidRPr="007F7B62">
        <w:rPr>
          <w:rFonts w:ascii="Times New Roman" w:hAnsi="Times New Roman" w:cs="Times New Roman"/>
          <w:kern w:val="0"/>
          <w:lang w:val="en-US"/>
        </w:rPr>
        <w:t>, the Argentine deserters from the War of Malvinas/Falklands. However, there are three shared nodal points in these novelistic discourses</w:t>
      </w:r>
      <w:r w:rsidR="007F7B62" w:rsidRPr="007F7B62">
        <w:rPr>
          <w:rFonts w:ascii="Times New Roman" w:hAnsi="Times New Roman" w:cs="Times New Roman"/>
          <w:kern w:val="0"/>
          <w:lang w:val="en-US"/>
        </w:rPr>
        <w:t xml:space="preserve">, by which they dramatize the violence inherent in the very definition of the human subject, in its distinction from the non-human animal. The most encompassing of these homologous traits is the stark contrast between darkness and light, which defines and divides the space of representation. In both cases, obscurity provides a somewhat provisional, fragile hideaway from a luminosity that enables the law to identify, subjectify, and further instrumentalize the bodies occupying the “center stage” of the narrative.  </w:t>
      </w:r>
    </w:p>
    <w:p w14:paraId="62F210F6" w14:textId="049B455F" w:rsidR="007F7B62" w:rsidRPr="007F7B62" w:rsidRDefault="007F7B62" w:rsidP="009D3BB3">
      <w:pPr>
        <w:spacing w:line="480" w:lineRule="auto"/>
        <w:jc w:val="both"/>
        <w:rPr>
          <w:rFonts w:ascii="Times New Roman" w:hAnsi="Times New Roman" w:cs="Times New Roman"/>
          <w:kern w:val="0"/>
          <w:lang w:val="en-US"/>
        </w:rPr>
      </w:pPr>
      <w:r w:rsidRPr="007F7B62">
        <w:rPr>
          <w:rFonts w:ascii="Times New Roman" w:hAnsi="Times New Roman" w:cs="Times New Roman"/>
          <w:i/>
          <w:iCs/>
          <w:kern w:val="0"/>
          <w:lang w:val="en-US"/>
        </w:rPr>
        <w:t>Los pichiciegos</w:t>
      </w:r>
      <w:r w:rsidRPr="007F7B62">
        <w:rPr>
          <w:rFonts w:ascii="Times New Roman" w:hAnsi="Times New Roman" w:cs="Times New Roman"/>
          <w:kern w:val="0"/>
          <w:lang w:val="en-US"/>
        </w:rPr>
        <w:t xml:space="preserve"> already anticipated this visual and spatial determination with the subtitle of its first edition: “visiones de una guerra subterránea”. We are set in the obscurity of la pichicera, the subterranean cave of the desertors, d</w:t>
      </w:r>
      <w:r w:rsidR="000643DE">
        <w:rPr>
          <w:rFonts w:ascii="Times New Roman" w:hAnsi="Times New Roman" w:cs="Times New Roman"/>
          <w:kern w:val="0"/>
          <w:lang w:val="en-US"/>
        </w:rPr>
        <w:t>ug</w:t>
      </w:r>
      <w:r w:rsidRPr="007F7B62">
        <w:rPr>
          <w:rFonts w:ascii="Times New Roman" w:hAnsi="Times New Roman" w:cs="Times New Roman"/>
          <w:kern w:val="0"/>
          <w:lang w:val="en-US"/>
        </w:rPr>
        <w:t xml:space="preserve"> as a refuge. Inside, while they tell stories, rumors, and jokes to distract themselves from the resounding aircraft bombardments which make them tremble, only their accents and tones can individualize their faceless voices.  In the cave, the pichis have to give up their inherited upstanding, bipedality and assimilate to the horizontal position of the armadillo they have name themselves after. Out in the light, aircrafts the pichis are sheer fugitives and enemies, exposed to landmines, helicopters, planes, British soldiers and Argentinean officials.</w:t>
      </w:r>
    </w:p>
    <w:p w14:paraId="7F805630" w14:textId="06A7DBC1" w:rsidR="007F7B62" w:rsidRPr="007F7B62" w:rsidRDefault="007F7B62" w:rsidP="009D3BB3">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hAnsi="Times New Roman" w:cs="Times New Roman"/>
          <w:kern w:val="0"/>
          <w:lang w:val="en-US"/>
        </w:rPr>
      </w:pPr>
      <w:r w:rsidRPr="007F7B62">
        <w:rPr>
          <w:rFonts w:ascii="Times New Roman" w:hAnsi="Times New Roman" w:cs="Times New Roman"/>
          <w:kern w:val="0"/>
          <w:lang w:val="en-US"/>
        </w:rPr>
        <w:t xml:space="preserve">In </w:t>
      </w:r>
      <w:r w:rsidRPr="007F7B62">
        <w:rPr>
          <w:rFonts w:ascii="Times New Roman" w:hAnsi="Times New Roman" w:cs="Times New Roman"/>
          <w:i/>
          <w:iCs/>
          <w:kern w:val="0"/>
          <w:lang w:val="en-US"/>
        </w:rPr>
        <w:t xml:space="preserve">Lumperica </w:t>
      </w:r>
      <w:r w:rsidRPr="007F7B62">
        <w:rPr>
          <w:rFonts w:ascii="Times New Roman" w:hAnsi="Times New Roman" w:cs="Times New Roman"/>
          <w:kern w:val="0"/>
          <w:lang w:val="en-US"/>
        </w:rPr>
        <w:t>we are set in a nocturnal, public square, under a relentless advertising light beam called el “Luminoso”: “El letrero que se encenderá y se apagará, rítmico y ritual, en el proceso que en definitiva les dará la vida: su identificacion ciudadana.” (Eltit 7) Those acquiring their life and citizen-identity are the “pálidos”, who come from the shadows, also named as the “lumperío”– “los desarrapados de Santiago, p</w:t>
      </w:r>
      <w:r>
        <w:rPr>
          <w:rFonts w:ascii="Times New Roman" w:hAnsi="Times New Roman" w:cs="Times New Roman"/>
          <w:kern w:val="0"/>
          <w:lang w:val="en-US"/>
        </w:rPr>
        <w:t>á</w:t>
      </w:r>
      <w:r w:rsidRPr="007F7B62">
        <w:rPr>
          <w:rFonts w:ascii="Times New Roman" w:hAnsi="Times New Roman" w:cs="Times New Roman"/>
          <w:kern w:val="0"/>
          <w:lang w:val="en-US"/>
        </w:rPr>
        <w:t xml:space="preserve">lidos y malolientes” (7).  By naming them, the Lumino “will confirm them as existence” –“los va a confirmar como existencia” (7). This confirmation, </w:t>
      </w:r>
      <w:r w:rsidRPr="007F7B62">
        <w:rPr>
          <w:rFonts w:ascii="Times New Roman" w:hAnsi="Times New Roman" w:cs="Times New Roman"/>
          <w:kern w:val="0"/>
          <w:lang w:val="en-US"/>
        </w:rPr>
        <w:lastRenderedPageBreak/>
        <w:t xml:space="preserve">furthermore, entails homogeneization:  “alli mismo muestran sus cuerpos que no plantean diferencias entre unos y otros: el aviso luminoso los encubre de distintas tonalidades, los tiñe y los condiciona” (8). Furthermore, at the very beggining, we attend the Luminoso’s naming of the character who will take center stage, as the pálidos take pleasure in witnessing such a “baptism” (7): </w:t>
      </w:r>
    </w:p>
    <w:p w14:paraId="258D983F" w14:textId="77777777" w:rsidR="005F3DC0" w:rsidRPr="005F3DC0" w:rsidRDefault="005F3DC0" w:rsidP="009D3BB3">
      <w:pPr>
        <w:spacing w:line="480" w:lineRule="auto"/>
        <w:jc w:val="both"/>
        <w:rPr>
          <w:rFonts w:ascii="Times New Roman" w:hAnsi="Times New Roman" w:cs="Times New Roman"/>
          <w:kern w:val="0"/>
          <w:lang w:val="en-US"/>
        </w:rPr>
      </w:pPr>
      <w:r w:rsidRPr="005F3DC0">
        <w:rPr>
          <w:rFonts w:ascii="Times New Roman" w:hAnsi="Times New Roman" w:cs="Times New Roman"/>
          <w:kern w:val="0"/>
          <w:lang w:val="en-US"/>
        </w:rPr>
        <w:t>“frenetica, mueve las caderas bajo la luz: sus muslos se levantan del suelo y su cabeza colgante se golpea por tantas sacudidas contra el pavimento. Le ratifica el nombre en dos colores paralelos, el luminoso ampliado sobre el cuerpo escribe L. Lluminada” (8).</w:t>
      </w:r>
    </w:p>
    <w:p w14:paraId="44165DA3" w14:textId="77777777" w:rsidR="005F3DC0" w:rsidRPr="005F3DC0" w:rsidRDefault="005F3DC0" w:rsidP="009D3BB3">
      <w:pPr>
        <w:spacing w:line="480" w:lineRule="auto"/>
        <w:jc w:val="both"/>
        <w:rPr>
          <w:rFonts w:ascii="Times New Roman" w:hAnsi="Times New Roman" w:cs="Times New Roman"/>
          <w:kern w:val="0"/>
          <w:lang w:val="en-US"/>
        </w:rPr>
      </w:pPr>
      <w:r w:rsidRPr="005F3DC0">
        <w:rPr>
          <w:rFonts w:ascii="Times New Roman" w:hAnsi="Times New Roman" w:cs="Times New Roman"/>
          <w:kern w:val="0"/>
          <w:lang w:val="en-US"/>
        </w:rPr>
        <w:t xml:space="preserve"> As the body is being covered and penetrated by light, the narrative conveys the act of naming as a violent introduction of the body into language. The very names,  Luminoso, and L’Iluminada, emphasize a unidirectional force coming from the masculinized light beam unto a feminized body identified as the mere receptacle of the beam. Such name does not singularize the subject, but sheerly identifies it (and feminizes it) for the fact of having being named. So, L’Iluminada is like naming it ‘Nombrada”. Along this logic, Mary Green convincingly reads the darkness in which the bodies of the lumperío and Iluminada sometimes hide, as the pre-discoursive space of semiotic, embodied processes of meanings theorized by Kristeva, a space of continuity with the maternal body, not yet punctured by the symbolic order of the Luminoso, imposing of an authoritarian, patriarchal law. Idalber Avelar concurs, in that “the name-endowing instance is a phallic one, but L. Iluminada and the collective of indigent bodies in the plaza invent another sexuality, founded on frotes (rubbing), disseminated and decidedly anonymous” (172). To the phallic instance of identification, and thus of metaphor, Avelar opposes metonimyc displacement of anonymous, orgiastic rubbing. Furthermore, we could also render this logic through the framework of vitalist immanentism sketched above: between potentia in the shadows, as the embodied expression of </w:t>
      </w:r>
      <w:r w:rsidRPr="005F3DC0">
        <w:rPr>
          <w:rFonts w:ascii="Times New Roman" w:hAnsi="Times New Roman" w:cs="Times New Roman"/>
          <w:kern w:val="0"/>
          <w:lang w:val="en-US"/>
        </w:rPr>
        <w:lastRenderedPageBreak/>
        <w:t xml:space="preserve">free matter in the pure process of its relational becoming; and, the potestas of light, the re-territorilzing molar line of the Luminoso, which captures desire for the commodifying logic of exchange value, insofar as the pálidos and L’Iluminada also enjoy their subsumption under the light: ““Por puro deseo propietarios al venderse al luminoso como mercaderias. (…) Por eso, estan reducidos a goce cuando entre los haces de luz del luminoso se dejan entrever sus posibilidades. Ya se ha consumado la transaccion y por eso la felicidad de esos cuerpos imprime gracilidad a sus movimientos.” (11) </w:t>
      </w:r>
    </w:p>
    <w:p w14:paraId="49CAE426" w14:textId="29130B43" w:rsidR="007F7B62" w:rsidRPr="007F7B62" w:rsidRDefault="005F3DC0" w:rsidP="009D3BB3">
      <w:pPr>
        <w:spacing w:line="480" w:lineRule="auto"/>
        <w:jc w:val="both"/>
        <w:rPr>
          <w:rFonts w:ascii="Times New Roman" w:hAnsi="Times New Roman" w:cs="Times New Roman"/>
          <w:kern w:val="0"/>
          <w:lang w:val="en-US"/>
        </w:rPr>
      </w:pPr>
      <w:r w:rsidRPr="005F3DC0">
        <w:rPr>
          <w:rFonts w:ascii="Times New Roman" w:hAnsi="Times New Roman" w:cs="Times New Roman"/>
          <w:kern w:val="0"/>
          <w:lang w:val="en-US"/>
        </w:rPr>
        <w:t xml:space="preserve">In sum, by imposing the law, language and exchange value, the Luminoso represents the convergence of language and commodification insofar as both require exchange, substitution, displacement, metaphor. It establishes the circuit of exchange of valorized bodies, and goods, organized around identification (or totem) and prohibiton (or taboo). Conceptualized as the Lacanian, symbolic order, the Luminoso subjectifies the bodies to the instance of the signifier, the field of the Other, where the subject can only posit itself participating in the enunciation of a discourse organized around an ever receeding meaning, prompted by a desire for an ever receeding object. But we could also read this conflict between darkness and light in Lumperica along the Nietzschean conflict between the form-endowing Apollo, and the dissolving, chaotic force of Dyonisuis, up to Plato’s myth of the cave. In regards to this recoursivity, Derrida identifies the metaphor of light and darkness as ”the founding metaphor of Western philosophy as metaphysics.” (27; 1978) Not only because philosophy cannot dispense of the interplay of self-revealing and self-concealing, but because it cannot dispense of metaphor itself. Neither can these novels, although they resignify it: Platonic visibility, illuminated by the sun of the the Good, becomes a threatening and alienating space, where bodies turn into subjects of law, of the State, instruments of war or </w:t>
      </w:r>
      <w:r w:rsidRPr="005F3DC0">
        <w:rPr>
          <w:rFonts w:ascii="Times New Roman" w:hAnsi="Times New Roman" w:cs="Times New Roman"/>
          <w:kern w:val="0"/>
          <w:lang w:val="en-US"/>
        </w:rPr>
        <w:lastRenderedPageBreak/>
        <w:t>commodities; so, the shadows promise the subject a shelter from the violence which constituted it. And, this shadow is where animalization takes place.</w:t>
      </w:r>
    </w:p>
    <w:p w14:paraId="1E221819" w14:textId="2674DC8A" w:rsidR="00956EA8" w:rsidRDefault="005F3DC0" w:rsidP="009D3BB3">
      <w:pPr>
        <w:spacing w:line="480" w:lineRule="auto"/>
        <w:jc w:val="both"/>
        <w:rPr>
          <w:rFonts w:ascii="Times New Roman" w:hAnsi="Times New Roman" w:cs="Times New Roman"/>
        </w:rPr>
      </w:pPr>
      <w:r w:rsidRPr="005F3DC0">
        <w:rPr>
          <w:rFonts w:ascii="Times New Roman" w:hAnsi="Times New Roman" w:cs="Times New Roman"/>
          <w:i/>
          <w:iCs/>
          <w:kern w:val="0"/>
          <w:lang w:val="en-US"/>
        </w:rPr>
        <w:t>LUMPÉRICO ANIMAL</w:t>
      </w:r>
      <w:r w:rsidRPr="005F3DC0">
        <w:rPr>
          <w:rFonts w:ascii="Times New Roman" w:hAnsi="Times New Roman" w:cs="Times New Roman"/>
          <w:kern w:val="0"/>
          <w:lang w:val="en-US"/>
        </w:rPr>
        <w:t>: RESISTANCE AND CAPTURE</w:t>
      </w:r>
    </w:p>
    <w:p w14:paraId="577E04DD" w14:textId="3DCCB5D7" w:rsidR="005F3DC0" w:rsidRDefault="005F3DC0" w:rsidP="009D3BB3">
      <w:pPr>
        <w:spacing w:line="480" w:lineRule="auto"/>
        <w:jc w:val="both"/>
        <w:rPr>
          <w:rFonts w:ascii="Times New Roman" w:hAnsi="Times New Roman" w:cs="Times New Roman"/>
        </w:rPr>
      </w:pPr>
      <w:r w:rsidRPr="005F3DC0">
        <w:rPr>
          <w:rFonts w:ascii="Times New Roman" w:hAnsi="Times New Roman" w:cs="Times New Roman"/>
        </w:rPr>
        <w:t xml:space="preserve">In </w:t>
      </w:r>
      <w:r w:rsidRPr="005F3DC0">
        <w:rPr>
          <w:rFonts w:ascii="Times New Roman" w:hAnsi="Times New Roman" w:cs="Times New Roman"/>
          <w:i/>
          <w:iCs/>
        </w:rPr>
        <w:t>Lumperica</w:t>
      </w:r>
      <w:r w:rsidRPr="005F3DC0">
        <w:rPr>
          <w:rFonts w:ascii="Times New Roman" w:hAnsi="Times New Roman" w:cs="Times New Roman"/>
        </w:rPr>
        <w:t>, animal figures take central stage in section</w:t>
      </w:r>
      <w:r>
        <w:rPr>
          <w:rFonts w:ascii="Times New Roman" w:hAnsi="Times New Roman" w:cs="Times New Roman"/>
        </w:rPr>
        <w:t>s</w:t>
      </w:r>
      <w:r w:rsidRPr="005F3DC0">
        <w:rPr>
          <w:rFonts w:ascii="Times New Roman" w:hAnsi="Times New Roman" w:cs="Times New Roman"/>
        </w:rPr>
        <w:t xml:space="preserve"> three and four. The first chapters of section three render the conflict described above through the semantics of cattle ranch, as one between the “lumpérico animal” (65) and its refusal to be domesticated by the Luminoso, and to be surrounded by the pales. In other words, this chapter is where Lumperica most systematically constructs its defiance to subject formation through what could be identified as an animal-becoming.</w:t>
      </w:r>
    </w:p>
    <w:p w14:paraId="0A35848D" w14:textId="6F05033E" w:rsidR="005F3DC0" w:rsidRDefault="005F3DC0" w:rsidP="009D3BB3">
      <w:pPr>
        <w:spacing w:line="480" w:lineRule="auto"/>
        <w:jc w:val="both"/>
        <w:rPr>
          <w:rFonts w:ascii="Times New Roman" w:hAnsi="Times New Roman" w:cs="Times New Roman"/>
        </w:rPr>
      </w:pPr>
      <w:r w:rsidRPr="005F3DC0">
        <w:rPr>
          <w:rFonts w:ascii="Times New Roman" w:hAnsi="Times New Roman" w:cs="Times New Roman"/>
        </w:rPr>
        <w:t xml:space="preserve">From the beginning, the animal lumpérico will be simultaneously a mare, a cow, and also a sheer “thing which she has arrived to be” (51). Not a </w:t>
      </w:r>
      <w:r>
        <w:rPr>
          <w:rFonts w:ascii="Times New Roman" w:hAnsi="Times New Roman" w:cs="Times New Roman"/>
          <w:kern w:val="0"/>
          <w14:ligatures w14:val="none"/>
        </w:rPr>
        <w:t>fixed, identifiable animal, then, but a creature in flux, thus defying the binary logic of the Luminoso: “Está en una clara diferencia con el luminoso del anuncio que se ve más que nunca en el estatismo de sus dos avisos paralelos.” (61) Dicho estatismo no sólo remite a la lógica binaria que inevitablemente produce un tercero excluido</w:t>
      </w:r>
      <w:r w:rsidRPr="005F3DC0">
        <w:rPr>
          <w:rFonts w:ascii="Times New Roman" w:hAnsi="Times New Roman" w:cs="Times New Roman"/>
        </w:rPr>
        <w:t xml:space="preserve"> (Braidotti). Más particularmente, también remite a las dos posibilidades en que dicha ley paterna naturalizes and commodifies the sexed, female body. One, as the motherly source of endless life, metaphorized in the cow. The other, as the lascive prostitute metaphorized in the mare, insofar the animal is adjectived as “enyeguecida”, which in Spanish translates “a person, very excited sexually, almost demented”. This creature, then, seems to collapses the binary into its embodied, immanent force, which does not want to be mounted, and rejoices with itself: it voices multiple animals, percute rítmicamente, se contonea y se chupa a sí misma: “marca a punta de pezuña un ritmo, enaltece el anca, se mama” (51); “se ha rebuscado una multiformidad animalesca cuando ha llegado a superponer bramido sobre mugido y los relinchos.” (61)</w:t>
      </w:r>
    </w:p>
    <w:p w14:paraId="1048DBC8" w14:textId="68FAB693" w:rsidR="005F3DC0" w:rsidRDefault="005F3DC0" w:rsidP="009D3BB3">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hAnsi="Times New Roman" w:cs="Times New Roman"/>
          <w:kern w:val="0"/>
          <w:lang w:val="en-US"/>
        </w:rPr>
      </w:pPr>
      <w:r w:rsidRPr="005F3DC0">
        <w:rPr>
          <w:rFonts w:ascii="Times New Roman" w:hAnsi="Times New Roman" w:cs="Times New Roman"/>
          <w:kern w:val="0"/>
          <w:lang w:val="en-US"/>
        </w:rPr>
        <w:lastRenderedPageBreak/>
        <w:t xml:space="preserve">This self-eroticized subject in flux also aligns with Green’s reading, where </w:t>
      </w:r>
      <w:r w:rsidRPr="005F3DC0">
        <w:rPr>
          <w:rFonts w:ascii="Times New Roman" w:hAnsi="Times New Roman" w:cs="Times New Roman"/>
          <w:i/>
          <w:iCs/>
          <w:kern w:val="0"/>
          <w:lang w:val="en-US"/>
        </w:rPr>
        <w:t>Lumperica</w:t>
      </w:r>
      <w:r w:rsidRPr="005F3DC0">
        <w:rPr>
          <w:rFonts w:ascii="Times New Roman" w:hAnsi="Times New Roman" w:cs="Times New Roman"/>
          <w:kern w:val="0"/>
          <w:lang w:val="en-US"/>
        </w:rPr>
        <w:t xml:space="preserve"> becomes the search for a feminine subjectivity irreducible to paternal law, through the re-libidinization of the maternal body-text, which would reactivate he semiotic processes of signification previous to their discoursive fixation. Green mainly identifies this body in the novel with the figure of the Madona. Eroticizing the Madona profanates her patriarchal sacralization, thus overcoming, or a disavowing the repression of the incestuous love-object. Thus, both in an immanentist reading, and a Kristevian one, the </w:t>
      </w:r>
      <w:r w:rsidRPr="005F3DC0">
        <w:rPr>
          <w:rFonts w:ascii="Times New Roman" w:hAnsi="Times New Roman" w:cs="Times New Roman"/>
          <w:i/>
          <w:iCs/>
          <w:kern w:val="0"/>
          <w:lang w:val="en-US"/>
        </w:rPr>
        <w:t xml:space="preserve">animal lumperico </w:t>
      </w:r>
      <w:r w:rsidRPr="005F3DC0">
        <w:rPr>
          <w:rFonts w:ascii="Times New Roman" w:hAnsi="Times New Roman" w:cs="Times New Roman"/>
          <w:kern w:val="0"/>
          <w:lang w:val="en-US"/>
        </w:rPr>
        <w:t xml:space="preserve">could seemingly metaphorize the becoming of a subject-in-process, whose desire is no longer organized around lack, that is, around the castrating incision of the symbolic order. </w:t>
      </w:r>
    </w:p>
    <w:p w14:paraId="3E2B1D25" w14:textId="60D3D2B0" w:rsidR="005F3DC0" w:rsidRDefault="005F3DC0" w:rsidP="009D3BB3">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Palatino" w:hAnsi="Palatino" w:cs="Palatino"/>
          <w:kern w:val="0"/>
          <w:lang w:val="en-US"/>
        </w:rPr>
      </w:pPr>
      <w:r>
        <w:rPr>
          <w:rFonts w:ascii="Palatino" w:hAnsi="Palatino" w:cs="Palatino"/>
          <w:kern w:val="0"/>
          <w:lang w:val="en-US"/>
        </w:rPr>
        <w:t xml:space="preserve">However, this animalized reiteration of the subject in flux, partially as a cow, translates the khoratic alterity in regards to the symbolic order, to the scene of industrial production, where the nurturing breast will be eventually exploited for profit and human consumption. Such a scene remains as the implicit threat of capture, which the cow-mare-thing doubtfully resists. This is where a posthuman ethics could affirm its vitality, toward alternative relationalities, or where a renewed bath in semiotic flux could wash away the creature’s subjection </w:t>
      </w:r>
    </w:p>
    <w:p w14:paraId="0E1DA805" w14:textId="1F7B0579" w:rsidR="00BC637B" w:rsidRDefault="005F3DC0" w:rsidP="009D3BB3">
      <w:pPr>
        <w:spacing w:line="480" w:lineRule="auto"/>
        <w:ind w:firstLine="360"/>
        <w:jc w:val="both"/>
        <w:rPr>
          <w:rFonts w:ascii="Times New Roman" w:hAnsi="Times New Roman" w:cs="Times New Roman"/>
        </w:rPr>
      </w:pPr>
      <w:r w:rsidRPr="005F3DC0">
        <w:rPr>
          <w:rFonts w:ascii="Times New Roman" w:hAnsi="Times New Roman" w:cs="Times New Roman"/>
        </w:rPr>
        <w:t xml:space="preserve">In fact, theoretically, and aesthetically, nothing would prevent Eltit to do so. A more recent novel, </w:t>
      </w:r>
      <w:r w:rsidRPr="00BC637B">
        <w:rPr>
          <w:rFonts w:ascii="Times New Roman" w:hAnsi="Times New Roman" w:cs="Times New Roman"/>
          <w:i/>
          <w:iCs/>
        </w:rPr>
        <w:t>Las aventuras de la China Iron</w:t>
      </w:r>
      <w:r w:rsidR="00BC637B">
        <w:rPr>
          <w:rFonts w:ascii="Times New Roman" w:hAnsi="Times New Roman" w:cs="Times New Roman"/>
          <w:i/>
          <w:iCs/>
        </w:rPr>
        <w:t xml:space="preserve"> </w:t>
      </w:r>
      <w:r w:rsidR="00BC637B">
        <w:rPr>
          <w:rFonts w:ascii="Times New Roman" w:hAnsi="Times New Roman" w:cs="Times New Roman"/>
        </w:rPr>
        <w:t>(2017)</w:t>
      </w:r>
      <w:r w:rsidRPr="005F3DC0">
        <w:rPr>
          <w:rFonts w:ascii="Times New Roman" w:hAnsi="Times New Roman" w:cs="Times New Roman"/>
        </w:rPr>
        <w:t xml:space="preserve">, by Gabriela Cabezón Camara, takes this path, and is clearly recognized and </w:t>
      </w:r>
      <w:r w:rsidR="00BC637B">
        <w:rPr>
          <w:rFonts w:ascii="Times New Roman" w:hAnsi="Times New Roman" w:cs="Times New Roman"/>
        </w:rPr>
        <w:t>appreciated</w:t>
      </w:r>
      <w:r w:rsidRPr="005F3DC0">
        <w:rPr>
          <w:rFonts w:ascii="Times New Roman" w:hAnsi="Times New Roman" w:cs="Times New Roman"/>
        </w:rPr>
        <w:t xml:space="preserve"> for doing so. In it, we follow the formative trajectory of the China Iron, from a mudded child almost indistinguishable from animals, until becoming part of an assemblage of polygamous, queer, interracial, non-human-animals inclusive, mushroom-consuming, polyglot, nomadic people, who live in a constant escape, embedded within shifting lakes and forests, from the grasp of the exterminating, polluting, devastating nation-state of the Argentinean XIX century. An older, British lady guides China Iron in her formative travel: she </w:t>
      </w:r>
      <w:r w:rsidRPr="005F3DC0">
        <w:rPr>
          <w:rFonts w:ascii="Times New Roman" w:hAnsi="Times New Roman" w:cs="Times New Roman"/>
        </w:rPr>
        <w:lastRenderedPageBreak/>
        <w:t>adopts her, nurses her, and educates her in the pleasures and skill</w:t>
      </w:r>
      <w:r>
        <w:rPr>
          <w:rFonts w:ascii="Times New Roman" w:hAnsi="Times New Roman" w:cs="Times New Roman"/>
        </w:rPr>
        <w:t>s</w:t>
      </w:r>
      <w:r w:rsidRPr="005F3DC0">
        <w:rPr>
          <w:rFonts w:ascii="Times New Roman" w:hAnsi="Times New Roman" w:cs="Times New Roman"/>
        </w:rPr>
        <w:t xml:space="preserve"> of body and mind. Furthermore, China Iron </w:t>
      </w:r>
      <w:r w:rsidR="00186D7A">
        <w:rPr>
          <w:rFonts w:ascii="Times New Roman" w:hAnsi="Times New Roman" w:cs="Times New Roman"/>
        </w:rPr>
        <w:t xml:space="preserve">had </w:t>
      </w:r>
      <w:r>
        <w:rPr>
          <w:rFonts w:ascii="Times New Roman" w:hAnsi="Times New Roman" w:cs="Times New Roman"/>
          <w:kern w:val="0"/>
          <w14:ligatures w14:val="none"/>
        </w:rPr>
        <w:t>lost</w:t>
      </w:r>
      <w:r w:rsidR="00186D7A">
        <w:rPr>
          <w:rFonts w:ascii="Times New Roman" w:hAnsi="Times New Roman" w:cs="Times New Roman"/>
          <w:kern w:val="0"/>
          <w14:ligatures w14:val="none"/>
        </w:rPr>
        <w:t xml:space="preserve"> a previous</w:t>
      </w:r>
      <w:r>
        <w:rPr>
          <w:rFonts w:ascii="Times New Roman" w:hAnsi="Times New Roman" w:cs="Times New Roman"/>
          <w:kern w:val="0"/>
          <w14:ligatures w14:val="none"/>
        </w:rPr>
        <w:t xml:space="preserve"> lover </w:t>
      </w:r>
      <w:r w:rsidR="00186D7A">
        <w:rPr>
          <w:rFonts w:ascii="Times New Roman" w:hAnsi="Times New Roman" w:cs="Times New Roman"/>
          <w:kern w:val="0"/>
          <w14:ligatures w14:val="none"/>
        </w:rPr>
        <w:t>to the murderous</w:t>
      </w:r>
      <w:r>
        <w:rPr>
          <w:rFonts w:ascii="Times New Roman" w:hAnsi="Times New Roman" w:cs="Times New Roman"/>
          <w:kern w:val="0"/>
          <w14:ligatures w14:val="none"/>
        </w:rPr>
        <w:t xml:space="preserve"> </w:t>
      </w:r>
      <w:r w:rsidR="00186D7A">
        <w:rPr>
          <w:rFonts w:ascii="Times New Roman" w:hAnsi="Times New Roman" w:cs="Times New Roman"/>
          <w:kern w:val="0"/>
          <w14:ligatures w14:val="none"/>
        </w:rPr>
        <w:t xml:space="preserve">and legendary </w:t>
      </w:r>
      <w:r>
        <w:rPr>
          <w:rFonts w:ascii="Times New Roman" w:hAnsi="Times New Roman" w:cs="Times New Roman"/>
          <w:kern w:val="0"/>
          <w14:ligatures w14:val="none"/>
        </w:rPr>
        <w:t xml:space="preserve">Martin Fierro, </w:t>
      </w:r>
      <w:r w:rsidR="00186D7A">
        <w:rPr>
          <w:rFonts w:ascii="Times New Roman" w:hAnsi="Times New Roman" w:cs="Times New Roman"/>
          <w:kern w:val="0"/>
          <w14:ligatures w14:val="none"/>
        </w:rPr>
        <w:t xml:space="preserve">the </w:t>
      </w:r>
      <w:r>
        <w:rPr>
          <w:rFonts w:ascii="Times New Roman" w:hAnsi="Times New Roman" w:cs="Times New Roman"/>
          <w:kern w:val="0"/>
          <w14:ligatures w14:val="none"/>
        </w:rPr>
        <w:t xml:space="preserve">central character of José Hernández’s homonymous verse novel. </w:t>
      </w:r>
      <w:r w:rsidR="00186D7A">
        <w:rPr>
          <w:rFonts w:ascii="Times New Roman" w:hAnsi="Times New Roman" w:cs="Times New Roman"/>
          <w:kern w:val="0"/>
          <w14:ligatures w14:val="none"/>
        </w:rPr>
        <w:t xml:space="preserve">At the end, he received </w:t>
      </w:r>
      <w:r>
        <w:rPr>
          <w:rFonts w:ascii="Times New Roman" w:hAnsi="Times New Roman" w:cs="Times New Roman"/>
          <w:kern w:val="0"/>
          <w14:ligatures w14:val="none"/>
        </w:rPr>
        <w:t>China Iron</w:t>
      </w:r>
      <w:r w:rsidR="00186D7A">
        <w:rPr>
          <w:rFonts w:ascii="Times New Roman" w:hAnsi="Times New Roman" w:cs="Times New Roman"/>
          <w:kern w:val="0"/>
          <w14:ligatures w14:val="none"/>
        </w:rPr>
        <w:t>’s</w:t>
      </w:r>
      <w:r>
        <w:rPr>
          <w:rFonts w:ascii="Times New Roman" w:hAnsi="Times New Roman" w:cs="Times New Roman"/>
          <w:kern w:val="0"/>
          <w14:ligatures w14:val="none"/>
        </w:rPr>
        <w:t xml:space="preserve"> forgiveness</w:t>
      </w:r>
      <w:r w:rsidRPr="005F3DC0">
        <w:rPr>
          <w:rFonts w:ascii="Times New Roman" w:hAnsi="Times New Roman" w:cs="Times New Roman"/>
        </w:rPr>
        <w:t xml:space="preserve"> and is thus included in the collectivity described above. </w:t>
      </w:r>
      <w:r w:rsidR="00186D7A">
        <w:rPr>
          <w:rFonts w:ascii="Times New Roman" w:hAnsi="Times New Roman" w:cs="Times New Roman"/>
        </w:rPr>
        <w:t xml:space="preserve">The prose of Cabezón Cámara constructs this novel as a playful rewriting of the XIX-century </w:t>
      </w:r>
      <w:r w:rsidR="00186D7A" w:rsidRPr="00186D7A">
        <w:rPr>
          <w:rFonts w:ascii="Times New Roman" w:hAnsi="Times New Roman" w:cs="Times New Roman"/>
          <w:i/>
          <w:iCs/>
        </w:rPr>
        <w:t>gauchesc</w:t>
      </w:r>
      <w:r w:rsidR="00186D7A">
        <w:rPr>
          <w:rFonts w:ascii="Times New Roman" w:hAnsi="Times New Roman" w:cs="Times New Roman"/>
          <w:i/>
          <w:iCs/>
        </w:rPr>
        <w:t>a,</w:t>
      </w:r>
      <w:r w:rsidR="00186D7A">
        <w:rPr>
          <w:rFonts w:ascii="Times New Roman" w:hAnsi="Times New Roman" w:cs="Times New Roman"/>
        </w:rPr>
        <w:t xml:space="preserve"> which effectively denounces the slaving, murderous character of the notion of civilization at the base of Argentinean modernization. It also imagines an alternative to it, with characters </w:t>
      </w:r>
      <w:r w:rsidR="00BC637B">
        <w:rPr>
          <w:rFonts w:ascii="Times New Roman" w:hAnsi="Times New Roman" w:cs="Times New Roman"/>
        </w:rPr>
        <w:t>abused by</w:t>
      </w:r>
      <w:r w:rsidR="00186D7A">
        <w:rPr>
          <w:rFonts w:ascii="Times New Roman" w:hAnsi="Times New Roman" w:cs="Times New Roman"/>
        </w:rPr>
        <w:t xml:space="preserve"> this civilization, </w:t>
      </w:r>
      <w:r w:rsidR="00BC637B">
        <w:rPr>
          <w:rFonts w:ascii="Times New Roman" w:hAnsi="Times New Roman" w:cs="Times New Roman"/>
        </w:rPr>
        <w:t>who desire to escape from it, and actually manage to</w:t>
      </w:r>
      <w:r w:rsidR="00186D7A">
        <w:rPr>
          <w:rFonts w:ascii="Times New Roman" w:hAnsi="Times New Roman" w:cs="Times New Roman"/>
        </w:rPr>
        <w:t xml:space="preserve"> </w:t>
      </w:r>
      <w:r w:rsidRPr="005F3DC0">
        <w:rPr>
          <w:rFonts w:ascii="Times New Roman" w:hAnsi="Times New Roman" w:cs="Times New Roman"/>
        </w:rPr>
        <w:t>escape</w:t>
      </w:r>
      <w:r w:rsidR="00BC637B">
        <w:rPr>
          <w:rFonts w:ascii="Times New Roman" w:hAnsi="Times New Roman" w:cs="Times New Roman"/>
        </w:rPr>
        <w:t>,</w:t>
      </w:r>
      <w:r w:rsidRPr="005F3DC0">
        <w:rPr>
          <w:rFonts w:ascii="Times New Roman" w:hAnsi="Times New Roman" w:cs="Times New Roman"/>
        </w:rPr>
        <w:t xml:space="preserve"> through a network of caring, generous, capable, and fairly healthy agents</w:t>
      </w:r>
      <w:r w:rsidR="00186D7A">
        <w:rPr>
          <w:rFonts w:ascii="Times New Roman" w:hAnsi="Times New Roman" w:cs="Times New Roman"/>
        </w:rPr>
        <w:t>.</w:t>
      </w:r>
    </w:p>
    <w:p w14:paraId="11065CDD" w14:textId="5C4F7AEA" w:rsidR="006C068D" w:rsidRDefault="00186D7A" w:rsidP="009D3BB3">
      <w:pPr>
        <w:spacing w:line="480" w:lineRule="auto"/>
        <w:ind w:firstLine="360"/>
        <w:jc w:val="both"/>
        <w:rPr>
          <w:rFonts w:ascii="Times New Roman" w:hAnsi="Times New Roman" w:cs="Times New Roman"/>
        </w:rPr>
      </w:pPr>
      <w:r>
        <w:rPr>
          <w:rFonts w:ascii="Times New Roman" w:hAnsi="Times New Roman" w:cs="Times New Roman"/>
        </w:rPr>
        <w:t xml:space="preserve"> </w:t>
      </w:r>
      <w:r w:rsidR="00BC637B" w:rsidRPr="00BC637B">
        <w:rPr>
          <w:rFonts w:ascii="Times New Roman" w:hAnsi="Times New Roman" w:cs="Times New Roman"/>
        </w:rPr>
        <w:t xml:space="preserve">In the </w:t>
      </w:r>
      <w:r w:rsidR="00BC637B" w:rsidRPr="00BC637B">
        <w:rPr>
          <w:rFonts w:ascii="Times New Roman" w:hAnsi="Times New Roman" w:cs="Times New Roman"/>
          <w:i/>
          <w:iCs/>
        </w:rPr>
        <w:t>Lumperica</w:t>
      </w:r>
      <w:r w:rsidR="00BC637B">
        <w:rPr>
          <w:rFonts w:ascii="Times New Roman" w:hAnsi="Times New Roman" w:cs="Times New Roman"/>
        </w:rPr>
        <w:t xml:space="preserve">, </w:t>
      </w:r>
      <w:r w:rsidR="00BC637B" w:rsidRPr="00BC637B">
        <w:rPr>
          <w:rFonts w:ascii="Times New Roman" w:hAnsi="Times New Roman" w:cs="Times New Roman"/>
        </w:rPr>
        <w:t xml:space="preserve">nobody invites the cow-mare to escape freely from that nightmarish, nocturnal plaza. Also, the cow-mare does not </w:t>
      </w:r>
      <w:r w:rsidR="00BC637B">
        <w:rPr>
          <w:rFonts w:ascii="Times New Roman" w:hAnsi="Times New Roman" w:cs="Times New Roman"/>
        </w:rPr>
        <w:t>seem eager</w:t>
      </w:r>
      <w:r w:rsidR="00BC637B" w:rsidRPr="00BC637B">
        <w:rPr>
          <w:rFonts w:ascii="Times New Roman" w:hAnsi="Times New Roman" w:cs="Times New Roman"/>
        </w:rPr>
        <w:t xml:space="preserve"> in escaping, as</w:t>
      </w:r>
      <w:r w:rsidR="00BC637B">
        <w:rPr>
          <w:rFonts w:ascii="Times New Roman" w:hAnsi="Times New Roman" w:cs="Times New Roman"/>
        </w:rPr>
        <w:t xml:space="preserve"> much as</w:t>
      </w:r>
      <w:r w:rsidR="00BC637B" w:rsidRPr="00BC637B">
        <w:rPr>
          <w:rFonts w:ascii="Times New Roman" w:hAnsi="Times New Roman" w:cs="Times New Roman"/>
        </w:rPr>
        <w:t xml:space="preserve"> in provoking and seeking to be seen, looked for</w:t>
      </w:r>
      <w:r w:rsidR="00BC637B">
        <w:rPr>
          <w:rFonts w:ascii="Times New Roman" w:hAnsi="Times New Roman" w:cs="Times New Roman"/>
        </w:rPr>
        <w:t>,</w:t>
      </w:r>
      <w:r w:rsidR="00BC637B" w:rsidRPr="00BC637B">
        <w:rPr>
          <w:rFonts w:ascii="Times New Roman" w:hAnsi="Times New Roman" w:cs="Times New Roman"/>
        </w:rPr>
        <w:t xml:space="preserve"> and recognized: “No deja de exhibir sus ancas, como que si esto fuese involuntario.” (54).</w:t>
      </w:r>
      <w:r w:rsidR="00BC637B" w:rsidRPr="00BC637B">
        <w:t xml:space="preserve"> </w:t>
      </w:r>
      <w:r w:rsidR="00BC637B" w:rsidRPr="00BC637B">
        <w:rPr>
          <w:rFonts w:ascii="Times New Roman" w:hAnsi="Times New Roman" w:cs="Times New Roman"/>
        </w:rPr>
        <w:t xml:space="preserve">Like a mare, she tempts, provokes, boasts, shows off, feints, and makes advances. The </w:t>
      </w:r>
      <w:r w:rsidR="00BC637B">
        <w:rPr>
          <w:rFonts w:ascii="Times New Roman" w:hAnsi="Times New Roman" w:cs="Times New Roman"/>
        </w:rPr>
        <w:t>lumpen of the plaza, now conveyed as “jinete”, or “jockeys”</w:t>
      </w:r>
      <w:r w:rsidR="00BC637B" w:rsidRPr="00BC637B">
        <w:rPr>
          <w:rFonts w:ascii="Times New Roman" w:hAnsi="Times New Roman" w:cs="Times New Roman"/>
        </w:rPr>
        <w:t xml:space="preserve">, </w:t>
      </w:r>
      <w:r w:rsidR="00BC637B">
        <w:rPr>
          <w:rFonts w:ascii="Times New Roman" w:hAnsi="Times New Roman" w:cs="Times New Roman"/>
        </w:rPr>
        <w:t xml:space="preserve">gaze at her, </w:t>
      </w:r>
      <w:r w:rsidR="00BC637B" w:rsidRPr="00BC637B">
        <w:rPr>
          <w:rFonts w:ascii="Times New Roman" w:hAnsi="Times New Roman" w:cs="Times New Roman"/>
        </w:rPr>
        <w:t xml:space="preserve">circle and corner her, </w:t>
      </w:r>
      <w:r w:rsidR="00BC637B">
        <w:rPr>
          <w:rFonts w:ascii="Times New Roman" w:hAnsi="Times New Roman" w:cs="Times New Roman"/>
        </w:rPr>
        <w:t>wishing to ride</w:t>
      </w:r>
      <w:r w:rsidR="00BC637B" w:rsidRPr="00BC637B">
        <w:rPr>
          <w:rFonts w:ascii="Times New Roman" w:hAnsi="Times New Roman" w:cs="Times New Roman"/>
        </w:rPr>
        <w:t xml:space="preserve"> her. </w:t>
      </w:r>
      <w:r w:rsidR="00BC637B">
        <w:rPr>
          <w:rFonts w:ascii="Times New Roman" w:hAnsi="Times New Roman" w:cs="Times New Roman"/>
        </w:rPr>
        <w:t xml:space="preserve">An </w:t>
      </w:r>
      <w:r w:rsidR="00BC637B" w:rsidRPr="00BC637B">
        <w:rPr>
          <w:rFonts w:ascii="Times New Roman" w:hAnsi="Times New Roman" w:cs="Times New Roman"/>
        </w:rPr>
        <w:t xml:space="preserve">alternative relationality </w:t>
      </w:r>
      <w:r w:rsidR="00BC637B">
        <w:rPr>
          <w:rFonts w:ascii="Times New Roman" w:hAnsi="Times New Roman" w:cs="Times New Roman"/>
        </w:rPr>
        <w:t xml:space="preserve">seems </w:t>
      </w:r>
      <w:r w:rsidR="00BC637B" w:rsidRPr="00BC637B">
        <w:rPr>
          <w:rFonts w:ascii="Times New Roman" w:hAnsi="Times New Roman" w:cs="Times New Roman"/>
        </w:rPr>
        <w:t>excluded from the outset</w:t>
      </w:r>
      <w:r w:rsidR="00BC637B">
        <w:rPr>
          <w:rFonts w:ascii="Times New Roman" w:hAnsi="Times New Roman" w:cs="Times New Roman"/>
        </w:rPr>
        <w:t>,</w:t>
      </w:r>
      <w:r w:rsidR="00BC637B" w:rsidRPr="00BC637B">
        <w:rPr>
          <w:rFonts w:ascii="Times New Roman" w:hAnsi="Times New Roman" w:cs="Times New Roman"/>
        </w:rPr>
        <w:t xml:space="preserve"> because </w:t>
      </w:r>
      <w:r w:rsidR="00BC637B">
        <w:rPr>
          <w:rFonts w:ascii="Times New Roman" w:hAnsi="Times New Roman" w:cs="Times New Roman"/>
        </w:rPr>
        <w:t>the Luminosohave</w:t>
      </w:r>
      <w:r w:rsidR="00BC637B" w:rsidRPr="00BC637B">
        <w:rPr>
          <w:rFonts w:ascii="Times New Roman" w:hAnsi="Times New Roman" w:cs="Times New Roman"/>
        </w:rPr>
        <w:t xml:space="preserve"> already</w:t>
      </w:r>
      <w:r w:rsidR="00BC637B">
        <w:rPr>
          <w:rFonts w:ascii="Times New Roman" w:hAnsi="Times New Roman" w:cs="Times New Roman"/>
        </w:rPr>
        <w:t xml:space="preserve"> marked them,</w:t>
      </w:r>
      <w:r w:rsidR="00BC637B" w:rsidRPr="00BC637B">
        <w:rPr>
          <w:rFonts w:ascii="Times New Roman" w:hAnsi="Times New Roman" w:cs="Times New Roman"/>
        </w:rPr>
        <w:t xml:space="preserve"> constitut</w:t>
      </w:r>
      <w:r w:rsidR="00BC637B">
        <w:rPr>
          <w:rFonts w:ascii="Times New Roman" w:hAnsi="Times New Roman" w:cs="Times New Roman"/>
        </w:rPr>
        <w:t>ing their</w:t>
      </w:r>
      <w:r w:rsidR="00BC637B" w:rsidRPr="00BC637B">
        <w:rPr>
          <w:rFonts w:ascii="Times New Roman" w:hAnsi="Times New Roman" w:cs="Times New Roman"/>
        </w:rPr>
        <w:t xml:space="preserve"> </w:t>
      </w:r>
      <w:r w:rsidR="00BC637B">
        <w:rPr>
          <w:rFonts w:ascii="Times New Roman" w:hAnsi="Times New Roman" w:cs="Times New Roman"/>
        </w:rPr>
        <w:t xml:space="preserve">desire </w:t>
      </w:r>
      <w:r w:rsidR="00BC637B" w:rsidRPr="00BC637B">
        <w:rPr>
          <w:rFonts w:ascii="Times New Roman" w:hAnsi="Times New Roman" w:cs="Times New Roman"/>
        </w:rPr>
        <w:t>as a lack established by the field of the Other</w:t>
      </w:r>
      <w:r w:rsidR="00BC637B">
        <w:rPr>
          <w:rFonts w:ascii="Times New Roman" w:hAnsi="Times New Roman" w:cs="Times New Roman"/>
        </w:rPr>
        <w:t xml:space="preserve"> </w:t>
      </w:r>
      <w:r w:rsidR="00BC637B" w:rsidRPr="00BC637B">
        <w:rPr>
          <w:rFonts w:ascii="Times New Roman" w:hAnsi="Times New Roman" w:cs="Times New Roman"/>
        </w:rPr>
        <w:t>“Sin la montada, su facha es incompleta” (53)</w:t>
      </w:r>
      <w:r w:rsidR="00BC637B">
        <w:rPr>
          <w:rFonts w:ascii="Times New Roman" w:hAnsi="Times New Roman" w:cs="Times New Roman"/>
        </w:rPr>
        <w:t>, as if to say, “without the ride, her figure is incomplete”.</w:t>
      </w:r>
      <w:r w:rsidR="00BC637B" w:rsidRPr="00BC637B">
        <w:t xml:space="preserve"> </w:t>
      </w:r>
      <w:r w:rsidR="00BC637B" w:rsidRPr="00BC637B">
        <w:rPr>
          <w:rFonts w:ascii="Times New Roman" w:hAnsi="Times New Roman" w:cs="Times New Roman"/>
        </w:rPr>
        <w:t>Th</w:t>
      </w:r>
      <w:r w:rsidR="006C068D">
        <w:rPr>
          <w:rFonts w:ascii="Times New Roman" w:hAnsi="Times New Roman" w:cs="Times New Roman"/>
        </w:rPr>
        <w:t>ere will be no fuge then:</w:t>
      </w:r>
      <w:r w:rsidR="00BC637B" w:rsidRPr="00BC637B">
        <w:rPr>
          <w:rFonts w:ascii="Times New Roman" w:hAnsi="Times New Roman" w:cs="Times New Roman"/>
        </w:rPr>
        <w:t xml:space="preserve"> </w:t>
      </w:r>
      <w:r w:rsidR="00BC637B">
        <w:rPr>
          <w:rFonts w:ascii="Times New Roman" w:hAnsi="Times New Roman" w:cs="Times New Roman"/>
        </w:rPr>
        <w:t>her</w:t>
      </w:r>
      <w:r w:rsidR="00BC637B" w:rsidRPr="00BC637B">
        <w:rPr>
          <w:rFonts w:ascii="Times New Roman" w:hAnsi="Times New Roman" w:cs="Times New Roman"/>
        </w:rPr>
        <w:t xml:space="preserve"> display of multiplicities, as we see in the denouement, seeks to attract the </w:t>
      </w:r>
      <w:r w:rsidR="00BC637B">
        <w:rPr>
          <w:rFonts w:ascii="Times New Roman" w:hAnsi="Times New Roman" w:cs="Times New Roman"/>
        </w:rPr>
        <w:t>Luminoso, provoke him,</w:t>
      </w:r>
      <w:r w:rsidR="006C068D">
        <w:rPr>
          <w:rFonts w:ascii="Times New Roman" w:hAnsi="Times New Roman" w:cs="Times New Roman"/>
        </w:rPr>
        <w:t xml:space="preserve"> but</w:t>
      </w:r>
      <w:r w:rsidR="00BC637B">
        <w:rPr>
          <w:rFonts w:ascii="Times New Roman" w:hAnsi="Times New Roman" w:cs="Times New Roman"/>
        </w:rPr>
        <w:t xml:space="preserve"> ultimately as a way to destroy it, and replace it:  </w:t>
      </w:r>
      <w:r w:rsidR="00BC637B" w:rsidRPr="00BC637B">
        <w:rPr>
          <w:rFonts w:ascii="Times New Roman" w:hAnsi="Times New Roman" w:cs="Times New Roman"/>
        </w:rPr>
        <w:t>“Si el cable la tocara entonces, la oscuridad sería la manera incipiente de la plaza (59); “¿Y qué sería de ese Luminoso? Caería en sombras su pura arquitectura</w:t>
      </w:r>
      <w:r w:rsidR="00BC637B">
        <w:rPr>
          <w:rFonts w:ascii="Times New Roman" w:hAnsi="Times New Roman" w:cs="Times New Roman"/>
        </w:rPr>
        <w:t xml:space="preserve"> (…) u</w:t>
      </w:r>
      <w:r w:rsidR="00BC637B" w:rsidRPr="00BC637B">
        <w:rPr>
          <w:rFonts w:ascii="Times New Roman" w:hAnsi="Times New Roman" w:cs="Times New Roman"/>
        </w:rPr>
        <w:t>na inútil fórmula sobre el edificio” (60)</w:t>
      </w:r>
      <w:r w:rsidR="006C068D">
        <w:rPr>
          <w:rFonts w:ascii="Times New Roman" w:hAnsi="Times New Roman" w:cs="Times New Roman"/>
        </w:rPr>
        <w:t xml:space="preserve">. </w:t>
      </w:r>
    </w:p>
    <w:p w14:paraId="7EA7B203" w14:textId="426FF67A" w:rsidR="006C068D" w:rsidRDefault="006C068D" w:rsidP="009D3BB3">
      <w:pPr>
        <w:spacing w:line="480" w:lineRule="auto"/>
        <w:ind w:firstLine="360"/>
        <w:jc w:val="both"/>
        <w:rPr>
          <w:rFonts w:ascii="Times New Roman" w:hAnsi="Times New Roman" w:cs="Times New Roman"/>
        </w:rPr>
      </w:pPr>
      <w:r>
        <w:rPr>
          <w:rFonts w:ascii="Times New Roman" w:hAnsi="Times New Roman" w:cs="Times New Roman"/>
        </w:rPr>
        <w:lastRenderedPageBreak/>
        <w:t xml:space="preserve">The Luminoso as formula, as a form-giving instance, as the architectonic blueprint of subjection would then no longer illuminate nor subject the plaza. But this operation comes with a sacrifice: </w:t>
      </w:r>
      <w:r w:rsidRPr="006C068D">
        <w:rPr>
          <w:rFonts w:ascii="Times New Roman" w:hAnsi="Times New Roman" w:cs="Times New Roman"/>
        </w:rPr>
        <w:t>“Lo apagara sí, si hasta a ella misma pudiera atraer esa energía, de tal manera el corte, con tal brío, que recibiese en pleno toda su potencia: pasara sobre el costado chamuscado” (60)</w:t>
      </w:r>
      <w:r>
        <w:rPr>
          <w:rFonts w:ascii="Times New Roman" w:hAnsi="Times New Roman" w:cs="Times New Roman"/>
        </w:rPr>
        <w:t xml:space="preserve"> In compensation, this fantasy envisions, after this sacrificial destruction of this light, the radiance of a new one: “</w:t>
      </w:r>
      <w:r w:rsidRPr="006C068D">
        <w:rPr>
          <w:rFonts w:ascii="Times New Roman" w:hAnsi="Times New Roman" w:cs="Times New Roman"/>
        </w:rPr>
        <w:t>ya se las arreglará con las quemaduras por el privilegio de su breve anuncio: se vendería en pleno, abierta entera, todo sonido saldría de sus fauces” (59); “sería ella el único material vendible, el único deseo entre el lumperío, la misma letra en su cuerpo en el sentido más engimático, más inaccesible.” (60)</w:t>
      </w:r>
    </w:p>
    <w:p w14:paraId="1B746B37" w14:textId="0D84BF55" w:rsidR="00E015DF" w:rsidRDefault="006C068D" w:rsidP="009D3BB3">
      <w:pPr>
        <w:spacing w:line="480" w:lineRule="auto"/>
        <w:ind w:firstLine="360"/>
        <w:jc w:val="both"/>
        <w:rPr>
          <w:rFonts w:ascii="Times New Roman" w:hAnsi="Times New Roman" w:cs="Times New Roman"/>
        </w:rPr>
      </w:pPr>
      <w:r w:rsidRPr="006C068D">
        <w:rPr>
          <w:rFonts w:ascii="Times New Roman" w:hAnsi="Times New Roman" w:cs="Times New Roman"/>
        </w:rPr>
        <w:t xml:space="preserve">Her sacrifice would cut off the circulation of goods and monopolize desire, capturing it in absolute fascination. The letter on her body, branded like a hot iron on cattle, would be excluded from the system of </w:t>
      </w:r>
      <w:r>
        <w:rPr>
          <w:rFonts w:ascii="Times New Roman" w:hAnsi="Times New Roman" w:cs="Times New Roman"/>
        </w:rPr>
        <w:t xml:space="preserve">linguistic </w:t>
      </w:r>
      <w:r w:rsidRPr="006C068D">
        <w:rPr>
          <w:rFonts w:ascii="Times New Roman" w:hAnsi="Times New Roman" w:cs="Times New Roman"/>
        </w:rPr>
        <w:t>difference</w:t>
      </w:r>
      <w:r>
        <w:rPr>
          <w:rFonts w:ascii="Times New Roman" w:hAnsi="Times New Roman" w:cs="Times New Roman"/>
        </w:rPr>
        <w:t>,</w:t>
      </w:r>
      <w:r w:rsidRPr="006C068D">
        <w:rPr>
          <w:rFonts w:ascii="Times New Roman" w:hAnsi="Times New Roman" w:cs="Times New Roman"/>
        </w:rPr>
        <w:t xml:space="preserve"> becom</w:t>
      </w:r>
      <w:r>
        <w:rPr>
          <w:rFonts w:ascii="Times New Roman" w:hAnsi="Times New Roman" w:cs="Times New Roman"/>
        </w:rPr>
        <w:t>ing</w:t>
      </w:r>
      <w:r w:rsidRPr="006C068D">
        <w:rPr>
          <w:rFonts w:ascii="Times New Roman" w:hAnsi="Times New Roman" w:cs="Times New Roman"/>
        </w:rPr>
        <w:t xml:space="preserve"> the cipher of an inaccessible meaning (the most inaccessible): an exteriority to language that transcends and determines it, closing off its infinite play of substitutions and displacements. </w:t>
      </w:r>
      <w:r>
        <w:rPr>
          <w:rFonts w:ascii="Times New Roman" w:hAnsi="Times New Roman" w:cs="Times New Roman"/>
        </w:rPr>
        <w:t>But t</w:t>
      </w:r>
      <w:r w:rsidRPr="006C068D">
        <w:rPr>
          <w:rFonts w:ascii="Times New Roman" w:hAnsi="Times New Roman" w:cs="Times New Roman"/>
        </w:rPr>
        <w:t>his sacrificial body does not absolve us from the insatiability of desire, nor from exchange value. Its transubstantiation would result in a kind of Eucharistic prostitution, where it would embody the absolute and unique commodity.</w:t>
      </w:r>
      <w:r w:rsidR="00174DEC">
        <w:rPr>
          <w:rStyle w:val="FootnoteReference"/>
          <w:rFonts w:ascii="Times New Roman" w:hAnsi="Times New Roman" w:cs="Times New Roman"/>
        </w:rPr>
        <w:footnoteReference w:id="1"/>
      </w:r>
      <w:r w:rsidR="00174DEC">
        <w:rPr>
          <w:rFonts w:ascii="Times New Roman" w:hAnsi="Times New Roman" w:cs="Times New Roman"/>
          <w:kern w:val="0"/>
          <w14:ligatures w14:val="none"/>
        </w:rPr>
        <w:t xml:space="preserve"> </w:t>
      </w:r>
      <w:r w:rsidR="00E54AF0">
        <w:rPr>
          <w:rFonts w:ascii="Times New Roman" w:hAnsi="Times New Roman" w:cs="Times New Roman"/>
          <w:kern w:val="0"/>
          <w14:ligatures w14:val="none"/>
        </w:rPr>
        <w:t>The transcendence and precarity of this “breve anuncio”</w:t>
      </w:r>
      <w:r w:rsidR="00E015DF">
        <w:rPr>
          <w:rFonts w:ascii="Times New Roman" w:hAnsi="Times New Roman" w:cs="Times New Roman"/>
          <w:kern w:val="0"/>
          <w14:ligatures w14:val="none"/>
        </w:rPr>
        <w:t xml:space="preserve"> –</w:t>
      </w:r>
      <w:r w:rsidR="00E54AF0">
        <w:rPr>
          <w:rFonts w:ascii="Times New Roman" w:hAnsi="Times New Roman" w:cs="Times New Roman"/>
          <w:kern w:val="0"/>
          <w14:ligatures w14:val="none"/>
        </w:rPr>
        <w:t xml:space="preserve">brief </w:t>
      </w:r>
      <w:r w:rsidR="00E015DF">
        <w:rPr>
          <w:rFonts w:ascii="Times New Roman" w:hAnsi="Times New Roman" w:cs="Times New Roman"/>
          <w:kern w:val="0"/>
          <w14:ligatures w14:val="none"/>
        </w:rPr>
        <w:t>advertisement, short announcement–</w:t>
      </w:r>
      <w:r w:rsidR="00E54AF0">
        <w:rPr>
          <w:rFonts w:ascii="Times New Roman" w:hAnsi="Times New Roman" w:cs="Times New Roman"/>
          <w:kern w:val="0"/>
          <w14:ligatures w14:val="none"/>
        </w:rPr>
        <w:t xml:space="preserve"> </w:t>
      </w:r>
      <w:r w:rsidR="00E015DF">
        <w:rPr>
          <w:rFonts w:ascii="Times New Roman" w:hAnsi="Times New Roman" w:cs="Times New Roman"/>
          <w:kern w:val="0"/>
          <w14:ligatures w14:val="none"/>
        </w:rPr>
        <w:t>fuses</w:t>
      </w:r>
      <w:r w:rsidR="00E015DF">
        <w:rPr>
          <w:rFonts w:ascii="Times New Roman" w:hAnsi="Times New Roman" w:cs="Times New Roman"/>
        </w:rPr>
        <w:t xml:space="preserve"> religious transcendence with the transience of market novelty and built-in obsolescence, a sort of sacralization of the brief minute of fame promised to anybody who tries hard enough. </w:t>
      </w:r>
      <w:r w:rsidRPr="006C068D">
        <w:rPr>
          <w:rFonts w:ascii="Times New Roman" w:hAnsi="Times New Roman" w:cs="Times New Roman"/>
        </w:rPr>
        <w:t xml:space="preserve">In </w:t>
      </w:r>
      <w:r w:rsidRPr="006C068D">
        <w:rPr>
          <w:rFonts w:ascii="Times New Roman" w:hAnsi="Times New Roman" w:cs="Times New Roman"/>
        </w:rPr>
        <w:lastRenderedPageBreak/>
        <w:t>short, this confrontatio</w:t>
      </w:r>
      <w:r w:rsidR="00E54AF0">
        <w:rPr>
          <w:rFonts w:ascii="Times New Roman" w:hAnsi="Times New Roman" w:cs="Times New Roman"/>
        </w:rPr>
        <w:t>n</w:t>
      </w:r>
      <w:r w:rsidRPr="006C068D">
        <w:rPr>
          <w:rFonts w:ascii="Times New Roman" w:hAnsi="Times New Roman" w:cs="Times New Roman"/>
        </w:rPr>
        <w:t xml:space="preserve"> with the symbolic order </w:t>
      </w:r>
      <w:r w:rsidR="00E54AF0">
        <w:rPr>
          <w:rFonts w:ascii="Times New Roman" w:hAnsi="Times New Roman" w:cs="Times New Roman"/>
        </w:rPr>
        <w:t>aims</w:t>
      </w:r>
      <w:r w:rsidRPr="006C068D">
        <w:rPr>
          <w:rFonts w:ascii="Times New Roman" w:hAnsi="Times New Roman" w:cs="Times New Roman"/>
        </w:rPr>
        <w:t xml:space="preserve"> </w:t>
      </w:r>
      <w:r w:rsidR="00E54AF0">
        <w:rPr>
          <w:rFonts w:ascii="Times New Roman" w:hAnsi="Times New Roman" w:cs="Times New Roman"/>
        </w:rPr>
        <w:t xml:space="preserve">not </w:t>
      </w:r>
      <w:r w:rsidRPr="006C068D">
        <w:rPr>
          <w:rFonts w:ascii="Times New Roman" w:hAnsi="Times New Roman" w:cs="Times New Roman"/>
        </w:rPr>
        <w:t>at abolishing</w:t>
      </w:r>
      <w:r w:rsidR="00E54AF0">
        <w:rPr>
          <w:rFonts w:ascii="Times New Roman" w:hAnsi="Times New Roman" w:cs="Times New Roman"/>
        </w:rPr>
        <w:t xml:space="preserve"> </w:t>
      </w:r>
      <w:r w:rsidRPr="006C068D">
        <w:rPr>
          <w:rFonts w:ascii="Times New Roman" w:hAnsi="Times New Roman" w:cs="Times New Roman"/>
        </w:rPr>
        <w:t xml:space="preserve">the </w:t>
      </w:r>
      <w:r>
        <w:rPr>
          <w:rFonts w:ascii="Times New Roman" w:hAnsi="Times New Roman" w:cs="Times New Roman"/>
        </w:rPr>
        <w:t xml:space="preserve">rule of </w:t>
      </w:r>
      <w:r w:rsidR="00781FC7">
        <w:rPr>
          <w:rFonts w:ascii="Times New Roman" w:hAnsi="Times New Roman" w:cs="Times New Roman"/>
        </w:rPr>
        <w:t xml:space="preserve">subjectifying violence, but </w:t>
      </w:r>
      <w:r w:rsidR="00E54AF0">
        <w:rPr>
          <w:rFonts w:ascii="Times New Roman" w:hAnsi="Times New Roman" w:cs="Times New Roman"/>
        </w:rPr>
        <w:t xml:space="preserve">at </w:t>
      </w:r>
      <w:r w:rsidR="00781FC7">
        <w:rPr>
          <w:rFonts w:ascii="Times New Roman" w:hAnsi="Times New Roman" w:cs="Times New Roman"/>
        </w:rPr>
        <w:t>replacing</w:t>
      </w:r>
      <w:r w:rsidR="00E54AF0">
        <w:rPr>
          <w:rFonts w:ascii="Times New Roman" w:hAnsi="Times New Roman" w:cs="Times New Roman"/>
        </w:rPr>
        <w:t xml:space="preserve"> </w:t>
      </w:r>
      <w:r w:rsidR="00781FC7">
        <w:rPr>
          <w:rFonts w:ascii="Times New Roman" w:hAnsi="Times New Roman" w:cs="Times New Roman"/>
        </w:rPr>
        <w:t xml:space="preserve">the </w:t>
      </w:r>
      <w:r>
        <w:rPr>
          <w:rFonts w:ascii="Times New Roman" w:hAnsi="Times New Roman" w:cs="Times New Roman"/>
        </w:rPr>
        <w:t>master's</w:t>
      </w:r>
      <w:r w:rsidRPr="006C068D">
        <w:rPr>
          <w:rFonts w:ascii="Times New Roman" w:hAnsi="Times New Roman" w:cs="Times New Roman"/>
        </w:rPr>
        <w:t xml:space="preserve"> </w:t>
      </w:r>
      <w:r>
        <w:rPr>
          <w:rFonts w:ascii="Times New Roman" w:hAnsi="Times New Roman" w:cs="Times New Roman"/>
        </w:rPr>
        <w:t>signifi</w:t>
      </w:r>
      <w:r w:rsidRPr="006C068D">
        <w:rPr>
          <w:rFonts w:ascii="Times New Roman" w:hAnsi="Times New Roman" w:cs="Times New Roman"/>
        </w:rPr>
        <w:t>er</w:t>
      </w:r>
      <w:r w:rsidR="00781FC7">
        <w:rPr>
          <w:rFonts w:ascii="Times New Roman" w:hAnsi="Times New Roman" w:cs="Times New Roman"/>
        </w:rPr>
        <w:t xml:space="preserve"> of “Luminoso” with her own</w:t>
      </w:r>
      <w:r w:rsidRPr="006C068D">
        <w:rPr>
          <w:rFonts w:ascii="Times New Roman" w:hAnsi="Times New Roman" w:cs="Times New Roman"/>
        </w:rPr>
        <w:t>,</w:t>
      </w:r>
      <w:r w:rsidR="00781FC7">
        <w:rPr>
          <w:rFonts w:ascii="Times New Roman" w:hAnsi="Times New Roman" w:cs="Times New Roman"/>
        </w:rPr>
        <w:t xml:space="preserve"> installing a </w:t>
      </w:r>
      <w:r w:rsidR="00E54AF0">
        <w:rPr>
          <w:rFonts w:ascii="Times New Roman" w:hAnsi="Times New Roman" w:cs="Times New Roman"/>
        </w:rPr>
        <w:t>rule</w:t>
      </w:r>
      <w:r w:rsidRPr="006C068D">
        <w:rPr>
          <w:rFonts w:ascii="Times New Roman" w:hAnsi="Times New Roman" w:cs="Times New Roman"/>
        </w:rPr>
        <w:t xml:space="preserve"> even more stati</w:t>
      </w:r>
      <w:r w:rsidR="00781FC7">
        <w:rPr>
          <w:rFonts w:ascii="Times New Roman" w:hAnsi="Times New Roman" w:cs="Times New Roman"/>
        </w:rPr>
        <w:t>c, though</w:t>
      </w:r>
      <w:r w:rsidRPr="006C068D">
        <w:rPr>
          <w:rFonts w:ascii="Times New Roman" w:hAnsi="Times New Roman" w:cs="Times New Roman"/>
        </w:rPr>
        <w:t xml:space="preserve"> precarious</w:t>
      </w:r>
      <w:r w:rsidR="00E015DF">
        <w:rPr>
          <w:rFonts w:ascii="Times New Roman" w:hAnsi="Times New Roman" w:cs="Times New Roman"/>
        </w:rPr>
        <w:t>.</w:t>
      </w:r>
    </w:p>
    <w:p w14:paraId="6AFC9C68" w14:textId="2BF2F35B" w:rsidR="006C068D" w:rsidRDefault="00E015DF" w:rsidP="009D3BB3">
      <w:pPr>
        <w:spacing w:line="480" w:lineRule="auto"/>
        <w:ind w:firstLine="360"/>
        <w:jc w:val="both"/>
        <w:rPr>
          <w:rFonts w:ascii="Times New Roman" w:hAnsi="Times New Roman" w:cs="Times New Roman"/>
        </w:rPr>
      </w:pPr>
      <w:r>
        <w:rPr>
          <w:rFonts w:ascii="Times New Roman" w:hAnsi="Times New Roman" w:cs="Times New Roman"/>
        </w:rPr>
        <w:t xml:space="preserve">Towards the end of the section, this whole sequence remains as a fairly narcissistic fantasy. The Luminoso and the lumpen-jockeys </w:t>
      </w:r>
      <w:r w:rsidRPr="00E015DF">
        <w:rPr>
          <w:rFonts w:ascii="Times New Roman" w:hAnsi="Times New Roman" w:cs="Times New Roman"/>
        </w:rPr>
        <w:t>corner</w:t>
      </w:r>
      <w:r>
        <w:rPr>
          <w:rFonts w:ascii="Times New Roman" w:hAnsi="Times New Roman" w:cs="Times New Roman"/>
        </w:rPr>
        <w:t xml:space="preserve"> her</w:t>
      </w:r>
      <w:r w:rsidRPr="00E015DF">
        <w:rPr>
          <w:rFonts w:ascii="Times New Roman" w:hAnsi="Times New Roman" w:cs="Times New Roman"/>
        </w:rPr>
        <w:t>, domesticate</w:t>
      </w:r>
      <w:r>
        <w:rPr>
          <w:rFonts w:ascii="Times New Roman" w:hAnsi="Times New Roman" w:cs="Times New Roman"/>
        </w:rPr>
        <w:t xml:space="preserve"> her</w:t>
      </w:r>
      <w:r w:rsidRPr="00E015DF">
        <w:rPr>
          <w:rFonts w:ascii="Times New Roman" w:hAnsi="Times New Roman" w:cs="Times New Roman"/>
        </w:rPr>
        <w:t>, reduced to</w:t>
      </w:r>
      <w:r>
        <w:rPr>
          <w:rFonts w:ascii="Times New Roman" w:hAnsi="Times New Roman" w:cs="Times New Roman"/>
        </w:rPr>
        <w:t xml:space="preserve"> an aged</w:t>
      </w:r>
      <w:r w:rsidRPr="00E015DF">
        <w:rPr>
          <w:rFonts w:ascii="Times New Roman" w:hAnsi="Times New Roman" w:cs="Times New Roman"/>
        </w:rPr>
        <w:t xml:space="preserve"> working tool</w:t>
      </w:r>
      <w:r>
        <w:rPr>
          <w:rFonts w:ascii="Times New Roman" w:hAnsi="Times New Roman" w:cs="Times New Roman"/>
        </w:rPr>
        <w:t xml:space="preserve">: </w:t>
      </w:r>
      <w:r w:rsidRPr="00E015DF">
        <w:rPr>
          <w:rFonts w:ascii="Times New Roman" w:hAnsi="Times New Roman" w:cs="Times New Roman"/>
        </w:rPr>
        <w:t>“Tordilla se muestra la yegua y es el potrero iluminado su cuadrado espacio (…)L'onja de su carne equina sabor no ofrece como mercaderia/ ara la tierra el surco” (64); “este animal pegado suelo rasca en el césped y la fuerza del anca de destronca.” (65)</w:t>
      </w:r>
    </w:p>
    <w:p w14:paraId="2FC40D0F" w14:textId="77777777" w:rsidR="00267565" w:rsidRDefault="00E015DF" w:rsidP="009D3BB3">
      <w:pPr>
        <w:tabs>
          <w:tab w:val="left" w:pos="5890"/>
        </w:tabs>
        <w:spacing w:line="480" w:lineRule="auto"/>
        <w:jc w:val="both"/>
        <w:rPr>
          <w:rFonts w:ascii="Times New Roman" w:hAnsi="Times New Roman" w:cs="Times New Roman"/>
        </w:rPr>
      </w:pPr>
      <w:r w:rsidRPr="00E015DF">
        <w:rPr>
          <w:rFonts w:ascii="Times New Roman" w:hAnsi="Times New Roman" w:cs="Times New Roman"/>
        </w:rPr>
        <w:t xml:space="preserve">I </w:t>
      </w:r>
      <w:r>
        <w:rPr>
          <w:rFonts w:ascii="Times New Roman" w:hAnsi="Times New Roman" w:cs="Times New Roman"/>
        </w:rPr>
        <w:t xml:space="preserve">previously </w:t>
      </w:r>
      <w:r w:rsidRPr="00E015DF">
        <w:rPr>
          <w:rFonts w:ascii="Times New Roman" w:hAnsi="Times New Roman" w:cs="Times New Roman"/>
        </w:rPr>
        <w:t xml:space="preserve">established the contrast with a novel </w:t>
      </w:r>
      <w:r>
        <w:rPr>
          <w:rFonts w:ascii="Times New Roman" w:hAnsi="Times New Roman" w:cs="Times New Roman"/>
          <w:kern w:val="0"/>
          <w14:ligatures w14:val="none"/>
        </w:rPr>
        <w:t>that offers a more encouraging resolution than this scene of subjection, to consider the difference between two theories of subjectivation and the fictions each one encourages, or that find their confirmation in it.</w:t>
      </w:r>
      <w:r w:rsidRPr="00E015DF">
        <w:rPr>
          <w:rFonts w:ascii="Times New Roman" w:hAnsi="Times New Roman" w:cs="Times New Roman"/>
        </w:rPr>
        <w:t xml:space="preserve"> That is, it is a matter of reflecting on the feedback relationship between a postulation of the subject and the culture that could confirm it, make it evident, etc. As I said, this scene of subjection could also be read from an immanent approach, up to a certain point. The *lumperico* animal clearly shows signs of a subjectivity in process, fluctuating, capable of challenging and resisting its domestication. Later, its defeat can be explained by its isolation, and therefore by the impossibility of becoming a subject within an alternative relationality. It could even be suggested that the novel also reflects, through this, a historical context in which alternative networks of minoritarian becomings could not enjoy the expansion present in the times of **Cabezón Cámara**, especially for a writer living under a civil-military dictatorship of Catholic ideology. </w:t>
      </w:r>
    </w:p>
    <w:p w14:paraId="0C340F56" w14:textId="0727A8E0" w:rsidR="00267565" w:rsidRPr="002C526C" w:rsidRDefault="007374E2" w:rsidP="009D3BB3">
      <w:pPr>
        <w:spacing w:line="480" w:lineRule="auto"/>
        <w:ind w:firstLine="360"/>
        <w:jc w:val="both"/>
        <w:rPr>
          <w:rFonts w:ascii="Times New Roman" w:hAnsi="Times New Roman" w:cs="Times New Roman"/>
          <w:kern w:val="0"/>
          <w:lang w:val="en-US"/>
        </w:rPr>
      </w:pPr>
      <w:r>
        <w:rPr>
          <w:rFonts w:ascii="Times New Roman" w:hAnsi="Times New Roman" w:cs="Times New Roman"/>
        </w:rPr>
        <w:t>Nonetheless</w:t>
      </w:r>
      <w:r w:rsidR="00267565" w:rsidRPr="004524C8">
        <w:rPr>
          <w:rFonts w:ascii="Times New Roman" w:hAnsi="Times New Roman" w:cs="Times New Roman"/>
        </w:rPr>
        <w:t>,</w:t>
      </w:r>
      <w:r w:rsidR="00E015DF" w:rsidRPr="004524C8">
        <w:rPr>
          <w:rFonts w:ascii="Times New Roman" w:hAnsi="Times New Roman" w:cs="Times New Roman"/>
        </w:rPr>
        <w:t xml:space="preserve"> it is difficult to reconcile the </w:t>
      </w:r>
      <w:r>
        <w:rPr>
          <w:rFonts w:ascii="Times New Roman" w:hAnsi="Times New Roman" w:cs="Times New Roman"/>
        </w:rPr>
        <w:t>enclosedness</w:t>
      </w:r>
      <w:r w:rsidR="00E015DF" w:rsidRPr="004524C8">
        <w:rPr>
          <w:rFonts w:ascii="Times New Roman" w:hAnsi="Times New Roman" w:cs="Times New Roman"/>
        </w:rPr>
        <w:t xml:space="preserve"> of </w:t>
      </w:r>
      <w:r>
        <w:rPr>
          <w:rFonts w:ascii="Times New Roman" w:hAnsi="Times New Roman" w:cs="Times New Roman"/>
        </w:rPr>
        <w:t>this lumperic</w:t>
      </w:r>
      <w:r w:rsidR="00E015DF" w:rsidRPr="004524C8">
        <w:rPr>
          <w:rFonts w:ascii="Times New Roman" w:hAnsi="Times New Roman" w:cs="Times New Roman"/>
        </w:rPr>
        <w:t xml:space="preserve"> animal </w:t>
      </w:r>
      <w:r>
        <w:rPr>
          <w:rFonts w:ascii="Times New Roman" w:hAnsi="Times New Roman" w:cs="Times New Roman"/>
        </w:rPr>
        <w:t xml:space="preserve">in </w:t>
      </w:r>
      <w:r w:rsidR="002C526C">
        <w:rPr>
          <w:rFonts w:ascii="Times New Roman" w:hAnsi="Times New Roman" w:cs="Times New Roman"/>
        </w:rPr>
        <w:t>the</w:t>
      </w:r>
      <w:r w:rsidR="00E015DF" w:rsidRPr="004524C8">
        <w:rPr>
          <w:rFonts w:ascii="Times New Roman" w:hAnsi="Times New Roman" w:cs="Times New Roman"/>
        </w:rPr>
        <w:t xml:space="preserve"> nocturnal plaza with the </w:t>
      </w:r>
      <w:r w:rsidR="002C526C">
        <w:rPr>
          <w:rFonts w:ascii="Times New Roman" w:hAnsi="Times New Roman" w:cs="Times New Roman"/>
        </w:rPr>
        <w:t>embedded, ontological</w:t>
      </w:r>
      <w:r w:rsidR="00E015DF" w:rsidRPr="004524C8">
        <w:rPr>
          <w:rFonts w:ascii="Times New Roman" w:hAnsi="Times New Roman" w:cs="Times New Roman"/>
        </w:rPr>
        <w:t xml:space="preserve"> desire for freedom and for the preservation of the </w:t>
      </w:r>
      <w:r w:rsidR="00267565" w:rsidRPr="004524C8">
        <w:rPr>
          <w:rFonts w:ascii="Times New Roman" w:hAnsi="Times New Roman" w:cs="Times New Roman"/>
        </w:rPr>
        <w:t xml:space="preserve">vitalist matter </w:t>
      </w:r>
      <w:r w:rsidR="00E015DF" w:rsidRPr="004524C8">
        <w:rPr>
          <w:rFonts w:ascii="Times New Roman" w:hAnsi="Times New Roman" w:cs="Times New Roman"/>
        </w:rPr>
        <w:t xml:space="preserve">that </w:t>
      </w:r>
      <w:r w:rsidR="002C526C">
        <w:rPr>
          <w:rFonts w:ascii="Times New Roman" w:hAnsi="Times New Roman" w:cs="Times New Roman"/>
        </w:rPr>
        <w:t>she supposedly embodies</w:t>
      </w:r>
      <w:r w:rsidR="00E015DF" w:rsidRPr="004524C8">
        <w:rPr>
          <w:rFonts w:ascii="Times New Roman" w:hAnsi="Times New Roman" w:cs="Times New Roman"/>
        </w:rPr>
        <w:t xml:space="preserve">. </w:t>
      </w:r>
      <w:r w:rsidR="002C526C">
        <w:rPr>
          <w:rFonts w:ascii="Times New Roman" w:hAnsi="Times New Roman" w:cs="Times New Roman"/>
        </w:rPr>
        <w:t xml:space="preserve">Regardless of the metamorphoses of her nomadic identity, </w:t>
      </w:r>
      <w:r>
        <w:rPr>
          <w:rFonts w:ascii="Times New Roman" w:hAnsi="Times New Roman" w:cs="Times New Roman"/>
        </w:rPr>
        <w:lastRenderedPageBreak/>
        <w:t xml:space="preserve">her very co-constitutive relationality with others also </w:t>
      </w:r>
      <w:r w:rsidR="002C526C">
        <w:rPr>
          <w:rFonts w:ascii="Times New Roman" w:hAnsi="Times New Roman" w:cs="Times New Roman"/>
        </w:rPr>
        <w:t>bi</w:t>
      </w:r>
      <w:r>
        <w:rPr>
          <w:rFonts w:ascii="Times New Roman" w:hAnsi="Times New Roman" w:cs="Times New Roman"/>
        </w:rPr>
        <w:t xml:space="preserve">nds her desire and her body to the molar </w:t>
      </w:r>
      <w:r w:rsidR="002C526C">
        <w:rPr>
          <w:rFonts w:ascii="Times New Roman" w:hAnsi="Times New Roman" w:cs="Times New Roman"/>
        </w:rPr>
        <w:t>line of the Luminoso</w:t>
      </w:r>
      <w:r w:rsidR="004524C8" w:rsidRPr="004524C8">
        <w:rPr>
          <w:rFonts w:ascii="Times New Roman" w:hAnsi="Times New Roman" w:cs="Times New Roman"/>
        </w:rPr>
        <w:t>.</w:t>
      </w:r>
      <w:r w:rsidR="00267565" w:rsidRPr="004524C8">
        <w:rPr>
          <w:rFonts w:ascii="Times New Roman" w:hAnsi="Times New Roman" w:cs="Times New Roman"/>
        </w:rPr>
        <w:t xml:space="preserve"> </w:t>
      </w:r>
      <w:r w:rsidR="002C526C">
        <w:rPr>
          <w:rFonts w:ascii="Times New Roman" w:hAnsi="Times New Roman" w:cs="Times New Roman"/>
        </w:rPr>
        <w:t>So, how can the affirmative, vitalist ethics manifest? I think this insistence on negation, in</w:t>
      </w:r>
      <w:r w:rsidR="00E015DF" w:rsidRPr="004524C8">
        <w:rPr>
          <w:rFonts w:ascii="Times New Roman" w:hAnsi="Times New Roman" w:cs="Times New Roman"/>
        </w:rPr>
        <w:t xml:space="preserve"> </w:t>
      </w:r>
      <w:r w:rsidR="00E015DF" w:rsidRPr="004524C8">
        <w:rPr>
          <w:rFonts w:ascii="Times New Roman" w:hAnsi="Times New Roman" w:cs="Times New Roman"/>
          <w:i/>
          <w:iCs/>
        </w:rPr>
        <w:t>Lumpérica</w:t>
      </w:r>
      <w:r w:rsidR="002C526C">
        <w:rPr>
          <w:rFonts w:ascii="Times New Roman" w:hAnsi="Times New Roman" w:cs="Times New Roman"/>
        </w:rPr>
        <w:t>,</w:t>
      </w:r>
      <w:r w:rsidR="00E015DF" w:rsidRPr="004524C8">
        <w:rPr>
          <w:rFonts w:ascii="Times New Roman" w:hAnsi="Times New Roman" w:cs="Times New Roman"/>
        </w:rPr>
        <w:t xml:space="preserve"> poses the problem of subjectivation more convincingly</w:t>
      </w:r>
      <w:r w:rsidR="004524C8">
        <w:rPr>
          <w:rFonts w:ascii="Times New Roman" w:hAnsi="Times New Roman" w:cs="Times New Roman"/>
        </w:rPr>
        <w:t xml:space="preserve">. Her animalized subject, or subjectified animal, </w:t>
      </w:r>
      <w:r w:rsidR="00E015DF" w:rsidRPr="004524C8">
        <w:rPr>
          <w:rFonts w:ascii="Times New Roman" w:hAnsi="Times New Roman" w:cs="Times New Roman"/>
        </w:rPr>
        <w:t xml:space="preserve"> </w:t>
      </w:r>
      <w:r w:rsidR="004524C8">
        <w:rPr>
          <w:rFonts w:ascii="Times New Roman" w:hAnsi="Times New Roman" w:cs="Times New Roman"/>
        </w:rPr>
        <w:t>cannot</w:t>
      </w:r>
      <w:r w:rsidR="00E015DF" w:rsidRPr="004524C8">
        <w:rPr>
          <w:rFonts w:ascii="Times New Roman" w:hAnsi="Times New Roman" w:cs="Times New Roman"/>
        </w:rPr>
        <w:t xml:space="preserve"> </w:t>
      </w:r>
      <w:r w:rsidR="004524C8">
        <w:rPr>
          <w:rFonts w:ascii="Times New Roman" w:hAnsi="Times New Roman" w:cs="Times New Roman"/>
        </w:rPr>
        <w:t xml:space="preserve">count on a </w:t>
      </w:r>
      <w:r w:rsidR="004524C8" w:rsidRPr="004524C8">
        <w:rPr>
          <w:rFonts w:ascii="Times New Roman" w:hAnsi="Times New Roman" w:cs="Times New Roman"/>
          <w:i/>
          <w:iCs/>
        </w:rPr>
        <w:t>deux ex machina</w:t>
      </w:r>
      <w:r w:rsidR="004524C8">
        <w:rPr>
          <w:rFonts w:ascii="Times New Roman" w:hAnsi="Times New Roman" w:cs="Times New Roman"/>
        </w:rPr>
        <w:t>,</w:t>
      </w:r>
      <w:r w:rsidR="004524C8" w:rsidRPr="004524C8">
        <w:rPr>
          <w:rFonts w:ascii="Times New Roman" w:hAnsi="Times New Roman" w:cs="Times New Roman"/>
        </w:rPr>
        <w:t xml:space="preserve"> </w:t>
      </w:r>
      <w:r w:rsidR="00E015DF" w:rsidRPr="004524C8">
        <w:rPr>
          <w:rFonts w:ascii="Times New Roman" w:hAnsi="Times New Roman" w:cs="Times New Roman"/>
        </w:rPr>
        <w:t>an extra-conceptual</w:t>
      </w:r>
      <w:r w:rsidR="002C526C">
        <w:rPr>
          <w:rFonts w:ascii="Times New Roman" w:hAnsi="Times New Roman" w:cs="Times New Roman"/>
        </w:rPr>
        <w:t xml:space="preserve"> </w:t>
      </w:r>
      <w:r w:rsidR="00E015DF" w:rsidRPr="004524C8">
        <w:rPr>
          <w:rFonts w:ascii="Times New Roman" w:hAnsi="Times New Roman" w:cs="Times New Roman"/>
        </w:rPr>
        <w:t xml:space="preserve">substance </w:t>
      </w:r>
      <w:r w:rsidR="004524C8" w:rsidRPr="004524C8">
        <w:rPr>
          <w:rFonts w:ascii="Times New Roman" w:hAnsi="Times New Roman" w:cs="Times New Roman"/>
        </w:rPr>
        <w:t>that guarantees</w:t>
      </w:r>
      <w:r w:rsidR="00E015DF" w:rsidRPr="004524C8">
        <w:rPr>
          <w:rFonts w:ascii="Times New Roman" w:hAnsi="Times New Roman" w:cs="Times New Roman"/>
        </w:rPr>
        <w:t xml:space="preserve"> </w:t>
      </w:r>
      <w:r w:rsidR="004524C8">
        <w:rPr>
          <w:rFonts w:ascii="Times New Roman" w:hAnsi="Times New Roman" w:cs="Times New Roman"/>
        </w:rPr>
        <w:t>the possibility of an ethical affirmation affording</w:t>
      </w:r>
      <w:r w:rsidR="00E015DF" w:rsidRPr="004524C8">
        <w:rPr>
          <w:rFonts w:ascii="Times New Roman" w:hAnsi="Times New Roman" w:cs="Times New Roman"/>
        </w:rPr>
        <w:t xml:space="preserve"> resistance</w:t>
      </w:r>
      <w:r w:rsidR="004524C8">
        <w:rPr>
          <w:rFonts w:ascii="Times New Roman" w:hAnsi="Times New Roman" w:cs="Times New Roman"/>
        </w:rPr>
        <w:t xml:space="preserve"> and alternative. </w:t>
      </w:r>
      <w:r w:rsidR="002C526C">
        <w:rPr>
          <w:rFonts w:ascii="Times New Roman" w:hAnsi="Times New Roman" w:cs="Times New Roman"/>
        </w:rPr>
        <w:t>While this</w:t>
      </w:r>
      <w:r w:rsidR="004524C8">
        <w:rPr>
          <w:rFonts w:ascii="Times New Roman" w:hAnsi="Times New Roman" w:cs="Times New Roman"/>
        </w:rPr>
        <w:t xml:space="preserve"> subject</w:t>
      </w:r>
      <w:r w:rsidR="005A70DF">
        <w:rPr>
          <w:rFonts w:ascii="Times New Roman" w:hAnsi="Times New Roman" w:cs="Times New Roman"/>
        </w:rPr>
        <w:t>-in-</w:t>
      </w:r>
      <w:r w:rsidR="004524C8">
        <w:rPr>
          <w:rFonts w:ascii="Times New Roman" w:hAnsi="Times New Roman" w:cs="Times New Roman"/>
        </w:rPr>
        <w:t>process</w:t>
      </w:r>
      <w:r w:rsidR="002C526C">
        <w:rPr>
          <w:rFonts w:ascii="Times New Roman" w:hAnsi="Times New Roman" w:cs="Times New Roman"/>
        </w:rPr>
        <w:t xml:space="preserve"> may dramatize an</w:t>
      </w:r>
      <w:r w:rsidR="004524C8">
        <w:rPr>
          <w:rFonts w:ascii="Times New Roman" w:hAnsi="Times New Roman" w:cs="Times New Roman"/>
          <w:kern w:val="0"/>
          <w:lang w:val="en-US"/>
        </w:rPr>
        <w:t xml:space="preserve"> </w:t>
      </w:r>
      <w:r w:rsidR="00267565" w:rsidRPr="004524C8">
        <w:rPr>
          <w:rFonts w:ascii="Times New Roman" w:hAnsi="Times New Roman" w:cs="Times New Roman"/>
          <w:kern w:val="0"/>
          <w:lang w:val="en-US"/>
        </w:rPr>
        <w:t xml:space="preserve">embedded potency, </w:t>
      </w:r>
      <w:r w:rsidR="004524C8">
        <w:rPr>
          <w:rFonts w:ascii="Times New Roman" w:hAnsi="Times New Roman" w:cs="Times New Roman"/>
          <w:kern w:val="0"/>
          <w:lang w:val="en-US"/>
        </w:rPr>
        <w:t>it also</w:t>
      </w:r>
      <w:r w:rsidR="002C526C">
        <w:rPr>
          <w:rFonts w:ascii="Times New Roman" w:hAnsi="Times New Roman" w:cs="Times New Roman"/>
          <w:kern w:val="0"/>
          <w:lang w:val="en-US"/>
        </w:rPr>
        <w:t xml:space="preserve"> dramatizes the </w:t>
      </w:r>
      <w:r w:rsidR="00267565" w:rsidRPr="004524C8">
        <w:rPr>
          <w:rFonts w:ascii="Times New Roman" w:hAnsi="Times New Roman" w:cs="Times New Roman"/>
          <w:kern w:val="0"/>
          <w:lang w:val="en-US"/>
        </w:rPr>
        <w:t xml:space="preserve">engulfment of the body and desire within its environs and its surrounding others. The alterity of her embodiment-in-flux, </w:t>
      </w:r>
      <w:r w:rsidR="002C526C" w:rsidRPr="004524C8">
        <w:rPr>
          <w:rFonts w:ascii="Times New Roman" w:hAnsi="Times New Roman" w:cs="Times New Roman"/>
          <w:kern w:val="0"/>
          <w:lang w:val="en-US"/>
        </w:rPr>
        <w:t>regarding</w:t>
      </w:r>
      <w:r w:rsidR="00267565" w:rsidRPr="004524C8">
        <w:rPr>
          <w:rFonts w:ascii="Times New Roman" w:hAnsi="Times New Roman" w:cs="Times New Roman"/>
          <w:kern w:val="0"/>
          <w:lang w:val="en-US"/>
        </w:rPr>
        <w:t xml:space="preserve"> the symbolic order, remains incapable of </w:t>
      </w:r>
      <w:r w:rsidR="002C526C" w:rsidRPr="004524C8">
        <w:rPr>
          <w:rFonts w:ascii="Times New Roman" w:hAnsi="Times New Roman" w:cs="Times New Roman"/>
          <w:kern w:val="0"/>
          <w:lang w:val="en-US"/>
        </w:rPr>
        <w:t>altering</w:t>
      </w:r>
      <w:r w:rsidR="00267565" w:rsidRPr="004524C8">
        <w:rPr>
          <w:rFonts w:ascii="Times New Roman" w:hAnsi="Times New Roman" w:cs="Times New Roman"/>
          <w:kern w:val="0"/>
          <w:lang w:val="en-US"/>
        </w:rPr>
        <w:t xml:space="preserve"> the material and symbolic conditions that assure her capture. Certainly, her alterity </w:t>
      </w:r>
      <w:r w:rsidR="002C526C">
        <w:rPr>
          <w:rFonts w:ascii="Times New Roman" w:hAnsi="Times New Roman" w:cs="Times New Roman"/>
          <w:kern w:val="0"/>
          <w:lang w:val="en-US"/>
        </w:rPr>
        <w:t>present</w:t>
      </w:r>
      <w:r w:rsidR="00267565" w:rsidRPr="004524C8">
        <w:rPr>
          <w:rFonts w:ascii="Times New Roman" w:hAnsi="Times New Roman" w:cs="Times New Roman"/>
          <w:kern w:val="0"/>
          <w:lang w:val="en-US"/>
        </w:rPr>
        <w:t xml:space="preserve">s a stumbling block to enforcement, delaying </w:t>
      </w:r>
      <w:r w:rsidR="002C526C">
        <w:rPr>
          <w:rFonts w:ascii="Times New Roman" w:hAnsi="Times New Roman" w:cs="Times New Roman"/>
          <w:kern w:val="0"/>
          <w:lang w:val="en-US"/>
        </w:rPr>
        <w:t>and</w:t>
      </w:r>
      <w:r w:rsidR="00267565" w:rsidRPr="004524C8">
        <w:rPr>
          <w:rFonts w:ascii="Times New Roman" w:hAnsi="Times New Roman" w:cs="Times New Roman"/>
          <w:kern w:val="0"/>
          <w:lang w:val="en-US"/>
        </w:rPr>
        <w:t xml:space="preserve"> resisting it, but it also excludes her from </w:t>
      </w:r>
      <w:r w:rsidR="002C526C">
        <w:rPr>
          <w:rFonts w:ascii="Times New Roman" w:hAnsi="Times New Roman" w:cs="Times New Roman"/>
          <w:kern w:val="0"/>
          <w:lang w:val="en-US"/>
        </w:rPr>
        <w:t>commit</w:t>
      </w:r>
      <w:r w:rsidR="00267565" w:rsidRPr="004524C8">
        <w:rPr>
          <w:rFonts w:ascii="Times New Roman" w:hAnsi="Times New Roman" w:cs="Times New Roman"/>
          <w:kern w:val="0"/>
          <w:lang w:val="en-US"/>
        </w:rPr>
        <w:t xml:space="preserve">ting any actual violence </w:t>
      </w:r>
      <w:r w:rsidR="002C526C">
        <w:rPr>
          <w:rFonts w:ascii="Times New Roman" w:hAnsi="Times New Roman" w:cs="Times New Roman"/>
          <w:kern w:val="0"/>
          <w:lang w:val="en-US"/>
        </w:rPr>
        <w:t>against</w:t>
      </w:r>
      <w:r w:rsidR="00267565" w:rsidRPr="004524C8">
        <w:rPr>
          <w:rFonts w:ascii="Times New Roman" w:hAnsi="Times New Roman" w:cs="Times New Roman"/>
          <w:kern w:val="0"/>
          <w:lang w:val="en-US"/>
        </w:rPr>
        <w:t xml:space="preserve"> the law, so the order remains untouched.</w:t>
      </w:r>
      <w:r w:rsidR="005A70DF">
        <w:rPr>
          <w:rFonts w:ascii="Times New Roman" w:hAnsi="Times New Roman" w:cs="Times New Roman"/>
          <w:kern w:val="0"/>
          <w:lang w:val="en-US"/>
        </w:rPr>
        <w:t xml:space="preserve"> </w:t>
      </w:r>
      <w:r w:rsidR="002C526C">
        <w:rPr>
          <w:rFonts w:ascii="Times New Roman" w:hAnsi="Times New Roman" w:cs="Times New Roman"/>
          <w:kern w:val="0"/>
          <w:lang w:val="en-US"/>
        </w:rPr>
        <w:t xml:space="preserve">Her threat, in fact, amounts to incarnating the signifier of the law in herself. </w:t>
      </w:r>
      <w:r w:rsidR="005A70DF">
        <w:rPr>
          <w:rFonts w:ascii="Times New Roman" w:hAnsi="Times New Roman" w:cs="Times New Roman"/>
          <w:kern w:val="0"/>
          <w:lang w:val="en-US"/>
        </w:rPr>
        <w:t>This is not</w:t>
      </w:r>
      <w:r w:rsidR="005A70DF">
        <w:rPr>
          <w:rFonts w:ascii="Times New Roman" w:hAnsi="Times New Roman" w:cs="Times New Roman"/>
        </w:rPr>
        <w:t xml:space="preserve"> to ontologize defeat.</w:t>
      </w:r>
      <w:r w:rsidR="002C526C">
        <w:rPr>
          <w:rFonts w:ascii="Times New Roman" w:hAnsi="Times New Roman" w:cs="Times New Roman"/>
        </w:rPr>
        <w:t xml:space="preserve"> </w:t>
      </w:r>
      <w:r w:rsidR="005A70DF">
        <w:rPr>
          <w:rFonts w:ascii="Times New Roman" w:hAnsi="Times New Roman" w:cs="Times New Roman"/>
        </w:rPr>
        <w:t xml:space="preserve">Perhaps, </w:t>
      </w:r>
      <w:r w:rsidR="007E76C2">
        <w:rPr>
          <w:rFonts w:ascii="Times New Roman" w:hAnsi="Times New Roman" w:cs="Times New Roman"/>
        </w:rPr>
        <w:t xml:space="preserve">something in our very </w:t>
      </w:r>
      <w:r w:rsidR="005A70DF">
        <w:rPr>
          <w:rFonts w:ascii="Times New Roman" w:hAnsi="Times New Roman" w:cs="Times New Roman"/>
        </w:rPr>
        <w:t xml:space="preserve">desire for life, or </w:t>
      </w:r>
      <w:r w:rsidR="007E76C2">
        <w:rPr>
          <w:rFonts w:ascii="Times New Roman" w:hAnsi="Times New Roman" w:cs="Times New Roman"/>
        </w:rPr>
        <w:t xml:space="preserve">in our </w:t>
      </w:r>
      <w:r w:rsidR="005A70DF">
        <w:rPr>
          <w:rFonts w:ascii="Times New Roman" w:hAnsi="Times New Roman" w:cs="Times New Roman"/>
        </w:rPr>
        <w:t>vital desirousness, push</w:t>
      </w:r>
      <w:r w:rsidR="007E76C2">
        <w:rPr>
          <w:rFonts w:ascii="Times New Roman" w:hAnsi="Times New Roman" w:cs="Times New Roman"/>
        </w:rPr>
        <w:t>es</w:t>
      </w:r>
      <w:r w:rsidR="005A70DF">
        <w:rPr>
          <w:rFonts w:ascii="Times New Roman" w:hAnsi="Times New Roman" w:cs="Times New Roman"/>
        </w:rPr>
        <w:t xml:space="preserve"> back on an epistemology </w:t>
      </w:r>
      <w:r w:rsidR="007E76C2">
        <w:rPr>
          <w:rFonts w:ascii="Times New Roman" w:hAnsi="Times New Roman" w:cs="Times New Roman"/>
        </w:rPr>
        <w:t>that</w:t>
      </w:r>
      <w:r w:rsidR="005A70DF">
        <w:rPr>
          <w:rFonts w:ascii="Times New Roman" w:hAnsi="Times New Roman" w:cs="Times New Roman"/>
        </w:rPr>
        <w:t xml:space="preserve"> invites </w:t>
      </w:r>
      <w:r w:rsidR="007E76C2">
        <w:rPr>
          <w:rFonts w:ascii="Times New Roman" w:hAnsi="Times New Roman" w:cs="Times New Roman"/>
        </w:rPr>
        <w:t>us</w:t>
      </w:r>
      <w:r w:rsidR="005A70DF">
        <w:rPr>
          <w:rFonts w:ascii="Times New Roman" w:hAnsi="Times New Roman" w:cs="Times New Roman"/>
        </w:rPr>
        <w:t>, by design, to rest on optimism.</w:t>
      </w:r>
    </w:p>
    <w:p w14:paraId="2E2138BD" w14:textId="77777777" w:rsidR="005B27A7" w:rsidRPr="005B27A7" w:rsidRDefault="005B27A7" w:rsidP="009D3BB3">
      <w:pPr>
        <w:tabs>
          <w:tab w:val="left" w:pos="5890"/>
        </w:tabs>
        <w:spacing w:line="480" w:lineRule="auto"/>
        <w:jc w:val="both"/>
        <w:rPr>
          <w:rFonts w:ascii="Times New Roman" w:hAnsi="Times New Roman" w:cs="Times New Roman"/>
        </w:rPr>
      </w:pPr>
      <w:r w:rsidRPr="005B27A7">
        <w:rPr>
          <w:rFonts w:ascii="Times New Roman" w:hAnsi="Times New Roman" w:cs="Times New Roman"/>
        </w:rPr>
        <w:t xml:space="preserve">We can point to a similar negativity in Fogwill’s novel. The animal becoming of the pichis responds as much as to the desire to live as to the threat of extermination. Fear, moreover, manifests differently in each pichi. Some of them become dormant, useless, unresponsive. Others, attain a place of sovereignty among them: the chiefs, the reyes magos –“the magi”, “the wise man”. Among them, “el Turco”, becomes a skillfull speculator, a manipulator of expectations in the trading system of Malvinas. The survival of the pichiciegos, in fact, will depend greatly on such a capacity of calculation, and prevision, by which the Turco insists on accumulating, and exchanging. For this participation in the  circuit of commodity valorization, Zac Zimmerman identified the survival tactics of the pichiciegos with the emergence of neoliberalism. Futhermore, survival becomes </w:t>
      </w:r>
      <w:r w:rsidRPr="005B27A7">
        <w:rPr>
          <w:rFonts w:ascii="Times New Roman" w:hAnsi="Times New Roman" w:cs="Times New Roman"/>
        </w:rPr>
        <w:lastRenderedPageBreak/>
        <w:t xml:space="preserve">rationalized to the extent of legitimizing the sacrifice of the pichis who are most useless or irretrievable from a slow and costly death. </w:t>
      </w:r>
    </w:p>
    <w:p w14:paraId="5247B48F" w14:textId="7BC56465" w:rsidR="00267565" w:rsidRDefault="005B27A7" w:rsidP="009D3BB3">
      <w:pPr>
        <w:tabs>
          <w:tab w:val="left" w:pos="5890"/>
        </w:tabs>
        <w:spacing w:line="480" w:lineRule="auto"/>
        <w:jc w:val="both"/>
        <w:rPr>
          <w:rFonts w:ascii="Times New Roman" w:hAnsi="Times New Roman" w:cs="Times New Roman"/>
        </w:rPr>
      </w:pPr>
      <w:r w:rsidRPr="005B27A7">
        <w:rPr>
          <w:rFonts w:ascii="Times New Roman" w:hAnsi="Times New Roman" w:cs="Times New Roman"/>
        </w:rPr>
        <w:t xml:space="preserve">This overeview contrasts a crucial point. The alterity which allowed the lumperic animal to resist, but ultimately not flee from capture and domestication,  in </w:t>
      </w:r>
      <w:r w:rsidRPr="0006107F">
        <w:rPr>
          <w:rFonts w:ascii="Times New Roman" w:hAnsi="Times New Roman" w:cs="Times New Roman"/>
          <w:i/>
          <w:iCs/>
        </w:rPr>
        <w:t>Los pichiciegos</w:t>
      </w:r>
      <w:r w:rsidRPr="005B27A7">
        <w:rPr>
          <w:rFonts w:ascii="Times New Roman" w:hAnsi="Times New Roman" w:cs="Times New Roman"/>
        </w:rPr>
        <w:t xml:space="preserve"> persists through the mediation of other scenes which the lumperic animal could only suffer from the Luminoso and the lumperío. First, these animalized desertors name themselves: pichiciegos. The name submits every pichi to an economy of sacrifice for the collectivity. Then, their commercial exchanges supply them with basic good. Such exchanges, at last, ties them even to the war and the violence</w:t>
      </w:r>
      <w:r w:rsidR="0006107F">
        <w:rPr>
          <w:rFonts w:ascii="Times New Roman" w:hAnsi="Times New Roman" w:cs="Times New Roman"/>
        </w:rPr>
        <w:t xml:space="preserve"> of</w:t>
      </w:r>
      <w:r w:rsidRPr="005B27A7">
        <w:rPr>
          <w:rFonts w:ascii="Times New Roman" w:hAnsi="Times New Roman" w:cs="Times New Roman"/>
        </w:rPr>
        <w:t xml:space="preserve"> so-called primitive accumulation, insofar they trade critical information to the British army, facilitating the colonization of the islands. In synthesis, the pichis’ survival, does not rely solely on an relationality alternative  to molar lines (capital, sovereignty, the State, war), but </w:t>
      </w:r>
      <w:r w:rsidR="0006107F">
        <w:rPr>
          <w:rFonts w:ascii="Times New Roman" w:hAnsi="Times New Roman" w:cs="Times New Roman"/>
        </w:rPr>
        <w:t xml:space="preserve">it </w:t>
      </w:r>
      <w:r w:rsidRPr="005B27A7">
        <w:rPr>
          <w:rFonts w:ascii="Times New Roman" w:hAnsi="Times New Roman" w:cs="Times New Roman"/>
        </w:rPr>
        <w:t>requires a specific regulation of violence which allows them to usufruct from those structures. The pichis cannot escape towards an exteriority of capital, nation, and sovereignty</w:t>
      </w:r>
      <w:r w:rsidR="00277BB2">
        <w:rPr>
          <w:rFonts w:ascii="Times New Roman" w:hAnsi="Times New Roman" w:cs="Times New Roman"/>
        </w:rPr>
        <w:t>,</w:t>
      </w:r>
      <w:r w:rsidRPr="005B27A7">
        <w:rPr>
          <w:rFonts w:ascii="Times New Roman" w:hAnsi="Times New Roman" w:cs="Times New Roman"/>
        </w:rPr>
        <w:t xml:space="preserve"> which aesthetics provides; they elude its systems of identification by undermining and parasiting the symbolic. In the following, I will analyze in greater detail how the tropes of animalization in the novel further codify this particular redistribuition of subject forming-violence.</w:t>
      </w:r>
    </w:p>
    <w:p w14:paraId="689A7BCE" w14:textId="77777777" w:rsidR="005B27A7" w:rsidRDefault="005B27A7" w:rsidP="009D3BB3">
      <w:pPr>
        <w:tabs>
          <w:tab w:val="left" w:pos="5890"/>
        </w:tabs>
        <w:spacing w:line="480" w:lineRule="auto"/>
        <w:jc w:val="both"/>
        <w:rPr>
          <w:rFonts w:ascii="Times New Roman" w:hAnsi="Times New Roman" w:cs="Times New Roman"/>
        </w:rPr>
      </w:pPr>
    </w:p>
    <w:p w14:paraId="7F90E261" w14:textId="177D1D0B" w:rsidR="00277BB2" w:rsidRDefault="00277BB2" w:rsidP="009D3BB3">
      <w:pPr>
        <w:tabs>
          <w:tab w:val="left" w:pos="5890"/>
        </w:tabs>
        <w:spacing w:line="480" w:lineRule="auto"/>
        <w:jc w:val="both"/>
        <w:rPr>
          <w:rFonts w:ascii="Times New Roman" w:hAnsi="Times New Roman" w:cs="Times New Roman"/>
        </w:rPr>
      </w:pPr>
      <w:r>
        <w:rPr>
          <w:rFonts w:ascii="Times New Roman" w:hAnsi="Times New Roman" w:cs="Times New Roman"/>
        </w:rPr>
        <w:t xml:space="preserve">SHEEP, </w:t>
      </w:r>
      <w:r>
        <w:rPr>
          <w:rFonts w:ascii="Times New Roman" w:hAnsi="Times New Roman" w:cs="Times New Roman"/>
          <w:i/>
          <w:iCs/>
        </w:rPr>
        <w:t>NEGROS</w:t>
      </w:r>
      <w:r>
        <w:rPr>
          <w:rFonts w:ascii="Times New Roman" w:hAnsi="Times New Roman" w:cs="Times New Roman"/>
        </w:rPr>
        <w:t xml:space="preserve">, ARGENTINEANS, AND CHRISTIANS. PICHICIEGOS AND THE SACRIFICIAL CHAIN OF SUBSTITUTIONS </w:t>
      </w:r>
    </w:p>
    <w:p w14:paraId="32F85348"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As stated above, the title of Fogwill’s novel refers to the collective character that drives the narrative: a group of Argentine soldiers who desert the Malvinas war by digging an underground cave and living in it. They call themselves “pichiciegos,” or “pichis”, by analogy with an armadillo </w:t>
      </w:r>
      <w:r w:rsidRPr="00277BB2">
        <w:rPr>
          <w:rFonts w:ascii="Times New Roman" w:hAnsi="Times New Roman" w:cs="Times New Roman"/>
        </w:rPr>
        <w:lastRenderedPageBreak/>
        <w:t>capable of burrowing into the earth, common in the Argentine provinces. On the one hand, this act of self-animalization is an instance of self-determination and destructive violence  in regards to the law of their national allegiance and military duty, as well as  the enforcement of a new law of survival. On the other, in what follows I will analysis the characterization and subjectifying chain of substitutions by which these desertors were qualified already as not-so-human, in regards to a more proper, whiter instantiation of the human.</w:t>
      </w:r>
    </w:p>
    <w:p w14:paraId="7B9FB3B0"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To begin with, the self-animalization of the pichis arises, in fact, from the provincial origin of most of the deserters, which is why they are familiar with the animal in question, the “pichiciego”. And it is in association with that provincial origin that the racialized signifier “negro” is first introduced to characterize the majority of pichis. More specifically, that label is introduced by a soldier from Buenos Aires with an evidently European surname, Brecelli, who brings out his difference with the group: “––Si no fuera forro, no estaría aquí entre tantos negros roñosos como vos –decía Brecelli, que era porteño.” (156) The imperfect tense with which the narrator frames Brecelli’s direct speech –“decía”– denaturalizes the representation, removing its status as narration of a single moment to temporally modify that saying as something recurrent, reiterative, making it a commonplace in the speech of the Buenos Aires soldier. </w:t>
      </w:r>
    </w:p>
    <w:p w14:paraId="38BD7288"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Añadir que Brecelli es algo asi como el etnógrafo informal de los pichiciegos.</w:t>
      </w:r>
    </w:p>
    <w:p w14:paraId="56DF8E2B" w14:textId="77777777" w:rsidR="00277BB2" w:rsidRPr="00277BB2" w:rsidRDefault="00277BB2" w:rsidP="009D3BB3">
      <w:pPr>
        <w:tabs>
          <w:tab w:val="left" w:pos="5890"/>
        </w:tabs>
        <w:spacing w:line="480" w:lineRule="auto"/>
        <w:jc w:val="both"/>
        <w:rPr>
          <w:rFonts w:ascii="Times New Roman" w:hAnsi="Times New Roman" w:cs="Times New Roman"/>
        </w:rPr>
      </w:pPr>
    </w:p>
    <w:p w14:paraId="595DDB64"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The association between provincial origin and the epithet “negro” is emphasized in the following line to characterize the entire Argentine contingent sent to Malvinas:</w:t>
      </w:r>
    </w:p>
    <w:p w14:paraId="00B66805"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Y haciendo cuentas, se veía raro que siendo que en el país la mayoría de la gente es porteña, allí la mayoría era de provincias. Entre los pichis, casi todos eran de provincia, y lo mismo entre los </w:t>
      </w:r>
      <w:r w:rsidRPr="00277BB2">
        <w:rPr>
          <w:rFonts w:ascii="Times New Roman" w:hAnsi="Times New Roman" w:cs="Times New Roman"/>
        </w:rPr>
        <w:lastRenderedPageBreak/>
        <w:t>soldados, todos provincianos. El tucumano jodía a los forros diciendo que los del comando habían elegido mayoría de «cabezas negras» porque el porteño no sabía pelear… (156)</w:t>
      </w:r>
    </w:p>
    <w:p w14:paraId="70C12F60"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This passage expands on the net of signifiers within which “negros” is woven in Argentina: it locates them in the province, and it marks them historically and politically, as “cabezas negras”, a deep-rooted category in national history linked to Peronism. As Hugo Ratier examined in his groundbreaking work Los cabecitas negras (1971), this term first appeared to name those conforming a multitude of provincial migrants and workers who gathered on Buenos Aires downtown to protest against the imprisonment of Juan Domingo Perón on October 17th, 1945. Later, the cabecitas negras and the negros “emerged to name those dark-skinned multitudes now visible in the capital city and who were instrumental in the rise of Peronism as a new and powerful political movement” (Gastón Godillo 249). In the novel, the indirect free-speech of the Tucumano switches the diminutive cabecita for cabeza, marking the resignification of a formerly derogatory category that Peronism proudly reappropriated –an operation most famously recalled in the legend that Eva Perón once addressed the supporters as “mis cabezas negras”. However, this political and social movement continued to be racially denigrated, so that during Perón first presidency Godillo quotes a member of Congress complaining that “a zoological flood had engulfed the city of Buenos Aires.” (249) Along such animal analogy, it is worth recalling that cabecita negra was originally the name of a bird species, the hooded siskin or spinus magallanicus, native of South America, so the catachrestical operation of calling thus to a new social contingent entailed a racialization which was also, already, an animalization. </w:t>
      </w:r>
    </w:p>
    <w:p w14:paraId="3E43727B"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It matters to underlines this racialization of Peronism as it takes part of the long history of the signifier “negro”. As Paulina L. Alberto and Eduardo highlight, history has re-adapted the earlier colonial, racist usage of the signifier, then used for Indians and African-descendants in the </w:t>
      </w:r>
      <w:r w:rsidRPr="00277BB2">
        <w:rPr>
          <w:rFonts w:ascii="Times New Roman" w:hAnsi="Times New Roman" w:cs="Times New Roman"/>
        </w:rPr>
        <w:lastRenderedPageBreak/>
        <w:t>Viceroyalty of Río de la Plata. With the independence and modernization, in became a class-slur charged with an almost all-encompassing denigrative force: “to mark these populations off as less deserving of full citizenship due to their perceived poverty, uncouth behavior, lack of education, or place of residence” (9). So, the signifier “negro” adapts to modernity, in order to keep exerting the categorial violence of the civilization and barbarism binary upon which the very project of nation-building of Argentina was founded as a whitening, humanizing mission against the so-called savagery of the natives. Los pichiciegos captures this nation-building force of the signifier “negro” by having the racialized soldiers to abject their “negritud”unto the figure of “the Brazilian.” One of them says, when asked what would he  rather be doing instead of digging a refugee cave:</w:t>
      </w:r>
    </w:p>
    <w:p w14:paraId="3C8BC09C"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 ––Culear y ser brasilero.</w:t>
      </w:r>
    </w:p>
    <w:p w14:paraId="5868F809"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–Qué: ¿negro?</w:t>
      </w:r>
    </w:p>
    <w:p w14:paraId="4E006987"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–Cualquier cosa ¡Pero brasilero! (99)</w:t>
      </w:r>
    </w:p>
    <w:p w14:paraId="00DD4E57"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Even though they have deserted the Army, the pichis resort to nationalist racism to establish a contrast where they would occupy a more civilized, whiter place in the racial spectrum. By constructing the Brazilian as a “negro” with an excessive sexuality, the pichi degrades it to a not-so-human category, thus restoring his own sense of humannes for belonging to a whiter nation. This displacement of “negro” exemplifies the logic by which Argentina self-identifies in general as whiter in respect to Latin America: “in Argentina whiteness was constructed in reference to disappearing, distant, or altogether vanished racial others, and in contrast to neighboring nations.” (Alberto and Elena 13) This persistence of racism within the speech of the soldiers, problematizes interpretations which present Los pichiciegos as signaling an exhaustion of national interpellation </w:t>
      </w:r>
      <w:r w:rsidRPr="00277BB2">
        <w:rPr>
          <w:rFonts w:ascii="Times New Roman" w:hAnsi="Times New Roman" w:cs="Times New Roman"/>
        </w:rPr>
        <w:lastRenderedPageBreak/>
        <w:t xml:space="preserve">in the formation of the subject (Villalobos-Ruminott , Dowd,  y varios otros. Instead, this section underlines how nationalism can remain dormant within racism. </w:t>
      </w:r>
    </w:p>
    <w:p w14:paraId="45132178"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To obviate this dimension of the novel is to take away part of what still makes it relevant. Argentinean racism persist imbricated also to its own, internal geographical partitions, as well as informing its perceptions of class (Godillo 242). This became overt, as Godillo shows, in the public and media discourses responding to the 2013 lootings in Córdoba province, caused by police withdrawal from the streets and undercover agents instigating chaos. Besides the popularity of the hashtag #negrosdemierda, “as in late 2013, it is common to hear passionate calls – entangled with openly racist slurs – for their extermination, on the grounds that ‘los negros’ are dangerous and not fully human.” (242) This is the animalization which the novel also puts at stake. The ‘pichiciegos’ self-identify as animals because they survive as animals. Also, they were already tacitly animalized by a long, colonial, and postcolonial history. Lastly, they also racialize their neighbouring nations.  </w:t>
      </w:r>
    </w:p>
    <w:p w14:paraId="09F7C57A"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The triangulation by which racism informs perception of class, geographical origin, and “humanness” is further developed by the novel when it characterizes the Malvinas war as a sacrificial act by which the Military Junta sent Argentine soldiers to die in a battle with no chance of victory. This sacrificial logic sets the soldiers into an animal analogy, in the sense that they are handed over, by their officers, to a death which does not count as murder. To wit, the novel yuxtaposes the image of the Argentinean soldiers escaping from the Britih and stepping on a deadly landmine, with the parallel sequence of a sheep escaping humans and stepping, also, on a landmine.  Then, the narrator ponders on the smell: “El olor a oveja reventada por una mina es parecido al olor de cristiano reventado por una mina: olor a matadero cuando se carnean animales y llegan los peones que les trabajan en el vientre para hacer achuras.” (159)</w:t>
      </w:r>
    </w:p>
    <w:p w14:paraId="015F7FD6"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lastRenderedPageBreak/>
        <w:t xml:space="preserve">By juxtaposing the ill-trained soldiers and the fear-stricken sheep, the novel establishes an animal analogy between war and a slaughterhouse, victory and a carnivorous banquet. Here, the specification of “Cristiano” as the blown-up victim not only infuses the «cabezas negras» and the sheep with a Christian, symbolic meaning—the submissive, faithful, herd-conforming follower of Christ—it also points to the embeddedness of the sacrificial structure in Argentinean culture via Christianity. In this way, the passage also establishes a tacit dialogue with Freud’s interpretation of the Eucharist through his theory of the totem and the sacrificial banquet.  In this account, the Eucharist renews the vows of Christian communion with God by a symbolic devourment of his body through the body of his son (metaphorized in the wine and the wafer). This act would expiate the Christian community for the original sin of humanity: the murder of the primal father (sublimated later in the figure of God). In this sense, the lower-class, provincial, “negro” soldiers, as Christian, faithful sheep, are given to the slaughterhouse for a sacrificial banquet that may renew the allegiance between the nation and the State. Such sacrifice expiates the military junta for its original sin: the symbolic murder of Juan Domingo Perón, now served and devoured through the body of his sons, the ‘cabezas negras.’ Served by whom? By the high-ranking officials of both armies, insofar as the British ones treat the Argentinean officers as equals: “Con ellos son como iguales, se tratan como iguales, toman el té juntos.” (47) </w:t>
      </w:r>
    </w:p>
    <w:p w14:paraId="47B7F628"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Moreover, to the substitution of the former cabezas negras for sheeps, and then Christian, the novel adds that of “el argentino”, when some British soldiers march jovially over the body of the “negro”: “entonces el argentino entiende lo que debió sentir aquella oveja que se iba yendo por el campo con tanto disimulo.” (162) By circling back to an identity between el argentino and sheep, the narrative completes a signifying chain subjecting the soldiers to semantics of deep-rooted colonial racism, poscolonial nationality, and colonizing religion. </w:t>
      </w:r>
    </w:p>
    <w:p w14:paraId="776B25F6" w14:textId="77777777"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lastRenderedPageBreak/>
        <w:t xml:space="preserve">The novel thus evinces two things. First, how the positing of a universal subject –the Christian, who could also be a British soldier– entails a progressive erasure of the particulartiy of the racialized, provincial, working class soldier. In fact, the comparison of the Christian and the sheep prompts one of the most recent studies of the novel to state that “the indiscriminate force of modern warfare spares nothing and no one” (Dowd 556). Far from that, as I am showing, the novel dramatizes a war which is acutely selective in its distribuition of violence. </w:t>
      </w:r>
    </w:p>
    <w:p w14:paraId="649C33F8" w14:textId="7029C0E4"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In other words, I am highlighting, in the novel, a chain of substitutions which signals the internal, hierarchical distribuition of “humanness” which divides the concept of the human subject. In the citation, the point of continuity with the non-human corresponds to the Argentinean soldier. Following the substitutive logic of the novelistic discourse, we already know that this soldier is most likely a “negro”. </w:t>
      </w:r>
      <w:r>
        <w:rPr>
          <w:rFonts w:ascii="Times New Roman" w:hAnsi="Times New Roman" w:cs="Times New Roman"/>
          <w:kern w:val="0"/>
          <w14:ligatures w14:val="none"/>
        </w:rPr>
        <w:t>Yet this signifier can also entail an erasure, as we know from the soldier from Tucumán's direct speech, who instead says “cabeza negra,” situating the subject within</w:t>
      </w:r>
      <w:r w:rsidRPr="00277BB2">
        <w:rPr>
          <w:rFonts w:ascii="Times New Roman" w:hAnsi="Times New Roman" w:cs="Times New Roman"/>
        </w:rPr>
        <w:t xml:space="preserve"> </w:t>
      </w:r>
      <w:r>
        <w:rPr>
          <w:rFonts w:ascii="Times New Roman" w:hAnsi="Times New Roman" w:cs="Times New Roman"/>
        </w:rPr>
        <w:t xml:space="preserve">the </w:t>
      </w:r>
      <w:r w:rsidRPr="00277BB2">
        <w:rPr>
          <w:rFonts w:ascii="Times New Roman" w:hAnsi="Times New Roman" w:cs="Times New Roman"/>
        </w:rPr>
        <w:t xml:space="preserve">history of political and social conflict. </w:t>
      </w:r>
    </w:p>
    <w:p w14:paraId="5514B498" w14:textId="77777777" w:rsidR="002A52AF" w:rsidRDefault="00277BB2" w:rsidP="009D3BB3">
      <w:pPr>
        <w:tabs>
          <w:tab w:val="left" w:pos="0"/>
        </w:tabs>
        <w:spacing w:line="480" w:lineRule="auto"/>
        <w:jc w:val="both"/>
        <w:rPr>
          <w:rFonts w:ascii="Times New Roman" w:hAnsi="Times New Roman" w:cs="Times New Roman"/>
        </w:rPr>
      </w:pPr>
      <w:r>
        <w:rPr>
          <w:rFonts w:ascii="Times New Roman" w:hAnsi="Times New Roman" w:cs="Times New Roman"/>
        </w:rPr>
        <w:tab/>
      </w:r>
      <w:r w:rsidRPr="00277BB2">
        <w:rPr>
          <w:rFonts w:ascii="Times New Roman" w:hAnsi="Times New Roman" w:cs="Times New Roman"/>
        </w:rPr>
        <w:t>Only by attending minutely to this specificity can we grasp the importance of the very act of desertion and collective survival at the center of the novel. Obviating this, we risk reading the desertion and survival as the sheer transition between the sovereignty of the State, and that of the reyes magos: “The key difference”, argues Dowd, “between the junta militar and the Kings is that the violence is on a much smaller scale and stripped of ideological justifications like nationalism, anti-communism, or anti-terrorism.” (558) Certainly, Dowd</w:t>
      </w:r>
      <w:r w:rsidR="002A52AF">
        <w:rPr>
          <w:rFonts w:ascii="Times New Roman" w:hAnsi="Times New Roman" w:cs="Times New Roman"/>
        </w:rPr>
        <w:t xml:space="preserve">’s analysis </w:t>
      </w:r>
      <w:r w:rsidRPr="00277BB2">
        <w:rPr>
          <w:rFonts w:ascii="Times New Roman" w:hAnsi="Times New Roman" w:cs="Times New Roman"/>
        </w:rPr>
        <w:t>allow</w:t>
      </w:r>
      <w:r w:rsidR="002A52AF">
        <w:rPr>
          <w:rFonts w:ascii="Times New Roman" w:hAnsi="Times New Roman" w:cs="Times New Roman"/>
        </w:rPr>
        <w:t>s</w:t>
      </w:r>
      <w:r w:rsidRPr="00277BB2">
        <w:rPr>
          <w:rFonts w:ascii="Times New Roman" w:hAnsi="Times New Roman" w:cs="Times New Roman"/>
        </w:rPr>
        <w:t xml:space="preserve"> </w:t>
      </w:r>
      <w:r w:rsidR="002A52AF">
        <w:rPr>
          <w:rFonts w:ascii="Times New Roman" w:hAnsi="Times New Roman" w:cs="Times New Roman"/>
        </w:rPr>
        <w:t>me</w:t>
      </w:r>
      <w:r w:rsidRPr="00277BB2">
        <w:rPr>
          <w:rFonts w:ascii="Times New Roman" w:hAnsi="Times New Roman" w:cs="Times New Roman"/>
        </w:rPr>
        <w:t xml:space="preserve"> to recognize this re-instauration of the sovereign as a crucial point, which adds a nuance to previous readings which regard the novel as utterly anti-epical,  anti-authoritarian, and/or as rendering a post-hegehemonic notion of power. Nonetheless, this redoubling of sovereignty cannot be </w:t>
      </w:r>
      <w:r w:rsidR="002A52AF">
        <w:rPr>
          <w:rFonts w:ascii="Times New Roman" w:hAnsi="Times New Roman" w:cs="Times New Roman"/>
        </w:rPr>
        <w:t>proper</w:t>
      </w:r>
      <w:r w:rsidRPr="00277BB2">
        <w:rPr>
          <w:rFonts w:ascii="Times New Roman" w:hAnsi="Times New Roman" w:cs="Times New Roman"/>
        </w:rPr>
        <w:t xml:space="preserve">ly </w:t>
      </w:r>
      <w:r w:rsidR="002A52AF">
        <w:rPr>
          <w:rFonts w:ascii="Times New Roman" w:hAnsi="Times New Roman" w:cs="Times New Roman"/>
        </w:rPr>
        <w:t>assessed</w:t>
      </w:r>
      <w:r w:rsidRPr="00277BB2">
        <w:rPr>
          <w:rFonts w:ascii="Times New Roman" w:hAnsi="Times New Roman" w:cs="Times New Roman"/>
        </w:rPr>
        <w:t xml:space="preserve"> </w:t>
      </w:r>
      <w:r w:rsidR="002A52AF">
        <w:rPr>
          <w:rFonts w:ascii="Times New Roman" w:hAnsi="Times New Roman" w:cs="Times New Roman"/>
        </w:rPr>
        <w:t>a</w:t>
      </w:r>
      <w:r w:rsidRPr="00277BB2">
        <w:rPr>
          <w:rFonts w:ascii="Times New Roman" w:hAnsi="Times New Roman" w:cs="Times New Roman"/>
        </w:rPr>
        <w:t xml:space="preserve">s </w:t>
      </w:r>
      <w:r w:rsidR="002A52AF">
        <w:rPr>
          <w:rFonts w:ascii="Times New Roman" w:hAnsi="Times New Roman" w:cs="Times New Roman"/>
        </w:rPr>
        <w:t>merely</w:t>
      </w:r>
      <w:r w:rsidRPr="00277BB2">
        <w:rPr>
          <w:rFonts w:ascii="Times New Roman" w:hAnsi="Times New Roman" w:cs="Times New Roman"/>
        </w:rPr>
        <w:t xml:space="preserve"> a shift in quantity and rhetoric. In the novel, </w:t>
      </w:r>
      <w:r w:rsidR="002A52AF">
        <w:rPr>
          <w:rFonts w:ascii="Times New Roman" w:hAnsi="Times New Roman" w:cs="Times New Roman"/>
        </w:rPr>
        <w:t xml:space="preserve">the </w:t>
      </w:r>
      <w:r w:rsidRPr="00277BB2">
        <w:rPr>
          <w:rFonts w:ascii="Times New Roman" w:hAnsi="Times New Roman" w:cs="Times New Roman"/>
        </w:rPr>
        <w:t>ideolog</w:t>
      </w:r>
      <w:r w:rsidR="002A52AF">
        <w:rPr>
          <w:rFonts w:ascii="Times New Roman" w:hAnsi="Times New Roman" w:cs="Times New Roman"/>
        </w:rPr>
        <w:t>ical shift</w:t>
      </w:r>
      <w:r w:rsidRPr="00277BB2">
        <w:rPr>
          <w:rFonts w:ascii="Times New Roman" w:hAnsi="Times New Roman" w:cs="Times New Roman"/>
        </w:rPr>
        <w:t xml:space="preserve"> </w:t>
      </w:r>
      <w:r w:rsidR="002A52AF">
        <w:rPr>
          <w:rFonts w:ascii="Times New Roman" w:hAnsi="Times New Roman" w:cs="Times New Roman"/>
        </w:rPr>
        <w:t>qualitatively changes violence</w:t>
      </w:r>
      <w:r w:rsidRPr="00277BB2">
        <w:rPr>
          <w:rFonts w:ascii="Times New Roman" w:hAnsi="Times New Roman" w:cs="Times New Roman"/>
        </w:rPr>
        <w:t xml:space="preserve">. </w:t>
      </w:r>
      <w:r w:rsidRPr="00277BB2">
        <w:rPr>
          <w:rFonts w:ascii="Times New Roman" w:hAnsi="Times New Roman" w:cs="Times New Roman"/>
        </w:rPr>
        <w:lastRenderedPageBreak/>
        <w:t>From state sovereignty to the reyes, there is also the transition from soldier to pichiciego, an undermining of the logic of subject formation which necessarily changes the logic –not only the quantity – by which sovereignty distributes – and not only justifies– violence. As Braidotti states, paraphrasing Deleuze and Guattari, “it is not a question of either/or, but of ‘and</w:t>
      </w:r>
      <w:r>
        <w:rPr>
          <w:rFonts w:ascii="Times New Roman" w:hAnsi="Times New Roman" w:cs="Times New Roman"/>
        </w:rPr>
        <w:t>…</w:t>
      </w:r>
      <w:r w:rsidRPr="00277BB2">
        <w:rPr>
          <w:rFonts w:ascii="Times New Roman" w:hAnsi="Times New Roman" w:cs="Times New Roman"/>
        </w:rPr>
        <w:t xml:space="preserve"> and’ (…) qualitative differences can and must be made</w:t>
      </w:r>
      <w:r w:rsidR="002A52AF">
        <w:rPr>
          <w:rFonts w:ascii="Times New Roman" w:hAnsi="Times New Roman" w:cs="Times New Roman"/>
        </w:rPr>
        <w:t>”.</w:t>
      </w:r>
      <w:r w:rsidRPr="00277BB2">
        <w:rPr>
          <w:rFonts w:ascii="Times New Roman" w:hAnsi="Times New Roman" w:cs="Times New Roman"/>
        </w:rPr>
        <w:t xml:space="preserve"> (43</w:t>
      </w:r>
      <w:r w:rsidR="002A52AF">
        <w:rPr>
          <w:rFonts w:ascii="Times New Roman" w:hAnsi="Times New Roman" w:cs="Times New Roman"/>
        </w:rPr>
        <w:t xml:space="preserve">) </w:t>
      </w:r>
    </w:p>
    <w:p w14:paraId="37E701A9" w14:textId="43AA6F0E" w:rsidR="009317A3" w:rsidRPr="009317A3" w:rsidRDefault="002A52AF" w:rsidP="009D3BB3">
      <w:pPr>
        <w:tabs>
          <w:tab w:val="left" w:pos="0"/>
        </w:tabs>
        <w:spacing w:line="480" w:lineRule="auto"/>
        <w:jc w:val="both"/>
        <w:rPr>
          <w:rFonts w:ascii="Times New Roman" w:hAnsi="Times New Roman" w:cs="Times New Roman"/>
        </w:rPr>
      </w:pPr>
      <w:r w:rsidRPr="00277BB2">
        <w:rPr>
          <w:rFonts w:ascii="Times New Roman" w:hAnsi="Times New Roman" w:cs="Times New Roman"/>
        </w:rPr>
        <w:t>The pichiciegos</w:t>
      </w:r>
      <w:r>
        <w:rPr>
          <w:rFonts w:ascii="Times New Roman" w:hAnsi="Times New Roman" w:cs="Times New Roman"/>
        </w:rPr>
        <w:t>, their desertion, but also their organization, extracts them from</w:t>
      </w:r>
      <w:r w:rsidRPr="00277BB2">
        <w:rPr>
          <w:rFonts w:ascii="Times New Roman" w:hAnsi="Times New Roman" w:cs="Times New Roman"/>
        </w:rPr>
        <w:t xml:space="preserve"> the chain of substitution </w:t>
      </w:r>
      <w:r>
        <w:rPr>
          <w:rFonts w:ascii="Times New Roman" w:hAnsi="Times New Roman" w:cs="Times New Roman"/>
        </w:rPr>
        <w:t>feeding</w:t>
      </w:r>
      <w:r w:rsidRPr="00277BB2">
        <w:rPr>
          <w:rFonts w:ascii="Times New Roman" w:hAnsi="Times New Roman" w:cs="Times New Roman"/>
        </w:rPr>
        <w:t xml:space="preserve"> the spurious universality of the subject</w:t>
      </w:r>
      <w:r>
        <w:rPr>
          <w:rFonts w:ascii="Times New Roman" w:hAnsi="Times New Roman" w:cs="Times New Roman"/>
        </w:rPr>
        <w:t>-</w:t>
      </w:r>
      <w:r>
        <w:rPr>
          <w:rFonts w:ascii="Times New Roman" w:hAnsi="Times New Roman" w:cs="Times New Roman"/>
          <w:i/>
          <w:iCs/>
        </w:rPr>
        <w:t>qua</w:t>
      </w:r>
      <w:r>
        <w:rPr>
          <w:rFonts w:ascii="Times New Roman" w:hAnsi="Times New Roman" w:cs="Times New Roman"/>
        </w:rPr>
        <w:t>–human,</w:t>
      </w:r>
      <w:r w:rsidRPr="00277BB2">
        <w:rPr>
          <w:rFonts w:ascii="Times New Roman" w:hAnsi="Times New Roman" w:cs="Times New Roman"/>
        </w:rPr>
        <w:t xml:space="preserve"> with their own body as </w:t>
      </w:r>
      <w:r>
        <w:rPr>
          <w:rFonts w:ascii="Times New Roman" w:hAnsi="Times New Roman" w:cs="Times New Roman"/>
        </w:rPr>
        <w:t>the</w:t>
      </w:r>
      <w:r w:rsidRPr="00277BB2">
        <w:rPr>
          <w:rFonts w:ascii="Times New Roman" w:hAnsi="Times New Roman" w:cs="Times New Roman"/>
        </w:rPr>
        <w:t xml:space="preserve"> sacrificial meal. </w:t>
      </w:r>
      <w:r>
        <w:rPr>
          <w:rFonts w:ascii="Times New Roman" w:hAnsi="Times New Roman" w:cs="Times New Roman"/>
        </w:rPr>
        <w:t>This chain, this subject, enlists them for</w:t>
      </w:r>
      <w:r w:rsidRPr="00277BB2">
        <w:rPr>
          <w:rFonts w:ascii="Times New Roman" w:hAnsi="Times New Roman" w:cs="Times New Roman"/>
        </w:rPr>
        <w:t xml:space="preserve"> sacrifice because </w:t>
      </w:r>
      <w:r>
        <w:rPr>
          <w:rFonts w:ascii="Times New Roman" w:hAnsi="Times New Roman" w:cs="Times New Roman"/>
        </w:rPr>
        <w:t>these soldiers</w:t>
      </w:r>
      <w:r w:rsidRPr="00277BB2">
        <w:rPr>
          <w:rFonts w:ascii="Times New Roman" w:hAnsi="Times New Roman" w:cs="Times New Roman"/>
        </w:rPr>
        <w:t xml:space="preserve"> </w:t>
      </w:r>
      <w:r>
        <w:rPr>
          <w:rFonts w:ascii="Times New Roman" w:hAnsi="Times New Roman" w:cs="Times New Roman"/>
        </w:rPr>
        <w:t>constitute</w:t>
      </w:r>
      <w:r w:rsidRPr="00277BB2">
        <w:rPr>
          <w:rFonts w:ascii="Times New Roman" w:hAnsi="Times New Roman" w:cs="Times New Roman"/>
        </w:rPr>
        <w:t xml:space="preserve"> the provincial, working-class, racialized, and Argentinean instantiation of said subject.</w:t>
      </w:r>
      <w:r>
        <w:rPr>
          <w:rFonts w:ascii="Times New Roman" w:hAnsi="Times New Roman" w:cs="Times New Roman"/>
        </w:rPr>
        <w:t xml:space="preserve"> </w:t>
      </w:r>
      <w:r w:rsidR="00695125">
        <w:rPr>
          <w:rFonts w:ascii="Times New Roman" w:hAnsi="Times New Roman" w:cs="Times New Roman"/>
        </w:rPr>
        <w:t xml:space="preserve">So, </w:t>
      </w:r>
      <w:r w:rsidR="009317A3">
        <w:rPr>
          <w:rFonts w:ascii="Times New Roman" w:hAnsi="Times New Roman" w:cs="Times New Roman"/>
        </w:rPr>
        <w:t>they escape animalization by further animalizing themselves. In the f</w:t>
      </w:r>
      <w:r w:rsidR="00695125">
        <w:rPr>
          <w:rFonts w:ascii="Times New Roman" w:hAnsi="Times New Roman" w:cs="Times New Roman"/>
        </w:rPr>
        <w:t>inal</w:t>
      </w:r>
      <w:r w:rsidR="009317A3">
        <w:rPr>
          <w:rFonts w:ascii="Times New Roman" w:hAnsi="Times New Roman" w:cs="Times New Roman"/>
        </w:rPr>
        <w:t xml:space="preserve"> section of this comparison, </w:t>
      </w:r>
      <w:r w:rsidR="009317A3">
        <w:rPr>
          <w:rFonts w:ascii="Times New Roman" w:hAnsi="Times New Roman" w:cs="Times New Roman"/>
          <w:i/>
          <w:iCs/>
        </w:rPr>
        <w:t>Lumperica</w:t>
      </w:r>
      <w:r w:rsidR="009317A3">
        <w:rPr>
          <w:rFonts w:ascii="Times New Roman" w:hAnsi="Times New Roman" w:cs="Times New Roman"/>
        </w:rPr>
        <w:t xml:space="preserve"> </w:t>
      </w:r>
      <w:r w:rsidR="00695125">
        <w:rPr>
          <w:rFonts w:ascii="Times New Roman" w:hAnsi="Times New Roman" w:cs="Times New Roman"/>
        </w:rPr>
        <w:t>recounts an attempt in the opposite direction,</w:t>
      </w:r>
      <w:r w:rsidR="009317A3">
        <w:rPr>
          <w:rFonts w:ascii="Times New Roman" w:hAnsi="Times New Roman" w:cs="Times New Roman"/>
          <w:i/>
          <w:iCs/>
        </w:rPr>
        <w:t xml:space="preserve"> </w:t>
      </w:r>
      <w:r w:rsidR="009317A3">
        <w:rPr>
          <w:rFonts w:ascii="Times New Roman" w:hAnsi="Times New Roman" w:cs="Times New Roman"/>
        </w:rPr>
        <w:t>transpos</w:t>
      </w:r>
      <w:r w:rsidR="00695125">
        <w:rPr>
          <w:rFonts w:ascii="Times New Roman" w:hAnsi="Times New Roman" w:cs="Times New Roman"/>
        </w:rPr>
        <w:t>ing</w:t>
      </w:r>
      <w:r w:rsidR="009317A3">
        <w:rPr>
          <w:rFonts w:ascii="Times New Roman" w:hAnsi="Times New Roman" w:cs="Times New Roman"/>
        </w:rPr>
        <w:t xml:space="preserve"> the scene of subjection</w:t>
      </w:r>
      <w:r w:rsidR="00695125">
        <w:rPr>
          <w:rFonts w:ascii="Times New Roman" w:hAnsi="Times New Roman" w:cs="Times New Roman"/>
        </w:rPr>
        <w:t xml:space="preserve"> into a canine fable.</w:t>
      </w:r>
    </w:p>
    <w:p w14:paraId="7786968B" w14:textId="77777777" w:rsidR="002A52AF" w:rsidRDefault="002A52AF" w:rsidP="009D3BB3">
      <w:pPr>
        <w:tabs>
          <w:tab w:val="left" w:pos="0"/>
        </w:tabs>
        <w:spacing w:line="480" w:lineRule="auto"/>
        <w:jc w:val="both"/>
        <w:rPr>
          <w:rFonts w:ascii="Times New Roman" w:hAnsi="Times New Roman" w:cs="Times New Roman"/>
        </w:rPr>
      </w:pPr>
    </w:p>
    <w:p w14:paraId="764F95FA" w14:textId="5675D3F2" w:rsidR="00277BB2" w:rsidRPr="00277BB2" w:rsidRDefault="00695125" w:rsidP="009D3BB3">
      <w:pPr>
        <w:tabs>
          <w:tab w:val="left" w:pos="5890"/>
        </w:tabs>
        <w:spacing w:line="480" w:lineRule="auto"/>
        <w:jc w:val="both"/>
        <w:rPr>
          <w:rFonts w:ascii="Times New Roman" w:hAnsi="Times New Roman" w:cs="Times New Roman"/>
        </w:rPr>
      </w:pPr>
      <w:r w:rsidRPr="00695125">
        <w:rPr>
          <w:rFonts w:ascii="Times New Roman" w:hAnsi="Times New Roman" w:cs="Times New Roman"/>
          <w:i/>
          <w:iCs/>
        </w:rPr>
        <w:t>QUILTROS</w:t>
      </w:r>
      <w:r>
        <w:rPr>
          <w:rFonts w:ascii="Times New Roman" w:hAnsi="Times New Roman" w:cs="Times New Roman"/>
        </w:rPr>
        <w:t xml:space="preserve"> </w:t>
      </w:r>
      <w:r w:rsidRPr="00695125">
        <w:rPr>
          <w:rFonts w:ascii="Times New Roman" w:hAnsi="Times New Roman" w:cs="Times New Roman"/>
        </w:rPr>
        <w:t>AND</w:t>
      </w:r>
      <w:r>
        <w:rPr>
          <w:rFonts w:ascii="Times New Roman" w:hAnsi="Times New Roman" w:cs="Times New Roman"/>
          <w:i/>
          <w:iCs/>
        </w:rPr>
        <w:t xml:space="preserve"> </w:t>
      </w:r>
      <w:r>
        <w:rPr>
          <w:rFonts w:ascii="Times New Roman" w:hAnsi="Times New Roman" w:cs="Times New Roman"/>
        </w:rPr>
        <w:t xml:space="preserve">FINE </w:t>
      </w:r>
      <w:r w:rsidR="00277BB2" w:rsidRPr="00277BB2">
        <w:rPr>
          <w:rFonts w:ascii="Times New Roman" w:hAnsi="Times New Roman" w:cs="Times New Roman"/>
        </w:rPr>
        <w:t>BREED</w:t>
      </w:r>
      <w:r>
        <w:rPr>
          <w:rFonts w:ascii="Times New Roman" w:hAnsi="Times New Roman" w:cs="Times New Roman"/>
        </w:rPr>
        <w:t>S: A DOUBLE-EDGED, ETHNIC SUBJECTIVATION</w:t>
      </w:r>
    </w:p>
    <w:p w14:paraId="2624C1A1" w14:textId="1DD9B7AC" w:rsidR="00055F2A"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After the previous</w:t>
      </w:r>
      <w:r w:rsidR="00695125">
        <w:rPr>
          <w:rFonts w:ascii="Times New Roman" w:hAnsi="Times New Roman" w:cs="Times New Roman"/>
        </w:rPr>
        <w:t xml:space="preserve"> analysis</w:t>
      </w:r>
      <w:r w:rsidRPr="00277BB2">
        <w:rPr>
          <w:rFonts w:ascii="Times New Roman" w:hAnsi="Times New Roman" w:cs="Times New Roman"/>
        </w:rPr>
        <w:t xml:space="preserve">, it may </w:t>
      </w:r>
      <w:r w:rsidR="00695125">
        <w:rPr>
          <w:rFonts w:ascii="Times New Roman" w:hAnsi="Times New Roman" w:cs="Times New Roman"/>
        </w:rPr>
        <w:t>not</w:t>
      </w:r>
      <w:r w:rsidRPr="00277BB2">
        <w:rPr>
          <w:rFonts w:ascii="Times New Roman" w:hAnsi="Times New Roman" w:cs="Times New Roman"/>
        </w:rPr>
        <w:t xml:space="preserve"> surprise that</w:t>
      </w:r>
      <w:r w:rsidR="00695125">
        <w:rPr>
          <w:rFonts w:ascii="Times New Roman" w:hAnsi="Times New Roman" w:cs="Times New Roman"/>
        </w:rPr>
        <w:t xml:space="preserve"> </w:t>
      </w:r>
      <w:r w:rsidR="00695125">
        <w:rPr>
          <w:rFonts w:ascii="Times New Roman" w:hAnsi="Times New Roman" w:cs="Times New Roman"/>
          <w:i/>
          <w:iCs/>
        </w:rPr>
        <w:t xml:space="preserve">Lumperica </w:t>
      </w:r>
      <w:r w:rsidR="00695125">
        <w:rPr>
          <w:rFonts w:ascii="Times New Roman" w:hAnsi="Times New Roman" w:cs="Times New Roman"/>
        </w:rPr>
        <w:t xml:space="preserve">gravitates the most around the problem of race when its </w:t>
      </w:r>
      <w:r w:rsidR="00695125">
        <w:rPr>
          <w:rFonts w:ascii="Times New Roman" w:hAnsi="Times New Roman" w:cs="Times New Roman"/>
          <w:i/>
          <w:iCs/>
        </w:rPr>
        <w:t>dramatis personae</w:t>
      </w:r>
      <w:r w:rsidR="00695125">
        <w:rPr>
          <w:rFonts w:ascii="Times New Roman" w:hAnsi="Times New Roman" w:cs="Times New Roman"/>
        </w:rPr>
        <w:t xml:space="preserve"> become </w:t>
      </w:r>
      <w:r w:rsidRPr="00277BB2">
        <w:rPr>
          <w:rFonts w:ascii="Times New Roman" w:hAnsi="Times New Roman" w:cs="Times New Roman"/>
        </w:rPr>
        <w:t>animal figure</w:t>
      </w:r>
      <w:r w:rsidR="00695125">
        <w:rPr>
          <w:rFonts w:ascii="Times New Roman" w:hAnsi="Times New Roman" w:cs="Times New Roman"/>
        </w:rPr>
        <w:t>s</w:t>
      </w:r>
      <w:r w:rsidRPr="00277BB2">
        <w:rPr>
          <w:rFonts w:ascii="Times New Roman" w:hAnsi="Times New Roman" w:cs="Times New Roman"/>
        </w:rPr>
        <w:t xml:space="preserve">. </w:t>
      </w:r>
      <w:r w:rsidR="00695125" w:rsidRPr="00277BB2">
        <w:rPr>
          <w:rFonts w:ascii="Times New Roman" w:hAnsi="Times New Roman" w:cs="Times New Roman"/>
        </w:rPr>
        <w:t>In section 4.6,</w:t>
      </w:r>
      <w:r w:rsidRPr="00277BB2">
        <w:rPr>
          <w:rFonts w:ascii="Times New Roman" w:hAnsi="Times New Roman" w:cs="Times New Roman"/>
        </w:rPr>
        <w:t xml:space="preserve"> </w:t>
      </w:r>
      <w:r w:rsidR="00695125">
        <w:rPr>
          <w:rFonts w:ascii="Times New Roman" w:hAnsi="Times New Roman" w:cs="Times New Roman"/>
        </w:rPr>
        <w:t>w</w:t>
      </w:r>
      <w:r w:rsidRPr="00277BB2">
        <w:rPr>
          <w:rFonts w:ascii="Times New Roman" w:hAnsi="Times New Roman" w:cs="Times New Roman"/>
        </w:rPr>
        <w:t xml:space="preserve">e </w:t>
      </w:r>
      <w:r w:rsidR="00695125">
        <w:rPr>
          <w:rFonts w:ascii="Times New Roman" w:hAnsi="Times New Roman" w:cs="Times New Roman"/>
        </w:rPr>
        <w:t>do not find</w:t>
      </w:r>
      <w:r w:rsidRPr="00277BB2">
        <w:rPr>
          <w:rFonts w:ascii="Times New Roman" w:hAnsi="Times New Roman" w:cs="Times New Roman"/>
        </w:rPr>
        <w:t xml:space="preserve"> Iluminada </w:t>
      </w:r>
      <w:r w:rsidR="00695125">
        <w:rPr>
          <w:rFonts w:ascii="Times New Roman" w:hAnsi="Times New Roman" w:cs="Times New Roman"/>
        </w:rPr>
        <w:t>but</w:t>
      </w:r>
      <w:r w:rsidRPr="00277BB2">
        <w:rPr>
          <w:rFonts w:ascii="Times New Roman" w:hAnsi="Times New Roman" w:cs="Times New Roman"/>
        </w:rPr>
        <w:t xml:space="preserve"> a “purebred” she-dog</w:t>
      </w:r>
      <w:r w:rsidR="00695125">
        <w:rPr>
          <w:rFonts w:ascii="Times New Roman" w:hAnsi="Times New Roman" w:cs="Times New Roman"/>
        </w:rPr>
        <w:t>; nor the</w:t>
      </w:r>
      <w:r w:rsidRPr="00277BB2">
        <w:rPr>
          <w:rFonts w:ascii="Times New Roman" w:hAnsi="Times New Roman" w:cs="Times New Roman"/>
        </w:rPr>
        <w:t xml:space="preserve"> Luminoso</w:t>
      </w:r>
      <w:r w:rsidR="00695125">
        <w:rPr>
          <w:rFonts w:ascii="Times New Roman" w:hAnsi="Times New Roman" w:cs="Times New Roman"/>
        </w:rPr>
        <w:t xml:space="preserve">, but </w:t>
      </w:r>
      <w:r w:rsidRPr="00277BB2">
        <w:rPr>
          <w:rFonts w:ascii="Times New Roman" w:hAnsi="Times New Roman" w:cs="Times New Roman"/>
        </w:rPr>
        <w:t>the owner who walks her on a leash –“el señó es implacable” (85)</w:t>
      </w:r>
      <w:r w:rsidR="00695125">
        <w:rPr>
          <w:rFonts w:ascii="Times New Roman" w:hAnsi="Times New Roman" w:cs="Times New Roman"/>
        </w:rPr>
        <w:t>. Instead of</w:t>
      </w:r>
      <w:r w:rsidRPr="00277BB2">
        <w:rPr>
          <w:rFonts w:ascii="Times New Roman" w:hAnsi="Times New Roman" w:cs="Times New Roman"/>
        </w:rPr>
        <w:t xml:space="preserve"> </w:t>
      </w:r>
      <w:r w:rsidR="00695125">
        <w:rPr>
          <w:rFonts w:ascii="Times New Roman" w:hAnsi="Times New Roman" w:cs="Times New Roman"/>
        </w:rPr>
        <w:t xml:space="preserve">a </w:t>
      </w:r>
      <w:r w:rsidR="00695125">
        <w:rPr>
          <w:rFonts w:ascii="Times New Roman" w:hAnsi="Times New Roman" w:cs="Times New Roman"/>
          <w:i/>
          <w:iCs/>
        </w:rPr>
        <w:t xml:space="preserve">lumperío </w:t>
      </w:r>
      <w:r w:rsidR="00695125">
        <w:rPr>
          <w:rFonts w:ascii="Times New Roman" w:hAnsi="Times New Roman" w:cs="Times New Roman"/>
        </w:rPr>
        <w:t>of scrunty and pale jockeys, we have</w:t>
      </w:r>
      <w:r w:rsidRPr="00277BB2">
        <w:rPr>
          <w:rFonts w:ascii="Times New Roman" w:hAnsi="Times New Roman" w:cs="Times New Roman"/>
        </w:rPr>
        <w:t xml:space="preserve"> </w:t>
      </w:r>
      <w:r w:rsidR="006C66D8">
        <w:rPr>
          <w:rFonts w:ascii="Times New Roman" w:hAnsi="Times New Roman" w:cs="Times New Roman"/>
        </w:rPr>
        <w:t xml:space="preserve">the </w:t>
      </w:r>
      <w:r w:rsidR="006C66D8">
        <w:rPr>
          <w:rFonts w:ascii="Times New Roman" w:hAnsi="Times New Roman" w:cs="Times New Roman"/>
          <w:i/>
          <w:iCs/>
        </w:rPr>
        <w:t>quilterío</w:t>
      </w:r>
      <w:r w:rsidR="006C66D8" w:rsidRPr="006C66D8">
        <w:rPr>
          <w:rFonts w:ascii="Times New Roman" w:hAnsi="Times New Roman" w:cs="Times New Roman"/>
        </w:rPr>
        <w:t>,</w:t>
      </w:r>
      <w:r w:rsidR="006C66D8">
        <w:rPr>
          <w:rFonts w:ascii="Times New Roman" w:hAnsi="Times New Roman" w:cs="Times New Roman"/>
          <w:i/>
          <w:iCs/>
        </w:rPr>
        <w:t xml:space="preserve"> </w:t>
      </w:r>
      <w:r w:rsidR="00695125">
        <w:rPr>
          <w:rFonts w:ascii="Times New Roman" w:hAnsi="Times New Roman" w:cs="Times New Roman"/>
        </w:rPr>
        <w:t xml:space="preserve">a </w:t>
      </w:r>
      <w:r w:rsidRPr="00277BB2">
        <w:rPr>
          <w:rFonts w:ascii="Times New Roman" w:hAnsi="Times New Roman" w:cs="Times New Roman"/>
        </w:rPr>
        <w:t xml:space="preserve">pack of hounds, </w:t>
      </w:r>
      <w:r w:rsidR="00695125">
        <w:rPr>
          <w:rFonts w:ascii="Times New Roman" w:hAnsi="Times New Roman" w:cs="Times New Roman"/>
        </w:rPr>
        <w:t>more particularly</w:t>
      </w:r>
      <w:r w:rsidRPr="00277BB2">
        <w:rPr>
          <w:rFonts w:ascii="Times New Roman" w:hAnsi="Times New Roman" w:cs="Times New Roman"/>
        </w:rPr>
        <w:t xml:space="preserve">, of ‘quiltros’. </w:t>
      </w:r>
      <w:r w:rsidR="006C037B">
        <w:rPr>
          <w:rFonts w:ascii="Times New Roman" w:hAnsi="Times New Roman" w:cs="Times New Roman"/>
        </w:rPr>
        <w:t xml:space="preserve">This word, </w:t>
      </w:r>
      <w:r w:rsidR="006C037B" w:rsidRPr="006C037B">
        <w:rPr>
          <w:rFonts w:ascii="Times New Roman" w:hAnsi="Times New Roman" w:cs="Times New Roman"/>
          <w:i/>
          <w:iCs/>
        </w:rPr>
        <w:t>quiltro</w:t>
      </w:r>
      <w:r w:rsidR="006C037B">
        <w:rPr>
          <w:rFonts w:ascii="Times New Roman" w:hAnsi="Times New Roman" w:cs="Times New Roman"/>
        </w:rPr>
        <w:t xml:space="preserve">, has wandered from the </w:t>
      </w:r>
      <w:r w:rsidR="00695125">
        <w:rPr>
          <w:rFonts w:ascii="Times New Roman" w:hAnsi="Times New Roman" w:cs="Times New Roman"/>
        </w:rPr>
        <w:t>Mapud</w:t>
      </w:r>
      <w:r w:rsidR="006C037B">
        <w:rPr>
          <w:rFonts w:ascii="Times New Roman" w:hAnsi="Times New Roman" w:cs="Times New Roman"/>
        </w:rPr>
        <w:t>u</w:t>
      </w:r>
      <w:r w:rsidR="00695125">
        <w:rPr>
          <w:rFonts w:ascii="Times New Roman" w:hAnsi="Times New Roman" w:cs="Times New Roman"/>
        </w:rPr>
        <w:t>ngun</w:t>
      </w:r>
      <w:r w:rsidR="006C037B">
        <w:rPr>
          <w:rFonts w:ascii="Times New Roman" w:hAnsi="Times New Roman" w:cs="Times New Roman"/>
        </w:rPr>
        <w:t xml:space="preserve"> </w:t>
      </w:r>
      <w:r w:rsidR="006C66D8">
        <w:rPr>
          <w:rFonts w:ascii="Times New Roman" w:hAnsi="Times New Roman" w:cs="Times New Roman"/>
        </w:rPr>
        <w:t>spoken by</w:t>
      </w:r>
      <w:r w:rsidR="006C037B">
        <w:rPr>
          <w:rFonts w:ascii="Times New Roman" w:hAnsi="Times New Roman" w:cs="Times New Roman"/>
        </w:rPr>
        <w:t xml:space="preserve"> the </w:t>
      </w:r>
      <w:r w:rsidR="006C66D8">
        <w:rPr>
          <w:rFonts w:ascii="Times New Roman" w:hAnsi="Times New Roman" w:cs="Times New Roman"/>
          <w:kern w:val="0"/>
          <w14:ligatures w14:val="none"/>
        </w:rPr>
        <w:t>pre-colonial Mapuche people to the idiosyncratic Castilian of Chile, where it refers to stray dogs</w:t>
      </w:r>
      <w:r w:rsidRPr="00277BB2">
        <w:rPr>
          <w:rFonts w:ascii="Times New Roman" w:hAnsi="Times New Roman" w:cs="Times New Roman"/>
        </w:rPr>
        <w:t xml:space="preserve"> whose racial impurity </w:t>
      </w:r>
      <w:r w:rsidR="006C037B">
        <w:rPr>
          <w:rFonts w:ascii="Times New Roman" w:hAnsi="Times New Roman" w:cs="Times New Roman"/>
        </w:rPr>
        <w:t>can make it almost</w:t>
      </w:r>
      <w:r w:rsidRPr="00277BB2">
        <w:rPr>
          <w:rFonts w:ascii="Times New Roman" w:hAnsi="Times New Roman" w:cs="Times New Roman"/>
        </w:rPr>
        <w:t xml:space="preserve"> impossible to distinguish </w:t>
      </w:r>
      <w:r w:rsidR="006C037B">
        <w:rPr>
          <w:rFonts w:ascii="Times New Roman" w:hAnsi="Times New Roman" w:cs="Times New Roman"/>
        </w:rPr>
        <w:t>any</w:t>
      </w:r>
      <w:r w:rsidRPr="00277BB2">
        <w:rPr>
          <w:rFonts w:ascii="Times New Roman" w:hAnsi="Times New Roman" w:cs="Times New Roman"/>
        </w:rPr>
        <w:t xml:space="preserve"> breed</w:t>
      </w:r>
      <w:r w:rsidR="006C037B">
        <w:rPr>
          <w:rFonts w:ascii="Times New Roman" w:hAnsi="Times New Roman" w:cs="Times New Roman"/>
        </w:rPr>
        <w:t xml:space="preserve"> in them</w:t>
      </w:r>
      <w:r w:rsidRPr="00277BB2">
        <w:rPr>
          <w:rFonts w:ascii="Times New Roman" w:hAnsi="Times New Roman" w:cs="Times New Roman"/>
        </w:rPr>
        <w:t xml:space="preserve">. </w:t>
      </w:r>
      <w:r w:rsidR="00055F2A" w:rsidRPr="00277BB2">
        <w:rPr>
          <w:rFonts w:ascii="Times New Roman" w:hAnsi="Times New Roman" w:cs="Times New Roman"/>
        </w:rPr>
        <w:t xml:space="preserve">The text </w:t>
      </w:r>
      <w:r w:rsidR="00055F2A">
        <w:rPr>
          <w:rFonts w:ascii="Times New Roman" w:hAnsi="Times New Roman" w:cs="Times New Roman"/>
        </w:rPr>
        <w:t>ironizes</w:t>
      </w:r>
      <w:r w:rsidR="00055F2A" w:rsidRPr="00277BB2">
        <w:rPr>
          <w:rFonts w:ascii="Times New Roman" w:hAnsi="Times New Roman" w:cs="Times New Roman"/>
        </w:rPr>
        <w:t xml:space="preserve"> this double determination of improperness </w:t>
      </w:r>
      <w:r w:rsidR="00055F2A" w:rsidRPr="00277BB2">
        <w:rPr>
          <w:rFonts w:ascii="Times New Roman" w:hAnsi="Times New Roman" w:cs="Times New Roman"/>
        </w:rPr>
        <w:lastRenderedPageBreak/>
        <w:t xml:space="preserve">(genealogical and spatial) by </w:t>
      </w:r>
      <w:r w:rsidR="00055F2A">
        <w:rPr>
          <w:rFonts w:ascii="Times New Roman" w:hAnsi="Times New Roman" w:cs="Times New Roman"/>
          <w:kern w:val="0"/>
          <w14:ligatures w14:val="none"/>
        </w:rPr>
        <w:t>calling them “puro callejeo,” “pure street-wandering.”</w:t>
      </w:r>
      <w:r w:rsidR="00055F2A" w:rsidRPr="00277BB2">
        <w:rPr>
          <w:rFonts w:ascii="Times New Roman" w:hAnsi="Times New Roman" w:cs="Times New Roman"/>
        </w:rPr>
        <w:t xml:space="preserve"> The nomadic </w:t>
      </w:r>
      <w:r w:rsidR="00055F2A" w:rsidRPr="00055F2A">
        <w:rPr>
          <w:rFonts w:ascii="Times New Roman" w:hAnsi="Times New Roman" w:cs="Times New Roman"/>
          <w:i/>
          <w:iCs/>
        </w:rPr>
        <w:t>quiltros</w:t>
      </w:r>
      <w:r w:rsidR="00055F2A" w:rsidRPr="00277BB2">
        <w:rPr>
          <w:rFonts w:ascii="Times New Roman" w:hAnsi="Times New Roman" w:cs="Times New Roman"/>
        </w:rPr>
        <w:t xml:space="preserve"> belong only to their movement</w:t>
      </w:r>
      <w:r w:rsidR="00055F2A">
        <w:rPr>
          <w:rFonts w:ascii="Times New Roman" w:hAnsi="Times New Roman" w:cs="Times New Roman"/>
        </w:rPr>
        <w:t>s and crossings along</w:t>
      </w:r>
      <w:r w:rsidR="00055F2A" w:rsidRPr="00277BB2">
        <w:rPr>
          <w:rFonts w:ascii="Times New Roman" w:hAnsi="Times New Roman" w:cs="Times New Roman"/>
        </w:rPr>
        <w:t xml:space="preserve"> the </w:t>
      </w:r>
      <w:r w:rsidR="00055F2A">
        <w:rPr>
          <w:rFonts w:ascii="Times New Roman" w:hAnsi="Times New Roman" w:cs="Times New Roman"/>
        </w:rPr>
        <w:t>streets</w:t>
      </w:r>
      <w:r w:rsidR="00055F2A" w:rsidRPr="00277BB2">
        <w:rPr>
          <w:rFonts w:ascii="Times New Roman" w:hAnsi="Times New Roman" w:cs="Times New Roman"/>
        </w:rPr>
        <w:t xml:space="preserve">. </w:t>
      </w:r>
      <w:r w:rsidRPr="00277BB2">
        <w:rPr>
          <w:rFonts w:ascii="Times New Roman" w:hAnsi="Times New Roman" w:cs="Times New Roman"/>
        </w:rPr>
        <w:t>Thus, the</w:t>
      </w:r>
      <w:r w:rsidR="00055F2A">
        <w:rPr>
          <w:rFonts w:ascii="Times New Roman" w:hAnsi="Times New Roman" w:cs="Times New Roman"/>
        </w:rPr>
        <w:t>se</w:t>
      </w:r>
      <w:r w:rsidRPr="00277BB2">
        <w:rPr>
          <w:rFonts w:ascii="Times New Roman" w:hAnsi="Times New Roman" w:cs="Times New Roman"/>
        </w:rPr>
        <w:t xml:space="preserve"> </w:t>
      </w:r>
      <w:r w:rsidRPr="00055F2A">
        <w:rPr>
          <w:rFonts w:ascii="Times New Roman" w:hAnsi="Times New Roman" w:cs="Times New Roman"/>
          <w:i/>
          <w:iCs/>
        </w:rPr>
        <w:t>quiltro</w:t>
      </w:r>
      <w:r w:rsidR="00055F2A" w:rsidRPr="00055F2A">
        <w:rPr>
          <w:rFonts w:ascii="Times New Roman" w:hAnsi="Times New Roman" w:cs="Times New Roman"/>
          <w:i/>
          <w:iCs/>
        </w:rPr>
        <w:t>s</w:t>
      </w:r>
      <w:r w:rsidRPr="00277BB2">
        <w:rPr>
          <w:rFonts w:ascii="Times New Roman" w:hAnsi="Times New Roman" w:cs="Times New Roman"/>
        </w:rPr>
        <w:t xml:space="preserve"> retain the homeless, class condition of the </w:t>
      </w:r>
      <w:r w:rsidR="006C66D8">
        <w:rPr>
          <w:rFonts w:ascii="Times New Roman" w:hAnsi="Times New Roman" w:cs="Times New Roman"/>
        </w:rPr>
        <w:t>lumpen</w:t>
      </w:r>
      <w:r w:rsidR="006C037B">
        <w:rPr>
          <w:rFonts w:ascii="Times New Roman" w:hAnsi="Times New Roman" w:cs="Times New Roman"/>
        </w:rPr>
        <w:t xml:space="preserve">, </w:t>
      </w:r>
      <w:r w:rsidR="006C66D8">
        <w:rPr>
          <w:rFonts w:ascii="Times New Roman" w:hAnsi="Times New Roman" w:cs="Times New Roman"/>
        </w:rPr>
        <w:t>adding the animalizing and racializing impurity of uprooted colonial origins,</w:t>
      </w:r>
      <w:r w:rsidR="00055F2A">
        <w:rPr>
          <w:rFonts w:ascii="Times New Roman" w:hAnsi="Times New Roman" w:cs="Times New Roman"/>
        </w:rPr>
        <w:t xml:space="preserve"> a history of mixture</w:t>
      </w:r>
      <w:r w:rsidR="006C66D8">
        <w:rPr>
          <w:rFonts w:ascii="Times New Roman" w:hAnsi="Times New Roman" w:cs="Times New Roman"/>
        </w:rPr>
        <w:t xml:space="preserve"> which does not whiten </w:t>
      </w:r>
      <w:r w:rsidR="00055F2A">
        <w:rPr>
          <w:rFonts w:ascii="Times New Roman" w:hAnsi="Times New Roman" w:cs="Times New Roman"/>
        </w:rPr>
        <w:t xml:space="preserve">the subject </w:t>
      </w:r>
      <w:r w:rsidR="006C66D8">
        <w:rPr>
          <w:rFonts w:ascii="Times New Roman" w:hAnsi="Times New Roman" w:cs="Times New Roman"/>
        </w:rPr>
        <w:t>enough</w:t>
      </w:r>
      <w:r w:rsidR="00055F2A">
        <w:rPr>
          <w:rFonts w:ascii="Times New Roman" w:hAnsi="Times New Roman" w:cs="Times New Roman"/>
        </w:rPr>
        <w:t xml:space="preserve"> so as to make it “neutral”, non-racialized.  </w:t>
      </w:r>
      <w:r w:rsidR="00256528">
        <w:rPr>
          <w:rFonts w:ascii="Times New Roman" w:hAnsi="Times New Roman" w:cs="Times New Roman"/>
        </w:rPr>
        <w:t xml:space="preserve">In the semantics of race, then, </w:t>
      </w:r>
      <w:r w:rsidRPr="00277BB2">
        <w:rPr>
          <w:rFonts w:ascii="Times New Roman" w:hAnsi="Times New Roman" w:cs="Times New Roman"/>
        </w:rPr>
        <w:t xml:space="preserve">the quiltro occupies </w:t>
      </w:r>
      <w:r w:rsidR="00055F2A">
        <w:rPr>
          <w:rFonts w:ascii="Times New Roman" w:hAnsi="Times New Roman" w:cs="Times New Roman"/>
        </w:rPr>
        <w:t>the</w:t>
      </w:r>
      <w:r w:rsidRPr="00277BB2">
        <w:rPr>
          <w:rFonts w:ascii="Times New Roman" w:hAnsi="Times New Roman" w:cs="Times New Roman"/>
        </w:rPr>
        <w:t xml:space="preserve"> site of utmost contamination, </w:t>
      </w:r>
      <w:r w:rsidR="00055F2A">
        <w:rPr>
          <w:rFonts w:ascii="Times New Roman" w:hAnsi="Times New Roman" w:cs="Times New Roman"/>
        </w:rPr>
        <w:t>an</w:t>
      </w:r>
      <w:r w:rsidRPr="00277BB2">
        <w:rPr>
          <w:rFonts w:ascii="Times New Roman" w:hAnsi="Times New Roman" w:cs="Times New Roman"/>
        </w:rPr>
        <w:t xml:space="preserve"> abjected impurity that enables the conceptualization </w:t>
      </w:r>
      <w:r w:rsidR="00055F2A">
        <w:rPr>
          <w:rFonts w:ascii="Times New Roman" w:hAnsi="Times New Roman" w:cs="Times New Roman"/>
        </w:rPr>
        <w:t>and hierarchization of the</w:t>
      </w:r>
      <w:r w:rsidRPr="00277BB2">
        <w:rPr>
          <w:rFonts w:ascii="Times New Roman" w:hAnsi="Times New Roman" w:cs="Times New Roman"/>
        </w:rPr>
        <w:t xml:space="preserve"> distinct races and </w:t>
      </w:r>
      <w:r w:rsidR="00256528">
        <w:rPr>
          <w:rFonts w:ascii="Times New Roman" w:hAnsi="Times New Roman" w:cs="Times New Roman"/>
        </w:rPr>
        <w:t xml:space="preserve">their </w:t>
      </w:r>
      <w:r w:rsidRPr="00277BB2">
        <w:rPr>
          <w:rFonts w:ascii="Times New Roman" w:hAnsi="Times New Roman" w:cs="Times New Roman"/>
        </w:rPr>
        <w:t>mixes</w:t>
      </w:r>
      <w:r w:rsidR="00256528">
        <w:rPr>
          <w:rFonts w:ascii="Times New Roman" w:hAnsi="Times New Roman" w:cs="Times New Roman"/>
        </w:rPr>
        <w:t>.</w:t>
      </w:r>
      <w:r w:rsidR="006C037B">
        <w:rPr>
          <w:rFonts w:ascii="Times New Roman" w:hAnsi="Times New Roman" w:cs="Times New Roman"/>
        </w:rPr>
        <w:t xml:space="preserve"> </w:t>
      </w:r>
    </w:p>
    <w:p w14:paraId="6004B4F1" w14:textId="588CC229" w:rsidR="00277BB2" w:rsidRPr="00277BB2" w:rsidRDefault="00055F2A" w:rsidP="009D3BB3">
      <w:pPr>
        <w:tabs>
          <w:tab w:val="left" w:pos="5890"/>
        </w:tabs>
        <w:spacing w:line="480" w:lineRule="auto"/>
        <w:jc w:val="both"/>
        <w:rPr>
          <w:rFonts w:ascii="Times New Roman" w:hAnsi="Times New Roman" w:cs="Times New Roman"/>
        </w:rPr>
      </w:pPr>
      <w:r>
        <w:rPr>
          <w:rFonts w:ascii="Times New Roman" w:hAnsi="Times New Roman" w:cs="Times New Roman"/>
        </w:rPr>
        <w:t>With these animal figures, the recurrent conflict of sexual difference in the novel intersects both</w:t>
      </w:r>
      <w:r w:rsidR="00277BB2" w:rsidRPr="00277BB2">
        <w:rPr>
          <w:rFonts w:ascii="Times New Roman" w:hAnsi="Times New Roman" w:cs="Times New Roman"/>
        </w:rPr>
        <w:t xml:space="preserve"> racial and class</w:t>
      </w:r>
      <w:r>
        <w:rPr>
          <w:rFonts w:ascii="Times New Roman" w:hAnsi="Times New Roman" w:cs="Times New Roman"/>
        </w:rPr>
        <w:t xml:space="preserve"> conflict. Here, </w:t>
      </w:r>
      <w:r w:rsidR="00277BB2" w:rsidRPr="00277BB2">
        <w:rPr>
          <w:rFonts w:ascii="Times New Roman" w:hAnsi="Times New Roman" w:cs="Times New Roman"/>
        </w:rPr>
        <w:t>the feminized subject occupies a position of privilege: “¿S’entiende la fina raza con el quiltro? (…) perra cuidada apenas en el cuero, perra que sin collar, liberta especie se encontraría en la hermandá del quiltro ¿lo haría? ¿rajaría la perra sus olore?” (85).</w:t>
      </w:r>
      <w:r w:rsidR="00256528">
        <w:rPr>
          <w:rFonts w:ascii="Times New Roman" w:hAnsi="Times New Roman" w:cs="Times New Roman"/>
        </w:rPr>
        <w:t xml:space="preserve"> Describing her like this, the narrator conveys that it</w:t>
      </w:r>
      <w:r w:rsidR="00277BB2" w:rsidRPr="00277BB2">
        <w:rPr>
          <w:rFonts w:ascii="Times New Roman" w:hAnsi="Times New Roman" w:cs="Times New Roman"/>
        </w:rPr>
        <w:t xml:space="preserve"> depends on her liberation from her owner </w:t>
      </w:r>
      <w:r w:rsidR="00256528">
        <w:rPr>
          <w:rFonts w:ascii="Times New Roman" w:hAnsi="Times New Roman" w:cs="Times New Roman"/>
        </w:rPr>
        <w:t>for</w:t>
      </w:r>
      <w:r w:rsidR="00277BB2" w:rsidRPr="00277BB2">
        <w:rPr>
          <w:rFonts w:ascii="Times New Roman" w:hAnsi="Times New Roman" w:cs="Times New Roman"/>
        </w:rPr>
        <w:t xml:space="preserve"> </w:t>
      </w:r>
      <w:r w:rsidR="00256528">
        <w:rPr>
          <w:rFonts w:ascii="Times New Roman" w:hAnsi="Times New Roman" w:cs="Times New Roman"/>
        </w:rPr>
        <w:t>her</w:t>
      </w:r>
      <w:r w:rsidR="00277BB2" w:rsidRPr="00277BB2">
        <w:rPr>
          <w:rFonts w:ascii="Times New Roman" w:hAnsi="Times New Roman" w:cs="Times New Roman"/>
        </w:rPr>
        <w:t xml:space="preserve"> </w:t>
      </w:r>
      <w:r w:rsidR="00256528">
        <w:rPr>
          <w:rFonts w:ascii="Times New Roman" w:hAnsi="Times New Roman" w:cs="Times New Roman"/>
        </w:rPr>
        <w:t>to consolidate</w:t>
      </w:r>
      <w:r w:rsidR="00277BB2" w:rsidRPr="00277BB2">
        <w:rPr>
          <w:rFonts w:ascii="Times New Roman" w:hAnsi="Times New Roman" w:cs="Times New Roman"/>
        </w:rPr>
        <w:t xml:space="preserve"> a “hermandá” with the racialized lumpen</w:t>
      </w:r>
      <w:r w:rsidR="00256528">
        <w:rPr>
          <w:rFonts w:ascii="Times New Roman" w:hAnsi="Times New Roman" w:cs="Times New Roman"/>
        </w:rPr>
        <w:t>, that is, a</w:t>
      </w:r>
      <w:r w:rsidR="00277BB2" w:rsidRPr="00277BB2">
        <w:rPr>
          <w:rFonts w:ascii="Times New Roman" w:hAnsi="Times New Roman" w:cs="Times New Roman"/>
        </w:rPr>
        <w:t xml:space="preserve"> siblinghood, a camaraderie predicated upon a common genealog</w:t>
      </w:r>
      <w:r w:rsidR="00256528">
        <w:rPr>
          <w:rFonts w:ascii="Times New Roman" w:hAnsi="Times New Roman" w:cs="Times New Roman"/>
        </w:rPr>
        <w:t>y</w:t>
      </w:r>
      <w:r w:rsidR="00277BB2" w:rsidRPr="00277BB2">
        <w:rPr>
          <w:rFonts w:ascii="Times New Roman" w:hAnsi="Times New Roman" w:cs="Times New Roman"/>
        </w:rPr>
        <w:t xml:space="preserve">. </w:t>
      </w:r>
      <w:r w:rsidR="00256528">
        <w:rPr>
          <w:rFonts w:ascii="Times New Roman" w:hAnsi="Times New Roman" w:cs="Times New Roman"/>
        </w:rPr>
        <w:t xml:space="preserve">The very insistence on “barbarizing” orthography with an imitation of orality, speaks to this lingering conflict </w:t>
      </w:r>
      <w:r w:rsidR="00934E56">
        <w:rPr>
          <w:rFonts w:ascii="Times New Roman" w:hAnsi="Times New Roman" w:cs="Times New Roman"/>
        </w:rPr>
        <w:t>dividing</w:t>
      </w:r>
      <w:r w:rsidR="00256528">
        <w:rPr>
          <w:rFonts w:ascii="Times New Roman" w:hAnsi="Times New Roman" w:cs="Times New Roman"/>
        </w:rPr>
        <w:t xml:space="preserve"> the </w:t>
      </w:r>
      <w:r w:rsidR="00934E56">
        <w:rPr>
          <w:rFonts w:ascii="Times New Roman" w:hAnsi="Times New Roman" w:cs="Times New Roman"/>
        </w:rPr>
        <w:t xml:space="preserve">family of the </w:t>
      </w:r>
      <w:r w:rsidR="00256528">
        <w:rPr>
          <w:rFonts w:ascii="Times New Roman" w:hAnsi="Times New Roman" w:cs="Times New Roman"/>
        </w:rPr>
        <w:t>Castilian</w:t>
      </w:r>
      <w:r w:rsidR="00934E56">
        <w:rPr>
          <w:rFonts w:ascii="Times New Roman" w:hAnsi="Times New Roman" w:cs="Times New Roman"/>
        </w:rPr>
        <w:t xml:space="preserve"> letter</w:t>
      </w:r>
      <w:r w:rsidR="00256528">
        <w:rPr>
          <w:rFonts w:ascii="Times New Roman" w:hAnsi="Times New Roman" w:cs="Times New Roman"/>
        </w:rPr>
        <w:t xml:space="preserve">, between </w:t>
      </w:r>
      <w:r w:rsidR="00934E56">
        <w:rPr>
          <w:rFonts w:ascii="Times New Roman" w:hAnsi="Times New Roman" w:cs="Times New Roman"/>
        </w:rPr>
        <w:t>its</w:t>
      </w:r>
      <w:r w:rsidR="00256528">
        <w:rPr>
          <w:rFonts w:ascii="Times New Roman" w:hAnsi="Times New Roman" w:cs="Times New Roman"/>
        </w:rPr>
        <w:t xml:space="preserve"> </w:t>
      </w:r>
      <w:r w:rsidR="00934E56">
        <w:rPr>
          <w:rFonts w:ascii="Times New Roman" w:hAnsi="Times New Roman" w:cs="Times New Roman"/>
        </w:rPr>
        <w:t xml:space="preserve">“fair-skinned” official, imperial form, and its resistance by its darkened, colonial embodiments.   </w:t>
      </w:r>
      <w:r w:rsidR="00256528">
        <w:rPr>
          <w:rFonts w:ascii="Times New Roman" w:hAnsi="Times New Roman" w:cs="Times New Roman"/>
        </w:rPr>
        <w:t xml:space="preserve"> </w:t>
      </w:r>
      <w:r w:rsidR="00277BB2" w:rsidRPr="00277BB2">
        <w:rPr>
          <w:rFonts w:ascii="Times New Roman" w:hAnsi="Times New Roman" w:cs="Times New Roman"/>
        </w:rPr>
        <w:t xml:space="preserve">Precisely, an interpellation based on origins </w:t>
      </w:r>
      <w:r w:rsidR="00934E56">
        <w:rPr>
          <w:rFonts w:ascii="Times New Roman" w:hAnsi="Times New Roman" w:cs="Times New Roman"/>
        </w:rPr>
        <w:t xml:space="preserve">will </w:t>
      </w:r>
      <w:r w:rsidR="00277BB2" w:rsidRPr="00277BB2">
        <w:rPr>
          <w:rFonts w:ascii="Times New Roman" w:hAnsi="Times New Roman" w:cs="Times New Roman"/>
        </w:rPr>
        <w:t>suddenly reunite the quiltros and the she-dog in a collective subject:</w:t>
      </w:r>
    </w:p>
    <w:p w14:paraId="2F9E6F06"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Ladridos, ruidos que semejan</w:t>
      </w:r>
    </w:p>
    <w:p w14:paraId="6C15FB1D"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Quena o trutruca, el quiltrerío</w:t>
      </w:r>
    </w:p>
    <w:p w14:paraId="224F81BF"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Adorna, perfora, conquista y ronda/ danzante machitú</w:t>
      </w:r>
    </w:p>
    <w:p w14:paraId="5F3139C0" w14:textId="1A52C360" w:rsidR="00277BB2" w:rsidRPr="00277BB2" w:rsidRDefault="00934E56" w:rsidP="009D3BB3">
      <w:pPr>
        <w:spacing w:line="480" w:lineRule="auto"/>
        <w:ind w:left="1701"/>
        <w:jc w:val="both"/>
        <w:rPr>
          <w:rFonts w:ascii="Times New Roman" w:hAnsi="Times New Roman" w:cs="Times New Roman"/>
        </w:rPr>
      </w:pPr>
      <w:r>
        <w:rPr>
          <w:rFonts w:ascii="Times New Roman" w:hAnsi="Times New Roman" w:cs="Times New Roman"/>
        </w:rPr>
        <w:tab/>
      </w:r>
      <w:r w:rsidR="00277BB2" w:rsidRPr="00277BB2">
        <w:rPr>
          <w:rFonts w:ascii="Times New Roman" w:hAnsi="Times New Roman" w:cs="Times New Roman"/>
        </w:rPr>
        <w:t>Collar de plata al cuello</w:t>
      </w:r>
    </w:p>
    <w:p w14:paraId="7E8171E2"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lastRenderedPageBreak/>
        <w:t>La frente en plata</w:t>
      </w:r>
    </w:p>
    <w:p w14:paraId="46FAE3F6"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Los tobillos metálicos en plata</w:t>
      </w:r>
    </w:p>
    <w:p w14:paraId="22082DC2"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Las ojotas de suela</w:t>
      </w:r>
    </w:p>
    <w:p w14:paraId="2ED039B4"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Cuero animal también los pie</w:t>
      </w:r>
    </w:p>
    <w:p w14:paraId="05427A26"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 xml:space="preserve">Machi </w:t>
      </w:r>
    </w:p>
    <w:p w14:paraId="6254A96B" w14:textId="77777777" w:rsidR="00277BB2" w:rsidRPr="00277BB2" w:rsidRDefault="00277BB2" w:rsidP="009D3BB3">
      <w:pPr>
        <w:tabs>
          <w:tab w:val="left" w:pos="5890"/>
        </w:tabs>
        <w:spacing w:line="480" w:lineRule="auto"/>
        <w:ind w:left="1701"/>
        <w:jc w:val="both"/>
        <w:rPr>
          <w:rFonts w:ascii="Times New Roman" w:hAnsi="Times New Roman" w:cs="Times New Roman"/>
        </w:rPr>
      </w:pPr>
      <w:r w:rsidRPr="00277BB2">
        <w:rPr>
          <w:rFonts w:ascii="Times New Roman" w:hAnsi="Times New Roman" w:cs="Times New Roman"/>
        </w:rPr>
        <w:t>Mater se encumbra para los quiltros. (86)</w:t>
      </w:r>
    </w:p>
    <w:p w14:paraId="64F44EC0" w14:textId="6E2D6B70" w:rsid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The quiltros’ barking shifts to traditional wind and percussion instruments in Mapuche culture; from their former callejeo to ritual dancing, and from the metal leash of the bitch, to ornamental, silver necklaces and anklets. Thus</w:t>
      </w:r>
      <w:r w:rsidR="00934E56">
        <w:rPr>
          <w:rFonts w:ascii="Times New Roman" w:hAnsi="Times New Roman" w:cs="Times New Roman"/>
        </w:rPr>
        <w:t>,</w:t>
      </w:r>
      <w:r w:rsidRPr="00277BB2">
        <w:rPr>
          <w:rFonts w:ascii="Times New Roman" w:hAnsi="Times New Roman" w:cs="Times New Roman"/>
        </w:rPr>
        <w:t xml:space="preserve"> Eltit narrates a re-ethnicization of the dogs which supersedes their class division. This </w:t>
      </w:r>
      <w:r w:rsidR="00934E56">
        <w:rPr>
          <w:rFonts w:ascii="Times New Roman" w:hAnsi="Times New Roman" w:cs="Times New Roman"/>
          <w:kern w:val="0"/>
          <w14:ligatures w14:val="none"/>
        </w:rPr>
        <w:t xml:space="preserve">entails a “reunification” of word and body, insofar as the quiltro bastard returns to its Mapuche mother, thus ending their pure wandering and bringing them </w:t>
      </w:r>
      <w:r w:rsidR="00934E56">
        <w:rPr>
          <w:rFonts w:ascii="Times New Roman" w:hAnsi="Times New Roman" w:cs="Times New Roman"/>
        </w:rPr>
        <w:t xml:space="preserve">into a rather purified </w:t>
      </w:r>
      <w:r w:rsidRPr="00277BB2">
        <w:rPr>
          <w:rFonts w:ascii="Times New Roman" w:hAnsi="Times New Roman" w:cs="Times New Roman"/>
        </w:rPr>
        <w:t xml:space="preserve">ethnic </w:t>
      </w:r>
      <w:r w:rsidR="00934E56">
        <w:rPr>
          <w:rFonts w:ascii="Times New Roman" w:hAnsi="Times New Roman" w:cs="Times New Roman"/>
        </w:rPr>
        <w:t>form</w:t>
      </w:r>
      <w:r w:rsidRPr="00277BB2">
        <w:rPr>
          <w:rFonts w:ascii="Times New Roman" w:hAnsi="Times New Roman" w:cs="Times New Roman"/>
        </w:rPr>
        <w:t xml:space="preserve">. </w:t>
      </w:r>
      <w:r w:rsidR="00934E56">
        <w:rPr>
          <w:rFonts w:ascii="Times New Roman" w:hAnsi="Times New Roman" w:cs="Times New Roman"/>
        </w:rPr>
        <w:t xml:space="preserve">But the text keeps the conflict within the tongue, splitting the subject of the </w:t>
      </w:r>
      <w:r w:rsidRPr="00277BB2">
        <w:rPr>
          <w:rFonts w:ascii="Times New Roman" w:hAnsi="Times New Roman" w:cs="Times New Roman"/>
        </w:rPr>
        <w:t xml:space="preserve"> </w:t>
      </w:r>
      <w:r w:rsidR="00934E56">
        <w:rPr>
          <w:rFonts w:ascii="Times New Roman" w:hAnsi="Times New Roman" w:cs="Times New Roman"/>
        </w:rPr>
        <w:t xml:space="preserve"> bitch-dog into</w:t>
      </w:r>
      <w:r w:rsidRPr="00277BB2">
        <w:rPr>
          <w:rFonts w:ascii="Times New Roman" w:hAnsi="Times New Roman" w:cs="Times New Roman"/>
        </w:rPr>
        <w:t xml:space="preserve"> </w:t>
      </w:r>
      <w:r w:rsidR="00934E56">
        <w:rPr>
          <w:rFonts w:ascii="Times New Roman" w:hAnsi="Times New Roman" w:cs="Times New Roman"/>
        </w:rPr>
        <w:t xml:space="preserve">a </w:t>
      </w:r>
      <w:r w:rsidRPr="00277BB2">
        <w:rPr>
          <w:rFonts w:ascii="Times New Roman" w:hAnsi="Times New Roman" w:cs="Times New Roman"/>
        </w:rPr>
        <w:t>“machi/Mater”</w:t>
      </w:r>
      <w:r w:rsidR="007726DB">
        <w:rPr>
          <w:rFonts w:ascii="Times New Roman" w:hAnsi="Times New Roman" w:cs="Times New Roman"/>
        </w:rPr>
        <w:t>:</w:t>
      </w:r>
      <w:r w:rsidRPr="00277BB2">
        <w:rPr>
          <w:rFonts w:ascii="Times New Roman" w:hAnsi="Times New Roman" w:cs="Times New Roman"/>
        </w:rPr>
        <w:t xml:space="preserve"> </w:t>
      </w:r>
      <w:r w:rsidR="007726DB">
        <w:rPr>
          <w:rFonts w:ascii="Times New Roman" w:hAnsi="Times New Roman" w:cs="Times New Roman"/>
        </w:rPr>
        <w:t>both a</w:t>
      </w:r>
      <w:r w:rsidRPr="00277BB2">
        <w:rPr>
          <w:rFonts w:ascii="Times New Roman" w:hAnsi="Times New Roman" w:cs="Times New Roman"/>
        </w:rPr>
        <w:t xml:space="preserve"> Mapuche</w:t>
      </w:r>
      <w:r w:rsidR="007726DB">
        <w:rPr>
          <w:rFonts w:ascii="Times New Roman" w:hAnsi="Times New Roman" w:cs="Times New Roman"/>
        </w:rPr>
        <w:t>,</w:t>
      </w:r>
      <w:r w:rsidRPr="00277BB2">
        <w:rPr>
          <w:rFonts w:ascii="Times New Roman" w:hAnsi="Times New Roman" w:cs="Times New Roman"/>
        </w:rPr>
        <w:t xml:space="preserve"> sacred healer, but also a Latinized, Catholicized mother</w:t>
      </w:r>
      <w:r w:rsidR="007726DB">
        <w:rPr>
          <w:rFonts w:ascii="Times New Roman" w:hAnsi="Times New Roman" w:cs="Times New Roman"/>
        </w:rPr>
        <w:t xml:space="preserve">. However, their ritual celebrates belonging to a </w:t>
      </w:r>
      <w:r w:rsidRPr="00277BB2">
        <w:rPr>
          <w:rFonts w:ascii="Times New Roman" w:hAnsi="Times New Roman" w:cs="Times New Roman"/>
        </w:rPr>
        <w:t>common, shared</w:t>
      </w:r>
      <w:r w:rsidR="007726DB">
        <w:rPr>
          <w:rFonts w:ascii="Times New Roman" w:hAnsi="Times New Roman" w:cs="Times New Roman"/>
        </w:rPr>
        <w:t xml:space="preserve"> subject</w:t>
      </w:r>
      <w:r w:rsidRPr="00277BB2">
        <w:rPr>
          <w:rFonts w:ascii="Times New Roman" w:hAnsi="Times New Roman" w:cs="Times New Roman"/>
        </w:rPr>
        <w:t>:  “La raza/ la raza encumbra sin el privilegio de las otras razas</w:t>
      </w:r>
      <w:r w:rsidR="007726DB">
        <w:rPr>
          <w:rFonts w:ascii="Times New Roman" w:hAnsi="Times New Roman" w:cs="Times New Roman"/>
        </w:rPr>
        <w:t>.</w:t>
      </w:r>
      <w:r w:rsidRPr="00277BB2">
        <w:rPr>
          <w:rFonts w:ascii="Times New Roman" w:hAnsi="Times New Roman" w:cs="Times New Roman"/>
        </w:rPr>
        <w:t>” (86)</w:t>
      </w:r>
      <w:r w:rsidR="007726DB">
        <w:rPr>
          <w:rFonts w:ascii="Times New Roman" w:hAnsi="Times New Roman" w:cs="Times New Roman"/>
        </w:rPr>
        <w:t xml:space="preserve">. </w:t>
      </w:r>
    </w:p>
    <w:p w14:paraId="062EB805" w14:textId="77777777" w:rsidR="00136EA2" w:rsidRDefault="007726DB" w:rsidP="009D3BB3">
      <w:pPr>
        <w:tabs>
          <w:tab w:val="left" w:pos="5890"/>
        </w:tabs>
        <w:spacing w:line="480" w:lineRule="auto"/>
        <w:jc w:val="both"/>
        <w:rPr>
          <w:rFonts w:ascii="Times New Roman" w:hAnsi="Times New Roman" w:cs="Times New Roman"/>
        </w:rPr>
      </w:pPr>
      <w:r>
        <w:rPr>
          <w:rFonts w:ascii="Times New Roman" w:hAnsi="Times New Roman" w:cs="Times New Roman"/>
        </w:rPr>
        <w:t>These animalized underdogs of class society do not further animalize themselves to form a collective subject. Instead, they reclaim their belonging to humanity –the subject of culture</w:t>
      </w:r>
      <w:r w:rsidR="00136EA2">
        <w:rPr>
          <w:rFonts w:ascii="Times New Roman" w:hAnsi="Times New Roman" w:cs="Times New Roman"/>
        </w:rPr>
        <w:t>–</w:t>
      </w:r>
      <w:r>
        <w:rPr>
          <w:rFonts w:ascii="Times New Roman" w:hAnsi="Times New Roman" w:cs="Times New Roman"/>
        </w:rPr>
        <w:t xml:space="preserve"> by further aestheticizing themselves through their inherited practices and traits of cultural representation, “race” being one of them.</w:t>
      </w:r>
      <w:r w:rsidR="00136EA2">
        <w:rPr>
          <w:rFonts w:ascii="Times New Roman" w:hAnsi="Times New Roman" w:cs="Times New Roman"/>
        </w:rPr>
        <w:t xml:space="preserve"> Simultaneously, the </w:t>
      </w:r>
      <w:r w:rsidR="00277BB2" w:rsidRPr="00277BB2">
        <w:rPr>
          <w:rFonts w:ascii="Times New Roman" w:hAnsi="Times New Roman" w:cs="Times New Roman"/>
        </w:rPr>
        <w:t xml:space="preserve">text signals the double-edged character of this new ethnic subjectivation, and its overcoming of class, sexual, and gender divisions. </w:t>
      </w:r>
      <w:r w:rsidR="00136EA2">
        <w:rPr>
          <w:rFonts w:ascii="Times New Roman" w:hAnsi="Times New Roman" w:cs="Times New Roman"/>
        </w:rPr>
        <w:t xml:space="preserve">In the narrative, </w:t>
      </w:r>
      <w:r w:rsidR="00277BB2" w:rsidRPr="00277BB2">
        <w:rPr>
          <w:rFonts w:ascii="Times New Roman" w:hAnsi="Times New Roman" w:cs="Times New Roman"/>
        </w:rPr>
        <w:t xml:space="preserve">the ritual transposes the public square </w:t>
      </w:r>
      <w:r w:rsidR="00136EA2">
        <w:rPr>
          <w:rFonts w:ascii="Times New Roman" w:hAnsi="Times New Roman" w:cs="Times New Roman"/>
        </w:rPr>
        <w:t>onto</w:t>
      </w:r>
      <w:r w:rsidR="00277BB2" w:rsidRPr="00277BB2">
        <w:rPr>
          <w:rFonts w:ascii="Times New Roman" w:hAnsi="Times New Roman" w:cs="Times New Roman"/>
        </w:rPr>
        <w:t xml:space="preserve"> the Altiplano, the Andean </w:t>
      </w:r>
      <w:r w:rsidR="00277BB2" w:rsidRPr="00277BB2">
        <w:rPr>
          <w:rFonts w:ascii="Times New Roman" w:hAnsi="Times New Roman" w:cs="Times New Roman"/>
        </w:rPr>
        <w:lastRenderedPageBreak/>
        <w:t xml:space="preserve">plateau, which “refers only to itself and the she-dog” (86). </w:t>
      </w:r>
      <w:r w:rsidR="00136EA2">
        <w:rPr>
          <w:rFonts w:ascii="Times New Roman" w:hAnsi="Times New Roman" w:cs="Times New Roman"/>
        </w:rPr>
        <w:t xml:space="preserve">The circularity of their dance further detaches her from contingency and embeddedness in the city </w:t>
      </w:r>
      <w:r w:rsidR="00136EA2" w:rsidRPr="00277BB2">
        <w:rPr>
          <w:rFonts w:ascii="Times New Roman" w:hAnsi="Times New Roman" w:cs="Times New Roman"/>
        </w:rPr>
        <w:t>“la bailan en rueda ya esos quiltros”</w:t>
      </w:r>
      <w:r w:rsidR="00136EA2">
        <w:rPr>
          <w:rFonts w:ascii="Times New Roman" w:hAnsi="Times New Roman" w:cs="Times New Roman"/>
        </w:rPr>
        <w:t xml:space="preserve"> (86). Here, by making her the direct object of this action –“la bailan”, “they </w:t>
      </w:r>
      <w:r w:rsidR="00136EA2" w:rsidRPr="00136EA2">
        <w:rPr>
          <w:rFonts w:ascii="Times New Roman" w:hAnsi="Times New Roman" w:cs="Times New Roman"/>
          <w:i/>
          <w:iCs/>
        </w:rPr>
        <w:t>dance her</w:t>
      </w:r>
      <w:r w:rsidR="00136EA2">
        <w:rPr>
          <w:rFonts w:ascii="Times New Roman" w:hAnsi="Times New Roman" w:cs="Times New Roman"/>
        </w:rPr>
        <w:t xml:space="preserve">” – the text emphasizes the asymmetry within the subjectifying process, which transports her to the mythical coordinates of a self-contained space, and a circular temporality. </w:t>
      </w:r>
    </w:p>
    <w:p w14:paraId="01B25A10" w14:textId="4DAC1CDF" w:rsidR="00DD3CDE" w:rsidRDefault="00136EA2" w:rsidP="009D3BB3">
      <w:pPr>
        <w:tabs>
          <w:tab w:val="left" w:pos="5890"/>
        </w:tabs>
        <w:spacing w:line="480" w:lineRule="auto"/>
        <w:jc w:val="both"/>
        <w:rPr>
          <w:rFonts w:ascii="Times New Roman" w:hAnsi="Times New Roman" w:cs="Times New Roman"/>
          <w:kern w:val="0"/>
          <w14:ligatures w14:val="none"/>
        </w:rPr>
      </w:pPr>
      <w:r>
        <w:rPr>
          <w:rFonts w:ascii="Times New Roman" w:hAnsi="Times New Roman" w:cs="Times New Roman"/>
        </w:rPr>
        <w:t>Finally, the electrifying, burning impact that the lumperic animal previously fantasized receiving from the Luminoso, now actually strikes the she dog</w:t>
      </w:r>
      <w:r w:rsidR="006C66D8">
        <w:rPr>
          <w:rFonts w:ascii="Times New Roman" w:hAnsi="Times New Roman" w:cs="Times New Roman"/>
        </w:rPr>
        <w:t>: “</w:t>
      </w:r>
      <w:r w:rsidR="00277BB2" w:rsidRPr="00277BB2">
        <w:rPr>
          <w:rFonts w:ascii="Times New Roman" w:hAnsi="Times New Roman" w:cs="Times New Roman"/>
        </w:rPr>
        <w:t>s</w:t>
      </w:r>
      <w:r w:rsidR="006C66D8">
        <w:rPr>
          <w:rFonts w:ascii="Times New Roman" w:hAnsi="Times New Roman" w:cs="Times New Roman"/>
        </w:rPr>
        <w:t>á</w:t>
      </w:r>
      <w:r w:rsidR="00277BB2" w:rsidRPr="00277BB2">
        <w:rPr>
          <w:rFonts w:ascii="Times New Roman" w:hAnsi="Times New Roman" w:cs="Times New Roman"/>
        </w:rPr>
        <w:t>lten</w:t>
      </w:r>
      <w:r w:rsidR="006C66D8">
        <w:rPr>
          <w:rFonts w:ascii="Times New Roman" w:hAnsi="Times New Roman" w:cs="Times New Roman"/>
        </w:rPr>
        <w:t>la</w:t>
      </w:r>
      <w:r w:rsidR="00277BB2" w:rsidRPr="00277BB2">
        <w:rPr>
          <w:rFonts w:ascii="Times New Roman" w:hAnsi="Times New Roman" w:cs="Times New Roman"/>
        </w:rPr>
        <w:t xml:space="preserve"> del collar/ pierda la plata</w:t>
      </w:r>
      <w:r w:rsidR="006C66D8">
        <w:rPr>
          <w:rFonts w:ascii="Times New Roman" w:hAnsi="Times New Roman" w:cs="Times New Roman"/>
        </w:rPr>
        <w:t xml:space="preserve"> </w:t>
      </w:r>
      <w:r w:rsidR="00277BB2" w:rsidRPr="00277BB2">
        <w:rPr>
          <w:rFonts w:ascii="Times New Roman" w:hAnsi="Times New Roman" w:cs="Times New Roman"/>
        </w:rPr>
        <w:t>el pecho se I' electrifica la ruca asola</w:t>
      </w:r>
      <w:r w:rsidR="00055F2A">
        <w:rPr>
          <w:rFonts w:ascii="Times New Roman" w:hAnsi="Times New Roman" w:cs="Times New Roman"/>
        </w:rPr>
        <w:t xml:space="preserve">” (86). Here, the law, the owner, is not replaced by the she-dog, as the cow-mare had envisioned for herself. But neither does she end up merely domesticated. The result is more ambiguous. </w:t>
      </w:r>
      <w:r w:rsidR="00EE1608">
        <w:rPr>
          <w:rFonts w:ascii="Times New Roman" w:hAnsi="Times New Roman" w:cs="Times New Roman"/>
        </w:rPr>
        <w:t xml:space="preserve">The citation </w:t>
      </w:r>
      <w:r w:rsidR="00DD3CDE">
        <w:rPr>
          <w:rFonts w:ascii="Times New Roman" w:hAnsi="Times New Roman" w:cs="Times New Roman"/>
          <w:kern w:val="0"/>
          <w14:ligatures w14:val="none"/>
        </w:rPr>
        <w:t>begins with an imperative call to remove her silver necklace, followed by the immediate electrification of her chest, and the devastation of a ruca, a</w:t>
      </w:r>
      <w:r w:rsidR="00EE1608">
        <w:rPr>
          <w:rFonts w:ascii="Times New Roman" w:hAnsi="Times New Roman" w:cs="Times New Roman"/>
        </w:rPr>
        <w:t xml:space="preserve"> traditional Mapuche house type. The immediacy of the </w:t>
      </w:r>
      <w:r w:rsidR="00DD3CDE">
        <w:rPr>
          <w:rFonts w:ascii="Times New Roman" w:hAnsi="Times New Roman" w:cs="Times New Roman"/>
          <w:kern w:val="0"/>
          <w14:ligatures w14:val="none"/>
        </w:rPr>
        <w:t>impact upon chest and house conjoins them as equivalents in a metaphor of origin, tied thus to her formation as a Mapuche</w:t>
      </w:r>
      <w:r w:rsidR="00DD3CDE">
        <w:rPr>
          <w:rFonts w:ascii="Times New Roman" w:hAnsi="Times New Roman" w:cs="Times New Roman"/>
        </w:rPr>
        <w:t xml:space="preserve"> mother. As if this ethnic </w:t>
      </w:r>
      <w:r w:rsidR="00DD3CDE">
        <w:rPr>
          <w:rFonts w:ascii="Times New Roman" w:hAnsi="Times New Roman" w:cs="Times New Roman"/>
          <w:kern w:val="0"/>
          <w14:ligatures w14:val="none"/>
        </w:rPr>
        <w:t xml:space="preserve">identification would have also attracted destructive violence upon the body and home-place. The specificity of that violence: electricity upon the body, easily impacts also the memory of systematic torture during the dictatorship. As if bearing the signs of Mapuche belonging could immediately expose the subject to this violence. </w:t>
      </w:r>
    </w:p>
    <w:p w14:paraId="56FD75CA" w14:textId="07CB50BF" w:rsidR="007D2997" w:rsidRPr="00277BB2" w:rsidRDefault="007D2997"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T</w:t>
      </w:r>
      <w:r>
        <w:rPr>
          <w:rFonts w:ascii="Times New Roman" w:hAnsi="Times New Roman" w:cs="Times New Roman"/>
        </w:rPr>
        <w:t>o be more specific, these</w:t>
      </w:r>
      <w:r w:rsidRPr="00277BB2">
        <w:rPr>
          <w:rFonts w:ascii="Times New Roman" w:hAnsi="Times New Roman" w:cs="Times New Roman"/>
        </w:rPr>
        <w:t xml:space="preserve"> metaphor</w:t>
      </w:r>
      <w:r>
        <w:rPr>
          <w:rFonts w:ascii="Times New Roman" w:hAnsi="Times New Roman" w:cs="Times New Roman"/>
        </w:rPr>
        <w:t xml:space="preserve">ic leaps </w:t>
      </w:r>
      <w:r w:rsidRPr="00277BB2">
        <w:rPr>
          <w:rFonts w:ascii="Times New Roman" w:hAnsi="Times New Roman" w:cs="Times New Roman"/>
        </w:rPr>
        <w:t>should be read within the contours of the dictatorship</w:t>
      </w:r>
      <w:r>
        <w:rPr>
          <w:rFonts w:ascii="Times New Roman" w:hAnsi="Times New Roman" w:cs="Times New Roman"/>
        </w:rPr>
        <w:t>’s</w:t>
      </w:r>
      <w:r w:rsidRPr="00277BB2">
        <w:rPr>
          <w:rFonts w:ascii="Times New Roman" w:hAnsi="Times New Roman" w:cs="Times New Roman"/>
        </w:rPr>
        <w:t xml:space="preserve"> double-sided policy towards Mapuches. On the one hand, the regime’s discourse officialize</w:t>
      </w:r>
      <w:r>
        <w:rPr>
          <w:rFonts w:ascii="Times New Roman" w:hAnsi="Times New Roman" w:cs="Times New Roman"/>
        </w:rPr>
        <w:t>d</w:t>
      </w:r>
      <w:r w:rsidRPr="00277BB2">
        <w:rPr>
          <w:rFonts w:ascii="Times New Roman" w:hAnsi="Times New Roman" w:cs="Times New Roman"/>
        </w:rPr>
        <w:t xml:space="preserve"> the “Araucano” people as the nation’s heroic origin, a gesture </w:t>
      </w:r>
      <w:r>
        <w:rPr>
          <w:rFonts w:ascii="Times New Roman" w:hAnsi="Times New Roman" w:cs="Times New Roman"/>
          <w:kern w:val="0"/>
          <w14:ligatures w14:val="none"/>
        </w:rPr>
        <w:t>that already entails assimilation into the State's Castilian monolingualism through the shift from “Mapuche” to “Araucano”.</w:t>
      </w:r>
      <w:r w:rsidRPr="00277BB2">
        <w:rPr>
          <w:rFonts w:ascii="Times New Roman" w:hAnsi="Times New Roman" w:cs="Times New Roman"/>
        </w:rPr>
        <w:t xml:space="preserve"> On the other hand, the forces of order deploy</w:t>
      </w:r>
      <w:r>
        <w:rPr>
          <w:rFonts w:ascii="Times New Roman" w:hAnsi="Times New Roman" w:cs="Times New Roman"/>
        </w:rPr>
        <w:t>ed</w:t>
      </w:r>
      <w:r w:rsidRPr="00277BB2">
        <w:rPr>
          <w:rFonts w:ascii="Times New Roman" w:hAnsi="Times New Roman" w:cs="Times New Roman"/>
        </w:rPr>
        <w:t xml:space="preserve"> systematic violence against the Mapuche people and conduct privatization of their lands. </w:t>
      </w:r>
      <w:r>
        <w:rPr>
          <w:rFonts w:ascii="Times New Roman" w:hAnsi="Times New Roman" w:cs="Times New Roman"/>
        </w:rPr>
        <w:t xml:space="preserve">Further on, the distrust toward an ethnic subjectivation takes on weight </w:t>
      </w:r>
      <w:r>
        <w:rPr>
          <w:rFonts w:ascii="Times New Roman" w:hAnsi="Times New Roman" w:cs="Times New Roman"/>
        </w:rPr>
        <w:lastRenderedPageBreak/>
        <w:t xml:space="preserve">when confronted with </w:t>
      </w:r>
      <w:r w:rsidRPr="00277BB2">
        <w:rPr>
          <w:rFonts w:ascii="Times New Roman" w:hAnsi="Times New Roman" w:cs="Times New Roman"/>
        </w:rPr>
        <w:t>the consensus-seeking policies of the</w:t>
      </w:r>
      <w:r>
        <w:rPr>
          <w:rFonts w:ascii="Times New Roman" w:hAnsi="Times New Roman" w:cs="Times New Roman"/>
        </w:rPr>
        <w:t xml:space="preserve"> Concertación's post-dictatorial governments in</w:t>
      </w:r>
      <w:r w:rsidRPr="00277BB2">
        <w:rPr>
          <w:rFonts w:ascii="Times New Roman" w:hAnsi="Times New Roman" w:cs="Times New Roman"/>
        </w:rPr>
        <w:t xml:space="preserve"> the 1990s (</w:t>
      </w:r>
      <w:r>
        <w:rPr>
          <w:rFonts w:ascii="Times New Roman" w:hAnsi="Times New Roman" w:cs="Times New Roman"/>
        </w:rPr>
        <w:t>approximately a</w:t>
      </w:r>
      <w:r w:rsidRPr="00277BB2">
        <w:rPr>
          <w:rFonts w:ascii="Times New Roman" w:hAnsi="Times New Roman" w:cs="Times New Roman"/>
        </w:rPr>
        <w:t xml:space="preserve"> decade after</w:t>
      </w:r>
      <w:r w:rsidRPr="007D2997">
        <w:rPr>
          <w:rFonts w:ascii="Times New Roman" w:hAnsi="Times New Roman" w:cs="Times New Roman"/>
          <w:i/>
          <w:iCs/>
        </w:rPr>
        <w:t xml:space="preserve"> Lumperica</w:t>
      </w:r>
      <w:r w:rsidRPr="00277BB2">
        <w:rPr>
          <w:rFonts w:ascii="Times New Roman" w:hAnsi="Times New Roman" w:cs="Times New Roman"/>
        </w:rPr>
        <w:t xml:space="preserve">).  </w:t>
      </w:r>
      <w:r>
        <w:rPr>
          <w:rFonts w:ascii="Times New Roman" w:hAnsi="Times New Roman" w:cs="Times New Roman"/>
        </w:rPr>
        <w:t>Drawing on the concept of</w:t>
      </w:r>
      <w:r>
        <w:rPr>
          <w:rFonts w:ascii="Times New Roman" w:hAnsi="Times New Roman" w:cs="Times New Roman"/>
          <w:kern w:val="0"/>
          <w14:ligatures w14:val="none"/>
        </w:rPr>
        <w:t xml:space="preserve"> neoliberal multiculturalism, Patricia Richards identifies these policies as part of a strategic neutralization of conflict arising from Mapuche movements that threatened the growth model, which continued the one imposed by the dictatorship, based on privatization and the export</w:t>
      </w:r>
      <w:r w:rsidRPr="00277BB2">
        <w:rPr>
          <w:rFonts w:ascii="Times New Roman" w:hAnsi="Times New Roman" w:cs="Times New Roman"/>
        </w:rPr>
        <w:t xml:space="preserve"> of natural resources. These were policies of recognition of cultural difference which relegated demands for autonomy and territorial sovereignty, while prolonging racist inequality: “Through indigenous and broader economic policy, the state has shaped (and disciplined) indigenous subjects and built racial inequality into the system.” (Richards 18). </w:t>
      </w:r>
    </w:p>
    <w:p w14:paraId="33EFE3B3" w14:textId="119B3D55" w:rsidR="007D2997" w:rsidRDefault="007D2997" w:rsidP="009D3BB3">
      <w:pPr>
        <w:tabs>
          <w:tab w:val="left" w:pos="5890"/>
        </w:tabs>
        <w:spacing w:line="480" w:lineRule="auto"/>
        <w:jc w:val="both"/>
        <w:rPr>
          <w:rFonts w:ascii="Times New Roman" w:hAnsi="Times New Roman" w:cs="Times New Roman"/>
          <w:kern w:val="0"/>
          <w14:ligatures w14:val="none"/>
        </w:rPr>
      </w:pPr>
      <w:r w:rsidRPr="00277BB2">
        <w:rPr>
          <w:rFonts w:ascii="Times New Roman" w:hAnsi="Times New Roman" w:cs="Times New Roman"/>
        </w:rPr>
        <w:t xml:space="preserve">Going further, Richard argues that from conquest and colonization up to the dictatorship and the governments of the Concertación, coloniality of power (Quijano; 2007) has persisted in Chile through systemic racism instrumental to capitalist accumulation and appropriation, targeting especially the Mapuche, despite the neoliberal multiculturalism deployed to foster their consent with the State: “to the extent that they represent an effort to consolidate the hegemony of the neoliberal model, indigenous and multicultural policies under the Concertación are a central part of an ongoing racial project.”(18) Seen from this perspective, </w:t>
      </w:r>
      <w:r w:rsidRPr="007D2997">
        <w:rPr>
          <w:rFonts w:ascii="Times New Roman" w:hAnsi="Times New Roman" w:cs="Times New Roman"/>
          <w:i/>
          <w:iCs/>
        </w:rPr>
        <w:t>Lumperica</w:t>
      </w:r>
      <w:r w:rsidRPr="00277BB2">
        <w:rPr>
          <w:rFonts w:ascii="Times New Roman" w:hAnsi="Times New Roman" w:cs="Times New Roman"/>
        </w:rPr>
        <w:t xml:space="preserve"> foresees the danger of neoliberal capture of ethnic-based identity politics</w:t>
      </w:r>
      <w:r>
        <w:rPr>
          <w:rFonts w:ascii="Times New Roman" w:hAnsi="Times New Roman" w:cs="Times New Roman"/>
        </w:rPr>
        <w:t>.</w:t>
      </w:r>
      <w:r>
        <w:rPr>
          <w:rFonts w:ascii="Times New Roman" w:hAnsi="Times New Roman" w:cs="Times New Roman"/>
          <w:kern w:val="0"/>
          <w14:ligatures w14:val="none"/>
        </w:rPr>
        <w:t xml:space="preserve"> However, her canine fable on the </w:t>
      </w:r>
      <w:r w:rsidR="00DD3CDE">
        <w:rPr>
          <w:rFonts w:ascii="Times New Roman" w:hAnsi="Times New Roman" w:cs="Times New Roman"/>
          <w:kern w:val="0"/>
          <w14:ligatures w14:val="none"/>
        </w:rPr>
        <w:t xml:space="preserve">danger of identification </w:t>
      </w:r>
      <w:r>
        <w:rPr>
          <w:rFonts w:ascii="Times New Roman" w:hAnsi="Times New Roman" w:cs="Times New Roman"/>
          <w:kern w:val="0"/>
          <w14:ligatures w14:val="none"/>
        </w:rPr>
        <w:t>adds a third moment.</w:t>
      </w:r>
    </w:p>
    <w:p w14:paraId="2E20B8C2" w14:textId="170C21F3" w:rsidR="00DD3CDE" w:rsidRPr="00E96B80" w:rsidRDefault="00DD3CDE" w:rsidP="009D3BB3">
      <w:pPr>
        <w:tabs>
          <w:tab w:val="left" w:pos="5890"/>
        </w:tabs>
        <w:spacing w:line="480" w:lineRule="auto"/>
        <w:jc w:val="both"/>
        <w:rPr>
          <w:rFonts w:ascii="Times New Roman" w:hAnsi="Times New Roman" w:cs="Times New Roman"/>
        </w:rPr>
      </w:pPr>
      <w:r>
        <w:rPr>
          <w:rFonts w:ascii="Times New Roman" w:hAnsi="Times New Roman" w:cs="Times New Roman"/>
          <w:kern w:val="0"/>
          <w14:ligatures w14:val="none"/>
        </w:rPr>
        <w:t xml:space="preserve">As the </w:t>
      </w:r>
      <w:r w:rsidRPr="00277BB2">
        <w:rPr>
          <w:rFonts w:ascii="Times New Roman" w:hAnsi="Times New Roman" w:cs="Times New Roman"/>
        </w:rPr>
        <w:t>bitch yields the collar</w:t>
      </w:r>
      <w:r>
        <w:rPr>
          <w:rFonts w:ascii="Times New Roman" w:hAnsi="Times New Roman" w:cs="Times New Roman"/>
        </w:rPr>
        <w:t xml:space="preserve"> to the</w:t>
      </w:r>
      <w:r w:rsidRPr="00277BB2">
        <w:rPr>
          <w:rFonts w:ascii="Times New Roman" w:hAnsi="Times New Roman" w:cs="Times New Roman"/>
        </w:rPr>
        <w:t xml:space="preserve"> Mapuche chief –the ‘toqui’– </w:t>
      </w:r>
      <w:r w:rsidR="007D2997">
        <w:rPr>
          <w:rFonts w:ascii="Times New Roman" w:hAnsi="Times New Roman" w:cs="Times New Roman"/>
          <w:kern w:val="0"/>
          <w14:ligatures w14:val="none"/>
        </w:rPr>
        <w:t xml:space="preserve">we come to understand </w:t>
      </w:r>
      <w:r w:rsidRPr="00277BB2">
        <w:rPr>
          <w:rFonts w:ascii="Times New Roman" w:hAnsi="Times New Roman" w:cs="Times New Roman"/>
        </w:rPr>
        <w:t xml:space="preserve">this collective subject </w:t>
      </w:r>
      <w:r w:rsidR="007D2997">
        <w:rPr>
          <w:rFonts w:ascii="Times New Roman" w:hAnsi="Times New Roman" w:cs="Times New Roman"/>
        </w:rPr>
        <w:t>will not</w:t>
      </w:r>
      <w:r w:rsidRPr="00277BB2">
        <w:rPr>
          <w:rFonts w:ascii="Times New Roman" w:hAnsi="Times New Roman" w:cs="Times New Roman"/>
        </w:rPr>
        <w:t xml:space="preserve"> threaten the owner of the she-dog, on the contrary: </w:t>
      </w:r>
      <w:r>
        <w:rPr>
          <w:rFonts w:ascii="Times New Roman" w:hAnsi="Times New Roman" w:cs="Times New Roman"/>
        </w:rPr>
        <w:t>“</w:t>
      </w:r>
      <w:r w:rsidRPr="00277BB2">
        <w:rPr>
          <w:rFonts w:ascii="Times New Roman" w:hAnsi="Times New Roman" w:cs="Times New Roman"/>
        </w:rPr>
        <w:t>El toqui al señó/ al amo al trompa/ danza su trutruca en festival</w:t>
      </w:r>
      <w:r>
        <w:rPr>
          <w:rFonts w:ascii="Times New Roman" w:hAnsi="Times New Roman" w:cs="Times New Roman"/>
        </w:rPr>
        <w:t xml:space="preserve"> </w:t>
      </w:r>
      <w:r w:rsidRPr="00277BB2">
        <w:rPr>
          <w:rFonts w:ascii="Times New Roman" w:hAnsi="Times New Roman" w:cs="Times New Roman"/>
        </w:rPr>
        <w:t xml:space="preserve">/ La perra también amaestrada danza” </w:t>
      </w:r>
      <w:r w:rsidR="000E7D30">
        <w:rPr>
          <w:rFonts w:ascii="Times New Roman" w:hAnsi="Times New Roman" w:cs="Times New Roman"/>
        </w:rPr>
        <w:t>(</w:t>
      </w:r>
      <w:r w:rsidRPr="00277BB2">
        <w:rPr>
          <w:rFonts w:ascii="Times New Roman" w:hAnsi="Times New Roman" w:cs="Times New Roman"/>
        </w:rPr>
        <w:t>87)</w:t>
      </w:r>
      <w:r w:rsidR="000E7D30">
        <w:rPr>
          <w:rFonts w:ascii="Times New Roman" w:hAnsi="Times New Roman" w:cs="Times New Roman"/>
        </w:rPr>
        <w:t xml:space="preserve">. </w:t>
      </w:r>
      <w:r w:rsidRPr="00277BB2">
        <w:rPr>
          <w:rFonts w:ascii="Times New Roman" w:hAnsi="Times New Roman" w:cs="Times New Roman"/>
        </w:rPr>
        <w:t xml:space="preserve"> </w:t>
      </w:r>
      <w:r w:rsidR="00C5403B">
        <w:rPr>
          <w:rFonts w:ascii="Times New Roman" w:hAnsi="Times New Roman" w:cs="Times New Roman"/>
        </w:rPr>
        <w:t xml:space="preserve">Both the </w:t>
      </w:r>
      <w:r w:rsidR="00C5403B">
        <w:rPr>
          <w:rFonts w:ascii="Times New Roman" w:hAnsi="Times New Roman" w:cs="Times New Roman"/>
          <w:i/>
          <w:iCs/>
        </w:rPr>
        <w:t>toqui</w:t>
      </w:r>
      <w:r w:rsidR="00C5403B">
        <w:rPr>
          <w:rFonts w:ascii="Times New Roman" w:hAnsi="Times New Roman" w:cs="Times New Roman"/>
        </w:rPr>
        <w:t xml:space="preserve"> and the she dog dance for this master. Most significantly, b</w:t>
      </w:r>
      <w:r w:rsidR="00277BB2" w:rsidRPr="00277BB2">
        <w:rPr>
          <w:rFonts w:ascii="Times New Roman" w:hAnsi="Times New Roman" w:cs="Times New Roman"/>
        </w:rPr>
        <w:t xml:space="preserve">y signifying the owner </w:t>
      </w:r>
      <w:r w:rsidR="000E7D30">
        <w:rPr>
          <w:rFonts w:ascii="Times New Roman" w:hAnsi="Times New Roman" w:cs="Times New Roman"/>
        </w:rPr>
        <w:t>with</w:t>
      </w:r>
      <w:r w:rsidR="00277BB2" w:rsidRPr="00277BB2">
        <w:rPr>
          <w:rFonts w:ascii="Times New Roman" w:hAnsi="Times New Roman" w:cs="Times New Roman"/>
        </w:rPr>
        <w:t xml:space="preserve"> </w:t>
      </w:r>
      <w:r w:rsidR="000E7D30">
        <w:rPr>
          <w:rFonts w:ascii="Times New Roman" w:hAnsi="Times New Roman" w:cs="Times New Roman"/>
        </w:rPr>
        <w:t xml:space="preserve">different levels of formality </w:t>
      </w:r>
      <w:r w:rsidR="00C5403B">
        <w:rPr>
          <w:rFonts w:ascii="Times New Roman" w:hAnsi="Times New Roman" w:cs="Times New Roman"/>
        </w:rPr>
        <w:t>and</w:t>
      </w:r>
      <w:r w:rsidR="000E7D30">
        <w:rPr>
          <w:rFonts w:ascii="Times New Roman" w:hAnsi="Times New Roman" w:cs="Times New Roman"/>
        </w:rPr>
        <w:t xml:space="preserve"> </w:t>
      </w:r>
      <w:r w:rsidR="00C5403B">
        <w:rPr>
          <w:rFonts w:ascii="Times New Roman" w:hAnsi="Times New Roman" w:cs="Times New Roman"/>
        </w:rPr>
        <w:t>by</w:t>
      </w:r>
      <w:r w:rsidR="000E7D30">
        <w:rPr>
          <w:rFonts w:ascii="Times New Roman" w:hAnsi="Times New Roman" w:cs="Times New Roman"/>
        </w:rPr>
        <w:t xml:space="preserve"> </w:t>
      </w:r>
      <w:r w:rsidR="00C5403B">
        <w:rPr>
          <w:rFonts w:ascii="Times New Roman" w:hAnsi="Times New Roman" w:cs="Times New Roman"/>
        </w:rPr>
        <w:t>using</w:t>
      </w:r>
      <w:r w:rsidR="000E7D30">
        <w:rPr>
          <w:rFonts w:ascii="Times New Roman" w:hAnsi="Times New Roman" w:cs="Times New Roman"/>
        </w:rPr>
        <w:t xml:space="preserve"> words associated with different temporalities and </w:t>
      </w:r>
      <w:r w:rsidR="000E7D30">
        <w:rPr>
          <w:rFonts w:ascii="Times New Roman" w:hAnsi="Times New Roman" w:cs="Times New Roman"/>
        </w:rPr>
        <w:lastRenderedPageBreak/>
        <w:t>divisions of labor, such as the feudal “amo</w:t>
      </w:r>
      <w:r w:rsidR="00C5403B">
        <w:rPr>
          <w:rFonts w:ascii="Times New Roman" w:hAnsi="Times New Roman" w:cs="Times New Roman"/>
        </w:rPr>
        <w:t>,” the narrative articulates a chain of equivalence submitted to the owner, as the nodal point that pacifies the antagonism and heterogeneous temporalities sedimented in this language.</w:t>
      </w:r>
      <w:r w:rsidR="00277BB2" w:rsidRPr="00277BB2">
        <w:rPr>
          <w:rFonts w:ascii="Times New Roman" w:hAnsi="Times New Roman" w:cs="Times New Roman"/>
        </w:rPr>
        <w:t xml:space="preserve"> </w:t>
      </w:r>
      <w:r w:rsidR="000E7D30">
        <w:rPr>
          <w:rFonts w:ascii="Times New Roman" w:hAnsi="Times New Roman" w:cs="Times New Roman"/>
        </w:rPr>
        <w:t>This</w:t>
      </w:r>
      <w:r w:rsidR="00277BB2" w:rsidRPr="00277BB2">
        <w:rPr>
          <w:rFonts w:ascii="Times New Roman" w:hAnsi="Times New Roman" w:cs="Times New Roman"/>
        </w:rPr>
        <w:t xml:space="preserve"> moment of recapture, then, coincides with </w:t>
      </w:r>
      <w:r w:rsidR="00C5403B">
        <w:rPr>
          <w:rFonts w:ascii="Times New Roman" w:hAnsi="Times New Roman" w:cs="Times New Roman"/>
        </w:rPr>
        <w:t>an “intra-linguistic” translation, attesting the capacity of culture to render division and conflict into harmless differences</w:t>
      </w:r>
      <w:r w:rsidR="00277BB2" w:rsidRPr="00277BB2">
        <w:rPr>
          <w:rFonts w:ascii="Times New Roman" w:hAnsi="Times New Roman" w:cs="Times New Roman"/>
        </w:rPr>
        <w:t xml:space="preserve">. </w:t>
      </w:r>
      <w:r w:rsidR="000E7D30">
        <w:rPr>
          <w:rFonts w:ascii="Times New Roman" w:hAnsi="Times New Roman" w:cs="Times New Roman"/>
        </w:rPr>
        <w:t>However, in the closing line, the text</w:t>
      </w:r>
      <w:r w:rsidR="00C5403B">
        <w:rPr>
          <w:rFonts w:ascii="Times New Roman" w:hAnsi="Times New Roman" w:cs="Times New Roman"/>
        </w:rPr>
        <w:t xml:space="preserve"> adds still one new iteration of the she-dog:</w:t>
      </w:r>
      <w:r w:rsidR="000E7D30">
        <w:rPr>
          <w:rFonts w:ascii="Times New Roman" w:hAnsi="Times New Roman" w:cs="Times New Roman"/>
        </w:rPr>
        <w:t xml:space="preserve"> “la quiltra / sin collar de plata / ¿pa qué vaga?” (87)</w:t>
      </w:r>
      <w:r w:rsidR="00C5403B">
        <w:rPr>
          <w:rFonts w:ascii="Times New Roman" w:hAnsi="Times New Roman" w:cs="Times New Roman"/>
        </w:rPr>
        <w:t xml:space="preserve">. From </w:t>
      </w:r>
      <w:r w:rsidR="00336524">
        <w:rPr>
          <w:rFonts w:ascii="Times New Roman" w:hAnsi="Times New Roman" w:cs="Times New Roman"/>
        </w:rPr>
        <w:t xml:space="preserve">a leashed, pure-breed dog, </w:t>
      </w:r>
      <w:r w:rsidR="00C5403B">
        <w:rPr>
          <w:rFonts w:ascii="Times New Roman" w:hAnsi="Times New Roman" w:cs="Times New Roman"/>
        </w:rPr>
        <w:t>to</w:t>
      </w:r>
      <w:r w:rsidR="00336524">
        <w:rPr>
          <w:rFonts w:ascii="Times New Roman" w:hAnsi="Times New Roman" w:cs="Times New Roman"/>
        </w:rPr>
        <w:t xml:space="preserve"> a wandering</w:t>
      </w:r>
      <w:r w:rsidR="00C5403B">
        <w:rPr>
          <w:rFonts w:ascii="Times New Roman" w:hAnsi="Times New Roman" w:cs="Times New Roman"/>
        </w:rPr>
        <w:t xml:space="preserve"> </w:t>
      </w:r>
      <w:r w:rsidR="00C5403B">
        <w:rPr>
          <w:rFonts w:ascii="Times New Roman" w:hAnsi="Times New Roman" w:cs="Times New Roman"/>
          <w:i/>
          <w:iCs/>
        </w:rPr>
        <w:t>quiltra</w:t>
      </w:r>
      <w:r w:rsidR="00336524">
        <w:rPr>
          <w:rFonts w:ascii="Times New Roman" w:hAnsi="Times New Roman" w:cs="Times New Roman"/>
        </w:rPr>
        <w:t xml:space="preserve">, the lumperic animal may have reach the siblinghood, the “hermandá”, envisioned at the beginning, although she seems lonelier now, with no pack, no fraternity for her. In retrospect, </w:t>
      </w:r>
      <w:r w:rsidR="007D2997">
        <w:rPr>
          <w:rFonts w:ascii="Times New Roman" w:hAnsi="Times New Roman" w:cs="Times New Roman"/>
        </w:rPr>
        <w:t>her</w:t>
      </w:r>
      <w:r w:rsidR="00336524">
        <w:rPr>
          <w:rFonts w:ascii="Times New Roman" w:hAnsi="Times New Roman" w:cs="Times New Roman"/>
        </w:rPr>
        <w:t xml:space="preserve"> ethnic subjection function</w:t>
      </w:r>
      <w:r w:rsidR="007D2997">
        <w:rPr>
          <w:rFonts w:ascii="Times New Roman" w:hAnsi="Times New Roman" w:cs="Times New Roman"/>
        </w:rPr>
        <w:t>ed</w:t>
      </w:r>
      <w:r w:rsidR="00336524">
        <w:rPr>
          <w:rFonts w:ascii="Times New Roman" w:hAnsi="Times New Roman" w:cs="Times New Roman"/>
        </w:rPr>
        <w:t xml:space="preserve"> as a passage, a “strategic essentialism”, as Spivak could say. Afterwards, her subject</w:t>
      </w:r>
      <w:r w:rsidR="00E96B80">
        <w:rPr>
          <w:rFonts w:ascii="Times New Roman" w:hAnsi="Times New Roman" w:cs="Times New Roman"/>
        </w:rPr>
        <w:t xml:space="preserve"> is </w:t>
      </w:r>
      <w:r w:rsidR="007D2997">
        <w:rPr>
          <w:rFonts w:ascii="Times New Roman" w:hAnsi="Times New Roman" w:cs="Times New Roman"/>
        </w:rPr>
        <w:t>but</w:t>
      </w:r>
      <w:r w:rsidR="00E96B80">
        <w:rPr>
          <w:rFonts w:ascii="Times New Roman" w:hAnsi="Times New Roman" w:cs="Times New Roman"/>
        </w:rPr>
        <w:t xml:space="preserve"> a metaphor of the utterly dispossessed, and impure, a sheer </w:t>
      </w:r>
      <w:r w:rsidR="007D2997">
        <w:rPr>
          <w:rFonts w:ascii="Times New Roman" w:hAnsi="Times New Roman" w:cs="Times New Roman"/>
        </w:rPr>
        <w:t>street</w:t>
      </w:r>
      <w:r w:rsidR="00E96B80">
        <w:rPr>
          <w:rFonts w:ascii="Times New Roman" w:hAnsi="Times New Roman" w:cs="Times New Roman"/>
        </w:rPr>
        <w:t>-</w:t>
      </w:r>
      <w:r w:rsidR="007D2997">
        <w:rPr>
          <w:rFonts w:ascii="Times New Roman" w:hAnsi="Times New Roman" w:cs="Times New Roman"/>
        </w:rPr>
        <w:t>wander</w:t>
      </w:r>
      <w:r w:rsidR="00E96B80">
        <w:rPr>
          <w:rFonts w:ascii="Times New Roman" w:hAnsi="Times New Roman" w:cs="Times New Roman"/>
        </w:rPr>
        <w:t>er</w:t>
      </w:r>
      <w:r w:rsidR="007D2997">
        <w:rPr>
          <w:rFonts w:ascii="Times New Roman" w:hAnsi="Times New Roman" w:cs="Times New Roman"/>
        </w:rPr>
        <w:t>, “puro callejeo”.</w:t>
      </w:r>
    </w:p>
    <w:p w14:paraId="3004DA2D" w14:textId="77777777" w:rsidR="00277BB2" w:rsidRPr="00277BB2" w:rsidRDefault="00277BB2" w:rsidP="009D3BB3">
      <w:pPr>
        <w:tabs>
          <w:tab w:val="left" w:pos="5890"/>
        </w:tabs>
        <w:spacing w:line="480" w:lineRule="auto"/>
        <w:jc w:val="both"/>
        <w:rPr>
          <w:rFonts w:ascii="Times New Roman" w:hAnsi="Times New Roman" w:cs="Times New Roman"/>
        </w:rPr>
      </w:pPr>
    </w:p>
    <w:p w14:paraId="08F342CD" w14:textId="18B2454A" w:rsidR="00277BB2" w:rsidRPr="00277BB2" w:rsidRDefault="00277BB2"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 xml:space="preserve">Lumperica adds a suspicion toward such ethnic subjectivation, pointing at its patriarchal burdens. </w:t>
      </w:r>
    </w:p>
    <w:p w14:paraId="77565AB5" w14:textId="4945F40E" w:rsidR="00277BB2" w:rsidRPr="00277BB2" w:rsidRDefault="00695125" w:rsidP="009D3BB3">
      <w:pPr>
        <w:tabs>
          <w:tab w:val="left" w:pos="5890"/>
        </w:tabs>
        <w:spacing w:line="480" w:lineRule="auto"/>
        <w:jc w:val="both"/>
        <w:rPr>
          <w:rFonts w:ascii="Times New Roman" w:hAnsi="Times New Roman" w:cs="Times New Roman"/>
        </w:rPr>
      </w:pPr>
      <w:r>
        <w:rPr>
          <w:rFonts w:ascii="Times New Roman" w:hAnsi="Times New Roman" w:cs="Times New Roman"/>
        </w:rPr>
        <w:t>CONCLUSION</w:t>
      </w:r>
    </w:p>
    <w:p w14:paraId="7E23F787" w14:textId="77777777" w:rsidR="00695125" w:rsidRDefault="00695125" w:rsidP="009D3BB3">
      <w:pPr>
        <w:tabs>
          <w:tab w:val="left" w:pos="5890"/>
        </w:tabs>
        <w:spacing w:line="480" w:lineRule="auto"/>
        <w:jc w:val="both"/>
        <w:rPr>
          <w:rFonts w:ascii="Times New Roman" w:hAnsi="Times New Roman" w:cs="Times New Roman"/>
        </w:rPr>
      </w:pPr>
      <w:r w:rsidRPr="00277BB2">
        <w:rPr>
          <w:rFonts w:ascii="Times New Roman" w:hAnsi="Times New Roman" w:cs="Times New Roman"/>
        </w:rPr>
        <w:t>This analysis aches from fundamental questions which are implicity but not directly addressed in former studies. To what extent is possible to deconstruct this economy of violence, that which still operates when the reyes decide to sacrifice a pichi? Can the pichis dispense of sovereignty –which authorizes the reyes magos– without losing the self-determination which protects them from becoming a sacrificial banquet of warlord? How to deconstruct sovereignty and still keep freedom?</w:t>
      </w:r>
    </w:p>
    <w:p w14:paraId="46E2C059" w14:textId="77777777" w:rsidR="00277BB2" w:rsidRPr="00277BB2" w:rsidRDefault="00277BB2" w:rsidP="009D3BB3">
      <w:pPr>
        <w:tabs>
          <w:tab w:val="left" w:pos="5890"/>
        </w:tabs>
        <w:spacing w:line="480" w:lineRule="auto"/>
        <w:jc w:val="both"/>
        <w:rPr>
          <w:rFonts w:ascii="Times New Roman" w:hAnsi="Times New Roman" w:cs="Times New Roman"/>
        </w:rPr>
      </w:pPr>
    </w:p>
    <w:p w14:paraId="03F9F412" w14:textId="1B96FA07" w:rsidR="00277BB2" w:rsidRPr="00277BB2" w:rsidRDefault="00E966D5" w:rsidP="009D3BB3">
      <w:pPr>
        <w:tabs>
          <w:tab w:val="left" w:pos="5890"/>
        </w:tabs>
        <w:spacing w:line="480" w:lineRule="auto"/>
        <w:jc w:val="both"/>
        <w:rPr>
          <w:rFonts w:ascii="Times New Roman" w:hAnsi="Times New Roman" w:cs="Times New Roman"/>
        </w:rPr>
      </w:pPr>
      <w:r>
        <w:rPr>
          <w:rFonts w:ascii="Times New Roman" w:hAnsi="Times New Roman" w:cs="Times New Roman"/>
        </w:rPr>
        <w:t>Transition towards section II</w:t>
      </w:r>
    </w:p>
    <w:p w14:paraId="307DF231" w14:textId="77777777" w:rsidR="00E966D5" w:rsidRDefault="00E966D5" w:rsidP="009D3BB3">
      <w:pPr>
        <w:tabs>
          <w:tab w:val="left" w:pos="5890"/>
        </w:tabs>
        <w:spacing w:line="480" w:lineRule="auto"/>
        <w:jc w:val="both"/>
        <w:rPr>
          <w:rFonts w:ascii="Times New Roman" w:hAnsi="Times New Roman" w:cs="Times New Roman"/>
        </w:rPr>
      </w:pPr>
      <w:r>
        <w:rPr>
          <w:rFonts w:ascii="Times New Roman" w:hAnsi="Times New Roman" w:cs="Times New Roman"/>
        </w:rPr>
        <w:lastRenderedPageBreak/>
        <w:t xml:space="preserve">How is enforcement  built in the subject throug education and aestehtics. </w:t>
      </w:r>
    </w:p>
    <w:p w14:paraId="6E841DBC" w14:textId="55627C43" w:rsidR="00277BB2" w:rsidRDefault="00E966D5" w:rsidP="009D3BB3">
      <w:pPr>
        <w:tabs>
          <w:tab w:val="left" w:pos="5890"/>
        </w:tabs>
        <w:spacing w:line="480" w:lineRule="auto"/>
        <w:jc w:val="both"/>
        <w:rPr>
          <w:rFonts w:ascii="Times New Roman" w:hAnsi="Times New Roman" w:cs="Times New Roman"/>
        </w:rPr>
      </w:pPr>
      <w:r>
        <w:rPr>
          <w:rFonts w:ascii="Times New Roman" w:hAnsi="Times New Roman" w:cs="Times New Roman"/>
        </w:rPr>
        <w:t xml:space="preserve">In a sense, it revolves around thus on the </w:t>
      </w:r>
      <w:r>
        <w:rPr>
          <w:rFonts w:ascii="Times New Roman" w:hAnsi="Times New Roman" w:cs="Times New Roman"/>
          <w:i/>
          <w:iCs/>
        </w:rPr>
        <w:t>ü</w:t>
      </w:r>
      <w:r w:rsidRPr="00E966D5">
        <w:rPr>
          <w:rFonts w:ascii="Times New Roman" w:hAnsi="Times New Roman" w:cs="Times New Roman"/>
          <w:i/>
          <w:iCs/>
        </w:rPr>
        <w:t>ber-ich</w:t>
      </w:r>
      <w:r w:rsidRPr="00E966D5">
        <w:rPr>
          <w:rFonts w:ascii="Times New Roman" w:hAnsi="Times New Roman" w:cs="Times New Roman"/>
        </w:rPr>
        <w:t xml:space="preserve"> the form of rendering the symbolic function of  the Ego-Ideal —“which places the subject in a state of dependence relative to an idealized, forced image of itself” (Lacan 1992: 98)</w:t>
      </w:r>
    </w:p>
    <w:p w14:paraId="75684E37" w14:textId="77777777" w:rsidR="00E966D5" w:rsidRPr="00277BB2" w:rsidRDefault="00E966D5" w:rsidP="009D3BB3">
      <w:pPr>
        <w:tabs>
          <w:tab w:val="left" w:pos="5890"/>
        </w:tabs>
        <w:spacing w:line="480" w:lineRule="auto"/>
        <w:jc w:val="both"/>
        <w:rPr>
          <w:rFonts w:ascii="Times New Roman" w:hAnsi="Times New Roman" w:cs="Times New Roman"/>
        </w:rPr>
      </w:pPr>
    </w:p>
    <w:p w14:paraId="221969F6" w14:textId="77777777" w:rsidR="00277BB2" w:rsidRDefault="00277BB2" w:rsidP="009D3BB3">
      <w:pPr>
        <w:tabs>
          <w:tab w:val="left" w:pos="5890"/>
        </w:tabs>
        <w:spacing w:line="480" w:lineRule="auto"/>
        <w:jc w:val="both"/>
        <w:rPr>
          <w:rFonts w:ascii="Times New Roman" w:hAnsi="Times New Roman" w:cs="Times New Roman"/>
        </w:rPr>
      </w:pPr>
    </w:p>
    <w:p w14:paraId="3A540B1F" w14:textId="77777777" w:rsidR="00277BB2" w:rsidRPr="00277BB2" w:rsidRDefault="00277BB2" w:rsidP="009D3BB3">
      <w:pPr>
        <w:tabs>
          <w:tab w:val="left" w:pos="5890"/>
        </w:tabs>
        <w:spacing w:line="480" w:lineRule="auto"/>
        <w:jc w:val="both"/>
        <w:rPr>
          <w:rFonts w:ascii="Times New Roman" w:hAnsi="Times New Roman" w:cs="Times New Roman"/>
        </w:rPr>
      </w:pPr>
    </w:p>
    <w:sectPr w:rsidR="00277BB2" w:rsidRPr="00277BB2" w:rsidSect="004064E4">
      <w:headerReference w:type="even" r:id="rId6"/>
      <w:headerReference w:type="default" r:id="rId7"/>
      <w:pgSz w:w="12240" w:h="15840"/>
      <w:pgMar w:top="1440" w:right="1440" w:bottom="1440" w:left="1440"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25171" w14:textId="77777777" w:rsidR="00A47BAB" w:rsidRDefault="00A47BAB" w:rsidP="00174DEC">
      <w:pPr>
        <w:spacing w:after="0" w:line="240" w:lineRule="auto"/>
      </w:pPr>
      <w:r>
        <w:separator/>
      </w:r>
    </w:p>
  </w:endnote>
  <w:endnote w:type="continuationSeparator" w:id="0">
    <w:p w14:paraId="53F7907E" w14:textId="77777777" w:rsidR="00A47BAB" w:rsidRDefault="00A47BAB" w:rsidP="00174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9864" w14:textId="77777777" w:rsidR="00A47BAB" w:rsidRDefault="00A47BAB" w:rsidP="00174DEC">
      <w:pPr>
        <w:spacing w:after="0" w:line="240" w:lineRule="auto"/>
      </w:pPr>
      <w:r>
        <w:separator/>
      </w:r>
    </w:p>
  </w:footnote>
  <w:footnote w:type="continuationSeparator" w:id="0">
    <w:p w14:paraId="66EC87D9" w14:textId="77777777" w:rsidR="00A47BAB" w:rsidRDefault="00A47BAB" w:rsidP="00174DEC">
      <w:pPr>
        <w:spacing w:after="0" w:line="240" w:lineRule="auto"/>
      </w:pPr>
      <w:r>
        <w:continuationSeparator/>
      </w:r>
    </w:p>
  </w:footnote>
  <w:footnote w:id="1">
    <w:p w14:paraId="4A007777" w14:textId="67212708" w:rsidR="00174DEC" w:rsidRPr="00174DEC" w:rsidRDefault="00174DEC" w:rsidP="00E54AF0">
      <w:pPr>
        <w:pStyle w:val="FootnoteText"/>
        <w:jc w:val="both"/>
        <w:rPr>
          <w:lang w:val="es-ES"/>
        </w:rPr>
      </w:pPr>
      <w:r>
        <w:rPr>
          <w:rStyle w:val="FootnoteReference"/>
        </w:rPr>
        <w:footnoteRef/>
      </w:r>
      <w:r>
        <w:t xml:space="preserve"> </w:t>
      </w:r>
      <w:r>
        <w:rPr>
          <w:rFonts w:ascii="Times New Roman" w:hAnsi="Times New Roman" w:cs="Times New Roman"/>
        </w:rPr>
        <w:t xml:space="preserve">This sequence carries along more than I can encompass into a single, coherent interpretation. The motifs of sacrifice, transubstantiation, and secrecy would merit </w:t>
      </w:r>
      <w:r>
        <w:rPr>
          <w:rFonts w:ascii="Times New Roman" w:hAnsi="Times New Roman" w:cs="Times New Roman"/>
          <w:kern w:val="0"/>
          <w14:ligatures w14:val="none"/>
        </w:rPr>
        <w:t xml:space="preserve">deeper discussion of the constitution of </w:t>
      </w:r>
      <w:r w:rsidR="00E54AF0">
        <w:rPr>
          <w:rFonts w:ascii="Times New Roman" w:hAnsi="Times New Roman" w:cs="Times New Roman"/>
          <w:kern w:val="0"/>
          <w14:ligatures w14:val="none"/>
        </w:rPr>
        <w:t>the subject of history, as one grounded in an abyssal faith</w:t>
      </w:r>
      <w:r>
        <w:rPr>
          <w:rFonts w:ascii="Times New Roman" w:hAnsi="Times New Roman" w:cs="Times New Roman"/>
          <w:kern w:val="0"/>
          <w14:ligatures w14:val="none"/>
        </w:rPr>
        <w:t xml:space="preserve">: “History can be neither a decidable object nor a totality capable of being mastered, precisely because it is tied to </w:t>
      </w:r>
      <w:r>
        <w:rPr>
          <w:rFonts w:ascii="Times New Roman" w:hAnsi="Times New Roman" w:cs="Times New Roman"/>
          <w:i/>
          <w:iCs/>
          <w:kern w:val="0"/>
          <w14:ligatures w14:val="none"/>
        </w:rPr>
        <w:t>responsibility</w:t>
      </w:r>
      <w:r>
        <w:rPr>
          <w:rFonts w:ascii="Times New Roman" w:hAnsi="Times New Roman" w:cs="Times New Roman"/>
          <w:kern w:val="0"/>
          <w14:ligatures w14:val="none"/>
        </w:rPr>
        <w:t xml:space="preserve">, to </w:t>
      </w:r>
      <w:r>
        <w:rPr>
          <w:rFonts w:ascii="Times New Roman" w:hAnsi="Times New Roman" w:cs="Times New Roman"/>
          <w:i/>
          <w:iCs/>
          <w:kern w:val="0"/>
          <w14:ligatures w14:val="none"/>
        </w:rPr>
        <w:t>faith</w:t>
      </w:r>
      <w:r>
        <w:rPr>
          <w:rFonts w:ascii="Times New Roman" w:hAnsi="Times New Roman" w:cs="Times New Roman"/>
          <w:kern w:val="0"/>
          <w14:ligatures w14:val="none"/>
        </w:rPr>
        <w:t xml:space="preserve">, and to the </w:t>
      </w:r>
      <w:r>
        <w:rPr>
          <w:rFonts w:ascii="Times New Roman" w:hAnsi="Times New Roman" w:cs="Times New Roman"/>
          <w:i/>
          <w:iCs/>
          <w:kern w:val="0"/>
          <w14:ligatures w14:val="none"/>
        </w:rPr>
        <w:t>gift</w:t>
      </w:r>
      <w:r w:rsidR="00E54AF0">
        <w:rPr>
          <w:rFonts w:ascii="Times New Roman" w:hAnsi="Times New Roman" w:cs="Times New Roman"/>
          <w:i/>
          <w:iCs/>
          <w:kern w:val="0"/>
          <w14:ligatures w14:val="none"/>
        </w:rPr>
        <w:t xml:space="preserve"> </w:t>
      </w:r>
      <w:r w:rsidR="00E54AF0">
        <w:rPr>
          <w:rFonts w:ascii="Times New Roman" w:hAnsi="Times New Roman" w:cs="Times New Roman"/>
          <w:kern w:val="0"/>
          <w14:ligatures w14:val="none"/>
        </w:rPr>
        <w:t xml:space="preserve">(…) to religious </w:t>
      </w:r>
      <w:r w:rsidR="00E54AF0">
        <w:rPr>
          <w:rFonts w:ascii="Times New Roman" w:hAnsi="Times New Roman" w:cs="Times New Roman"/>
          <w:i/>
          <w:iCs/>
          <w:kern w:val="0"/>
          <w14:ligatures w14:val="none"/>
        </w:rPr>
        <w:t>faith</w:t>
      </w:r>
      <w:r w:rsidR="00E54AF0">
        <w:rPr>
          <w:rFonts w:ascii="Times New Roman" w:hAnsi="Times New Roman" w:cs="Times New Roman"/>
          <w:kern w:val="0"/>
          <w14:ligatures w14:val="none"/>
        </w:rPr>
        <w:t xml:space="preserve"> through a form of involvement with the other that is a venture into absolute risk (…) to the gift of deat that puts me into relation with the transcendence of the other, with God as selfless goodness”.</w:t>
      </w:r>
      <w:r>
        <w:rPr>
          <w:rFonts w:ascii="Times New Roman" w:hAnsi="Times New Roman" w:cs="Times New Roman"/>
          <w:kern w:val="0"/>
          <w14:ligatures w14:val="none"/>
        </w:rPr>
        <w:t xml:space="preserve"> Jacques Derrida, </w:t>
      </w:r>
      <w:r>
        <w:rPr>
          <w:rFonts w:ascii="Times New Roman" w:hAnsi="Times New Roman" w:cs="Times New Roman"/>
          <w:i/>
          <w:iCs/>
          <w:kern w:val="0"/>
          <w14:ligatures w14:val="none"/>
        </w:rPr>
        <w:t>The Gift of Death</w:t>
      </w:r>
      <w:r>
        <w:rPr>
          <w:rFonts w:ascii="Times New Roman" w:hAnsi="Times New Roman" w:cs="Times New Roman"/>
          <w:kern w:val="0"/>
          <w14:ligatures w14:val="none"/>
        </w:rPr>
        <w:t xml:space="preserve">. Univerrsity of Chicago Press, 1995, </w:t>
      </w:r>
      <w:r w:rsidR="00E54AF0">
        <w:rPr>
          <w:rFonts w:ascii="Times New Roman" w:hAnsi="Times New Roman" w:cs="Times New Roman"/>
          <w:kern w:val="0"/>
          <w14:ligatures w14:val="none"/>
        </w:rPr>
        <w:t xml:space="preserve">p. 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5356275"/>
      <w:docPartObj>
        <w:docPartGallery w:val="Page Numbers (Top of Page)"/>
        <w:docPartUnique/>
      </w:docPartObj>
    </w:sdtPr>
    <w:sdtContent>
      <w:p w14:paraId="03DAC358" w14:textId="514A9513" w:rsidR="00E015DF" w:rsidRDefault="00E015DF" w:rsidP="00A974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98202C" w14:textId="77777777" w:rsidR="00E015DF" w:rsidRDefault="00E015DF" w:rsidP="00E015D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5014692"/>
      <w:docPartObj>
        <w:docPartGallery w:val="Page Numbers (Top of Page)"/>
        <w:docPartUnique/>
      </w:docPartObj>
    </w:sdtPr>
    <w:sdtContent>
      <w:p w14:paraId="71264070" w14:textId="2833994D" w:rsidR="00E015DF" w:rsidRDefault="00E015DF" w:rsidP="00A974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1B535D03" w14:textId="77777777" w:rsidR="00E015DF" w:rsidRDefault="00E015DF" w:rsidP="00E015DF">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AD"/>
    <w:rsid w:val="0004077B"/>
    <w:rsid w:val="00055F2A"/>
    <w:rsid w:val="0006107F"/>
    <w:rsid w:val="000643DE"/>
    <w:rsid w:val="000E18F0"/>
    <w:rsid w:val="000E7D30"/>
    <w:rsid w:val="00136EA2"/>
    <w:rsid w:val="001615F9"/>
    <w:rsid w:val="00174DEC"/>
    <w:rsid w:val="00186D7A"/>
    <w:rsid w:val="001E12AD"/>
    <w:rsid w:val="00256528"/>
    <w:rsid w:val="00267565"/>
    <w:rsid w:val="00277BB2"/>
    <w:rsid w:val="002920DD"/>
    <w:rsid w:val="002A52AF"/>
    <w:rsid w:val="002C526C"/>
    <w:rsid w:val="00336524"/>
    <w:rsid w:val="00345C76"/>
    <w:rsid w:val="004064E4"/>
    <w:rsid w:val="004275C8"/>
    <w:rsid w:val="004524C8"/>
    <w:rsid w:val="004B55C3"/>
    <w:rsid w:val="005A70DF"/>
    <w:rsid w:val="005B27A7"/>
    <w:rsid w:val="005B704A"/>
    <w:rsid w:val="005F3DC0"/>
    <w:rsid w:val="006763A4"/>
    <w:rsid w:val="00695125"/>
    <w:rsid w:val="006C037B"/>
    <w:rsid w:val="006C068D"/>
    <w:rsid w:val="006C66D8"/>
    <w:rsid w:val="007374E2"/>
    <w:rsid w:val="007726DB"/>
    <w:rsid w:val="007815F5"/>
    <w:rsid w:val="00781FC7"/>
    <w:rsid w:val="007C71B7"/>
    <w:rsid w:val="007D2997"/>
    <w:rsid w:val="007E76C2"/>
    <w:rsid w:val="007F7B62"/>
    <w:rsid w:val="009317A3"/>
    <w:rsid w:val="00934E56"/>
    <w:rsid w:val="00952B46"/>
    <w:rsid w:val="00956EA8"/>
    <w:rsid w:val="009955DD"/>
    <w:rsid w:val="009C4580"/>
    <w:rsid w:val="009D3BB3"/>
    <w:rsid w:val="009F1ECA"/>
    <w:rsid w:val="00A11403"/>
    <w:rsid w:val="00A47BAB"/>
    <w:rsid w:val="00B74EE2"/>
    <w:rsid w:val="00B92B24"/>
    <w:rsid w:val="00BC637B"/>
    <w:rsid w:val="00C5315D"/>
    <w:rsid w:val="00C5403B"/>
    <w:rsid w:val="00C81C0A"/>
    <w:rsid w:val="00CC3213"/>
    <w:rsid w:val="00CD2897"/>
    <w:rsid w:val="00CE6477"/>
    <w:rsid w:val="00CE75B7"/>
    <w:rsid w:val="00CF7BA3"/>
    <w:rsid w:val="00D273B0"/>
    <w:rsid w:val="00DD3CDE"/>
    <w:rsid w:val="00E015DF"/>
    <w:rsid w:val="00E54AF0"/>
    <w:rsid w:val="00E966D5"/>
    <w:rsid w:val="00E96B80"/>
    <w:rsid w:val="00EE1608"/>
    <w:rsid w:val="00F320E7"/>
    <w:rsid w:val="00F7003F"/>
    <w:rsid w:val="00F761C2"/>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350E49FE"/>
  <w15:chartTrackingRefBased/>
  <w15:docId w15:val="{E0646176-118A-A145-AAB5-252A7AC6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62"/>
  </w:style>
  <w:style w:type="paragraph" w:styleId="Heading1">
    <w:name w:val="heading 1"/>
    <w:basedOn w:val="Normal"/>
    <w:next w:val="Normal"/>
    <w:link w:val="Heading1Char"/>
    <w:uiPriority w:val="9"/>
    <w:qFormat/>
    <w:rsid w:val="001E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2AD"/>
    <w:rPr>
      <w:rFonts w:eastAsiaTheme="majorEastAsia" w:cstheme="majorBidi"/>
      <w:color w:val="272727" w:themeColor="text1" w:themeTint="D8"/>
    </w:rPr>
  </w:style>
  <w:style w:type="paragraph" w:styleId="Title">
    <w:name w:val="Title"/>
    <w:basedOn w:val="Normal"/>
    <w:next w:val="Normal"/>
    <w:link w:val="TitleChar"/>
    <w:uiPriority w:val="10"/>
    <w:qFormat/>
    <w:rsid w:val="001E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2AD"/>
    <w:pPr>
      <w:spacing w:before="160"/>
      <w:jc w:val="center"/>
    </w:pPr>
    <w:rPr>
      <w:i/>
      <w:iCs/>
      <w:color w:val="404040" w:themeColor="text1" w:themeTint="BF"/>
    </w:rPr>
  </w:style>
  <w:style w:type="character" w:customStyle="1" w:styleId="QuoteChar">
    <w:name w:val="Quote Char"/>
    <w:basedOn w:val="DefaultParagraphFont"/>
    <w:link w:val="Quote"/>
    <w:uiPriority w:val="29"/>
    <w:rsid w:val="001E12AD"/>
    <w:rPr>
      <w:i/>
      <w:iCs/>
      <w:color w:val="404040" w:themeColor="text1" w:themeTint="BF"/>
    </w:rPr>
  </w:style>
  <w:style w:type="paragraph" w:styleId="ListParagraph">
    <w:name w:val="List Paragraph"/>
    <w:basedOn w:val="Normal"/>
    <w:uiPriority w:val="34"/>
    <w:qFormat/>
    <w:rsid w:val="001E12AD"/>
    <w:pPr>
      <w:ind w:left="720"/>
      <w:contextualSpacing/>
    </w:pPr>
  </w:style>
  <w:style w:type="character" w:styleId="IntenseEmphasis">
    <w:name w:val="Intense Emphasis"/>
    <w:basedOn w:val="DefaultParagraphFont"/>
    <w:uiPriority w:val="21"/>
    <w:qFormat/>
    <w:rsid w:val="001E12AD"/>
    <w:rPr>
      <w:i/>
      <w:iCs/>
      <w:color w:val="0F4761" w:themeColor="accent1" w:themeShade="BF"/>
    </w:rPr>
  </w:style>
  <w:style w:type="paragraph" w:styleId="IntenseQuote">
    <w:name w:val="Intense Quote"/>
    <w:basedOn w:val="Normal"/>
    <w:next w:val="Normal"/>
    <w:link w:val="IntenseQuoteChar"/>
    <w:uiPriority w:val="30"/>
    <w:qFormat/>
    <w:rsid w:val="001E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2AD"/>
    <w:rPr>
      <w:i/>
      <w:iCs/>
      <w:color w:val="0F4761" w:themeColor="accent1" w:themeShade="BF"/>
    </w:rPr>
  </w:style>
  <w:style w:type="character" w:styleId="IntenseReference">
    <w:name w:val="Intense Reference"/>
    <w:basedOn w:val="DefaultParagraphFont"/>
    <w:uiPriority w:val="32"/>
    <w:qFormat/>
    <w:rsid w:val="001E12AD"/>
    <w:rPr>
      <w:b/>
      <w:bCs/>
      <w:smallCaps/>
      <w:color w:val="0F4761" w:themeColor="accent1" w:themeShade="BF"/>
      <w:spacing w:val="5"/>
    </w:rPr>
  </w:style>
  <w:style w:type="paragraph" w:styleId="NormalWeb">
    <w:name w:val="Normal (Web)"/>
    <w:basedOn w:val="Normal"/>
    <w:uiPriority w:val="99"/>
    <w:semiHidden/>
    <w:unhideWhenUsed/>
    <w:rsid w:val="000E18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174D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4DEC"/>
    <w:rPr>
      <w:sz w:val="20"/>
      <w:szCs w:val="20"/>
    </w:rPr>
  </w:style>
  <w:style w:type="character" w:styleId="FootnoteReference">
    <w:name w:val="footnote reference"/>
    <w:basedOn w:val="DefaultParagraphFont"/>
    <w:uiPriority w:val="99"/>
    <w:semiHidden/>
    <w:unhideWhenUsed/>
    <w:rsid w:val="00174DEC"/>
    <w:rPr>
      <w:vertAlign w:val="superscript"/>
    </w:rPr>
  </w:style>
  <w:style w:type="paragraph" w:styleId="Header">
    <w:name w:val="header"/>
    <w:basedOn w:val="Normal"/>
    <w:link w:val="HeaderChar"/>
    <w:uiPriority w:val="99"/>
    <w:unhideWhenUsed/>
    <w:rsid w:val="00E01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5DF"/>
  </w:style>
  <w:style w:type="paragraph" w:styleId="Footer">
    <w:name w:val="footer"/>
    <w:basedOn w:val="Normal"/>
    <w:link w:val="FooterChar"/>
    <w:uiPriority w:val="99"/>
    <w:unhideWhenUsed/>
    <w:rsid w:val="00E01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5DF"/>
  </w:style>
  <w:style w:type="character" w:styleId="PageNumber">
    <w:name w:val="page number"/>
    <w:basedOn w:val="DefaultParagraphFont"/>
    <w:uiPriority w:val="99"/>
    <w:semiHidden/>
    <w:unhideWhenUsed/>
    <w:rsid w:val="00E01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30</Pages>
  <Words>8764</Words>
  <Characters>49956</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Pascual Brodsky</dc:creator>
  <cp:keywords/>
  <dc:description/>
  <cp:lastModifiedBy>Pascual Brodsky</cp:lastModifiedBy>
  <cp:revision>6</cp:revision>
  <dcterms:created xsi:type="dcterms:W3CDTF">2026-02-13T04:20:00Z</dcterms:created>
  <dcterms:modified xsi:type="dcterms:W3CDTF">2026-06-26T17:57:00Z</dcterms:modified>
</cp:coreProperties>
</file>