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123825</wp:posOffset>
            </wp:positionV>
            <wp:extent cx="1009650" cy="59182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BERITA ACARA PELAKSANAAN STOCK OPNAME (TEMPLATE)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5686425</wp:posOffset>
                </wp:positionH>
                <wp:positionV relativeFrom="paragraph">
                  <wp:posOffset>142875</wp:posOffset>
                </wp:positionV>
                <wp:extent cx="967105" cy="346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7210" y="3611725"/>
                          <a:ext cx="9575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BA-029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5686425</wp:posOffset>
                </wp:positionH>
                <wp:positionV relativeFrom="paragraph">
                  <wp:posOffset>142875</wp:posOffset>
                </wp:positionV>
                <wp:extent cx="967105" cy="3460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0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4678" w:hanging="1843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Cabang / 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apos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: ...............................................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79683"/>
                          <a:ext cx="63436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Pada hari ini 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isi dengan hari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], tanggal 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isi dengan tanggal/bulan/tahun]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Pukul 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isi dengan waktu]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WIB/WITA/WIT. bertempat di 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isi dengan alamat lokasi]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dilakukan stock opname terhadap pengelolaan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isi dengan nama dokumen yang dilakukan stock opname]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dengan rincian sebagai berikut :</w:t>
      </w:r>
    </w:p>
    <w:tbl>
      <w:tblPr>
        <w:tblStyle w:val="Table1"/>
        <w:tblW w:w="990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"/>
        <w:gridCol w:w="2328"/>
        <w:gridCol w:w="1145"/>
        <w:gridCol w:w="1145"/>
        <w:gridCol w:w="1230"/>
        <w:gridCol w:w="645"/>
        <w:gridCol w:w="825"/>
        <w:gridCol w:w="2130"/>
        <w:tblGridChange w:id="0">
          <w:tblGrid>
            <w:gridCol w:w="456"/>
            <w:gridCol w:w="2328"/>
            <w:gridCol w:w="1145"/>
            <w:gridCol w:w="1145"/>
            <w:gridCol w:w="1230"/>
            <w:gridCol w:w="645"/>
            <w:gridCol w:w="825"/>
            <w:gridCol w:w="213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Sesuai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Pencatatan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Pencatatan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Fisik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Collection Supervisor/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Branch Collection Head/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Branch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Remedial Head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/ BOH/KOS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7" w:right="0" w:hanging="30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BASTK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7" w:right="0" w:hanging="30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Kuitansi Manual**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Collection &amp; Remedial Admin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8" w:right="0" w:hanging="308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BASTK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8" w:right="0" w:hanging="308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Kuitansi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Internal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tor/Teller*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8" w:right="0" w:hanging="308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BASTK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8" w:right="0" w:hanging="308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Kuitansi Manual**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Eksternal Kolektor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BASTK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Keterangan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*Pilih salah Satu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** Digunakan oleh Teller/Internal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Demikian Berita Acara pelaksanaan stock opname dibuat, untuk disetujui dan diketahui bersama.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25.0" w:type="dxa"/>
        <w:jc w:val="left"/>
        <w:tblInd w:w="108.0" w:type="pct"/>
        <w:tblLayout w:type="fixed"/>
        <w:tblLook w:val="0000"/>
      </w:tblPr>
      <w:tblGrid>
        <w:gridCol w:w="1920"/>
        <w:gridCol w:w="2505"/>
        <w:gridCol w:w="1305"/>
        <w:gridCol w:w="2295"/>
        <w:tblGridChange w:id="0">
          <w:tblGrid>
            <w:gridCol w:w="1920"/>
            <w:gridCol w:w="2505"/>
            <w:gridCol w:w="1305"/>
            <w:gridCol w:w="2295"/>
          </w:tblGrid>
        </w:tblGridChange>
      </w:tblGrid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Dibuat Oleh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  <w:rtl w:val="0"/>
        </w:rPr>
        <w:t xml:space="preserve">catatan :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PIC persetujuan dan isi (point) disesuaikan dengan kebijakan yang berlaku.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 tidak perlu di print, cukup di proses dan disimpan di shared drive G-suite</w:t>
      </w:r>
    </w:p>
    <w:sectPr>
      <w:pgSz w:h="16838" w:w="11906" w:orient="portrait"/>
      <w:pgMar w:bottom="1134" w:top="810" w:left="1134" w:right="1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5Ize8qaST1XUKAW2nJwUumvRg==">AMUW2mWWJ3QioyGN++WzJcGJ6tqp8lNpwkfjg5IIgKH3da1eDHuynhL1X/Gwx7nK+p+ICshwwtF8hLyw/yWCJc+3y+UtKWpRQZsMNZ3R8Bf+EyaBtj5IdSM=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2018-04-24T09:55:00Z</dcterms:created>
  <dc:creator>Syahri_000150231</dc:creator>
</cp:coreProperties>
</file>