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 Narrow" w:cs="Arial Narrow" w:eastAsia="Arial Narrow" w:hAnsi="Arial Narrow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vertAlign w:val="baseline"/>
          <w:rtl w:val="0"/>
        </w:rPr>
        <w:t xml:space="preserve">Berita Acara Rekonsiliasi Harian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 Narrow" w:cs="Arial Narrow" w:eastAsia="Arial Narrow" w:hAnsi="Arial Narrow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vertAlign w:val="baseline"/>
          <w:rtl w:val="0"/>
        </w:rPr>
        <w:t xml:space="preserve">Gudang Kendaraan Tarikan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Arial Narrow" w:cs="Arial Narrow" w:eastAsia="Arial Narrow" w:hAnsi="Arial Narro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Nama Gudang</w:t>
        <w:tab/>
        <w:t xml:space="preserve">: …………………………………………………………………………………………………</w:t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Periode</w:t>
        <w:tab/>
        <w:tab/>
        <w:t xml:space="preserve">: …………………………………………………………………………………………………</w:t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38.999999999998" w:type="dxa"/>
        <w:jc w:val="left"/>
        <w:tblInd w:w="-1026.0" w:type="dxa"/>
        <w:tblLayout w:type="fixed"/>
        <w:tblLook w:val="0000"/>
      </w:tblPr>
      <w:tblGrid>
        <w:gridCol w:w="713"/>
        <w:gridCol w:w="992"/>
        <w:gridCol w:w="991"/>
        <w:gridCol w:w="1134"/>
        <w:gridCol w:w="1134"/>
        <w:gridCol w:w="1134"/>
        <w:gridCol w:w="1558"/>
        <w:gridCol w:w="1982"/>
        <w:gridCol w:w="1701"/>
        <w:tblGridChange w:id="0">
          <w:tblGrid>
            <w:gridCol w:w="713"/>
            <w:gridCol w:w="992"/>
            <w:gridCol w:w="991"/>
            <w:gridCol w:w="1134"/>
            <w:gridCol w:w="1134"/>
            <w:gridCol w:w="1134"/>
            <w:gridCol w:w="1558"/>
            <w:gridCol w:w="1982"/>
            <w:gridCol w:w="1701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Hari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Tanggal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Data Kendaraan Tarikan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Nama &amp; Tanda Tangan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Mutasi Masuk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Mutasi Keluar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Stok Akhir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Keterangan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Dibuat Oleh,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Diperiksa Oleh,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Disetujui Oleh,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(AMU Staff/AMU Support Staff)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(AMU Warehouse Head/PIC AMU WH)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(Area AMU Manager)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spacing w:after="0" w:line="360" w:lineRule="auto"/>
        <w:ind w:left="-567" w:hanging="142.00000000000003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i w:val="1"/>
          <w:color w:val="000000"/>
          <w:sz w:val="16"/>
          <w:szCs w:val="16"/>
          <w:vertAlign w:val="baseline"/>
          <w:rtl w:val="0"/>
        </w:rPr>
        <w:t xml:space="preserve">*Keterangan diisi jika ada Mobil Tarikan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36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/>
      <w:pgMar w:bottom="709" w:top="85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BA-072 (Berita Acara Stock Rekonsiliasi Harian)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BA-072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