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52"/>
        <w:jc w:val="center"/>
        <w:rPr>
          <w:rFonts w:ascii="Antique Olive" w:cs="Antique Olive" w:eastAsia="Antique Olive" w:hAnsi="Antique Olive"/>
          <w:b w:val="1"/>
        </w:rPr>
      </w:pPr>
      <w:r w:rsidDel="00000000" w:rsidR="00000000" w:rsidRPr="00000000">
        <w:rPr>
          <w:rFonts w:ascii="Antique Olive" w:cs="Antique Olive" w:eastAsia="Antique Olive" w:hAnsi="Antique Olive"/>
          <w:b w:val="1"/>
          <w:rtl w:val="0"/>
        </w:rPr>
        <w:t xml:space="preserve">BERITA ACARA</w:t>
      </w:r>
    </w:p>
    <w:p w:rsidR="00000000" w:rsidDel="00000000" w:rsidP="00000000" w:rsidRDefault="00000000" w:rsidRPr="00000000" w14:paraId="00000003">
      <w:pPr>
        <w:ind w:right="-52"/>
        <w:jc w:val="center"/>
        <w:rPr>
          <w:rFonts w:ascii="Antique Olive" w:cs="Antique Olive" w:eastAsia="Antique Olive" w:hAnsi="Antique Olive"/>
          <w:b w:val="1"/>
        </w:rPr>
      </w:pPr>
      <w:r w:rsidDel="00000000" w:rsidR="00000000" w:rsidRPr="00000000">
        <w:rPr>
          <w:rFonts w:ascii="Antique Olive" w:cs="Antique Olive" w:eastAsia="Antique Olive" w:hAnsi="Antique Olive"/>
          <w:b w:val="1"/>
          <w:i w:val="1"/>
          <w:rtl w:val="0"/>
        </w:rPr>
        <w:t xml:space="preserve">SWITCHOVER/ FAILOVER*</w:t>
      </w:r>
      <w:r w:rsidDel="00000000" w:rsidR="00000000" w:rsidRPr="00000000">
        <w:rPr>
          <w:rFonts w:ascii="Antique Olive" w:cs="Antique Olive" w:eastAsia="Antique Olive" w:hAnsi="Antique Olive"/>
          <w:b w:val="1"/>
          <w:rtl w:val="0"/>
        </w:rPr>
        <w:t xml:space="preserve"> APLIKASI &lt;Nama Aplikasi&gt; DARI DRC KE DC</w:t>
      </w:r>
    </w:p>
    <w:p w:rsidR="00000000" w:rsidDel="00000000" w:rsidP="00000000" w:rsidRDefault="00000000" w:rsidRPr="00000000" w14:paraId="00000004">
      <w:pPr>
        <w:ind w:right="-52"/>
        <w:jc w:val="center"/>
        <w:rPr>
          <w:rFonts w:ascii="Antique Olive" w:cs="Antique Olive" w:eastAsia="Antique Olive" w:hAnsi="Antique Oliv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Pada hari ini &lt;nama hari&gt; tanggal &lt;tanggal&gt;&lt;nama bulan&gt;&lt;tahun&gt; jam &lt;&gt;, kami yang bertanda tangan dibawah ini menyatakan bahwa telah dilakukannya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Switchover/ Failover*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Aplikasi &lt;Nama Aplikasi&gt; dari DRC ke DC.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Proses yang telah dilakukan untuk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&lt;Nama Aplikasi&gt;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adalah sebagai berikut :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15.0" w:type="pct"/>
        <w:tblLayout w:type="fixed"/>
        <w:tblLook w:val="0400"/>
      </w:tblPr>
      <w:tblGrid>
        <w:gridCol w:w="540"/>
        <w:gridCol w:w="1245"/>
        <w:gridCol w:w="4170"/>
        <w:gridCol w:w="1035"/>
        <w:gridCol w:w="810"/>
        <w:gridCol w:w="855"/>
        <w:gridCol w:w="885"/>
        <w:tblGridChange w:id="0">
          <w:tblGrid>
            <w:gridCol w:w="540"/>
            <w:gridCol w:w="1245"/>
            <w:gridCol w:w="4170"/>
            <w:gridCol w:w="1035"/>
            <w:gridCol w:w="810"/>
            <w:gridCol w:w="855"/>
            <w:gridCol w:w="8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Hostname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76091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 &amp; 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46d0a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End To End (Whole)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46d0a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End To End (ODG Switchover 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Kondisi setelah Proses :</w:t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15.0" w:type="pct"/>
        <w:tblLayout w:type="fixed"/>
        <w:tblLook w:val="0400"/>
      </w:tblPr>
      <w:tblGrid>
        <w:gridCol w:w="540"/>
        <w:gridCol w:w="1245"/>
        <w:gridCol w:w="4455"/>
        <w:gridCol w:w="821"/>
        <w:gridCol w:w="719"/>
        <w:gridCol w:w="860"/>
        <w:gridCol w:w="1080"/>
        <w:tblGridChange w:id="0">
          <w:tblGrid>
            <w:gridCol w:w="540"/>
            <w:gridCol w:w="1245"/>
            <w:gridCol w:w="4455"/>
            <w:gridCol w:w="821"/>
            <w:gridCol w:w="719"/>
            <w:gridCol w:w="860"/>
            <w:gridCol w:w="10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Hostname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IP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Demikianlah Berita acara ini dibuat untuk dipergunakan sebagaimana mestinya.</w:t>
      </w:r>
    </w:p>
    <w:p w:rsidR="00000000" w:rsidDel="00000000" w:rsidP="00000000" w:rsidRDefault="00000000" w:rsidRPr="00000000" w14:paraId="000000B7">
      <w:pPr>
        <w:jc w:val="both"/>
        <w:rPr>
          <w:rFonts w:ascii="Antique Olive" w:cs="Antique Olive" w:eastAsia="Antique Olive" w:hAnsi="Antique Oliv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Antique Olive" w:cs="Antique Olive" w:eastAsia="Antique Olive" w:hAnsi="Antique Oliv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120"/>
        <w:gridCol w:w="3255"/>
        <w:gridCol w:w="1365"/>
        <w:gridCol w:w="1365"/>
        <w:tblGridChange w:id="0">
          <w:tblGrid>
            <w:gridCol w:w="480"/>
            <w:gridCol w:w="3120"/>
            <w:gridCol w:w="3255"/>
            <w:gridCol w:w="1365"/>
            <w:gridCol w:w="136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Tanggal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</w:t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Pelaksana: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DBA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Admin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DC Section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Prod. System Support Section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DC &amp; DBA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Help Desk &amp; Incident Mgt.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Infrastructure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Menyetujui: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Service Delivery Deputy Div.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Solution Deputy Div.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Project Deputy Div.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Division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Mengetahui: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Operations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Keterangan:</w:t>
      </w:r>
    </w:p>
    <w:p w:rsidR="00000000" w:rsidDel="00000000" w:rsidP="00000000" w:rsidRDefault="00000000" w:rsidRPr="00000000" w14:paraId="0000010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 pilih salah satu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26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tique Oliv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BA-083</w:t>
    </w: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2328863" cy="48555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8863" cy="4855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