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BERITA ACARA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PO Manual (E-PO 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Pada hari ini ............  tanggal ........................ 20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pada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PT. WOM Finance Tbk Kantor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Cabang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......................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terjadi error system sehingga mengakibatkan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tabs>
          <w:tab w:val="left" w:leader="none" w:pos="4440"/>
        </w:tabs>
        <w:ind w:left="36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Penggunaan print/ cetak Purchase Order untuk kebutuhan proses Tagihan ke Dealer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tabs>
          <w:tab w:val="left" w:leader="none" w:pos="4440"/>
        </w:tabs>
        <w:ind w:left="36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Adapun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kronologi error system sebagai berikut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4440"/>
        </w:tabs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4440"/>
        </w:tabs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4440"/>
        </w:tabs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Demikian berita acara ini kami buat dengan sebenarnya.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Nama Cabang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,.............................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10.0" w:type="dxa"/>
        <w:jc w:val="left"/>
        <w:tblInd w:w="-40.0" w:type="dxa"/>
        <w:tblLayout w:type="fixed"/>
        <w:tblLook w:val="0000"/>
      </w:tblPr>
      <w:tblGrid>
        <w:gridCol w:w="1170"/>
        <w:gridCol w:w="1620"/>
        <w:gridCol w:w="1635"/>
        <w:gridCol w:w="2085"/>
        <w:tblGridChange w:id="0">
          <w:tblGrid>
            <w:gridCol w:w="1170"/>
            <w:gridCol w:w="1620"/>
            <w:gridCol w:w="1635"/>
            <w:gridCol w:w="20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Dibuat Oleh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Diketahui Oleh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Branch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even"/>
      <w:footerReference r:id="rId8" w:type="default"/>
      <w:footerReference r:id="rId9" w:type="even"/>
      <w:pgSz w:h="15840" w:w="12240" w:orient="portrait"/>
      <w:pgMar w:bottom="720" w:top="117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BA-104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2700000">
                        <a:off x="1719833" y="2571278"/>
                        <a:ext cx="7252335" cy="24174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37" cy="68510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1719833" y="2571278"/>
                        <a:ext cx="7252335" cy="24174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37" cy="68510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