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240"/>
        <w:jc w:val="center"/>
      </w:pPr>
      <w:r>
        <w:rPr>
          <w:sz w:val="80"/>
          <w:szCs w:val="80"/>
        </w:rPr>
        <w:t xml:space="preserve">⚽</w:t>
      </w:r>
    </w:p>
    <w:p>
      <w:pPr>
        <w:spacing w:after="120"/>
        <w:jc w:val="center"/>
      </w:pPr>
      <w:r>
        <w:rPr>
          <w:rFonts w:ascii="Arial" w:cs="Arial" w:eastAsia="Arial" w:hAnsi="Arial"/>
          <w:b/>
          <w:bCs/>
          <w:color w:val="1F4E79"/>
          <w:sz w:val="72"/>
          <w:szCs w:val="72"/>
        </w:rPr>
        <w:t xml:space="preserve">FOOTBALL SCOUT</w:t>
      </w:r>
    </w:p>
    <w:p>
      <w:pPr>
        <w:spacing w:after="480"/>
        <w:jc w:val="center"/>
      </w:pPr>
      <w:r>
        <w:rPr>
          <w:rFonts w:ascii="Arial" w:cs="Arial" w:eastAsia="Arial" w:hAnsi="Arial"/>
          <w:b/>
          <w:bCs/>
          <w:color w:val="2E75B6"/>
          <w:sz w:val="48"/>
          <w:szCs w:val="48"/>
        </w:rPr>
        <w:t xml:space="preserve">Manuale Utente</w:t>
      </w:r>
    </w:p>
    <w:p>
      <w:pPr>
        <w:spacing w:after="12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3200"/>
      </w:tblGrid>
      <w:tr>
        <w:trPr>
          <w:tblHeader/>
        </w:trPr>
        <w:tc>
          <w:tcPr>
            <w:tcW w:type="dxa" w:w="28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Documento</w:t>
            </w:r>
          </w:p>
        </w:tc>
        <w:tc>
          <w:tcPr>
            <w:tcW w:type="dxa" w:w="12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Versione</w:t>
            </w:r>
          </w:p>
        </w:tc>
        <w:tc>
          <w:tcPr>
            <w:tcW w:type="dxa" w:w="12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Data</w:t>
            </w:r>
          </w:p>
        </w:tc>
        <w:tc>
          <w:tcPr>
            <w:tcW w:type="dxa" w:w="32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Destinatari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Manuale Utente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2025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Allenatori, staff tecnico, utenti finali</w:t>
            </w:r>
          </w:p>
        </w:tc>
      </w:tr>
    </w:tbl>
    <w:p>
      <w:r>
        <w:br w:type="page"/>
      </w:r>
    </w:p>
    <w:p>
      <w:pPr>
        <w:pStyle w:val="Heading1"/>
        <w:spacing w:before="360" w:after="180"/>
      </w:pPr>
      <w:r>
        <w:rPr>
          <w:rFonts w:ascii="Arial" w:cs="Arial" w:eastAsia="Arial" w:hAnsi="Arial"/>
          <w:b/>
          <w:bCs/>
          <w:color w:val="1F4E79"/>
          <w:sz w:val="36"/>
          <w:szCs w:val="36"/>
        </w:rPr>
        <w:t xml:space="preserve">1. Introduzione</w:t>
      </w:r>
    </w:p>
    <w:p>
      <w:pPr>
        <w:spacing w:after="120"/>
        <w:jc w:val="left"/>
      </w:pPr>
      <w:r>
        <w:rPr>
          <w:rFonts w:ascii="Arial" w:cs="Arial" w:eastAsia="Arial" w:hAnsi="Arial"/>
          <w:b w:val="false"/>
          <w:bCs w:val="false"/>
          <w:color w:val="1A1A1A"/>
          <w:sz w:val="24"/>
          <w:szCs w:val="24"/>
        </w:rPr>
        <w:t xml:space="preserve">Football Scout è un'applicazione web professionale per la gestione della squadra di calcio e per lo scouting avanzato di calciatori. Il sistema integra più fonti dati (Kaggle, API-Football, StatsBomb, FBref, Understat, Football-Data.org) e offre tre modalità di ricerca: scouting semantico guidato dal team, global scouting libero e analisi statistica avanzata.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Indirizzo</w:t>
            </w:r>
          </w:p>
        </w:tc>
        <w:tc>
          <w:tcPr>
            <w:tcW w:type="dxa" w:w="63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URL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Applicazione (sviluppo)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http://localhost:5173</w:t>
            </w:r>
          </w:p>
        </w:tc>
      </w:tr>
      <w:tr>
        <w:tc>
          <w:tcPr>
            <w:tcW w:type="dxa" w:w="3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Documentazione API</w:t>
            </w:r>
          </w:p>
        </w:tc>
        <w:tc>
          <w:tcPr>
            <w:tcW w:type="dxa" w:w="6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http://localhost:8000/docs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Browser supportati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Chrome 90+, Firefox 88+, Edge 90+, Safari 14+</w:t>
            </w:r>
          </w:p>
        </w:tc>
      </w:tr>
    </w:tbl>
    <w:p>
      <w:pPr>
        <w:spacing w:after="60"/>
      </w:pPr>
      <w:r>
        <w:t xml:space="preserve"/>
      </w:r>
    </w:p>
    <w:p>
      <w:pPr>
        <w:spacing w:after="60"/>
      </w:pPr>
      <w:r>
        <w:t xml:space="preserve"/>
      </w:r>
    </w:p>
    <w:p>
      <w:pPr>
        <w:pStyle w:val="Heading1"/>
        <w:spacing w:before="360" w:after="180"/>
      </w:pPr>
      <w:r>
        <w:rPr>
          <w:rFonts w:ascii="Arial" w:cs="Arial" w:eastAsia="Arial" w:hAnsi="Arial"/>
          <w:b/>
          <w:bCs/>
          <w:color w:val="1F4E79"/>
          <w:sz w:val="36"/>
          <w:szCs w:val="36"/>
        </w:rPr>
        <w:t xml:space="preserve">2. Navigazione</w:t>
      </w:r>
    </w:p>
    <w:p>
      <w:pPr>
        <w:spacing w:after="120"/>
        <w:jc w:val="left"/>
      </w:pPr>
      <w:r>
        <w:rPr>
          <w:rFonts w:ascii="Arial" w:cs="Arial" w:eastAsia="Arial" w:hAnsi="Arial"/>
          <w:b w:val="false"/>
          <w:bCs w:val="false"/>
          <w:color w:val="1A1A1A"/>
          <w:sz w:val="24"/>
          <w:szCs w:val="24"/>
        </w:rPr>
        <w:t xml:space="preserve">La barra laterale sinistra è sempre visibile e contiene tutti i link di navigazione. In fondo appare il box con la squadra attiva. L'area destra è il contenuto principale.</w:t>
      </w:r>
    </w:p>
    <w:p>
      <w:pPr>
        <w:spacing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5160"/>
      </w:tblGrid>
      <w:tr>
        <w:trPr>
          <w:tblHeader/>
        </w:trPr>
        <w:tc>
          <w:tcPr>
            <w:tcW w:type="dxa" w:w="2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Sezione</w:t>
            </w:r>
          </w:p>
        </w:tc>
        <w:tc>
          <w:tcPr>
            <w:tcW w:type="dxa" w:w="8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Icona</w:t>
            </w:r>
          </w:p>
        </w:tc>
        <w:tc>
          <w:tcPr>
            <w:tcW w:type="dxa" w:w="51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Funzione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Dashboard</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Panoramica squadra, dati generali, riepilogo caratteristiche</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Caratteristiche</w:t>
            </w:r>
          </w:p>
        </w:tc>
        <w:tc>
          <w:tcPr>
            <w:tcW w:type="dxa" w:w="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w:t>
            </w:r>
          </w:p>
        </w:tc>
        <w:tc>
          <w:tcPr>
            <w:tcW w:type="dxa" w:w="5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Gestione punti di forza e debolezza della squadra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Rosa</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Elenco e gestione giocatori nella rosa attuale</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Scouting</w:t>
            </w:r>
          </w:p>
        </w:tc>
        <w:tc>
          <w:tcPr>
            <w:tcW w:type="dxa" w:w="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w:t>
            </w:r>
          </w:p>
        </w:tc>
        <w:tc>
          <w:tcPr>
            <w:tcW w:type="dxa" w:w="5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Ricerca calciatori tramite linguaggio naturale (team-based)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Scouting Globale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Esplorazione libera del database, ranking, confronto giocatori</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Gestione Dati</w:t>
            </w:r>
          </w:p>
        </w:tc>
        <w:tc>
          <w:tcPr>
            <w:tcW w:type="dxa" w:w="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w:t>
            </w:r>
          </w:p>
        </w:tc>
        <w:tc>
          <w:tcPr>
            <w:tcW w:type="dxa" w:w="5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Importazione dati da fonti esterne (Kaggle, API, FBref, ecc.)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Database Explorer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Ispezione diretta del database e query SQL personalizzate</w:t>
            </w:r>
          </w:p>
        </w:tc>
      </w:tr>
    </w:tbl>
    <w:p>
      <w:pPr>
        <w:spacing w:after="60"/>
      </w:pPr>
      <w:r>
        <w:t xml:space="preserve"/>
      </w:r>
    </w:p>
    <w:p>
      <w:pPr>
        <w:spacing w:after="60"/>
      </w:pPr>
      <w:r>
        <w:t xml:space="preserve"/>
      </w:r>
    </w:p>
    <w:p>
      <w:pPr>
        <w:pStyle w:val="Heading1"/>
        <w:spacing w:before="360" w:after="180"/>
      </w:pPr>
      <w:r>
        <w:rPr>
          <w:rFonts w:ascii="Arial" w:cs="Arial" w:eastAsia="Arial" w:hAnsi="Arial"/>
          <w:b/>
          <w:bCs/>
          <w:color w:val="1F4E79"/>
          <w:sz w:val="36"/>
          <w:szCs w:val="36"/>
        </w:rPr>
        <w:t xml:space="preserve">3. Dashboard — Gestione Squadra</w:t>
      </w:r>
    </w:p>
    <w:p>
      <w:pPr>
        <w:pStyle w:val="Heading2"/>
        <w:spacing w:before="240" w:after="120"/>
      </w:pPr>
      <w:r>
        <w:rPr>
          <w:rFonts w:ascii="Arial" w:cs="Arial" w:eastAsia="Arial" w:hAnsi="Arial"/>
          <w:b/>
          <w:bCs/>
          <w:color w:val="2E75B6"/>
          <w:sz w:val="28"/>
          <w:szCs w:val="28"/>
        </w:rPr>
        <w:t xml:space="preserve">3.1 Creare una nuova squadra</w:t>
      </w:r>
    </w:p>
    <w:p>
      <w:pPr>
        <w:spacing w:after="120"/>
        <w:jc w:val="left"/>
      </w:pPr>
      <w:r>
        <w:rPr>
          <w:rFonts w:ascii="Arial" w:cs="Arial" w:eastAsia="Arial" w:hAnsi="Arial"/>
          <w:b w:val="false"/>
          <w:bCs w:val="false"/>
          <w:color w:val="1A1A1A"/>
          <w:sz w:val="24"/>
          <w:szCs w:val="24"/>
        </w:rPr>
        <w:t xml:space="preserve">Al primo accesso fare clic su '+ Crea Squadra'. Compilare il modulo:</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Campo</w:t>
            </w:r>
          </w:p>
        </w:tc>
        <w:tc>
          <w:tcPr>
            <w:tcW w:type="dxa" w:w="18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Obbligatorio</w:t>
            </w:r>
          </w:p>
        </w:tc>
        <w:tc>
          <w:tcPr>
            <w:tcW w:type="dxa" w:w="45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Esempio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Nome Squadra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 Sì</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FC Roma</w:t>
            </w:r>
          </w:p>
        </w:tc>
      </w:tr>
      <w:tr>
        <w:tc>
          <w:tcPr>
            <w:tcW w:type="dxa" w:w="3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Modulo</w:t>
            </w:r>
          </w:p>
        </w:tc>
        <w:tc>
          <w:tcPr>
            <w:tcW w:type="dxa" w:w="1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No</w:t>
            </w:r>
          </w:p>
        </w:tc>
        <w:tc>
          <w:tcPr>
            <w:tcW w:type="dxa" w:w="4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4-3-3, 4-4-2, 3-5-2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Lega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Serie A</w:t>
            </w:r>
          </w:p>
        </w:tc>
      </w:tr>
      <w:tr>
        <w:tc>
          <w:tcPr>
            <w:tcW w:type="dxa" w:w="3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Stagione</w:t>
            </w:r>
          </w:p>
        </w:tc>
        <w:tc>
          <w:tcPr>
            <w:tcW w:type="dxa" w:w="1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No</w:t>
            </w:r>
          </w:p>
        </w:tc>
        <w:tc>
          <w:tcPr>
            <w:tcW w:type="dxa" w:w="4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2024/2025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Allenatore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Mario Rossi</w:t>
            </w:r>
          </w:p>
        </w:tc>
      </w:tr>
      <w:tr>
        <w:tc>
          <w:tcPr>
            <w:tcW w:type="dxa" w:w="3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Budget (€)</w:t>
            </w:r>
          </w:p>
        </w:tc>
        <w:tc>
          <w:tcPr>
            <w:tcW w:type="dxa" w:w="1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No</w:t>
            </w:r>
          </w:p>
        </w:tc>
        <w:tc>
          <w:tcPr>
            <w:tcW w:type="dxa" w:w="4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15000000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Annotazioni libere</w:t>
            </w:r>
          </w:p>
        </w:tc>
      </w:tr>
    </w:tbl>
    <w:p>
      <w:pPr>
        <w:spacing w:after="60"/>
      </w:pPr>
      <w:r>
        <w:t xml:space="preserve"/>
      </w:r>
    </w:p>
    <w:p>
      <w:pPr>
        <w:pStyle w:val="Heading2"/>
        <w:spacing w:before="240" w:after="120"/>
      </w:pPr>
      <w:r>
        <w:rPr>
          <w:rFonts w:ascii="Arial" w:cs="Arial" w:eastAsia="Arial" w:hAnsi="Arial"/>
          <w:b/>
          <w:bCs/>
          <w:color w:val="2E75B6"/>
          <w:sz w:val="28"/>
          <w:szCs w:val="28"/>
        </w:rPr>
        <w:t xml:space="preserve">3.2 Modificare e gestire più squadre</w:t>
      </w:r>
    </w:p>
    <w:p>
      <w:pPr>
        <w:spacing w:after="120"/>
        <w:jc w:val="left"/>
      </w:pPr>
      <w:r>
        <w:rPr>
          <w:rFonts w:ascii="Arial" w:cs="Arial" w:eastAsia="Arial" w:hAnsi="Arial"/>
          <w:b w:val="false"/>
          <w:bCs w:val="false"/>
          <w:color w:val="1A1A1A"/>
          <w:sz w:val="24"/>
          <w:szCs w:val="24"/>
        </w:rPr>
        <w:t xml:space="preserve">Fare clic su '✏️ Modifica' dalla Dashboard per aggiornare la squadra attiva. Usare il selettore a tendina in cima per passare tra squadre diverse. L'eliminazione di una squadra rimuove a cascata caratteristiche e rosa associati.</w:t>
      </w:r>
    </w:p>
    <w:p>
      <w:pPr>
        <w:spacing w:after="60"/>
      </w:pPr>
      <w:r>
        <w:t xml:space="preserve"/>
      </w:r>
    </w:p>
    <w:p>
      <w:pPr>
        <w:spacing w:after="60"/>
      </w:pPr>
      <w:r>
        <w:t xml:space="preserve"/>
      </w:r>
    </w:p>
    <w:p>
      <w:pPr>
        <w:pStyle w:val="Heading1"/>
        <w:spacing w:before="360" w:after="180"/>
      </w:pPr>
      <w:r>
        <w:rPr>
          <w:rFonts w:ascii="Arial" w:cs="Arial" w:eastAsia="Arial" w:hAnsi="Arial"/>
          <w:b/>
          <w:bCs/>
          <w:color w:val="1F4E79"/>
          <w:sz w:val="36"/>
          <w:szCs w:val="36"/>
        </w:rPr>
        <w:t xml:space="preserve">4. Caratteristiche</w:t>
      </w:r>
    </w:p>
    <w:p>
      <w:pPr>
        <w:spacing w:after="120"/>
        <w:jc w:val="left"/>
      </w:pPr>
      <w:r>
        <w:rPr>
          <w:rFonts w:ascii="Arial" w:cs="Arial" w:eastAsia="Arial" w:hAnsi="Arial"/>
          <w:b w:val="false"/>
          <w:bCs w:val="false"/>
          <w:color w:val="1A1A1A"/>
          <w:sz w:val="24"/>
          <w:szCs w:val="24"/>
        </w:rPr>
        <w:t xml:space="preserve">Registrare cosa funziona bene e cosa va migliorato. Le caratteristiche negative diventano automaticamente suggerimenti di scouting cliccabili.</w:t>
      </w:r>
    </w:p>
    <w:p>
      <w:pPr>
        <w:spacing w:after="60"/>
      </w:pPr>
      <w:r>
        <w:t xml:space="preserve"/>
      </w:r>
    </w:p>
    <w:p>
      <w:pPr>
        <w:pStyle w:val="Heading2"/>
        <w:spacing w:before="240" w:after="120"/>
      </w:pPr>
      <w:r>
        <w:rPr>
          <w:rFonts w:ascii="Arial" w:cs="Arial" w:eastAsia="Arial" w:hAnsi="Arial"/>
          <w:b/>
          <w:bCs/>
          <w:color w:val="2E75B6"/>
          <w:sz w:val="28"/>
          <w:szCs w:val="28"/>
        </w:rPr>
        <w:t xml:space="preserve">4.1 Aggiungere una caratteristica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Campo</w:t>
            </w:r>
          </w:p>
        </w:tc>
        <w:tc>
          <w:tcPr>
            <w:tcW w:type="dxa" w:w="2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Valori</w:t>
            </w:r>
          </w:p>
        </w:tc>
        <w:tc>
          <w:tcPr>
            <w:tcW w:type="dxa" w:w="45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Descrizione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Tipo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Positiva ✅ / Negativa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Indica se è un punto di forza o debolezza</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Priorità</w:t>
            </w:r>
          </w:p>
        </w:tc>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Alta (1), Media (2), Bassa (3)</w:t>
            </w:r>
          </w:p>
        </w:tc>
        <w:tc>
          <w:tcPr>
            <w:tcW w:type="dxa" w:w="4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Determina l'ordine di visualizzazione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Descrizione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Testo libero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Es. Scarsa efficacia di testa su calcio da fermo</w:t>
            </w:r>
          </w:p>
        </w:tc>
      </w:tr>
    </w:tbl>
    <w:p>
      <w:pPr>
        <w:spacing w:after="60"/>
      </w:pPr>
      <w:r>
        <w:t xml:space="preserve"/>
      </w:r>
    </w:p>
    <w:p>
      <w:pPr>
        <w:pStyle w:val="Heading2"/>
        <w:spacing w:before="240" w:after="120"/>
      </w:pPr>
      <w:r>
        <w:rPr>
          <w:rFonts w:ascii="Arial" w:cs="Arial" w:eastAsia="Arial" w:hAnsi="Arial"/>
          <w:b/>
          <w:bCs/>
          <w:color w:val="2E75B6"/>
          <w:sz w:val="28"/>
          <w:szCs w:val="28"/>
        </w:rPr>
        <w:t xml:space="preserve">4.2 Badge di scouting automatici</w:t>
      </w:r>
    </w:p>
    <w:p>
      <w:pPr>
        <w:spacing w:after="120"/>
        <w:jc w:val="left"/>
      </w:pPr>
      <w:r>
        <w:rPr>
          <w:rFonts w:ascii="Arial" w:cs="Arial" w:eastAsia="Arial" w:hAnsi="Arial"/>
          <w:b w:val="false"/>
          <w:bCs w:val="false"/>
          <w:color w:val="1A1A1A"/>
          <w:sz w:val="24"/>
          <w:szCs w:val="24"/>
        </w:rPr>
        <w:t xml:space="preserve">I punti deboli inseriti appaiono come badge arancioni nella sezione Scouting. Fare clic su un badge per avviare la ricerca automatica con quella descrizione come query di partenza.</w:t>
      </w:r>
    </w:p>
    <w:p>
      <w:pPr>
        <w:spacing w:after="60"/>
      </w:pPr>
      <w:r>
        <w:t xml:space="preserve"/>
      </w:r>
    </w:p>
    <w:p>
      <w:pPr>
        <w:spacing w:after="60"/>
      </w:pPr>
      <w:r>
        <w:t xml:space="preserve"/>
      </w:r>
    </w:p>
    <w:p>
      <w:pPr>
        <w:pStyle w:val="Heading1"/>
        <w:spacing w:before="360" w:after="180"/>
      </w:pPr>
      <w:r>
        <w:rPr>
          <w:rFonts w:ascii="Arial" w:cs="Arial" w:eastAsia="Arial" w:hAnsi="Arial"/>
          <w:b/>
          <w:bCs/>
          <w:color w:val="1F4E79"/>
          <w:sz w:val="36"/>
          <w:szCs w:val="36"/>
        </w:rPr>
        <w:t xml:space="preserve">5. Scouting — Ricerca Semantica per il Team</w:t>
      </w:r>
    </w:p>
    <w:p>
      <w:pPr>
        <w:spacing w:after="120"/>
        <w:jc w:val="left"/>
      </w:pPr>
      <w:r>
        <w:rPr>
          <w:rFonts w:ascii="Arial" w:cs="Arial" w:eastAsia="Arial" w:hAnsi="Arial"/>
          <w:b w:val="false"/>
          <w:bCs w:val="false"/>
          <w:color w:val="1A1A1A"/>
          <w:sz w:val="24"/>
          <w:szCs w:val="24"/>
        </w:rPr>
        <w:t xml:space="preserve">Il modulo Scouting (🔍) è orientato alla decisione: filtra il database in base alle esigenze specifiche della propria squadra. Ideale per trovare giocatori mirati a colmare lacune tattiche.</w:t>
      </w:r>
    </w:p>
    <w:p>
      <w:pPr>
        <w:spacing w:after="60"/>
      </w:pPr>
      <w:r>
        <w:t xml:space="preserve"/>
      </w:r>
    </w:p>
    <w:p>
      <w:pPr>
        <w:pStyle w:val="Heading2"/>
        <w:spacing w:before="240" w:after="120"/>
      </w:pPr>
      <w:r>
        <w:rPr>
          <w:rFonts w:ascii="Arial" w:cs="Arial" w:eastAsia="Arial" w:hAnsi="Arial"/>
          <w:b/>
          <w:bCs/>
          <w:color w:val="2E75B6"/>
          <w:sz w:val="28"/>
          <w:szCs w:val="28"/>
        </w:rPr>
        <w:t xml:space="preserve">5.1 Come cercare</w:t>
      </w:r>
    </w:p>
    <w:p>
      <w:pPr>
        <w:spacing w:after="120"/>
        <w:jc w:val="left"/>
      </w:pPr>
      <w:r>
        <w:rPr>
          <w:rFonts w:ascii="Arial" w:cs="Arial" w:eastAsia="Arial" w:hAnsi="Arial"/>
          <w:b w:val="false"/>
          <w:bCs w:val="false"/>
          <w:color w:val="1A1A1A"/>
          <w:sz w:val="24"/>
          <w:szCs w:val="24"/>
        </w:rPr>
        <w:t xml:space="preserve">Digitare una descrizione nella barra di ricerca e fare clic su '🔍 Cerca' o premere Invio. Esempi di query efficaci:</w:t>
      </w:r>
    </w:p>
    <w:p>
      <w:pPr>
        <w:pStyle w:val="ListParagraph"/>
        <w:numPr>
          <w:ilvl w:val="0"/>
          <w:numId w:val="2"/>
        </w:numPr>
        <w:spacing w:after="80"/>
      </w:pPr>
      <w:r>
        <w:rPr>
          <w:rFonts w:ascii="Arial" w:cs="Arial" w:eastAsia="Arial" w:hAnsi="Arial"/>
          <w:color w:val="1A1A1A"/>
          <w:sz w:val="22"/>
          <w:szCs w:val="22"/>
        </w:rPr>
        <w:t xml:space="preserve">centravanti mancino bravo di testa under 25</w:t>
      </w:r>
    </w:p>
    <w:p>
      <w:pPr>
        <w:pStyle w:val="ListParagraph"/>
        <w:numPr>
          <w:ilvl w:val="0"/>
          <w:numId w:val="2"/>
        </w:numPr>
        <w:spacing w:after="80"/>
      </w:pPr>
      <w:r>
        <w:rPr>
          <w:rFonts w:ascii="Arial" w:cs="Arial" w:eastAsia="Arial" w:hAnsi="Arial"/>
          <w:color w:val="1A1A1A"/>
          <w:sz w:val="22"/>
          <w:szCs w:val="22"/>
        </w:rPr>
        <w:t xml:space="preserve">terzino veloce e bravo in difesa</w:t>
      </w:r>
    </w:p>
    <w:p>
      <w:pPr>
        <w:pStyle w:val="ListParagraph"/>
        <w:numPr>
          <w:ilvl w:val="0"/>
          <w:numId w:val="2"/>
        </w:numPr>
        <w:spacing w:after="80"/>
      </w:pPr>
      <w:r>
        <w:rPr>
          <w:rFonts w:ascii="Arial" w:cs="Arial" w:eastAsia="Arial" w:hAnsi="Arial"/>
          <w:color w:val="1A1A1A"/>
          <w:sz w:val="22"/>
          <w:szCs w:val="22"/>
        </w:rPr>
        <w:t xml:space="preserve">trequartista assist man under 28</w:t>
      </w:r>
    </w:p>
    <w:p>
      <w:pPr>
        <w:pStyle w:val="ListParagraph"/>
        <w:numPr>
          <w:ilvl w:val="0"/>
          <w:numId w:val="2"/>
        </w:numPr>
        <w:spacing w:after="80"/>
      </w:pPr>
      <w:r>
        <w:rPr>
          <w:rFonts w:ascii="Arial" w:cs="Arial" w:eastAsia="Arial" w:hAnsi="Arial"/>
          <w:color w:val="1A1A1A"/>
          <w:sz w:val="22"/>
          <w:szCs w:val="22"/>
        </w:rPr>
        <w:t xml:space="preserve">portiere esperto</w:t>
      </w:r>
    </w:p>
    <w:p>
      <w:pPr>
        <w:spacing w:after="60"/>
      </w:pPr>
      <w:r>
        <w:t xml:space="preserve"/>
      </w:r>
    </w:p>
    <w:p>
      <w:pPr>
        <w:pStyle w:val="Heading2"/>
        <w:spacing w:before="240" w:after="120"/>
      </w:pPr>
      <w:r>
        <w:rPr>
          <w:rFonts w:ascii="Arial" w:cs="Arial" w:eastAsia="Arial" w:hAnsi="Arial"/>
          <w:b/>
          <w:bCs/>
          <w:color w:val="2E75B6"/>
          <w:sz w:val="28"/>
          <w:szCs w:val="28"/>
        </w:rPr>
        <w:t xml:space="preserve">5.2 Parole chiave riconosciute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Categoria</w:t>
            </w:r>
          </w:p>
        </w:tc>
        <w:tc>
          <w:tcPr>
            <w:tcW w:type="dxa" w:w="69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Parole chiave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Fisica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bravo di testa, forte fisicamente, veloce, resistente</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Tecnica</w:t>
            </w:r>
          </w:p>
        </w:tc>
        <w:tc>
          <w:tcPr>
            <w:tcW w:type="dxa" w:w="69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bravo col pallone, ottimo passatore, tiratore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Tattica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fa salire la squadra, difensore solido, bravo in difesa</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Piede</w:t>
            </w:r>
          </w:p>
        </w:tc>
        <w:tc>
          <w:tcPr>
            <w:tcW w:type="dxa" w:w="69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mancino, destro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Posizione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centravanti, trequartista, ala, terzino, centrocampista, difensore centrale, portiere</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Età</w:t>
            </w:r>
          </w:p>
        </w:tc>
        <w:tc>
          <w:tcPr>
            <w:tcW w:type="dxa" w:w="69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giovane, under 21, under 25, esperto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Statistiche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realizzatore (xG/90&gt;0.4), assist man (xA/90&gt;0.3)</w:t>
            </w:r>
          </w:p>
        </w:tc>
      </w:tr>
    </w:tbl>
    <w:p>
      <w:pPr>
        <w:spacing w:after="60"/>
      </w:pPr>
      <w:r>
        <w:t xml:space="preserve"/>
      </w:r>
    </w:p>
    <w:p>
      <w:pPr>
        <w:pStyle w:val="Heading2"/>
        <w:spacing w:before="240" w:after="120"/>
      </w:pPr>
      <w:r>
        <w:rPr>
          <w:rFonts w:ascii="Arial" w:cs="Arial" w:eastAsia="Arial" w:hAnsi="Arial"/>
          <w:b/>
          <w:bCs/>
          <w:color w:val="2E75B6"/>
          <w:sz w:val="28"/>
          <w:szCs w:val="28"/>
        </w:rPr>
        <w:t xml:space="preserve">5.3 Filtri avanzati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Filtro</w:t>
            </w:r>
          </w:p>
        </w:tc>
        <w:tc>
          <w:tcPr>
            <w:tcW w:type="dxa" w:w="20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Tipo</w:t>
            </w:r>
          </w:p>
        </w:tc>
        <w:tc>
          <w:tcPr>
            <w:tcW w:type="dxa" w:w="49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Descrizione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position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Stringa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Codice ruolo: GK, CB, LB, RB, DM, CM, AM, LW, RW, ST</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min_age / max_age</w:t>
            </w:r>
          </w:p>
        </w:tc>
        <w:tc>
          <w:tcPr>
            <w:tcW w:type="dxa" w:w="2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Intero (15-45)</w:t>
            </w:r>
          </w:p>
        </w:tc>
        <w:tc>
          <w:tcPr>
            <w:tcW w:type="dxa" w:w="49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Range di età</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nationality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Stringa (parziale)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Ricerca case-insensitive sulla nazionalità</w:t>
            </w:r>
          </w:p>
        </w:tc>
      </w:tr>
      <w:tr>
        <w:tc>
          <w:tcPr>
            <w:tcW w:type="dxa" w:w="24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limit</w:t>
            </w:r>
          </w:p>
        </w:tc>
        <w:tc>
          <w:tcPr>
            <w:tcW w:type="dxa" w:w="2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Intero (max 100)</w:t>
            </w:r>
          </w:p>
        </w:tc>
        <w:tc>
          <w:tcPr>
            <w:tcW w:type="dxa" w:w="49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Numero massimo di risultati (default 20)</w:t>
            </w:r>
          </w:p>
        </w:tc>
      </w:tr>
    </w:tbl>
    <w:p>
      <w:pPr>
        <w:spacing w:after="60"/>
      </w:pPr>
      <w:r>
        <w:t xml:space="preserve"/>
      </w:r>
    </w:p>
    <w:p>
      <w:pPr>
        <w:pStyle w:val="Heading2"/>
        <w:spacing w:before="240" w:after="120"/>
      </w:pPr>
      <w:r>
        <w:rPr>
          <w:rFonts w:ascii="Arial" w:cs="Arial" w:eastAsia="Arial" w:hAnsi="Arial"/>
          <w:b/>
          <w:bCs/>
          <w:color w:val="2E75B6"/>
          <w:sz w:val="28"/>
          <w:szCs w:val="28"/>
        </w:rPr>
        <w:t xml:space="preserve">5.4 Lettura della scheda giocatore</w:t>
      </w:r>
    </w:p>
    <w:p>
      <w:pPr>
        <w:spacing w:after="120"/>
        <w:jc w:val="left"/>
      </w:pPr>
      <w:r>
        <w:rPr>
          <w:rFonts w:ascii="Arial" w:cs="Arial" w:eastAsia="Arial" w:hAnsi="Arial"/>
          <w:b w:val="false"/>
          <w:bCs w:val="false"/>
          <w:color w:val="1A1A1A"/>
          <w:sz w:val="24"/>
          <w:szCs w:val="24"/>
        </w:rPr>
        <w:t xml:space="preserve">Ogni scheda mostra: nome, club, nazionalità, posizione, età, piede preferito, barre statistiche (PAC TIR PAS DRI DIF FIS), score calcolati (Testa, Gioco, Difesa) e statistiche avanzate xG/90 e xA/90.</w:t>
      </w:r>
    </w:p>
    <w:p>
      <w:pPr>
        <w:spacing w:after="60"/>
      </w:pPr>
      <w:r>
        <w:t xml:space="preserve"/>
      </w:r>
    </w:p>
    <w:p>
      <w:pPr>
        <w:spacing w:after="60"/>
      </w:pPr>
      <w:r>
        <w:t xml:space="preserve"/>
      </w:r>
    </w:p>
    <w:p>
      <w:pPr>
        <w:pStyle w:val="Heading1"/>
        <w:spacing w:before="360" w:after="180"/>
      </w:pPr>
      <w:r>
        <w:rPr>
          <w:rFonts w:ascii="Arial" w:cs="Arial" w:eastAsia="Arial" w:hAnsi="Arial"/>
          <w:b/>
          <w:bCs/>
          <w:color w:val="1F4E79"/>
          <w:sz w:val="36"/>
          <w:szCs w:val="36"/>
        </w:rPr>
        <w:t xml:space="preserve">6. Scouting Globale 🔥 — Esplorazione Avanzata</w:t>
      </w:r>
    </w:p>
    <w:p>
      <w:pPr>
        <w:spacing w:after="120"/>
        <w:jc w:val="left"/>
      </w:pPr>
      <w:r>
        <w:rPr>
          <w:rFonts w:ascii="Arial" w:cs="Arial" w:eastAsia="Arial" w:hAnsi="Arial"/>
          <w:b w:val="false"/>
          <w:bCs w:val="false"/>
          <w:color w:val="1A1A1A"/>
          <w:sz w:val="24"/>
          <w:szCs w:val="24"/>
        </w:rPr>
        <w:t xml:space="preserve">Il modulo Scouting Globale (🔥) è la sezione più potente del sistema. A differenza dello Scouting team-based, permette di esplorare liberamente l'intero database, confrontare giocatori e scoprire talenti tramite ranking statistici.</w:t>
      </w:r>
    </w:p>
    <w:p>
      <w:pPr>
        <w:spacing w:after="60"/>
      </w:pPr>
      <w:r>
        <w:t xml:space="preserve"/>
      </w:r>
    </w:p>
    <w:p>
      <w:pPr>
        <w:pStyle w:val="Heading2"/>
        <w:spacing w:before="240" w:after="120"/>
      </w:pPr>
      <w:r>
        <w:rPr>
          <w:rFonts w:ascii="Arial" w:cs="Arial" w:eastAsia="Arial" w:hAnsi="Arial"/>
          <w:b/>
          <w:bCs/>
          <w:color w:val="2E75B6"/>
          <w:sz w:val="28"/>
          <w:szCs w:val="28"/>
        </w:rPr>
        <w:t xml:space="preserve">6.1 Le tre modalità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Tab</w:t>
            </w:r>
          </w:p>
        </w:tc>
        <w:tc>
          <w:tcPr>
            <w:tcW w:type="dxa" w:w="75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Funzione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 Ricerca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Ricerca libera con 12 parametri combinabili (testo, ruolo, naz., club, età, xG, xA, piede, ordinamento)</w:t>
            </w:r>
          </w:p>
        </w:tc>
      </w:tr>
      <w:tr>
        <w:tc>
          <w:tcPr>
            <w:tcW w:type="dxa" w:w="1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 Ranking</w:t>
            </w:r>
          </w:p>
        </w:tc>
        <w:tc>
          <w:tcPr>
            <w:tcW w:type="dxa" w:w="7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Classifiche precostruite: Top xG/90, Overperforming, Underperforming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 Confronto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Confronto testa-a-testa tra due giocatori con tutte le statistiche</w:t>
            </w:r>
          </w:p>
        </w:tc>
      </w:tr>
    </w:tbl>
    <w:p>
      <w:pPr>
        <w:spacing w:after="60"/>
      </w:pPr>
      <w:r>
        <w:t xml:space="preserve"/>
      </w:r>
    </w:p>
    <w:p>
      <w:pPr>
        <w:pStyle w:val="Heading2"/>
        <w:spacing w:before="240" w:after="120"/>
      </w:pPr>
      <w:r>
        <w:rPr>
          <w:rFonts w:ascii="Arial" w:cs="Arial" w:eastAsia="Arial" w:hAnsi="Arial"/>
          <w:b/>
          <w:bCs/>
          <w:color w:val="2E75B6"/>
          <w:sz w:val="28"/>
          <w:szCs w:val="28"/>
        </w:rPr>
        <w:t xml:space="preserve">6.2 Ricerca avanzata</w:t>
      </w:r>
    </w:p>
    <w:p>
      <w:pPr>
        <w:spacing w:after="120"/>
        <w:jc w:val="left"/>
      </w:pPr>
      <w:r>
        <w:rPr>
          <w:rFonts w:ascii="Arial" w:cs="Arial" w:eastAsia="Arial" w:hAnsi="Arial"/>
          <w:b w:val="false"/>
          <w:bCs w:val="false"/>
          <w:color w:val="1A1A1A"/>
          <w:sz w:val="24"/>
          <w:szCs w:val="24"/>
        </w:rPr>
        <w:t xml:space="preserve">Nella tab Ricerca sono disponibili tutti i parametri combinabili simultaneamente: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Parametro</w:t>
            </w:r>
          </w:p>
        </w:tc>
        <w:tc>
          <w:tcPr>
            <w:tcW w:type="dxa" w:w="20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Tipo</w:t>
            </w:r>
          </w:p>
        </w:tc>
        <w:tc>
          <w:tcPr>
            <w:tcW w:type="dxa" w:w="47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Esempio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Testo libero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Stringa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Nome, club o nazionalità parziale</w:t>
            </w:r>
          </w:p>
        </w:tc>
      </w:tr>
      <w:tr>
        <w:tc>
          <w:tcPr>
            <w:tcW w:type="dxa" w:w="26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Ruolo</w:t>
            </w:r>
          </w:p>
        </w:tc>
        <w:tc>
          <w:tcPr>
            <w:tcW w:type="dxa" w:w="2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Stringa</w:t>
            </w:r>
          </w:p>
        </w:tc>
        <w:tc>
          <w:tcPr>
            <w:tcW w:type="dxa" w:w="47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ST, CM, CB, GK, LW, RW...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Nazionalità</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Stringa parziale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italian, french, brazilian</w:t>
            </w:r>
          </w:p>
        </w:tc>
      </w:tr>
      <w:tr>
        <w:tc>
          <w:tcPr>
            <w:tcW w:type="dxa" w:w="26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Club</w:t>
            </w:r>
          </w:p>
        </w:tc>
        <w:tc>
          <w:tcPr>
            <w:tcW w:type="dxa" w:w="2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Stringa parziale</w:t>
            </w:r>
          </w:p>
        </w:tc>
        <w:tc>
          <w:tcPr>
            <w:tcW w:type="dxa" w:w="47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juventus, milan, inter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Età min / max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Intero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16 – 35</w:t>
            </w:r>
          </w:p>
        </w:tc>
      </w:tr>
      <w:tr>
        <w:tc>
          <w:tcPr>
            <w:tcW w:type="dxa" w:w="26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xG/90 minimo</w:t>
            </w:r>
          </w:p>
        </w:tc>
        <w:tc>
          <w:tcPr>
            <w:tcW w:type="dxa" w:w="2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Decimale</w:t>
            </w:r>
          </w:p>
        </w:tc>
        <w:tc>
          <w:tcPr>
            <w:tcW w:type="dxa" w:w="47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0.25 (cerca realizzatori)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xA/90 minimo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Decimale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0.15 (cerca assist man)</w:t>
            </w:r>
          </w:p>
        </w:tc>
      </w:tr>
      <w:tr>
        <w:tc>
          <w:tcPr>
            <w:tcW w:type="dxa" w:w="26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Piede</w:t>
            </w:r>
          </w:p>
        </w:tc>
        <w:tc>
          <w:tcPr>
            <w:tcW w:type="dxa" w:w="2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Selezione</w:t>
            </w:r>
          </w:p>
        </w:tc>
        <w:tc>
          <w:tcPr>
            <w:tcW w:type="dxa" w:w="47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Mancino / Destro / Tutti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Ordina per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Selezione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Nome, xG/90, xA/90, Età, Velocità, Tiro, Passaggi, Dribbling</w:t>
            </w:r>
          </w:p>
        </w:tc>
      </w:tr>
      <w:tr>
        <w:tc>
          <w:tcPr>
            <w:tcW w:type="dxa" w:w="26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Direzione</w:t>
            </w:r>
          </w:p>
        </w:tc>
        <w:tc>
          <w:tcPr>
            <w:tcW w:type="dxa" w:w="20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Selezione</w:t>
            </w:r>
          </w:p>
        </w:tc>
        <w:tc>
          <w:tcPr>
            <w:tcW w:type="dxa" w:w="47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Crescente ↑ / Decrescente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 risultati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Selezione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25, 50, 100, 200</w:t>
            </w:r>
          </w:p>
        </w:tc>
      </w:tr>
    </w:tbl>
    <w:p>
      <w:pPr>
        <w:spacing w:after="60"/>
      </w:pPr>
      <w:r>
        <w:t xml:space="preserve"/>
      </w:r>
    </w:p>
    <w:p>
      <w:pPr>
        <w:spacing w:before="80" w:after="80"/>
        <w:ind w:left="360"/>
      </w:pPr>
      <w:r>
        <w:rPr>
          <w:rFonts w:ascii="Arial" w:cs="Arial" w:eastAsia="Arial" w:hAnsi="Arial"/>
          <w:sz w:val="20"/>
          <w:szCs w:val="20"/>
        </w:rPr>
        <w:t xml:space="preserve">ℹ️  </w:t>
      </w:r>
      <w:r>
        <w:rPr>
          <w:rFonts w:ascii="Arial" w:cs="Arial" w:eastAsia="Arial" w:hAnsi="Arial"/>
          <w:i/>
          <w:iCs/>
          <w:color w:val="444444"/>
          <w:sz w:val="20"/>
          <w:szCs w:val="20"/>
        </w:rPr>
        <w:t xml:space="preserve">Lascia i campi vuoti per non applicare quel filtro. I parametri si combinano sempre con logica AND.</w:t>
      </w:r>
    </w:p>
    <w:p>
      <w:pPr>
        <w:spacing w:after="60"/>
      </w:pPr>
      <w:r>
        <w:t xml:space="preserve"/>
      </w:r>
    </w:p>
    <w:p>
      <w:pPr>
        <w:pStyle w:val="Heading2"/>
        <w:spacing w:before="240" w:after="120"/>
      </w:pPr>
      <w:r>
        <w:rPr>
          <w:rFonts w:ascii="Arial" w:cs="Arial" w:eastAsia="Arial" w:hAnsi="Arial"/>
          <w:b/>
          <w:bCs/>
          <w:color w:val="2E75B6"/>
          <w:sz w:val="28"/>
          <w:szCs w:val="28"/>
        </w:rPr>
        <w:t xml:space="preserve">6.3 Ranking — classifiche precostruite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Classifica</w:t>
            </w:r>
          </w:p>
        </w:tc>
        <w:tc>
          <w:tcPr>
            <w:tcW w:type="dxa" w:w="36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Descrizione</w:t>
            </w:r>
          </w:p>
        </w:tc>
        <w:tc>
          <w:tcPr>
            <w:tcW w:type="dxa" w:w="35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Quando usarla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 Top xG/90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Giocatori con il più alto Expected Goals per 90 minuti. Filtrabile per ruolo e minuti minimi.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Cercare finalizzatori e attaccanti prolific</w:t>
            </w:r>
          </w:p>
        </w:tc>
      </w:tr>
      <w:tr>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 Overperforming</w:t>
            </w:r>
          </w:p>
        </w:tc>
        <w:tc>
          <w:tcPr>
            <w:tcW w:type="dxa" w:w="36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Giocatori che segnano più goal di quanto il loro xG suggerisca (delta positivo).</w:t>
            </w:r>
          </w:p>
        </w:tc>
        <w:tc>
          <w:tcPr>
            <w:tcW w:type="dxa" w:w="3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Trovare giocatori 'in forma' o con un tocco vincente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 Underperforming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Giocatori che segnano meno del loro xG previsto (delta negativo).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Individuare potenziali sotto-prezzati che potrebbero 'esplodere'</w:t>
            </w:r>
          </w:p>
        </w:tc>
      </w:tr>
    </w:tbl>
    <w:p>
      <w:pPr>
        <w:spacing w:after="60"/>
      </w:pPr>
      <w:r>
        <w:t xml:space="preserve"/>
      </w:r>
    </w:p>
    <w:p>
      <w:pPr>
        <w:spacing w:after="120"/>
        <w:jc w:val="left"/>
      </w:pPr>
      <w:r>
        <w:rPr>
          <w:rFonts w:ascii="Arial" w:cs="Arial" w:eastAsia="Arial" w:hAnsi="Arial"/>
          <w:b w:val="false"/>
          <w:bCs w:val="false"/>
          <w:color w:val="1A1A1A"/>
          <w:sz w:val="24"/>
          <w:szCs w:val="24"/>
        </w:rPr>
        <w:t xml:space="preserve">Parametri comuni per il Ranking:</w:t>
      </w:r>
    </w:p>
    <w:p>
      <w:pPr>
        <w:pStyle w:val="ListParagraph"/>
        <w:numPr>
          <w:ilvl w:val="0"/>
          <w:numId w:val="2"/>
        </w:numPr>
        <w:spacing w:after="80"/>
      </w:pPr>
      <w:r>
        <w:rPr>
          <w:rFonts w:ascii="Arial" w:cs="Arial" w:eastAsia="Arial" w:hAnsi="Arial"/>
          <w:color w:val="1A1A1A"/>
          <w:sz w:val="22"/>
          <w:szCs w:val="22"/>
        </w:rPr>
        <w:t xml:space="preserve">Filtra ruolo: inserire il codice posizione (ST, CM, CB…) per limitare la classifica a quel ruolo</w:t>
      </w:r>
    </w:p>
    <w:p>
      <w:pPr>
        <w:pStyle w:val="ListParagraph"/>
        <w:numPr>
          <w:ilvl w:val="0"/>
          <w:numId w:val="2"/>
        </w:numPr>
        <w:spacing w:after="80"/>
      </w:pPr>
      <w:r>
        <w:rPr>
          <w:rFonts w:ascii="Arial" w:cs="Arial" w:eastAsia="Arial" w:hAnsi="Arial"/>
          <w:color w:val="1A1A1A"/>
          <w:sz w:val="22"/>
          <w:szCs w:val="22"/>
        </w:rPr>
        <w:t xml:space="preserve">Minuti minimi: soglia di minuti giocati per escludere giocatori con sample size basso (default 300)</w:t>
      </w:r>
    </w:p>
    <w:p>
      <w:pPr>
        <w:pStyle w:val="ListParagraph"/>
        <w:numPr>
          <w:ilvl w:val="0"/>
          <w:numId w:val="2"/>
        </w:numPr>
        <w:spacing w:after="80"/>
      </w:pPr>
      <w:r>
        <w:rPr>
          <w:rFonts w:ascii="Arial" w:cs="Arial" w:eastAsia="Arial" w:hAnsi="Arial"/>
          <w:color w:val="1A1A1A"/>
          <w:sz w:val="22"/>
          <w:szCs w:val="22"/>
        </w:rPr>
        <w:t xml:space="preserve">Top N: quanti risultati mostrare (10, 20 o 50)</w:t>
      </w:r>
    </w:p>
    <w:p>
      <w:pPr>
        <w:spacing w:after="60"/>
      </w:pPr>
      <w:r>
        <w:t xml:space="preserve"/>
      </w:r>
    </w:p>
    <w:p>
      <w:pPr>
        <w:pStyle w:val="Heading2"/>
        <w:spacing w:before="240" w:after="120"/>
      </w:pPr>
      <w:r>
        <w:rPr>
          <w:rFonts w:ascii="Arial" w:cs="Arial" w:eastAsia="Arial" w:hAnsi="Arial"/>
          <w:b/>
          <w:bCs/>
          <w:color w:val="2E75B6"/>
          <w:sz w:val="28"/>
          <w:szCs w:val="28"/>
        </w:rPr>
        <w:t xml:space="preserve">6.4 Confronto testa-a-testa</w:t>
      </w:r>
    </w:p>
    <w:p>
      <w:pPr>
        <w:spacing w:after="120"/>
        <w:jc w:val="left"/>
      </w:pPr>
      <w:r>
        <w:rPr>
          <w:rFonts w:ascii="Arial" w:cs="Arial" w:eastAsia="Arial" w:hAnsi="Arial"/>
          <w:b w:val="false"/>
          <w:bCs w:val="false"/>
          <w:color w:val="1A1A1A"/>
          <w:sz w:val="24"/>
          <w:szCs w:val="24"/>
        </w:rPr>
        <w:t xml:space="preserve">Inserire il nome (anche parziale) di due giocatori e fare clic su '⚔️ Confronta'. Il sistema mostra una tabella comparativa dove le celle vengono colorate in verde per il valore migliore e in rosso per quello inferiore, su tutte le metriche numeriche: velocità, tiro, passaggi, dribbling, difesa, fisico, xG/90, xA/90, heading score, build-up score, defensive score, duelli aerei %.</w:t>
      </w:r>
    </w:p>
    <w:p>
      <w:pPr>
        <w:spacing w:before="80" w:after="80"/>
        <w:ind w:left="360"/>
      </w:pPr>
      <w:r>
        <w:rPr>
          <w:rFonts w:ascii="Arial" w:cs="Arial" w:eastAsia="Arial" w:hAnsi="Arial"/>
          <w:sz w:val="20"/>
          <w:szCs w:val="20"/>
        </w:rPr>
        <w:t xml:space="preserve">ℹ️  </w:t>
      </w:r>
      <w:r>
        <w:rPr>
          <w:rFonts w:ascii="Arial" w:cs="Arial" w:eastAsia="Arial" w:hAnsi="Arial"/>
          <w:i/>
          <w:iCs/>
          <w:color w:val="444444"/>
          <w:sz w:val="20"/>
          <w:szCs w:val="20"/>
        </w:rPr>
        <w:t xml:space="preserve">La ricerca per nome è parziale e case-insensitive: 'mbappe' trova 'Kylian Mbappé'.</w:t>
      </w:r>
    </w:p>
    <w:p>
      <w:pPr>
        <w:spacing w:after="60"/>
      </w:pPr>
      <w:r>
        <w:t xml:space="preserve"/>
      </w:r>
    </w:p>
    <w:p>
      <w:pPr>
        <w:spacing w:after="60"/>
      </w:pPr>
      <w:r>
        <w:t xml:space="preserve"/>
      </w:r>
    </w:p>
    <w:p>
      <w:pPr>
        <w:pStyle w:val="Heading1"/>
        <w:spacing w:before="360" w:after="180"/>
      </w:pPr>
      <w:r>
        <w:rPr>
          <w:rFonts w:ascii="Arial" w:cs="Arial" w:eastAsia="Arial" w:hAnsi="Arial"/>
          <w:b/>
          <w:bCs/>
          <w:color w:val="1F4E79"/>
          <w:sz w:val="36"/>
          <w:szCs w:val="36"/>
        </w:rPr>
        <w:t xml:space="preserve">7. Gestione Dati — Importazione Calciatori</w:t>
      </w:r>
    </w:p>
    <w:p>
      <w:pPr>
        <w:spacing w:after="120"/>
        <w:jc w:val="left"/>
      </w:pPr>
      <w:r>
        <w:rPr>
          <w:rFonts w:ascii="Arial" w:cs="Arial" w:eastAsia="Arial" w:hAnsi="Arial"/>
          <w:b w:val="false"/>
          <w:bCs w:val="false"/>
          <w:color w:val="1A1A1A"/>
          <w:sz w:val="24"/>
          <w:szCs w:val="24"/>
        </w:rPr>
        <w:t xml:space="preserve">La sezione Gestione Dati (🔄) permette di popolare il database con calciatori da sei fonti diverse. Ogni fonte è autonoma e può essere eseguita indipendentemente o tutte insieme.</w:t>
      </w:r>
    </w:p>
    <w:p>
      <w:pPr>
        <w:spacing w:after="60"/>
      </w:pPr>
      <w:r>
        <w:t xml:space="preserve"/>
      </w:r>
    </w:p>
    <w:p>
      <w:pPr>
        <w:pStyle w:val="Heading2"/>
        <w:spacing w:before="240" w:after="120"/>
      </w:pPr>
      <w:r>
        <w:rPr>
          <w:rFonts w:ascii="Arial" w:cs="Arial" w:eastAsia="Arial" w:hAnsi="Arial"/>
          <w:b/>
          <w:bCs/>
          <w:color w:val="2E75B6"/>
          <w:sz w:val="28"/>
          <w:szCs w:val="28"/>
        </w:rPr>
        <w:t xml:space="preserve">7.1 Le sei fonti dati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rPr>
          <w:tblHeader/>
        </w:trPr>
        <w:tc>
          <w:tcPr>
            <w:tcW w:type="dxa" w:w="22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Fonte</w:t>
            </w:r>
          </w:p>
        </w:tc>
        <w:tc>
          <w:tcPr>
            <w:tcW w:type="dxa" w:w="22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Tipo</w:t>
            </w:r>
          </w:p>
        </w:tc>
        <w:tc>
          <w:tcPr>
            <w:tcW w:type="dxa" w:w="28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Dati forniti</w:t>
            </w:r>
          </w:p>
        </w:tc>
        <w:tc>
          <w:tcPr>
            <w:tcW w:type="dxa" w:w="21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API Key richiesta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Kaggle FIFA CSV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File CSV locale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18.000+ giocatori, statistiche base FIFA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API-Football</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REST API in tempo reale</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Giocatori per lega/stagione, stats avanzate</w:t>
            </w:r>
          </w:p>
        </w:tc>
        <w:tc>
          <w:tcPr>
            <w:tcW w:type="dxa" w:w="2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Sì (API_FOOTBALL_KEY)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StatsBomb Open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Dataset evento pubblico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xG/xA event-level, dati match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FBref</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Scraping web</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Stats avanzate, progressive passes</w:t>
            </w:r>
          </w:p>
        </w:tc>
        <w:tc>
          <w:tcPr>
            <w:tcW w:type="dxa" w:w="2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Understat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Scraping web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xG/xA per stagione corrente, npxG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Football-Data.org</w:t>
            </w:r>
          </w:p>
        </w:tc>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REST API</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Rose campionati europei, match data</w:t>
            </w:r>
          </w:p>
        </w:tc>
        <w:tc>
          <w:tcPr>
            <w:tcW w:type="dxa" w:w="21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Sì (FOOTBALL_DATA_KEY)</w:t>
            </w:r>
          </w:p>
        </w:tc>
      </w:tr>
    </w:tbl>
    <w:p>
      <w:pPr>
        <w:spacing w:after="60"/>
      </w:pPr>
      <w:r>
        <w:t xml:space="preserve"/>
      </w:r>
    </w:p>
    <w:p>
      <w:pPr>
        <w:pStyle w:val="Heading2"/>
        <w:spacing w:before="240" w:after="120"/>
      </w:pPr>
      <w:r>
        <w:rPr>
          <w:rFonts w:ascii="Arial" w:cs="Arial" w:eastAsia="Arial" w:hAnsi="Arial"/>
          <w:b/>
          <w:bCs/>
          <w:color w:val="2E75B6"/>
          <w:sz w:val="28"/>
          <w:szCs w:val="28"/>
        </w:rPr>
        <w:t xml:space="preserve">7.2 Strategia di importazione consigliata</w:t>
      </w:r>
    </w:p>
    <w:p>
      <w:pPr>
        <w:spacing w:after="120"/>
        <w:jc w:val="left"/>
      </w:pPr>
      <w:r>
        <w:rPr>
          <w:rFonts w:ascii="Arial" w:cs="Arial" w:eastAsia="Arial" w:hAnsi="Arial"/>
          <w:b w:val="false"/>
          <w:bCs w:val="false"/>
          <w:color w:val="1A1A1A"/>
          <w:sz w:val="24"/>
          <w:szCs w:val="24"/>
        </w:rPr>
        <w:t xml:space="preserve">Per ottenere dati completi e affidabili, seguire questo ordine:</w:t>
      </w:r>
    </w:p>
    <w:p>
      <w:pPr>
        <w:spacing w:after="60"/>
      </w:pPr>
      <w:r>
        <w:t xml:space="preserve"/>
      </w:r>
    </w:p>
    <w:p>
      <w:pPr>
        <w:pStyle w:val="ListParagraph"/>
        <w:numPr>
          <w:ilvl w:val="0"/>
          <w:numId w:val="3"/>
        </w:numPr>
        <w:spacing w:after="80"/>
      </w:pPr>
      <w:r>
        <w:rPr>
          <w:rFonts w:ascii="Arial" w:cs="Arial" w:eastAsia="Arial" w:hAnsi="Arial"/>
          <w:color w:val="1A1A1A"/>
          <w:sz w:val="22"/>
          <w:szCs w:val="22"/>
        </w:rPr>
        <w:t xml:space="preserve">Step 1 — Kaggle: importa la base dati di 18.000+ giocatori con statistiche FIFA di partenza</w:t>
      </w:r>
    </w:p>
    <w:p>
      <w:pPr>
        <w:pStyle w:val="ListParagraph"/>
        <w:numPr>
          <w:ilvl w:val="0"/>
          <w:numId w:val="3"/>
        </w:numPr>
        <w:spacing w:after="80"/>
      </w:pPr>
      <w:r>
        <w:rPr>
          <w:rFonts w:ascii="Arial" w:cs="Arial" w:eastAsia="Arial" w:hAnsi="Arial"/>
          <w:color w:val="1A1A1A"/>
          <w:sz w:val="22"/>
          <w:szCs w:val="22"/>
        </w:rPr>
        <w:t xml:space="preserve">Step 2 — API-Football: aggiorna i giocatori della lega di interesse con dati live (se hai API key)</w:t>
      </w:r>
    </w:p>
    <w:p>
      <w:pPr>
        <w:pStyle w:val="ListParagraph"/>
        <w:numPr>
          <w:ilvl w:val="0"/>
          <w:numId w:val="3"/>
        </w:numPr>
        <w:spacing w:after="80"/>
      </w:pPr>
      <w:r>
        <w:rPr>
          <w:rFonts w:ascii="Arial" w:cs="Arial" w:eastAsia="Arial" w:hAnsi="Arial"/>
          <w:color w:val="1A1A1A"/>
          <w:sz w:val="22"/>
          <w:szCs w:val="22"/>
        </w:rPr>
        <w:t xml:space="preserve">Step 3 — FBref o Understat: arricchisce i giocatori già nel DB con xG/xA della stagione corrente</w:t>
      </w:r>
    </w:p>
    <w:p>
      <w:pPr>
        <w:pStyle w:val="ListParagraph"/>
        <w:numPr>
          <w:ilvl w:val="0"/>
          <w:numId w:val="3"/>
        </w:numPr>
        <w:spacing w:after="80"/>
      </w:pPr>
      <w:r>
        <w:rPr>
          <w:rFonts w:ascii="Arial" w:cs="Arial" w:eastAsia="Arial" w:hAnsi="Arial"/>
          <w:color w:val="1A1A1A"/>
          <w:sz w:val="22"/>
          <w:szCs w:val="22"/>
        </w:rPr>
        <w:t xml:space="preserve">Step 4 — StatsBomb: opzionale, aggiunge dati event-level di alta qualità per competizioni specifiche</w:t>
      </w:r>
    </w:p>
    <w:p>
      <w:pPr>
        <w:pStyle w:val="ListParagraph"/>
        <w:numPr>
          <w:ilvl w:val="0"/>
          <w:numId w:val="3"/>
        </w:numPr>
        <w:spacing w:after="80"/>
      </w:pPr>
      <w:r>
        <w:rPr>
          <w:rFonts w:ascii="Arial" w:cs="Arial" w:eastAsia="Arial" w:hAnsi="Arial"/>
          <w:color w:val="1A1A1A"/>
          <w:sz w:val="22"/>
          <w:szCs w:val="22"/>
        </w:rPr>
        <w:t xml:space="preserve">Step 5 — Football-Data.org: sincronizza i club attuali dei giocatori (se hai API key)</w:t>
      </w:r>
    </w:p>
    <w:p>
      <w:pPr>
        <w:spacing w:after="60"/>
      </w:pPr>
      <w:r>
        <w:t xml:space="preserve"/>
      </w:r>
    </w:p>
    <w:p>
      <w:pPr>
        <w:spacing w:before="80" w:after="80"/>
        <w:ind w:left="360"/>
      </w:pPr>
      <w:r>
        <w:rPr>
          <w:rFonts w:ascii="Arial" w:cs="Arial" w:eastAsia="Arial" w:hAnsi="Arial"/>
          <w:sz w:val="20"/>
          <w:szCs w:val="20"/>
        </w:rPr>
        <w:t xml:space="preserve">ℹ️  </w:t>
      </w:r>
      <w:r>
        <w:rPr>
          <w:rFonts w:ascii="Arial" w:cs="Arial" w:eastAsia="Arial" w:hAnsi="Arial"/>
          <w:i/>
          <w:iCs/>
          <w:color w:val="444444"/>
          <w:sz w:val="20"/>
          <w:szCs w:val="20"/>
        </w:rPr>
        <w:t xml:space="preserve">Le fonti sono idempotenti: importare più volte la stessa fonte aggiorna i dati senza creare duplicati.</w:t>
      </w:r>
    </w:p>
    <w:p>
      <w:pPr>
        <w:spacing w:after="60"/>
      </w:pPr>
      <w:r>
        <w:t xml:space="preserve"/>
      </w:r>
    </w:p>
    <w:p>
      <w:pPr>
        <w:pStyle w:val="Heading2"/>
        <w:spacing w:before="240" w:after="120"/>
      </w:pPr>
      <w:r>
        <w:rPr>
          <w:rFonts w:ascii="Arial" w:cs="Arial" w:eastAsia="Arial" w:hAnsi="Arial"/>
          <w:b/>
          <w:bCs/>
          <w:color w:val="2E75B6"/>
          <w:sz w:val="28"/>
          <w:szCs w:val="28"/>
        </w:rPr>
        <w:t xml:space="preserve">7.3 Interfaccia di importazione</w:t>
      </w:r>
    </w:p>
    <w:p>
      <w:pPr>
        <w:spacing w:after="120"/>
        <w:jc w:val="left"/>
      </w:pPr>
      <w:r>
        <w:rPr>
          <w:rFonts w:ascii="Arial" w:cs="Arial" w:eastAsia="Arial" w:hAnsi="Arial"/>
          <w:b w:val="false"/>
          <w:bCs w:val="false"/>
          <w:color w:val="1A1A1A"/>
          <w:sz w:val="24"/>
          <w:szCs w:val="24"/>
        </w:rPr>
        <w:t xml:space="preserve">Ogni fonte ha il suo pannello accordion con:</w:t>
      </w:r>
    </w:p>
    <w:p>
      <w:pPr>
        <w:pStyle w:val="ListParagraph"/>
        <w:numPr>
          <w:ilvl w:val="0"/>
          <w:numId w:val="2"/>
        </w:numPr>
        <w:spacing w:after="80"/>
      </w:pPr>
      <w:r>
        <w:rPr>
          <w:rFonts w:ascii="Arial" w:cs="Arial" w:eastAsia="Arial" w:hAnsi="Arial"/>
          <w:color w:val="1A1A1A"/>
          <w:sz w:val="22"/>
          <w:szCs w:val="22"/>
        </w:rPr>
        <w:t xml:space="preserve">Parametri specifici (lega, stagione, numero massimo di record, ecc.)</w:t>
      </w:r>
    </w:p>
    <w:p>
      <w:pPr>
        <w:pStyle w:val="ListParagraph"/>
        <w:numPr>
          <w:ilvl w:val="0"/>
          <w:numId w:val="2"/>
        </w:numPr>
        <w:spacing w:after="80"/>
      </w:pPr>
      <w:r>
        <w:rPr>
          <w:rFonts w:ascii="Arial" w:cs="Arial" w:eastAsia="Arial" w:hAnsi="Arial"/>
          <w:color w:val="1A1A1A"/>
          <w:sz w:val="22"/>
          <w:szCs w:val="22"/>
        </w:rPr>
        <w:t xml:space="preserve">Pulsante 'Avvia' per lanciare l'importazione in background</w:t>
      </w:r>
    </w:p>
    <w:p>
      <w:pPr>
        <w:pStyle w:val="ListParagraph"/>
        <w:numPr>
          <w:ilvl w:val="0"/>
          <w:numId w:val="2"/>
        </w:numPr>
        <w:spacing w:after="80"/>
      </w:pPr>
      <w:r>
        <w:rPr>
          <w:rFonts w:ascii="Arial" w:cs="Arial" w:eastAsia="Arial" w:hAnsi="Arial"/>
          <w:color w:val="1A1A1A"/>
          <w:sz w:val="22"/>
          <w:szCs w:val="22"/>
        </w:rPr>
        <w:t xml:space="preserve">Log in tempo reale con avanzamento e messaggi di stato</w:t>
      </w:r>
    </w:p>
    <w:p>
      <w:pPr>
        <w:pStyle w:val="ListParagraph"/>
        <w:numPr>
          <w:ilvl w:val="0"/>
          <w:numId w:val="2"/>
        </w:numPr>
        <w:spacing w:after="80"/>
      </w:pPr>
      <w:r>
        <w:rPr>
          <w:rFonts w:ascii="Arial" w:cs="Arial" w:eastAsia="Arial" w:hAnsi="Arial"/>
          <w:color w:val="1A1A1A"/>
          <w:sz w:val="22"/>
          <w:szCs w:val="22"/>
        </w:rPr>
        <w:t xml:space="preserve">Pulsante 'Interrompi' per cancellare un'importazione in corso</w:t>
      </w:r>
    </w:p>
    <w:p>
      <w:pPr>
        <w:spacing w:after="60"/>
      </w:pPr>
      <w:r>
        <w:t xml:space="preserve"/>
      </w:r>
    </w:p>
    <w:p>
      <w:pPr>
        <w:pStyle w:val="Heading2"/>
        <w:spacing w:before="240" w:after="120"/>
      </w:pPr>
      <w:r>
        <w:rPr>
          <w:rFonts w:ascii="Arial" w:cs="Arial" w:eastAsia="Arial" w:hAnsi="Arial"/>
          <w:b/>
          <w:bCs/>
          <w:color w:val="2E75B6"/>
          <w:sz w:val="28"/>
          <w:szCs w:val="28"/>
        </w:rPr>
        <w:t xml:space="preserve">7.4 Parametri per fonte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Fonte</w:t>
            </w:r>
          </w:p>
        </w:tc>
        <w:tc>
          <w:tcPr>
            <w:tcW w:type="dxa" w:w="28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Parametro chiave</w:t>
            </w:r>
          </w:p>
        </w:tc>
        <w:tc>
          <w:tcPr>
            <w:tcW w:type="dxa" w:w="43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Valore esempio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Kaggle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Percorso file CSV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/app/data/players_22.csv</w:t>
            </w:r>
          </w:p>
        </w:tc>
      </w:tr>
      <w:tr>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Kaggle</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Limite record</w:t>
            </w:r>
          </w:p>
        </w:tc>
        <w:tc>
          <w:tcPr>
            <w:tcW w:type="dxa" w:w="4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2000 (consigliato per test, 0 = tutti)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API-Football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ID lega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135 = Serie A, 39 = Premier League</w:t>
            </w:r>
          </w:p>
        </w:tc>
      </w:tr>
      <w:tr>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API-Football</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Stagione</w:t>
            </w:r>
          </w:p>
        </w:tc>
        <w:tc>
          <w:tcPr>
            <w:tcW w:type="dxa" w:w="4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2024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StatsBomb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ID competizione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12 = La Liga, 11 = Champions League</w:t>
            </w:r>
          </w:p>
        </w:tc>
      </w:tr>
      <w:tr>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StatsBomb</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ID stagione</w:t>
            </w:r>
          </w:p>
        </w:tc>
        <w:tc>
          <w:tcPr>
            <w:tcW w:type="dxa" w:w="4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27 = 2015/16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StatsBomb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Max partite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50 (aumentare per più dati)</w:t>
            </w:r>
          </w:p>
        </w:tc>
      </w:tr>
      <w:tr>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FBref</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Lega</w:t>
            </w:r>
          </w:p>
        </w:tc>
        <w:tc>
          <w:tcPr>
            <w:tcW w:type="dxa" w:w="4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serie_a, premier_league, bundesliga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FBref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Stagione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2024-2025</w:t>
            </w:r>
          </w:p>
        </w:tc>
      </w:tr>
      <w:tr>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Understat</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Lega</w:t>
            </w:r>
          </w:p>
        </w:tc>
        <w:tc>
          <w:tcPr>
            <w:tcW w:type="dxa" w:w="4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serie_a, la_liga, epl, bundesliga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Understat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Stagione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2024</w:t>
            </w:r>
          </w:p>
        </w:tc>
      </w:tr>
      <w:tr>
        <w:tc>
          <w:tcPr>
            <w:tcW w:type="dxa" w:w="22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Football-Data</w:t>
            </w:r>
          </w:p>
        </w:tc>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Codice competizione</w:t>
            </w:r>
          </w:p>
        </w:tc>
        <w:tc>
          <w:tcPr>
            <w:tcW w:type="dxa" w:w="43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SA = Serie A, PL = Premier League</w:t>
            </w:r>
          </w:p>
        </w:tc>
      </w:tr>
    </w:tbl>
    <w:p>
      <w:pPr>
        <w:spacing w:after="60"/>
      </w:pPr>
      <w:r>
        <w:t xml:space="preserve"/>
      </w:r>
    </w:p>
    <w:p>
      <w:pPr>
        <w:pStyle w:val="Heading2"/>
        <w:spacing w:before="240" w:after="120"/>
      </w:pPr>
      <w:r>
        <w:rPr>
          <w:rFonts w:ascii="Arial" w:cs="Arial" w:eastAsia="Arial" w:hAnsi="Arial"/>
          <w:b/>
          <w:bCs/>
          <w:color w:val="2E75B6"/>
          <w:sz w:val="28"/>
          <w:szCs w:val="28"/>
        </w:rPr>
        <w:t xml:space="preserve">7.5 Importazione 'Esegui Tutto'</w:t>
      </w:r>
    </w:p>
    <w:p>
      <w:pPr>
        <w:spacing w:after="120"/>
        <w:jc w:val="left"/>
      </w:pPr>
      <w:r>
        <w:rPr>
          <w:rFonts w:ascii="Arial" w:cs="Arial" w:eastAsia="Arial" w:hAnsi="Arial"/>
          <w:b w:val="false"/>
          <w:bCs w:val="false"/>
          <w:color w:val="1A1A1A"/>
          <w:sz w:val="24"/>
          <w:szCs w:val="24"/>
        </w:rPr>
        <w:t xml:space="preserve">Il pulsante 'Esegui Tutto' esegue tutte le fonti disponibili in sequenza, nell'ordine ottimale. Le fonti senza API key configurata vengono saltate automaticamente con stato 'skipped'. Ogni singola fonte mostra il proprio stato indipendentemente.</w:t>
      </w:r>
    </w:p>
    <w:p>
      <w:pPr>
        <w:spacing w:after="60"/>
      </w:pPr>
      <w:r>
        <w:t xml:space="preserve"/>
      </w:r>
    </w:p>
    <w:p>
      <w:pPr>
        <w:spacing w:after="60"/>
      </w:pPr>
      <w:r>
        <w:t xml:space="preserve"/>
      </w:r>
    </w:p>
    <w:p>
      <w:pPr>
        <w:pStyle w:val="Heading1"/>
        <w:spacing w:before="360" w:after="180"/>
      </w:pPr>
      <w:r>
        <w:rPr>
          <w:rFonts w:ascii="Arial" w:cs="Arial" w:eastAsia="Arial" w:hAnsi="Arial"/>
          <w:b/>
          <w:bCs/>
          <w:color w:val="1F4E79"/>
          <w:sz w:val="36"/>
          <w:szCs w:val="36"/>
        </w:rPr>
        <w:t xml:space="preserve">8. Database Explorer</w:t>
      </w:r>
    </w:p>
    <w:p>
      <w:pPr>
        <w:spacing w:after="120"/>
        <w:jc w:val="left"/>
      </w:pPr>
      <w:r>
        <w:rPr>
          <w:rFonts w:ascii="Arial" w:cs="Arial" w:eastAsia="Arial" w:hAnsi="Arial"/>
          <w:b w:val="false"/>
          <w:bCs w:val="false"/>
          <w:color w:val="1A1A1A"/>
          <w:sz w:val="24"/>
          <w:szCs w:val="24"/>
        </w:rPr>
        <w:t xml:space="preserve">La sezione Database Explorer (🗄️) permette di ispezionare il database direttamente dall'interfaccia, senza dover usare strumenti esterni come psql o pgAdmin.</w:t>
      </w:r>
    </w:p>
    <w:p>
      <w:pPr>
        <w:spacing w:after="60"/>
      </w:pPr>
      <w:r>
        <w:t xml:space="preserve"/>
      </w:r>
    </w:p>
    <w:p>
      <w:pPr>
        <w:pStyle w:val="ListParagraph"/>
        <w:numPr>
          <w:ilvl w:val="0"/>
          <w:numId w:val="2"/>
        </w:numPr>
        <w:spacing w:after="80"/>
      </w:pPr>
      <w:r>
        <w:rPr>
          <w:rFonts w:ascii="Arial" w:cs="Arial" w:eastAsia="Arial" w:hAnsi="Arial"/>
          <w:color w:val="1A1A1A"/>
          <w:sz w:val="22"/>
          <w:szCs w:val="22"/>
        </w:rPr>
        <w:t xml:space="preserve">Tabelle: visualizza l'elenco delle tabelle con conteggio righe</w:t>
      </w:r>
    </w:p>
    <w:p>
      <w:pPr>
        <w:pStyle w:val="ListParagraph"/>
        <w:numPr>
          <w:ilvl w:val="0"/>
          <w:numId w:val="2"/>
        </w:numPr>
        <w:spacing w:after="80"/>
      </w:pPr>
      <w:r>
        <w:rPr>
          <w:rFonts w:ascii="Arial" w:cs="Arial" w:eastAsia="Arial" w:hAnsi="Arial"/>
          <w:color w:val="1A1A1A"/>
          <w:sz w:val="22"/>
          <w:szCs w:val="22"/>
        </w:rPr>
        <w:t xml:space="preserve">Schema: mostra colonne, tipi, nullable e chiave primaria di ogni tabella</w:t>
      </w:r>
    </w:p>
    <w:p>
      <w:pPr>
        <w:pStyle w:val="ListParagraph"/>
        <w:numPr>
          <w:ilvl w:val="0"/>
          <w:numId w:val="2"/>
        </w:numPr>
        <w:spacing w:after="80"/>
      </w:pPr>
      <w:r>
        <w:rPr>
          <w:rFonts w:ascii="Arial" w:cs="Arial" w:eastAsia="Arial" w:hAnsi="Arial"/>
          <w:color w:val="1A1A1A"/>
          <w:sz w:val="22"/>
          <w:szCs w:val="22"/>
        </w:rPr>
        <w:t xml:space="preserve">Dati: sfoglia le righe di qualsiasi tabella con paginazione</w:t>
      </w:r>
    </w:p>
    <w:p>
      <w:pPr>
        <w:pStyle w:val="ListParagraph"/>
        <w:numPr>
          <w:ilvl w:val="0"/>
          <w:numId w:val="2"/>
        </w:numPr>
        <w:spacing w:after="80"/>
      </w:pPr>
      <w:r>
        <w:rPr>
          <w:rFonts w:ascii="Arial" w:cs="Arial" w:eastAsia="Arial" w:hAnsi="Arial"/>
          <w:color w:val="1A1A1A"/>
          <w:sz w:val="22"/>
          <w:szCs w:val="22"/>
        </w:rPr>
        <w:t xml:space="preserve">Query: esegui query SQL personalizzate (SELECT, UPDATE, DELETE, ecc.)</w:t>
      </w:r>
    </w:p>
    <w:p>
      <w:pPr>
        <w:spacing w:after="60"/>
      </w:pPr>
      <w:r>
        <w:t xml:space="preserve"/>
      </w:r>
    </w:p>
    <w:p>
      <w:pPr>
        <w:spacing w:before="80" w:after="80"/>
        <w:ind w:left="360"/>
      </w:pPr>
      <w:r>
        <w:rPr>
          <w:rFonts w:ascii="Arial" w:cs="Arial" w:eastAsia="Arial" w:hAnsi="Arial"/>
          <w:sz w:val="20"/>
          <w:szCs w:val="20"/>
        </w:rPr>
        <w:t xml:space="preserve">ℹ️  </w:t>
      </w:r>
      <w:r>
        <w:rPr>
          <w:rFonts w:ascii="Arial" w:cs="Arial" w:eastAsia="Arial" w:hAnsi="Arial"/>
          <w:i/>
          <w:iCs/>
          <w:color w:val="444444"/>
          <w:sz w:val="20"/>
          <w:szCs w:val="20"/>
        </w:rPr>
        <w:t xml:space="preserve">Attenzione: la query SQL libera non ha protezioni — usare con cautela in produzione.</w:t>
      </w:r>
    </w:p>
    <w:p>
      <w:pPr>
        <w:spacing w:after="60"/>
      </w:pPr>
      <w:r>
        <w:t xml:space="preserve"/>
      </w:r>
    </w:p>
    <w:p>
      <w:pPr>
        <w:spacing w:after="60"/>
      </w:pPr>
      <w:r>
        <w:t xml:space="preserve"/>
      </w:r>
    </w:p>
    <w:p>
      <w:pPr>
        <w:pStyle w:val="Heading1"/>
        <w:spacing w:before="360" w:after="180"/>
      </w:pPr>
      <w:r>
        <w:rPr>
          <w:rFonts w:ascii="Arial" w:cs="Arial" w:eastAsia="Arial" w:hAnsi="Arial"/>
          <w:b/>
          <w:bCs/>
          <w:color w:val="1F4E79"/>
          <w:sz w:val="36"/>
          <w:szCs w:val="36"/>
        </w:rPr>
        <w:t xml:space="preserve">9. Glossario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Termine</w:t>
            </w:r>
          </w:p>
        </w:tc>
        <w:tc>
          <w:tcPr>
            <w:tcW w:type="dxa" w:w="6560"/>
            <w:tcBorders>
              <w:top w:val="single" w:color="AAAAAA" w:sz="1"/>
              <w:left w:val="single" w:color="AAAAAA" w:sz="1"/>
              <w:bottom w:val="single" w:color="AAAAAA" w:sz="1"/>
              <w:right w:val="single" w:color="AAAAAA" w:sz="1"/>
            </w:tcBorders>
            <w:shd w:fill="D5E8F0" w:val="clear"/>
            <w:tcMar>
              <w:top w:type="dxa" w:w="100"/>
              <w:left w:type="dxa" w:w="140"/>
              <w:bottom w:type="dxa" w:w="100"/>
              <w:right w:type="dxa" w:w="140"/>
            </w:tcMar>
          </w:tcPr>
          <w:p>
            <w:pPr>
              <w:jc w:val="left"/>
            </w:pPr>
            <w:r>
              <w:rPr>
                <w:rFonts w:ascii="Arial" w:cs="Arial" w:eastAsia="Arial" w:hAnsi="Arial"/>
                <w:b/>
                <w:bCs/>
                <w:color w:val="1F4E79"/>
                <w:sz w:val="20"/>
                <w:szCs w:val="20"/>
              </w:rPr>
              <w:t xml:space="preserve">Significato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xG/90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Expected Goals per 90 minuti — qualità delle occasioni create o generate</w:t>
            </w:r>
          </w:p>
        </w:tc>
      </w:tr>
      <w:tr>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xA/90</w:t>
            </w:r>
          </w:p>
        </w:tc>
        <w:tc>
          <w:tcPr>
            <w:tcW w:type="dxa" w:w="6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Expected Assists per 90 minuti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npxG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Non-Penalty Expected Goals — xG escludendo i rigori</w:t>
            </w:r>
          </w:p>
        </w:tc>
      </w:tr>
      <w:tr>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Heading Score</w:t>
            </w:r>
          </w:p>
        </w:tc>
        <w:tc>
          <w:tcPr>
            <w:tcW w:type="dxa" w:w="6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Efficacia nei duelli aerei (0-100), calcolato da duelli aerei % e fisico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Build-up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Capacità di costruire gioco (0-100): dribbling + passaggi + fisico</w:t>
            </w:r>
          </w:p>
        </w:tc>
      </w:tr>
      <w:tr>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Defensive Score</w:t>
            </w:r>
          </w:p>
        </w:tc>
        <w:tc>
          <w:tcPr>
            <w:tcW w:type="dxa" w:w="6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Efficacia difensiva (0-100): difesa + fisico + velocità</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Delta (over/under)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Differenza tra goal reali segnati e xG stimati</w:t>
            </w:r>
          </w:p>
        </w:tc>
      </w:tr>
      <w:tr>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Overperforming</w:t>
            </w:r>
          </w:p>
        </w:tc>
        <w:tc>
          <w:tcPr>
            <w:tcW w:type="dxa" w:w="6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Giocatore che segna più di quanto suggerisca il suo xG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Underperforming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Giocatore che segna meno del suo xG previsto</w:t>
            </w:r>
          </w:p>
        </w:tc>
      </w:tr>
      <w:tr>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PAC</w:t>
            </w:r>
          </w:p>
        </w:tc>
        <w:tc>
          <w:tcPr>
            <w:tcW w:type="dxa" w:w="6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Velocità (Pace)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TIR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Tiro (Shooting)</w:t>
            </w:r>
          </w:p>
        </w:tc>
      </w:tr>
      <w:tr>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PAS</w:t>
            </w:r>
          </w:p>
        </w:tc>
        <w:tc>
          <w:tcPr>
            <w:tcW w:type="dxa" w:w="6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Passaggi (Passing)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DRI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Dribbling</w:t>
            </w:r>
          </w:p>
        </w:tc>
      </w:tr>
      <w:tr>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DIF</w:t>
            </w:r>
          </w:p>
        </w:tc>
        <w:tc>
          <w:tcPr>
            <w:tcW w:type="dxa" w:w="6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Difesa (Defending)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FIS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Fisico (Physical)</w:t>
            </w:r>
          </w:p>
        </w:tc>
      </w:tr>
      <w:tr>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GK / CB / LB / RB</w:t>
            </w:r>
          </w:p>
        </w:tc>
        <w:tc>
          <w:tcPr>
            <w:tcW w:type="dxa" w:w="6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Portiere / Difensore Centrale / Terzino Sinistro / Terzino Destro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DM / CM / 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color w:val="1A1A1A"/>
                <w:sz w:val="20"/>
                <w:szCs w:val="20"/>
              </w:rPr>
              <w:t xml:space="preserve">Mediano Difensivo / Centrocampista / Trequartista</w:t>
            </w:r>
          </w:p>
        </w:tc>
      </w:tr>
      <w:tr>
        <w:tc>
          <w:tcPr>
            <w:tcW w:type="dxa" w:w="280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LW / RW / ST</w:t>
            </w:r>
          </w:p>
        </w:tc>
        <w:tc>
          <w:tcPr>
            <w:tcW w:type="dxa" w:w="6560"/>
            <w:tcBorders>
              <w:top w:val="single" w:color="CCCCCC" w:sz="1"/>
              <w:left w:val="single" w:color="CCCCCC" w:sz="1"/>
              <w:bottom w:val="single" w:color="CCCCCC" w:sz="1"/>
              <w:right w:val="single" w:color="CCCCCC" w:sz="1"/>
            </w:tcBorders>
            <w:shd w:fill="F0F7FB" w:val="clear"/>
            <w:tcMar>
              <w:top w:type="dxa" w:w="80"/>
              <w:left w:type="dxa" w:w="140"/>
              <w:bottom w:type="dxa" w:w="80"/>
              <w:right w:type="dxa" w:w="140"/>
            </w:tcMar>
            <w:vAlign w:val="top"/>
          </w:tcPr>
          <w:p>
            <w:r>
              <w:rPr>
                <w:rFonts w:ascii="Arial" w:cs="Arial" w:eastAsia="Arial" w:hAnsi="Arial"/>
                <w:color w:val="1A1A1A"/>
                <w:sz w:val="20"/>
                <w:szCs w:val="20"/>
              </w:rPr>
              <w:t xml:space="preserve">Ala Sinistra / Ala Destra / Centravanti</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right"/>
    </w:pPr>
    <w:r>
      <w:rPr>
        <w:rFonts w:ascii="Arial" w:cs="Arial" w:eastAsia="Arial" w:hAnsi="Arial"/>
        <w:color w:val="888888"/>
        <w:sz w:val="18"/>
        <w:szCs w:val="18"/>
      </w:rPr>
      <w:t xml:space="preserve">Pag.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 Football Scout — Manuale Utente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2026-03-28T14:10:03.362Z</dcterms:created>
  <dcterms:modified xsi:type="dcterms:W3CDTF">2026-03-28T14:10:03.363Z</dcterms:modified>
</cp:coreProperties>
</file>

<file path=docProps/custom.xml><?xml version="1.0" encoding="utf-8"?>
<Properties xmlns="http://schemas.openxmlformats.org/officeDocument/2006/custom-properties" xmlns:vt="http://schemas.openxmlformats.org/officeDocument/2006/docPropsVTypes"/>
</file>