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</w:pPr>
      <w:r>
        <w:rPr>
          <w:b/>
          <w:sz w:val="36"/>
          <w:rtl/>
          <w:lang w:bidi="ar-SA"/>
        </w:rPr>
        <w:t>اتفاقية مقاول من الباطن</w:t>
      </w:r>
    </w:p>
    <w:p>
      <w:pPr>
        <w:jc w:val="center"/>
        <w:bidi/>
      </w:pPr>
      <w:r>
        <w:rPr>
          <w:b w:val="0"/>
          <w:sz w:val="24"/>
          <w:rtl/>
          <w:lang w:bidi="ar-SA"/>
        </w:rPr>
        <w:t>Riyadh Heights Residential Towers (نسخة عربية)</w:t>
      </w:r>
    </w:p>
    <w:p/>
    <w:p>
      <w:pPr>
        <w:bidi/>
        <w:jc w:val="right"/>
      </w:pPr>
      <w:r>
        <w:rPr>
          <w:rFonts w:ascii="Arial" w:hAnsi="Arial"/>
          <w:b/>
          <w:sz w:val="22"/>
          <w:rtl/>
          <w:lang w:bidi="ar-SA"/>
        </w:rPr>
        <w:t>اسم المشروع: Riyadh Heights Residential Towers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  <w:lang w:bidi="ar-SA"/>
        </w:rPr>
        <w:t>المقاول من الباطن: مؤسسة الراشد للمقاولات (Al-Rashid Construction Est.)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  <w:lang w:bidi="ar-SA"/>
        </w:rPr>
        <w:t>الموقع: Riyadh، المملكة العربية السعودية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  <w:lang w:bidi="ar-SA"/>
        </w:rPr>
        <w:t>قيمة العقد: 48,500,000 ريال سعودي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  <w:lang w:bidi="ar-SA"/>
        </w:rPr>
        <w:t>تاريخ البدء: 2024-02-01    تاريخ الانتهاء: 2026-08-31</w:t>
      </w:r>
    </w:p>
    <w:p/>
    <w:p>
      <w:pPr>
        <w:bidi/>
        <w:jc w:val="right"/>
      </w:pPr>
      <w:r>
        <w:rPr>
          <w:rFonts w:ascii="Arial" w:hAnsi="Arial"/>
          <w:b/>
          <w:sz w:val="22"/>
          <w:rtl/>
          <w:lang w:bidi="ar-SA"/>
        </w:rPr>
        <w:t>البند 1: نطاق الأعمال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  <w:lang w:bidi="ar-SA"/>
        </w:rPr>
        <w:t>يلتزم المقاول من الباطن بتنفيذ جميع أعمال General Contracting المتعلقة بالمشروع المذكور أعلاه وفقاً للمخططات والمواصفات المعتمدة من المهندس، وذلك ضمن الجدول الزمني المتفق عليه.</w:t>
      </w:r>
    </w:p>
    <w:p>
      <w:pPr>
        <w:bidi/>
        <w:jc w:val="right"/>
      </w:pPr>
      <w:r>
        <w:rPr>
          <w:rFonts w:ascii="Arial" w:hAnsi="Arial"/>
          <w:b/>
          <w:sz w:val="22"/>
          <w:rtl/>
          <w:lang w:bidi="ar-SA"/>
        </w:rPr>
        <w:t>البند 2: شروط الدفع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  <w:lang w:bidi="ar-SA"/>
        </w:rPr>
        <w:t>تُسدَّد الدفعات خلال ثلاثين (30) يوماً من تاريخ اعتماد المستخلص الشهري من قبل المهندس، مع خصم نسبة ضمان قدرها عشرة بالمائة (10%) من كل دفعة معتمدة. يُفرج عن خمسين بالمائة (50%) من مبلغ الضمان عند صدور شهادة الاستلام الابتدائي، ويُفرج عن النسبة المتبقية عند انتهاء فترة صيانة العيوب.</w:t>
      </w:r>
    </w:p>
    <w:p>
      <w:pPr>
        <w:bidi/>
        <w:jc w:val="right"/>
      </w:pPr>
      <w:r>
        <w:rPr>
          <w:rFonts w:ascii="Arial" w:hAnsi="Arial"/>
          <w:b/>
          <w:sz w:val="22"/>
          <w:rtl/>
          <w:lang w:bidi="ar-SA"/>
        </w:rPr>
        <w:t>البند 3: مدة العقد وأوامر التغيير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  <w:lang w:bidi="ar-SA"/>
        </w:rPr>
        <w:t>يجوز للمقاول الرئيسي إصدار أوامر تغيير كتابية معتمدة، على أن يتم تقييم الأثر المالي والزمني خلال أسبوعين من تاريخ الإصدار.</w:t>
      </w:r>
    </w:p>
    <w:p>
      <w:pPr>
        <w:bidi/>
        <w:jc w:val="right"/>
      </w:pPr>
      <w:r>
        <w:rPr>
          <w:rFonts w:ascii="Arial" w:hAnsi="Arial"/>
          <w:b/>
          <w:sz w:val="22"/>
          <w:rtl/>
          <w:lang w:bidi="ar-SA"/>
        </w:rPr>
        <w:t>البند 4: القانون الحاكم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  <w:lang w:bidi="ar-SA"/>
        </w:rPr>
        <w:t>يخضع هذا العقد لأنظمة المملكة العربية السعودية، وتختص هيئة المنازعات الحكومية أو المركز السعودي للتحكيم التجاري بالفصل في أي نزاع ينشأ عنه.</w:t>
      </w:r>
    </w:p>
    <w:p/>
    <w:p>
      <w:pPr>
        <w:bidi/>
        <w:jc w:val="right"/>
      </w:pPr>
      <w:r>
        <w:rPr>
          <w:rFonts w:ascii="Arial" w:hAnsi="Arial"/>
          <w:b w:val="0"/>
          <w:sz w:val="22"/>
          <w:rtl/>
          <w:lang w:bidi="ar-SA"/>
        </w:rPr>
        <w:t>التوقيعات: ___________________              ___________________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  <w:lang w:bidi="ar-SA"/>
        </w:rPr>
        <w:t>عن المقاول الرئيسي                              عن المقاول من الباطن</w:t>
      </w:r>
    </w:p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