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MediCare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Medicare is a simple web application made for both administrator and the general public.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main motive is to ease out the chaos that is generally seen in the BC Roy by creating a portal which will serve as a link between patients and doctors which will help in eliminating long queues providing better medical assistance.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 Used: Node.JS, MongoDB.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707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Page: Login Portal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1414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Login: for registered users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1414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Register: for a new user</w:t>
        <w:br w:type="textWrapping"/>
        <w:t xml:space="preserve">The registration panel has two options either register as a doctor or a patient.</w:t>
        <w:br w:type="textWrapping"/>
        <w:t xml:space="preserve">At after that, there is a form-fill for general information eg. Name, Mobile number, e-mail address, etc.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user is registered, he/she is again asked to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log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their respective panels.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707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Patient’s Panel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1414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Dashboard: for submitting new queries/ booking appointments</w:t>
        <w:br w:type="textWrapping"/>
        <w:t xml:space="preserve">There’s a dropdown menu for available doctors and their field of work amongst which the patient can choose the most appropriate option. </w:t>
        <w:br w:type="textWrapping"/>
        <w:t xml:space="preserve">There’s an option for selecting date convenient to the patient.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1414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Queries: This gives you information regarding the history of patient</w:t>
        <w:br w:type="textWrapping"/>
        <w:t xml:space="preserve">Every query has status of the appointment (approved or pending) and the time allotted by the doctor.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1414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Logout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**Once the query is submitted the patient will receive an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auto-generated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mail and sms consisting of the appointment details.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707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Doctor’s Panel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1414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1414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Patient’s query:</w:t>
        <w:br w:type="textWrapping"/>
        <w:t xml:space="preserve">All the pending queries by patient’s are uploaded here and the doctor has the option to either approve or decline the query.</w:t>
        <w:br w:type="textWrapping"/>
        <w:t xml:space="preserve">If the query is approved the doctor is asked to provide time slot to the patient for treatment.</w:t>
        <w:br w:type="textWrapping"/>
        <w:t xml:space="preserve">Once the decision is made, status of all the queries(history) are visible to the doctor through the dashboard.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1414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The ‘**’ marked statement has not been incorporated due to the time constraint. If provided a chance , we’ll incorporate it into the app.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Proposed Add-Ons: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31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Calendar for date of appointment.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31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After treatment, doctor can upload the prescription on patient’s account which can be used for medical assistance and further follow-ups. However, we propose computer generated instead of hand-written prescription for no doubts in medication which causes death of over 7,000 people in India every year.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31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Instead of drop-down menu for doctors, tabs for different categories of diseases and within that the list of doctors available.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31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Link the profiles of family members for medical history of the patient.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31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 reports and remarks in both patient’s and doctor’s dashboard.</w:t>
      </w:r>
    </w:p>
    <w:p w:rsidR="00000000" w:rsidDel="00000000" w:rsidP="00000000" w:rsidRDefault="00000000" w:rsidRPr="00000000" w14:paraId="00000020">
      <w:pPr>
        <w:spacing w:line="331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4">
    <w:lvl w:ilvl="0">
      <w:start w:val="3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