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Your Success Plan </w:t>
      </w:r>
      <w:r w:rsidDel="00000000" w:rsidR="00000000" w:rsidRPr="00000000">
        <w:rPr>
          <w:rtl w:val="0"/>
        </w:rPr>
        <w:t xml:space="preserve">will serve as a roadmap to ensure you reach your goals during and after the class. We will refer to this as our guide for creating a personal plan-of-action for YOU</w:t>
        <w:br w:type="textWrapping"/>
        <w:t xml:space="preserve">to be a successful NYCDA student.  Remember that you are the sole reason for your success.  The work you put in now will reward you in the future. </w:t>
      </w:r>
    </w:p>
    <w:p w:rsidR="00000000" w:rsidDel="00000000" w:rsidP="00000000" w:rsidRDefault="00000000" w:rsidRPr="00000000">
      <w:pPr>
        <w:contextualSpacing w:val="0"/>
        <w:rPr>
          <w:b w:val="1"/>
        </w:rPr>
      </w:pPr>
      <w:r w:rsidDel="00000000" w:rsidR="00000000" w:rsidRPr="00000000">
        <w:rPr>
          <w:rtl w:val="0"/>
        </w:rPr>
        <w:br w:type="textWrapping"/>
      </w:r>
      <w:r w:rsidDel="00000000" w:rsidR="00000000" w:rsidRPr="00000000">
        <w:rPr>
          <w:b w:val="1"/>
          <w:rtl w:val="0"/>
        </w:rPr>
        <w:t xml:space="preserve">Your Success Plan will help you to:</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Determine your motivation and purpose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Understand the resources available to you </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Identify areas of improvement while tracking and visualizing your progress. </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Create your individualized plan for success through collaboration with your Success Coach.</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Please write your responses to the questions below and share this document with your Success Coach once completed. I recommend tackling a few questions a day with the goal to submit </w:t>
      </w:r>
      <w:r w:rsidDel="00000000" w:rsidR="00000000" w:rsidRPr="00000000">
        <w:rPr>
          <w:b w:val="1"/>
          <w:i w:val="1"/>
          <w:u w:val="single"/>
          <w:rtl w:val="0"/>
        </w:rPr>
        <w:t xml:space="preserve">one week from today.</w:t>
      </w:r>
      <w:r w:rsidDel="00000000" w:rsidR="00000000" w:rsidRPr="00000000">
        <w:rPr>
          <w:b w:val="1"/>
          <w:i w:val="1"/>
          <w:rtl w:val="0"/>
        </w:rPr>
        <w:t xml:space="preserve"> Let me know if you have questions!</w:t>
      </w:r>
    </w:p>
    <w:p w:rsidR="00000000" w:rsidDel="00000000" w:rsidP="00000000" w:rsidRDefault="00000000" w:rsidRPr="00000000">
      <w:pPr>
        <w:contextualSpacing w:val="0"/>
        <w:rPr>
          <w:i w:val="1"/>
          <w:color w:val="0b539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t>
      </w:r>
      <w:r w:rsidDel="00000000" w:rsidR="00000000" w:rsidRPr="00000000">
        <w:rPr>
          <w:rtl w:val="0"/>
        </w:rPr>
        <w:t xml:space="preserve">got you interested in the tech industry?</w:t>
      </w:r>
    </w:p>
    <w:p w:rsidR="00000000" w:rsidDel="00000000" w:rsidP="00000000" w:rsidRDefault="00000000" w:rsidRPr="00000000">
      <w:pPr>
        <w:contextualSpacing w:val="0"/>
        <w:rPr>
          <w:i w:val="1"/>
          <w:color w:val="0b5394"/>
        </w:rPr>
      </w:pPr>
      <w:r w:rsidDel="00000000" w:rsidR="00000000" w:rsidRPr="00000000">
        <w:rPr>
          <w:rtl w:val="0"/>
        </w:rPr>
      </w:r>
    </w:p>
    <w:p w:rsidR="00000000" w:rsidDel="00000000" w:rsidP="00000000" w:rsidRDefault="00000000" w:rsidRPr="00000000">
      <w:pPr>
        <w:contextualSpacing w:val="0"/>
        <w:rPr>
          <w:i w:val="1"/>
          <w:color w:val="0b5394"/>
        </w:rPr>
      </w:pPr>
      <w:r w:rsidDel="00000000" w:rsidR="00000000" w:rsidRPr="00000000">
        <w:rPr>
          <w:rtl w:val="0"/>
        </w:rPr>
      </w:r>
    </w:p>
    <w:p w:rsidR="00000000" w:rsidDel="00000000" w:rsidP="00000000" w:rsidRDefault="00000000" w:rsidRPr="00000000">
      <w:pPr>
        <w:contextualSpacing w:val="0"/>
        <w:rPr>
          <w:i w:val="1"/>
          <w:color w:val="0b5394"/>
        </w:rPr>
      </w:pPr>
      <w:r w:rsidDel="00000000" w:rsidR="00000000" w:rsidRPr="00000000">
        <w:rPr>
          <w:i w:val="1"/>
          <w:color w:val="0b5394"/>
          <w:rtl w:val="0"/>
        </w:rPr>
        <w:br w:type="textWrapping"/>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 you have any previous knowledge of computer science? If so, what and where?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color w:val="0b539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w:t>
      </w:r>
      <w:r w:rsidDel="00000000" w:rsidR="00000000" w:rsidRPr="00000000">
        <w:rPr>
          <w:rtl w:val="0"/>
        </w:rPr>
        <w:t xml:space="preserve">What do you think will make you successful in this program? What are the habits you would like to develop starting today?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On a scale of 1 (running out the door) to 10 (feeling confident). Where would you rate your confidence in your ability to succeed in the program?</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color w:val="222222"/>
          <w:highlight w:val="white"/>
        </w:rPr>
      </w:pPr>
      <w:r w:rsidDel="00000000" w:rsidR="00000000" w:rsidRPr="00000000">
        <w:rPr>
          <w:b w:val="1"/>
          <w:rtl w:val="0"/>
        </w:rPr>
        <w:t xml:space="preserve">Your</w:t>
      </w:r>
      <w:r w:rsidDel="00000000" w:rsidR="00000000" w:rsidRPr="00000000">
        <w:rPr>
          <w:b w:val="1"/>
          <w:rtl w:val="0"/>
        </w:rPr>
        <w:t xml:space="preserve"> Study Habits</w:t>
      </w:r>
      <w:r w:rsidDel="00000000" w:rsidR="00000000" w:rsidRPr="00000000">
        <w:rPr>
          <w:b w:val="1"/>
          <w:rtl w:val="0"/>
        </w:rPr>
        <w:t xml:space="preserve"> - </w:t>
      </w:r>
      <w:r w:rsidDel="00000000" w:rsidR="00000000" w:rsidRPr="00000000">
        <w:rPr>
          <w:i w:val="1"/>
          <w:color w:val="222222"/>
          <w:highlight w:val="white"/>
          <w:rtl w:val="0"/>
        </w:rPr>
        <w:t xml:space="preserve">Time is limited to 24 hours a day, so it’s important to plan your life wisely, especially when you are balancing all of your responsibilities with NYCDA.  Time management helps you make conscious choices, so you can spend more of your time doing things that are important and valuable to you, like gaining a new skillset or </w:t>
      </w:r>
      <w:r w:rsidDel="00000000" w:rsidR="00000000" w:rsidRPr="00000000">
        <w:rPr>
          <w:i w:val="1"/>
          <w:color w:val="222222"/>
          <w:highlight w:val="white"/>
          <w:rtl w:val="0"/>
        </w:rPr>
        <w:t xml:space="preserve">switching careers</w:t>
      </w:r>
      <w:r w:rsidDel="00000000" w:rsidR="00000000" w:rsidRPr="00000000">
        <w:rPr>
          <w:i w:val="1"/>
          <w:color w:val="222222"/>
          <w:highlight w:val="white"/>
          <w:rtl w:val="0"/>
        </w:rPr>
        <w:t xml:space="preserve">! </w:t>
      </w:r>
      <w:hyperlink r:id="rId6">
        <w:r w:rsidDel="00000000" w:rsidR="00000000" w:rsidRPr="00000000">
          <w:rPr>
            <w:i w:val="1"/>
            <w:color w:val="1155cc"/>
            <w:highlight w:val="white"/>
            <w:u w:val="single"/>
            <w:rtl w:val="0"/>
          </w:rPr>
          <w:t xml:space="preserve">(See 9-to-5 Job Map)</w:t>
        </w:r>
      </w:hyperlink>
      <w:r w:rsidDel="00000000" w:rsidR="00000000" w:rsidRPr="00000000">
        <w:rPr>
          <w:i w:val="1"/>
          <w:color w:val="222222"/>
          <w:highlight w:val="white"/>
          <w:rtl w:val="0"/>
        </w:rPr>
        <w:t xml:space="preserve"> </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Do you have a typical day-to-day schedule? If so, explain.  If not, where can you start?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color w:val="0b539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study habits or work habits have you developed that benefit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color w:val="0b539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After looking over the course syllabus, do you see any potential challenges? If so, </w:t>
      </w:r>
      <w:r w:rsidDel="00000000" w:rsidR="00000000" w:rsidRPr="00000000">
        <w:rPr>
          <w:rtl w:val="0"/>
        </w:rPr>
        <w:t xml:space="preserve">what?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color w:val="0b5394"/>
        </w:rPr>
      </w:pPr>
      <w:r w:rsidDel="00000000" w:rsidR="00000000" w:rsidRPr="00000000">
        <w:rPr>
          <w:b w:val="1"/>
          <w:rtl w:val="0"/>
        </w:rPr>
        <w:t xml:space="preserve">Coaching</w:t>
      </w:r>
      <w:r w:rsidDel="00000000" w:rsidR="00000000" w:rsidRPr="00000000">
        <w:rPr>
          <w:b w:val="1"/>
          <w:rtl w:val="0"/>
        </w:rPr>
        <w:t xml:space="preserve"> Philosophy - </w:t>
      </w:r>
      <w:r w:rsidDel="00000000" w:rsidR="00000000" w:rsidRPr="00000000">
        <w:rPr>
          <w:i w:val="1"/>
          <w:rtl w:val="0"/>
        </w:rPr>
        <w:t xml:space="preserve">We want to have a clear understanding of why you are doing this bootcamp, and more importantly, how we can help you push through the tough times and overcome setbacks through challenging, encouraging and supporting you.  Growth in life doesn’t come easy, but by finding out your primary motivation will define a clearer path for you.</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Let’s start with why.  Your Why is the purpose, cause, or belief that drives you to succeed and do what you do in life.  What is your motivation? (It can be anything)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Why are you doing it? What’s the reasoning or driving factors within Your Why that has kept you motivated in the past when you’ve come across tough times in school, work, or life?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Do you work well with a lot of guidance, or are you a self-starter? Can you succeed with more or less independence? Provide an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i w:val="1"/>
          <w:color w:val="0b5394"/>
        </w:rPr>
      </w:pPr>
      <w:r w:rsidDel="00000000" w:rsidR="00000000" w:rsidRPr="00000000">
        <w:rPr>
          <w:rtl w:val="0"/>
        </w:rPr>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How do you want to be coached? “How best can I coach you/ What tips can you give me?</w:t>
      </w:r>
      <w:r w:rsidDel="00000000" w:rsidR="00000000" w:rsidRPr="00000000">
        <w:rPr>
          <w:b w:val="1"/>
          <w:rtl w:val="0"/>
        </w:rPr>
        <w:t xml:space="preserve">”</w:t>
        <w:br w:type="textWrapping"/>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i w:val="1"/>
        </w:rPr>
      </w:pPr>
      <w:r w:rsidDel="00000000" w:rsidR="00000000" w:rsidRPr="00000000">
        <w:rPr>
          <w:b w:val="1"/>
          <w:rtl w:val="0"/>
        </w:rPr>
        <w:t xml:space="preserve">Your</w:t>
      </w:r>
      <w:r w:rsidDel="00000000" w:rsidR="00000000" w:rsidRPr="00000000">
        <w:rPr>
          <w:b w:val="1"/>
          <w:rtl w:val="0"/>
        </w:rPr>
        <w:t xml:space="preserve"> Support Network -</w:t>
      </w:r>
      <w:r w:rsidDel="00000000" w:rsidR="00000000" w:rsidRPr="00000000">
        <w:rPr>
          <w:b w:val="1"/>
          <w:i w:val="1"/>
          <w:rtl w:val="0"/>
        </w:rPr>
        <w:t xml:space="preserve"> </w:t>
      </w:r>
      <w:r w:rsidDel="00000000" w:rsidR="00000000" w:rsidRPr="00000000">
        <w:rPr>
          <w:i w:val="1"/>
          <w:rtl w:val="0"/>
        </w:rPr>
        <w:t xml:space="preserve">It is important to surround yourself with supportive friends, family, and mentors who can encourage your success.</w:t>
      </w:r>
      <w:r w:rsidDel="00000000" w:rsidR="00000000" w:rsidRPr="00000000">
        <w:rPr>
          <w:i w:val="1"/>
          <w:rtl w:val="0"/>
        </w:rPr>
        <w:t xml:space="preserve">This could be anyone.  We want you to remember that this can be an intense time, but that you will always have a support network around you both inside and outside of class.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Please list any members of your current support network who are available to your college success at NYCDA:</w:t>
      </w:r>
    </w:p>
    <w:p w:rsidR="00000000" w:rsidDel="00000000" w:rsidP="00000000" w:rsidRDefault="00000000" w:rsidRPr="00000000">
      <w:pPr>
        <w:contextualSpacing w:val="0"/>
        <w:rPr>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650"/>
        <w:gridCol w:w="5235"/>
        <w:tblGridChange w:id="0">
          <w:tblGrid>
            <w:gridCol w:w="2475"/>
            <w:gridCol w:w="1650"/>
            <w:gridCol w:w="5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i w:val="1"/>
              </w:rPr>
            </w:pPr>
            <w:r w:rsidDel="00000000" w:rsidR="00000000" w:rsidRPr="00000000">
              <w:rPr>
                <w:b w:val="1"/>
                <w:i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i w:val="1"/>
              </w:rPr>
            </w:pPr>
            <w:r w:rsidDel="00000000" w:rsidR="00000000" w:rsidRPr="00000000">
              <w:rPr>
                <w:b w:val="1"/>
                <w:i w:val="1"/>
                <w:rtl w:val="0"/>
              </w:rPr>
              <w:t xml:space="preserve">Relationship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i w:val="1"/>
              </w:rPr>
            </w:pPr>
            <w:r w:rsidDel="00000000" w:rsidR="00000000" w:rsidRPr="00000000">
              <w:rPr>
                <w:b w:val="1"/>
                <w:i w:val="1"/>
                <w:rtl w:val="0"/>
              </w:rPr>
              <w:t xml:space="preserve">How Can They Support You?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tc>
      </w:tr>
    </w:tbl>
    <w:p w:rsidR="00000000" w:rsidDel="00000000" w:rsidP="00000000" w:rsidRDefault="00000000" w:rsidRPr="00000000">
      <w:pPr>
        <w:contextualSpacing w:val="0"/>
        <w:rPr>
          <w:i w:val="1"/>
        </w:rPr>
      </w:pPr>
      <w:r w:rsidDel="00000000" w:rsidR="00000000" w:rsidRPr="00000000">
        <w:rPr>
          <w:i w:val="1"/>
          <w:rtl w:val="0"/>
        </w:rPr>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 your friends and family know you’re taking the course? </w:t>
        <w:br w:type="textWrapping"/>
        <w:br w:type="textWrapping"/>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 they know it’s your priority?  Have you thought of a plan to communicate this to them? </w:t>
        <w:br w:type="textWrapping"/>
        <w:br w:type="textWrapping"/>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roles might shift during your time here? </w:t>
        <w:br w:type="textWrapping"/>
        <w:br w:type="textWrapping"/>
        <w:br w:type="textWrapping"/>
        <w:br w:type="textWrapping"/>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Have you thought about a virtual support network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rtl w:val="0"/>
        </w:rPr>
        <w:t xml:space="preserve">Stress - </w:t>
      </w:r>
      <w:r w:rsidDel="00000000" w:rsidR="00000000" w:rsidRPr="00000000">
        <w:rPr>
          <w:i w:val="1"/>
          <w:rtl w:val="0"/>
        </w:rPr>
        <w:t xml:space="preserve">It may seem like there’s nothing you can do about stress. Prior commitments, there will never be more hours in the day between class and home, etc. But you have a lot more control than you might think. </w:t>
      </w:r>
      <w:r w:rsidDel="00000000" w:rsidR="00000000" w:rsidRPr="00000000">
        <w:rPr>
          <w:b w:val="1"/>
          <w:i w:val="1"/>
          <w:rtl w:val="0"/>
        </w:rPr>
        <w:t xml:space="preserve">Fun Fact: </w:t>
      </w:r>
      <w:r w:rsidDel="00000000" w:rsidR="00000000" w:rsidRPr="00000000">
        <w:rPr>
          <w:i w:val="1"/>
          <w:rtl w:val="0"/>
        </w:rPr>
        <w:t xml:space="preserve">YOU are in control of your life! This is the foundation of managing stress. Stress management is all about taking charge: of your lifestyle, thoughts, emotions, and the way you deal with problems. No matter how stressful your life seems, there are steps you can take to relieve the pressure and regain control.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your way/technique to avoid stressful or uncomfortable situations? What do you say or do?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When dealing with stress, consider this: The four A's - Avoid, Alter, Adapt &amp; Accept</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Avoid unnecessary stress (Realize what is worth your time and what is not</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Alter the situation (How can you handle your response to stress in a more positive way?) </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Adapt to the stress (change your expectations and your attitude)</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Accept reality on reality's terms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akFNUesRdeiQHEF_gjsfwjrtsUtxCkyhb2uUJwTJQ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