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32"/>
          <w:szCs w:val="32"/>
        </w:rPr>
        <w:t xml:space="preserve">Как правильно составить автобиографию</w:t>
      </w:r>
    </w:p>
    <w:p>
      <w:pPr>
        <w:spacing w:after="360" w:line="276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Требования и порядок изложения для военного учебного центра (военной кафедры)</w:t>
      </w:r>
    </w:p>
    <w:p>
      <w:pPr>
        <w:spacing w:after="140" w:before="28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Общие правила оформления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Автобиография пишется собственноручно, от руки, синей или чёрной пастой, на листах формата А4 с одной стороны. Печатный вариант используется только как черновик или если это прямо разрешено.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Помарки, зачёркивания, исправления и использование корректора не допускаются — при ошибке лист переписывается заново.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Изложение ведётся от первого лица («Я, Фамилия Имя Отчество, родился…»), в прошедшем времени, строго в хронологическом порядке — от рождения до настоящего момента.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Сокращения не используются: пишется «город Санкт-Петербург», а не «г. СПб»; наименования организаций и учебных заведений приводятся полностью, как в документах — в аттестате, дипломе, трудовой книжке.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Стиль — деловой: без эмоций, оценок, художественных оборотов и рассуждений о себе. Только факты, даты и наименования.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Объём — как правило, 1–2 листа; для военного учебного центра допускается и больше, если у вас много переездов, мест учёбы и родственников.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Каждый смысловой блок — отдельный абзац. В конце обязательно ставятся дата и личная подпись с расшифровкой.</w:t>
      </w:r>
    </w:p>
    <w:p>
      <w:pPr>
        <w:spacing w:after="140" w:before="28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Обязательные блоки и их порядок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имя, отчество полностью; дата и место рождения; гражданство.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Образование: все учебные заведения по порядку — год поступления, полное наименование, город, год окончания, специальность и квалификация. Переезды и смены школ обязательно объясняются причиной: перевод родителя по службе, переезд семьи, смена места жительства.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Отношение к воинской обязанности: служил или не служил, где, в каком году, воинское звание. Если не служил — причина (отсрочка для получения образования), где состоите на воинском учёте, категория годности, реквизиты приписного удостоверения.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Трудовая деятельность: все места работы по порядку — период, должность, полное наименование организации, город. Совмещение с учёбой указывается отдельно.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Пребывание за границей: когда, в какой стране и городе, с какой целью. Для военного учебного центра этот пункт спрашивают почти всегда, даже если его нет в методичке.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Родственники, постоянно проживающие за границей, и их гражданство.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привлечении к уголовной и административной ответственности — о себе и о близких родственниках.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Сведения о членах семьи и близких родственниках: степень родства, Ф. И. О. полностью, год рождения, адрес фактического проживания, место работы и должность. Для пенсионеров — «пенсионер, ранее работал…», для учащихся — класс и школа.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Семейное положение, при необходимости — дополнительные сведения о себе (разряды, награды, владение языками).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Фраза о достоверности сведений, дата и подпись.</w:t>
      </w:r>
    </w:p>
    <w:p>
      <w:pPr>
        <w:spacing w:after="140" w:before="28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Кого относят к близким родственникам</w:t>
      </w:r>
    </w:p>
    <w:p>
      <w:pPr>
        <w:spacing w:after="6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Отец, мать, отчим, мачеха, родные и сводные братья и сёстры, дети, супруг или супруга, а также — если этого требует форма — дедушки и бабушки по обеим линиям и родные братья и сёстры родителей.</w:t>
      </w:r>
    </w:p>
    <w:p>
      <w:pPr>
        <w:spacing w:after="6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 умерших родственников указывают год смерти и место захоронения. Про проживающих за границей — страну, город и гражданство. Этот пункт для военного учебного центра ключевой, скрывать его нельзя.</w:t>
      </w:r>
    </w:p>
    <w:p>
      <w:pPr>
        <w:spacing w:after="140" w:before="28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Частые ошибки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Пропуск периодов: между окончанием одного учебного заведения и поступлением в другое не должно оставаться «пустых» месяцев без объяснения. То же касается перерывов в работе.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Несовпадение дат и наименований с документами — сверяйте с аттестатом, дипломом, трудовой книжкой и паспортом.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Умолчание о разводе родителей, втором браке, сводных родственниках или родне за рубежом. Эти сведения проверяются, и умолчание расценивается как сообщение недостоверных данных.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Формулировки вида «учился в школе, потом в колледже» без годов, городов и полных наименований.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Отсутствие причины переезда или смены учебного заведения.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Отсутствие даты и подписи в конце — самая обидная причина вернуть документ на переписывание.</w:t>
      </w:r>
    </w:p>
    <w:p>
      <w:pPr>
        <w:pBdr>
          <w:left w:val="single" w:color="888888" w:sz="6" w:space="8"/>
        </w:pBdr>
        <w:spacing w:after="140" w:before="100" w:line="276"/>
        <w:ind w:left="284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Если вы или кто-то из родственников привлекались к административной ответственности (например, к штрафу), это указывается прямо: «Привлекался к административной ответственности в 20__ году по статье ___ КоАП РФ, штраф уплачен». Скрывать такие факты не следует — сведения проверяются по учётам.</w:t>
      </w:r>
    </w:p>
    <w:p>
      <w:pPr>
        <w:spacing w:after="140" w:before="28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Порядок работы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Соберите документы: паспорт, аттестат, диплом, трудовую книжку, приписное удостоверение, данные родственников (полные Ф. И. О., годы рождения, адреса, места работы).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шаблон в электронном виде — это черновик.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Проверьте хронологию: нет ли пропущенных лет, все ли переезды объяснены.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Дайте прочитать черновик тому, кто принимает документы, — требования на кафедрах различаются.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Аккуратно перепишите от руки, поставьте дату и подпись.</w:t>
      </w:r>
    </w:p>
    <w:sectPr>
      <w:pgSz w:w="11906" w:h="16838" w:orient="portrait"/>
      <w:pgMar w:top="1133" w:right="850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7" w:hanging="283"/>
      </w:pPr>
      <w:rPr>
        <w:rFonts w:ascii="Times New Roman" w:cs="Times New Roman" w:eastAsia="Times New Roman" w:hAnsi="Times New Roman"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283"/>
      </w:pPr>
      <w:rPr>
        <w:rFonts w:ascii="Times New Roman" w:cs="Times New Roman" w:eastAsia="Times New Roman" w:hAnsi="Times New Roman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2026-09-11T18:58:58.792Z</dcterms:created>
  <dcterms:modified xsi:type="dcterms:W3CDTF">2026-09-11T18:58:58.792Z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