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A3A2" w14:textId="77777777" w:rsidR="003C47FC" w:rsidRDefault="00000000">
      <w:pPr>
        <w:pStyle w:val="Title"/>
      </w:pPr>
      <w:r>
        <w:t>Cable Harness Tester - 8HV 50 Signal Line Technical Report</w:t>
      </w:r>
    </w:p>
    <w:p w14:paraId="04303108" w14:textId="77777777" w:rsidR="003C47FC" w:rsidRDefault="00000000">
      <w:pPr>
        <w:pStyle w:val="Heading1"/>
      </w:pPr>
      <w:r>
        <w:t>1. Executive Summary</w:t>
      </w:r>
    </w:p>
    <w:p w14:paraId="47D5B5B4" w14:textId="77777777" w:rsidR="003C47FC" w:rsidRDefault="00000000">
      <w:r>
        <w:t>This report outlines the design and implementation of an industrial-grade Cable Harness Tester. The project transitioned from a compact prototype to a high-density professional industrial architecture to ensure durability, scalability, and ease of manufacturing. All the client's original electrical and mechanical requirements have been fully integrated.</w:t>
      </w:r>
    </w:p>
    <w:p w14:paraId="6CA8A443" w14:textId="77777777" w:rsidR="003C47FC" w:rsidRDefault="00000000">
      <w:pPr>
        <w:pStyle w:val="Heading1"/>
      </w:pPr>
      <w:r>
        <w:t>2. Project Requirements</w:t>
      </w:r>
    </w:p>
    <w:p w14:paraId="1CB2916F" w14:textId="77777777" w:rsidR="003C47FC" w:rsidRDefault="00000000">
      <w:pPr>
        <w:pStyle w:val="ListBullet"/>
      </w:pPr>
      <w:r>
        <w:t>Signal Capacity: Support for over 50 individual signal lines for cable testing.</w:t>
      </w:r>
    </w:p>
    <w:p w14:paraId="098202CE" w14:textId="77777777" w:rsidR="003C47FC" w:rsidRDefault="00000000">
      <w:pPr>
        <w:pStyle w:val="ListBullet"/>
      </w:pPr>
      <w:r>
        <w:t>Protection: 24V surge protection on every signal line (Industrial Standard).</w:t>
      </w:r>
    </w:p>
    <w:p w14:paraId="5BB24425" w14:textId="77777777" w:rsidR="003C47FC" w:rsidRDefault="00000000">
      <w:pPr>
        <w:pStyle w:val="ListBullet"/>
      </w:pPr>
      <w:r>
        <w:t>MCU: ESP32-WROOM-32E (Integrated WiFi/Bluetooth).</w:t>
      </w:r>
    </w:p>
    <w:p w14:paraId="60ED18D4" w14:textId="77777777" w:rsidR="003C47FC" w:rsidRDefault="00000000">
      <w:pPr>
        <w:pStyle w:val="ListBullet"/>
      </w:pPr>
      <w:r>
        <w:t>HV Input: Support for 24V High-Voltage monitoring inputs.</w:t>
      </w:r>
    </w:p>
    <w:p w14:paraId="02DE719C" w14:textId="77777777" w:rsidR="003C47FC" w:rsidRDefault="00000000">
      <w:pPr>
        <w:pStyle w:val="ListBullet"/>
      </w:pPr>
      <w:r>
        <w:t>Industrial Connectors: Use of pluggable 3.5mm Screw Terminals (Phoenix Contact Style).</w:t>
      </w:r>
    </w:p>
    <w:p w14:paraId="2AB91310" w14:textId="77777777" w:rsidR="003C47FC" w:rsidRDefault="00000000">
      <w:pPr>
        <w:pStyle w:val="ListBullet"/>
      </w:pPr>
      <w:r>
        <w:t>Mechanical: DIN-Rail compatible mounting system.</w:t>
      </w:r>
    </w:p>
    <w:p w14:paraId="191D18CB" w14:textId="77777777" w:rsidR="003C47FC" w:rsidRDefault="00000000">
      <w:pPr>
        <w:pStyle w:val="ListBullet"/>
      </w:pPr>
      <w:r>
        <w:t>Aesthetics: Professional layout with perimeter-aligned components.</w:t>
      </w:r>
    </w:p>
    <w:p w14:paraId="0C4CF546" w14:textId="77777777" w:rsidR="003C47FC" w:rsidRDefault="00000000">
      <w:pPr>
        <w:pStyle w:val="Heading1"/>
      </w:pPr>
      <w:r>
        <w:t>3. Technical Hardware Implementation</w:t>
      </w:r>
    </w:p>
    <w:p w14:paraId="7F6A2384" w14:textId="77777777" w:rsidR="003C47FC" w:rsidRDefault="00000000">
      <w:pPr>
        <w:pStyle w:val="Heading2"/>
      </w:pPr>
      <w:r>
        <w:t>3.1 Architecture &amp; Components</w:t>
      </w:r>
    </w:p>
    <w:p w14:paraId="25E17BC9" w14:textId="77777777" w:rsidR="003C47FC" w:rsidRDefault="00000000">
      <w:r>
        <w:t>The hardware utilizes the following key components:</w:t>
      </w:r>
    </w:p>
    <w:p w14:paraId="5656992C" w14:textId="77777777" w:rsidR="003C47FC" w:rsidRDefault="00000000">
      <w:pPr>
        <w:pStyle w:val="ListBullet"/>
      </w:pPr>
      <w:r>
        <w:t>Board Size: 160mm x 100mm (Industrial Eurocard Standard).</w:t>
      </w:r>
    </w:p>
    <w:p w14:paraId="533F0DF1" w14:textId="77777777" w:rsidR="003C47FC" w:rsidRDefault="00000000">
      <w:pPr>
        <w:pStyle w:val="ListBullet"/>
      </w:pPr>
      <w:r>
        <w:t>I/O Expansion: 4x MCP23017 I2C Expanders (providing 64 total I/O ports).</w:t>
      </w:r>
    </w:p>
    <w:p w14:paraId="3506B20A" w14:textId="77777777" w:rsidR="003C47FC" w:rsidRDefault="00000000">
      <w:pPr>
        <w:pStyle w:val="ListBullet"/>
      </w:pPr>
      <w:r>
        <w:t>Series Protection: 50x 330Ω Resistors to limit current.</w:t>
      </w:r>
    </w:p>
    <w:p w14:paraId="5CE8FB27" w14:textId="77777777" w:rsidR="003C47FC" w:rsidRDefault="00000000">
      <w:pPr>
        <w:pStyle w:val="ListBullet"/>
      </w:pPr>
      <w:r>
        <w:t>Overvoltage Protection: 50x TVS Diodes (3.3V breakdown) for surge suppression.</w:t>
      </w:r>
    </w:p>
    <w:p w14:paraId="70F7F8FB" w14:textId="77777777" w:rsidR="003C47FC" w:rsidRDefault="00000000">
      <w:pPr>
        <w:pStyle w:val="ListBullet"/>
      </w:pPr>
      <w:r>
        <w:t>ADC Scaling: 90.9kΩ + 10kΩ voltage dividers for 24V -&gt; 2.9V signal scaling.</w:t>
      </w:r>
    </w:p>
    <w:p w14:paraId="7417B203" w14:textId="77777777" w:rsidR="003C47FC" w:rsidRDefault="00000000">
      <w:pPr>
        <w:pStyle w:val="ListBullet"/>
      </w:pPr>
      <w:r>
        <w:t>Microcontroller: ESP32-WROOM-32E with cleared antenna keep-out zone.</w:t>
      </w:r>
    </w:p>
    <w:p w14:paraId="4C150E9B" w14:textId="77777777" w:rsidR="003C47FC" w:rsidRDefault="00000000">
      <w:pPr>
        <w:pStyle w:val="ListBullet"/>
      </w:pPr>
      <w:r>
        <w:t>Human Interface: On-board tactile reset/boot buttons and status indicators.</w:t>
      </w:r>
    </w:p>
    <w:p w14:paraId="5EDE3157" w14:textId="77777777" w:rsidR="003C47FC" w:rsidRDefault="00000000">
      <w:pPr>
        <w:pStyle w:val="Heading1"/>
      </w:pPr>
      <w:r>
        <w:t>4. Professional Layout (Waterfall Architecture)</w:t>
      </w:r>
    </w:p>
    <w:p w14:paraId="0D17B911" w14:textId="77777777" w:rsidR="003C47FC" w:rsidRDefault="00000000">
      <w:r>
        <w:t>To move away from a 'hobbyist' look, a Waterfall Architecture was implemented:</w:t>
      </w:r>
    </w:p>
    <w:p w14:paraId="62236836" w14:textId="77777777" w:rsidR="003C47FC" w:rsidRDefault="00000000">
      <w:pPr>
        <w:pStyle w:val="ListBullet"/>
      </w:pPr>
      <w:r>
        <w:lastRenderedPageBreak/>
        <w:t>Perimeter ALignment: All terminal blocks (J1-J8) are aligned at the extreme top (Y=3.5mm) and bottom (Y=96.5mm) of the PCB. This provides maximum space for external wire plugs.</w:t>
      </w:r>
    </w:p>
    <w:p w14:paraId="0361D1D0" w14:textId="77777777" w:rsidR="003C47FC" w:rsidRDefault="00000000">
      <w:pPr>
        <w:pStyle w:val="ListBullet"/>
      </w:pPr>
      <w:r>
        <w:t>Component Pipeline: Components are arranged in logical vertical columns (Waterfall columns). Signals flow linearly from the MCP Chips -&gt; Resistors -&gt; Diodes -&gt; Connectors.</w:t>
      </w:r>
    </w:p>
    <w:p w14:paraId="5ABAC525" w14:textId="77777777" w:rsidR="003C47FC" w:rsidRDefault="00000000">
      <w:pPr>
        <w:pStyle w:val="ListBullet"/>
      </w:pPr>
      <w:r>
        <w:t>RF Implementation: The ESP32 is placed on the far right edge of the board with the antenna facing OUTWARD. This ensures zero copper interference from the 24V layers.</w:t>
      </w:r>
    </w:p>
    <w:p w14:paraId="4A29F934" w14:textId="77777777" w:rsidR="003C47FC" w:rsidRDefault="00000000">
      <w:pPr>
        <w:pStyle w:val="ListBullet"/>
      </w:pPr>
      <w:r>
        <w:t>Mechanical Rigidity: Four M3 mounting holes are located at the corners (Inset 4mm) for secure industrial mounting.</w:t>
      </w:r>
    </w:p>
    <w:p w14:paraId="474A14C9" w14:textId="77777777" w:rsidR="003C47FC" w:rsidRDefault="00000000">
      <w:pPr>
        <w:pStyle w:val="Heading1"/>
      </w:pPr>
      <w:r>
        <w:t>5. Requirement Completion Status</w:t>
      </w:r>
    </w:p>
    <w:p w14:paraId="000C3525" w14:textId="77777777" w:rsidR="003C47FC" w:rsidRDefault="00000000">
      <w:pPr>
        <w:pStyle w:val="ListBullet"/>
      </w:pPr>
      <w:r>
        <w:t>Board Dimensions (160x100mm): COMPLETE</w:t>
      </w:r>
    </w:p>
    <w:p w14:paraId="6F5F82E9" w14:textId="77777777" w:rsidR="003C47FC" w:rsidRDefault="00000000">
      <w:pPr>
        <w:pStyle w:val="ListBullet"/>
      </w:pPr>
      <w:r>
        <w:t>50-line TVS/Resistor Protection: COMPLETE</w:t>
      </w:r>
    </w:p>
    <w:p w14:paraId="3E2E26DF" w14:textId="77777777" w:rsidR="003C47FC" w:rsidRDefault="00000000">
      <w:pPr>
        <w:pStyle w:val="ListBullet"/>
      </w:pPr>
      <w:r>
        <w:t>ESP32 RF Edge Placement: COMPLETE</w:t>
      </w:r>
    </w:p>
    <w:p w14:paraId="0B9614CD" w14:textId="77777777" w:rsidR="003C47FC" w:rsidRDefault="00000000">
      <w:pPr>
        <w:pStyle w:val="ListBullet"/>
      </w:pPr>
      <w:r>
        <w:t>Hobby Goldpin Removal: COMPLETE</w:t>
      </w:r>
    </w:p>
    <w:p w14:paraId="17A8C382" w14:textId="77777777" w:rsidR="003C47FC" w:rsidRDefault="00000000">
      <w:pPr>
        <w:pStyle w:val="ListBullet"/>
      </w:pPr>
      <w:r>
        <w:t>Industrial Terminal Block Positioning: COMPLETE</w:t>
      </w:r>
    </w:p>
    <w:p w14:paraId="40610D32" w14:textId="77777777" w:rsidR="003C47FC" w:rsidRDefault="00000000">
      <w:pPr>
        <w:pStyle w:val="ListBullet"/>
      </w:pPr>
      <w:r>
        <w:t>BOM &amp; Pick and Place Export: COMPLETE</w:t>
      </w:r>
    </w:p>
    <w:p w14:paraId="66440F21" w14:textId="77777777" w:rsidR="003C47FC" w:rsidRDefault="00000000">
      <w:pPr>
        <w:pStyle w:val="Heading1"/>
      </w:pPr>
      <w:r>
        <w:t>6. Conclusion</w:t>
      </w:r>
    </w:p>
    <w:p w14:paraId="5C054844" w14:textId="77777777" w:rsidR="003C47FC" w:rsidRDefault="00000000">
      <w:r>
        <w:t>The project has been successfully completed according to all specified professional standards. The design files are ready for routing and production. The use of specialized industrial placements ensures a reliable product with long-term field stability.</w:t>
      </w:r>
    </w:p>
    <w:p w14:paraId="51B24C64" w14:textId="77777777" w:rsidR="003C47FC" w:rsidRDefault="00000000">
      <w:pPr>
        <w:pStyle w:val="Heading1"/>
      </w:pPr>
      <w:r>
        <w:t>8. Visual Component Identification Guide</w:t>
      </w:r>
    </w:p>
    <w:p w14:paraId="4029838D" w14:textId="77777777" w:rsidR="003C47FC" w:rsidRDefault="00000000">
      <w:r>
        <w:t>This section provides a visual reference for the components as seen in the 3D and Schematic views of the professional 160x100mm design.</w:t>
      </w:r>
    </w:p>
    <w:p w14:paraId="13A88F4B" w14:textId="77777777" w:rsidR="003C47FC" w:rsidRDefault="00000000">
      <w:pPr>
        <w:pStyle w:val="Heading2"/>
      </w:pPr>
      <w:r>
        <w:t>8.1 3D PCB View Identification</w:t>
      </w:r>
    </w:p>
    <w:p w14:paraId="448DE645" w14:textId="77777777" w:rsidR="003C47FC" w:rsidRDefault="00000000">
      <w:pPr>
        <w:pStyle w:val="ListBullet"/>
      </w:pPr>
      <w:r>
        <w:t>Heading: Microcontroller Unit (U1) - Located on the far left edge to ensure WiFi antenna clearance.</w:t>
      </w:r>
    </w:p>
    <w:p w14:paraId="12C7BD7C" w14:textId="77777777" w:rsidR="003C47FC" w:rsidRDefault="00000000">
      <w:pPr>
        <w:pStyle w:val="ListBullet"/>
      </w:pPr>
      <w:r>
        <w:t>Heading: I/O Expansion Cluster (U2-U5) - Centrally located 4x MCP23017 ICs handling the 50+ signal logic.</w:t>
      </w:r>
    </w:p>
    <w:p w14:paraId="13BCFE6A" w14:textId="77777777" w:rsidR="003C47FC" w:rsidRDefault="00000000">
      <w:pPr>
        <w:pStyle w:val="ListBullet"/>
      </w:pPr>
      <w:r>
        <w:t>Heading: Protection Matrix - High-density grid of SMD 330Ω resistors and TVS diodes located on the right logic channel.</w:t>
      </w:r>
    </w:p>
    <w:p w14:paraId="5478DD1B" w14:textId="77777777" w:rsidR="003C47FC" w:rsidRDefault="00000000">
      <w:pPr>
        <w:pStyle w:val="ListBullet"/>
      </w:pPr>
      <w:r>
        <w:t>Heading: Industrial Interface - Pluggable screw terminal blocks positioned along the perimeter for external harness connection.</w:t>
      </w:r>
    </w:p>
    <w:p w14:paraId="3BC74248" w14:textId="77777777" w:rsidR="003C47FC" w:rsidRDefault="00000000">
      <w:pPr>
        <w:pStyle w:val="ListBullet"/>
      </w:pPr>
      <w:r>
        <w:t>Heading: Power &amp; Control Zone - Top right corner containing the 24V input terminal, status LEDs, and tactile control buttons.</w:t>
      </w:r>
    </w:p>
    <w:p w14:paraId="66468617" w14:textId="77777777" w:rsidR="003C47FC" w:rsidRDefault="00000000">
      <w:pPr>
        <w:pStyle w:val="Heading2"/>
      </w:pPr>
      <w:r>
        <w:lastRenderedPageBreak/>
        <w:t>8.2 Schematic Architecture Identification</w:t>
      </w:r>
    </w:p>
    <w:p w14:paraId="3A931A90" w14:textId="77777777" w:rsidR="003C47FC" w:rsidRDefault="00000000">
      <w:pPr>
        <w:pStyle w:val="ListBullet"/>
      </w:pPr>
      <w:r>
        <w:t>Heading: Protection Channel - The repeated R-D (Resistor-Diode) pairs providing 24V surge safety.</w:t>
      </w:r>
    </w:p>
    <w:p w14:paraId="386EE9F8" w14:textId="77777777" w:rsidR="003C47FC" w:rsidRDefault="00000000">
      <w:pPr>
        <w:pStyle w:val="ListBullet"/>
      </w:pPr>
      <w:r>
        <w:t>Heading: I2C Control Bus - The shared SDA/SCL lines connecting all 4 expansion chips to the ESP32.</w:t>
      </w:r>
    </w:p>
    <w:p w14:paraId="121298E7" w14:textId="77777777" w:rsidR="003C47FC" w:rsidRDefault="00000000">
      <w:pPr>
        <w:pStyle w:val="ListBullet"/>
      </w:pPr>
      <w:r>
        <w:t>Heading: 24V ADC Scaling - The voltage divider network (90.9kΩ/10kΩ) preparing high-voltage signals for the MCU logic levels.</w:t>
      </w:r>
    </w:p>
    <w:p w14:paraId="6A95C332" w14:textId="77777777" w:rsidR="007D7660" w:rsidRDefault="007D7660" w:rsidP="007D7660">
      <w:pPr>
        <w:pStyle w:val="ListBullet"/>
        <w:numPr>
          <w:ilvl w:val="0"/>
          <w:numId w:val="0"/>
        </w:numPr>
        <w:ind w:left="360" w:hanging="360"/>
      </w:pPr>
    </w:p>
    <w:p w14:paraId="39BC8999" w14:textId="77777777" w:rsidR="007D7660" w:rsidRDefault="007D7660" w:rsidP="007D7660">
      <w:pPr>
        <w:pStyle w:val="ListBullet"/>
        <w:numPr>
          <w:ilvl w:val="0"/>
          <w:numId w:val="0"/>
        </w:numPr>
        <w:ind w:left="360" w:hanging="360"/>
      </w:pPr>
    </w:p>
    <w:p w14:paraId="33C40584" w14:textId="77777777" w:rsidR="007D7660" w:rsidRDefault="007D7660" w:rsidP="007D7660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04AE585E" wp14:editId="099DFAFF">
            <wp:extent cx="5486400" cy="3883025"/>
            <wp:effectExtent l="0" t="0" r="0" b="3175"/>
            <wp:docPr id="88522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26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4008" w14:textId="77777777" w:rsidR="007D7660" w:rsidRDefault="007D7660" w:rsidP="007D7660">
      <w:pPr>
        <w:pStyle w:val="ListBullet"/>
        <w:numPr>
          <w:ilvl w:val="0"/>
          <w:numId w:val="0"/>
        </w:numPr>
        <w:ind w:left="360" w:hanging="360"/>
      </w:pPr>
    </w:p>
    <w:p w14:paraId="65ACABC4" w14:textId="77777777" w:rsidR="007D7660" w:rsidRDefault="007D7660" w:rsidP="007D7660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lastRenderedPageBreak/>
        <w:drawing>
          <wp:inline distT="0" distB="0" distL="0" distR="0" wp14:anchorId="77551BD4" wp14:editId="329EF241">
            <wp:extent cx="5486400" cy="3455035"/>
            <wp:effectExtent l="0" t="0" r="0" b="0"/>
            <wp:docPr id="188195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50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3189" w14:textId="77777777" w:rsidR="007D7660" w:rsidRDefault="007D7660" w:rsidP="007D7660">
      <w:pPr>
        <w:pStyle w:val="ListBullet"/>
        <w:numPr>
          <w:ilvl w:val="0"/>
          <w:numId w:val="0"/>
        </w:numPr>
        <w:ind w:left="360" w:hanging="360"/>
      </w:pPr>
    </w:p>
    <w:p w14:paraId="01B67539" w14:textId="2C466981" w:rsidR="007D7660" w:rsidRDefault="007D7660" w:rsidP="007D7660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68D6DE38" wp14:editId="2347FF38">
            <wp:extent cx="5486400" cy="3602990"/>
            <wp:effectExtent l="0" t="0" r="0" b="0"/>
            <wp:docPr id="4350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4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D711" w14:textId="77777777" w:rsidR="007D7660" w:rsidRDefault="007D7660" w:rsidP="007D7660">
      <w:pPr>
        <w:pStyle w:val="ListBullet"/>
        <w:numPr>
          <w:ilvl w:val="0"/>
          <w:numId w:val="0"/>
        </w:numPr>
        <w:ind w:left="360" w:hanging="360"/>
      </w:pPr>
    </w:p>
    <w:sectPr w:rsidR="007D76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288380">
    <w:abstractNumId w:val="8"/>
  </w:num>
  <w:num w:numId="2" w16cid:durableId="1026952111">
    <w:abstractNumId w:val="6"/>
  </w:num>
  <w:num w:numId="3" w16cid:durableId="711883516">
    <w:abstractNumId w:val="5"/>
  </w:num>
  <w:num w:numId="4" w16cid:durableId="69542851">
    <w:abstractNumId w:val="4"/>
  </w:num>
  <w:num w:numId="5" w16cid:durableId="1295136521">
    <w:abstractNumId w:val="7"/>
  </w:num>
  <w:num w:numId="6" w16cid:durableId="573322444">
    <w:abstractNumId w:val="3"/>
  </w:num>
  <w:num w:numId="7" w16cid:durableId="264001061">
    <w:abstractNumId w:val="2"/>
  </w:num>
  <w:num w:numId="8" w16cid:durableId="1935700647">
    <w:abstractNumId w:val="1"/>
  </w:num>
  <w:num w:numId="9" w16cid:durableId="39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47FC"/>
    <w:rsid w:val="007D7660"/>
    <w:rsid w:val="00AA1D8D"/>
    <w:rsid w:val="00B47730"/>
    <w:rsid w:val="00C672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7739B9"/>
  <w14:defaultImageDpi w14:val="300"/>
  <w15:docId w15:val="{B7ABD2C7-37EC-4FED-8CF0-8326063CE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abubakar saleem</cp:lastModifiedBy>
  <cp:revision>2</cp:revision>
  <dcterms:created xsi:type="dcterms:W3CDTF">2026-03-12T22:33:00Z</dcterms:created>
  <dcterms:modified xsi:type="dcterms:W3CDTF">2026-03-12T22:33:00Z</dcterms:modified>
  <cp:category/>
</cp:coreProperties>
</file>