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400"/>
        <w:jc w:val="center"/>
      </w:pPr>
      <w:r>
        <w:rPr>
          <w:rFonts w:ascii="Segoe UI" w:hAnsi="Segoe UI"/>
          <w:b/>
          <w:color w:val="0F172A"/>
          <w:sz w:val="48"/>
        </w:rPr>
        <w:t>Codebase Implementation Guide</w:t>
        <w:br/>
      </w:r>
      <w:r>
        <w:rPr>
          <w:rFonts w:ascii="Segoe UI" w:hAnsi="Segoe UI"/>
          <w:color w:val="64748B"/>
          <w:sz w:val="28"/>
        </w:rPr>
        <w:t>Step-by-Step Developer Walkthrough of Project Modules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1. Core Entry &amp; Routing: main.dart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Initializes Flutter bindings and wraps the widget tree inside a MultiProvider containing state services: DetectionService, AlertService, and SafetyEngine. Configures the Slate-900 high-fidelity dark Material 3 theme.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2. Cross-Platform Core State Services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The services layer operates asynchronously to manage sensor inputs and alarms: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Dart Class File</w:t>
            </w:r>
          </w:p>
        </w:tc>
        <w:tc>
          <w:tcPr>
            <w:tcW w:type="dxa" w:w="2592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Primary State Fields</w:t>
            </w:r>
          </w:p>
        </w:tc>
        <w:tc>
          <w:tcPr>
            <w:tcW w:type="dxa" w:w="4608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Functional Logic Purpose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detected_object.dart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xMin, yMin, xMax, yMax, distance, isApproaching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Data model deserializing JSON map coordinates into strongly typed objects.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alert_service.dart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isMuted, volume, currentVoiceAlert, lastActiveMode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Triggers Text-To-Speech speech announcements and vibration haptic sequences. Handles autoplay browser blocks.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safety_engine.dart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confidenceThreshold, veryCloseRatio, closeRatio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Decision engine evaluating vehicle coordinates into Safe, Warning, and Caution AlertModes.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detection_service.dart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mode (Sim/Cam), simulationTimer, simulationScenario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MethodChannel pipeline dispatcher. Houses the sandbox scenario playback streams for presentation fallback.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3. Visual Screens &amp; Glassmorphic CustomPainter Widgets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The UI utilizes frosted glass components and low-latency custom canvas overlays:</w:t>
      </w:r>
    </w:p>
    <w:p>
      <w:pPr>
        <w:pStyle w:val="ListBullet"/>
        <w:spacing w:after="60" w:before="0"/>
        <w:ind w:left="576"/>
      </w:pPr>
      <w:r>
        <w:rPr>
          <w:rFonts w:ascii="Segoe UI" w:hAnsi="Segoe UI"/>
          <w:color w:val="334155"/>
          <w:sz w:val="22"/>
        </w:rPr>
        <w:t>home_screen.dart: Floating brand card using curved fade-in animation controllers.</w:t>
      </w:r>
    </w:p>
    <w:p>
      <w:pPr>
        <w:pStyle w:val="ListBullet"/>
        <w:spacing w:after="60" w:before="0"/>
        <w:ind w:left="576"/>
      </w:pPr>
      <w:r>
        <w:rPr>
          <w:rFonts w:ascii="Segoe UI" w:hAnsi="Segoe UI"/>
          <w:color w:val="334155"/>
          <w:sz w:val="22"/>
        </w:rPr>
        <w:t>camera_screen.dart: Live camera viewport featuring animated cyber sweeping lines. Disarms stream channels safely via try-catch checks.</w:t>
      </w:r>
    </w:p>
    <w:p>
      <w:pPr>
        <w:pStyle w:val="ListBullet"/>
        <w:spacing w:after="60" w:before="0"/>
        <w:ind w:left="576"/>
      </w:pPr>
      <w:r>
        <w:rPr>
          <w:rFonts w:ascii="Segoe UI" w:hAnsi="Segoe UI"/>
          <w:color w:val="334155"/>
          <w:sz w:val="22"/>
        </w:rPr>
        <w:t>detection_overlay.dart: CustomPainter mapping bounding box coordinates. Paints glowing red approach arrows pointing downwards for approaching vehicles.</w:t>
      </w:r>
    </w:p>
    <w:p>
      <w:pPr>
        <w:pStyle w:val="ListBullet"/>
        <w:spacing w:after="60" w:before="0"/>
        <w:ind w:left="576"/>
      </w:pPr>
      <w:r>
        <w:rPr>
          <w:rFonts w:ascii="Segoe UI" w:hAnsi="Segoe UI"/>
          <w:color w:val="334155"/>
          <w:sz w:val="22"/>
        </w:rPr>
        <w:t>info_screen.dart: Interactive logbook tabs summarizing architectures and algorithm flowchart nodes.</w:t>
      </w:r>
    </w:p>
    <w:p>
      <w:pPr>
        <w:pStyle w:val="Heading1"/>
        <w:keepNext/>
        <w:spacing w:before="240" w:after="120"/>
      </w:pPr>
      <w:r>
        <w:rPr>
          <w:rFonts w:ascii="Segoe UI" w:hAnsi="Segoe UI"/>
          <w:b/>
          <w:color w:val="10B981"/>
          <w:sz w:val="36"/>
        </w:rPr>
        <w:t>4. Android Native Modules (Kotlin Layer)</w:t>
      </w:r>
    </w:p>
    <w:p>
      <w:pPr>
        <w:spacing w:after="160" w:line="276" w:lineRule="auto"/>
      </w:pPr>
      <w:r>
        <w:rPr>
          <w:rFonts w:ascii="Segoe UI" w:hAnsi="Segoe UI"/>
          <w:color w:val="334155"/>
          <w:sz w:val="22"/>
        </w:rPr>
        <w:t>Handles camera bytes, filters static noise, and evaluates motion vectors: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Kotlin Module File</w:t>
            </w:r>
          </w:p>
        </w:tc>
        <w:tc>
          <w:tcPr>
            <w:tcW w:type="dxa" w:w="2880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Core Kotlin Functions</w:t>
            </w:r>
          </w:p>
        </w:tc>
        <w:tc>
          <w:tcPr>
            <w:tcW w:type="dxa" w:w="4464"/>
            <w:shd w:fill="10B98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2"/>
              </w:rPr>
              <w:t>Android Operational Purpose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MainActivity.kt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configureFlutterEngine, setMethodCallHandler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MethodChannel routing camera frame byte streams to the native OpenCV/TFLite models.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FrameProcessor.kt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preprocessBitmap, applyGaussianBlurMock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Resizes buffers to 640x640. Simulates OpenCV Imgproc.GaussianBlur noise filter convolving pixels.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YoloDetector.kt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runInference, NativeDetection structure</w:t>
            </w:r>
          </w:p>
        </w:tc>
        <w:tc>
          <w:tcPr>
            <w:tcW w:type="dxa" w:w="44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Simulated neural network executor parsing coordinates into structured category labels.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VehicleTracker.kt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updateAndTrack, calculateIoU, NativeTrackedVehicle</w:t>
            </w:r>
          </w:p>
        </w:tc>
        <w:tc>
          <w:tcPr>
            <w:tcW w:type="dxa" w:w="44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334155"/>
                <w:sz w:val="20"/>
              </w:rPr>
              <w:t>Tracks target persistence across frames using Intersection-over-Union matching. Computes area growth approach vectors.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