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12000" cy="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b/>
          <w:i w:val="0"/>
          <w:color w:val="051C2B"/>
          <w:sz w:val="48"/>
        </w:rPr>
        <w:t>Коттеджный посёлок ROSA</w:t>
      </w:r>
    </w:p>
    <w:p>
      <w:pPr>
        <w:spacing w:after="40"/>
      </w:pPr>
      <w:r>
        <w:rPr>
          <w:b/>
          <w:i w:val="0"/>
          <w:color w:val="AB182D"/>
          <w:sz w:val="30"/>
        </w:rPr>
        <w:t>Аудит сайта и рекомендации по росту продаж</w:t>
      </w:r>
    </w:p>
    <w:p>
      <w:pPr>
        <w:spacing w:after="40"/>
      </w:pPr>
      <w:r>
        <w:rPr>
          <w:b w:val="0"/>
          <w:i w:val="0"/>
          <w:color w:val="5B6168"/>
          <w:sz w:val="21"/>
        </w:rPr>
        <w:t>rosa-villagio.ru  ·  Новая Рига, 54 км от МКАД  ·  застройщик Villagio Estate</w:t>
      </w:r>
    </w:p>
    <w:p>
      <w:pPr>
        <w:spacing w:after="200"/>
      </w:pPr>
      <w:r>
        <w:rPr>
          <w:b w:val="0"/>
          <w:i/>
          <w:color w:val="5B6168"/>
          <w:sz w:val="21"/>
        </w:rPr>
        <w:t>Май 2026  ·  подготовлено с помощью Claude Code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3f6f8"/>
            <w:tcBorders>
              <w:left w:val="single" w:sz="30" w:space="0" w:color="1f5f8b"/>
            </w:tcBorders>
          </w:tcPr>
          <w:p>
            <w:pPr>
              <w:spacing w:after="40" w:before="40"/>
            </w:pPr>
            <w:r>
              <w:rPr>
                <w:b/>
                <w:i w:val="0"/>
                <w:color w:val="051C2B"/>
                <w:sz w:val="21"/>
              </w:rPr>
              <w:t>Как читать «почему»:</w:t>
            </w:r>
          </w:p>
          <w:p>
            <w:pPr>
              <w:spacing w:after="40" w:before="40"/>
            </w:pPr>
            <w:r>
              <w:rPr>
                <w:b w:val="0"/>
                <w:i w:val="0"/>
                <w:color w:val="1F5F8B"/>
                <w:sz w:val="20"/>
              </w:rPr>
              <w:t>● общая практика — приём, который работает в принципе (синяя метка).</w:t>
            </w:r>
          </w:p>
          <w:p>
            <w:pPr>
              <w:spacing w:after="40" w:before="40"/>
            </w:pPr>
            <w:r>
              <w:rPr>
                <w:b w:val="0"/>
                <w:i w:val="0"/>
                <w:color w:val="AB182D"/>
                <w:sz w:val="20"/>
              </w:rPr>
              <w:t>● так делают конкуренты — приём, проверенный на рынке Новой Риги; указано, кто именно (винная метка — это сильнее).</w:t>
            </w:r>
          </w:p>
        </w:tc>
      </w:tr>
    </w:tbl>
    <w:p>
      <w:pPr>
        <w:spacing w:after="40"/>
      </w:pPr>
    </w:p>
    <w:p>
      <w:pPr>
        <w:spacing w:before="320" w:after="40"/>
      </w:pPr>
      <w:r>
        <w:rPr>
          <w:b/>
          <w:i w:val="0"/>
          <w:color w:val="051C2B"/>
          <w:sz w:val="34"/>
        </w:rPr>
        <w:t>1. Главное за минуту</w:t>
      </w:r>
    </w:p>
    <w:p>
      <w:pPr>
        <w:spacing w:before="0" w:after="160"/>
        <w:pBdr>
          <w:bottom w:val="single" w:sz="18" w:space="1" w:color="ab182d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df2f3"/>
            <w:tcBorders>
              <w:left w:val="single" w:sz="30" w:space="0" w:color="ab182d"/>
            </w:tcBorders>
          </w:tcPr>
          <w:p>
            <w:pPr>
              <w:spacing w:after="40" w:before="40"/>
            </w:pPr>
            <w:r>
              <w:rPr>
                <w:b/>
                <w:i w:val="0"/>
                <w:color w:val="051C2B"/>
                <w:sz w:val="24"/>
              </w:rPr>
              <w:t>Сайт ROSA — сильная презентация, но слабая «касса».</w:t>
            </w:r>
          </w:p>
          <w:p>
            <w:pPr>
              <w:spacing w:after="40" w:before="40"/>
            </w:pPr>
            <w:r>
              <w:rPr>
                <w:b w:val="0"/>
                <w:i w:val="0"/>
                <w:color w:val="333333"/>
                <w:sz w:val="22"/>
              </w:rPr>
              <w:t>Продукт, бренд и подача — премиальные. Теряются продажи на двух вещах:</w:t>
            </w:r>
          </w:p>
          <w:p>
            <w:pPr>
              <w:spacing w:after="40" w:before="40"/>
            </w:pPr>
            <w:r>
              <w:rPr>
                <w:b w:val="0"/>
                <w:i w:val="0"/>
                <w:color w:val="333333"/>
                <w:sz w:val="22"/>
              </w:rPr>
              <w:t>1) покупателю фактически некуда оставить заявку — единственная форма на сайте предназначена для агентств;</w:t>
            </w:r>
          </w:p>
          <w:p>
            <w:pPr>
              <w:spacing w:after="40" w:before="40"/>
            </w:pPr>
            <w:r>
              <w:rPr>
                <w:b w:val="0"/>
                <w:i w:val="0"/>
                <w:color w:val="333333"/>
                <w:sz w:val="22"/>
              </w:rPr>
              <w:t>2) нет механики мягкого захвата и подбора — квиза, калькулятора, цен на страницах планировок, записи на просмотр.</w:t>
            </w:r>
          </w:p>
          <w:p>
            <w:pPr>
              <w:spacing w:after="40" w:before="40"/>
            </w:pPr>
            <w:r>
              <w:rPr>
                <w:b/>
                <w:i w:val="0"/>
                <w:color w:val="AB182D"/>
                <w:sz w:val="22"/>
              </w:rPr>
              <w:t>Эти правки дадут больше, чем всё остальное вместе.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B6168"/>
          <w:sz w:val="21"/>
        </w:rPr>
        <w:t>Уточнение по аналитике: вопреки первому беглому впечатлению, аналитика на сайте есть и настроена хорошо — Яндекс.Метрика с Вебвизором и e-commerce, GA4 + Google Tag Manager, пиксели VK и Mail.ru. Это плюс, на котором можно строить.</w:t>
      </w:r>
    </w:p>
    <w:p>
      <w:pPr>
        <w:spacing w:before="320" w:after="40"/>
      </w:pPr>
      <w:r>
        <w:rPr>
          <w:b/>
          <w:i w:val="0"/>
          <w:color w:val="051C2B"/>
          <w:sz w:val="34"/>
        </w:rPr>
        <w:t>2. Рыночный контекст — почему момент важен</w:t>
      </w:r>
    </w:p>
    <w:p>
      <w:pPr>
        <w:spacing w:before="0" w:after="160"/>
        <w:pBdr>
          <w:bottom w:val="single" w:sz="18" w:space="1" w:color="ab182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fill="051c2b"/>
          </w:tcPr>
          <w:p>
            <w:r/>
            <w:r>
              <w:rPr>
                <w:b/>
                <w:color w:val="FFFFFF"/>
                <w:sz w:val="19"/>
              </w:rPr>
              <w:t>Фактор рынка (2025–2026)</w:t>
            </w:r>
          </w:p>
        </w:tc>
        <w:tc>
          <w:tcPr>
            <w:tcW w:type="dxa" w:w="5953"/>
            <w:shd w:val="clear" w:fill="051c2b"/>
          </w:tcPr>
          <w:p>
            <w:r/>
            <w:r>
              <w:rPr>
                <w:b/>
                <w:color w:val="FFFFFF"/>
                <w:sz w:val="19"/>
              </w:rPr>
              <w:t>Что это значит для ROSA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color w:val="051C2B"/>
                <w:sz w:val="19"/>
              </w:rPr>
              <w:t>Семейная ипотека ужесточена с 01.02.2026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Перед этим выдачи ипотеки на ИЖС выросли в 4 раза г/г. Покупателям нужна навигация → «поможем оформить ипотеку» работает как сильный повод оставить контакт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color w:val="051C2B"/>
                <w:sz w:val="19"/>
              </w:rPr>
              <w:t>Загородка дорожает на 15–20% (лучшие объекты +30–50%)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Аргумент «фиксация цены сейчас / покупка как инвестиция»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color w:val="051C2B"/>
                <w:sz w:val="19"/>
              </w:rPr>
              <w:t>Самый востребованный метраж — 115–170 м²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На входе двигать коллекции «Луговая» и «Березовая», а не крупные Residents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color w:val="051C2B"/>
                <w:sz w:val="19"/>
              </w:rPr>
              <w:t>Готовность платить +20–30% за эко/энергоэффективность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У ROSA это уже в концепции — недокручено в продающие выгоды (счета за отопление, ликвидность)</w:t>
            </w:r>
          </w:p>
        </w:tc>
      </w:tr>
    </w:tbl>
    <w:p>
      <w:pPr>
        <w:spacing w:before="320" w:after="40"/>
      </w:pPr>
      <w:r>
        <w:rPr>
          <w:b/>
          <w:i w:val="0"/>
          <w:color w:val="051C2B"/>
          <w:sz w:val="34"/>
        </w:rPr>
        <w:t>3. Сайт: захват и конверсия</w:t>
      </w:r>
    </w:p>
    <w:p>
      <w:pPr>
        <w:spacing w:before="0" w:after="160"/>
        <w:pBdr>
          <w:bottom w:val="single" w:sz="18" w:space="1" w:color="ab182d"/>
        </w:pBdr>
      </w:pPr>
    </w:p>
    <w:p>
      <w:pPr>
        <w:spacing w:before="160" w:after="20"/>
      </w:pPr>
      <w:r>
        <w:rPr>
          <w:b/>
          <w:i w:val="0"/>
          <w:color w:val="051C2B"/>
          <w:sz w:val="24"/>
        </w:rPr>
        <w:t>1. Добавить формы захвата для покупателя на всех страницах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единственная форма — «для агентств»; покупатель может только позвонить или написать в мессенджер.</w:t>
      </w:r>
    </w:p>
    <w:p>
      <w:pPr>
        <w:spacing w:after="80"/>
        <w:ind w:left="227"/>
      </w:pPr>
      <w:r>
        <w:rPr>
          <w:b/>
          <w:i w:val="0"/>
          <w:color w:val="AB182D"/>
          <w:sz w:val="21"/>
        </w:rPr>
        <w:t xml:space="preserve">● ПОЧЕМУ — так делают конкуренты </w:t>
      </w:r>
      <w:r>
        <w:rPr>
          <w:b/>
          <w:i w:val="0"/>
          <w:color w:val="AB182D"/>
          <w:sz w:val="21"/>
        </w:rPr>
        <w:t xml:space="preserve">(Британика): </w:t>
      </w:r>
      <w:r>
        <w:rPr>
          <w:b w:val="0"/>
          <w:i w:val="0"/>
          <w:color w:val="333333"/>
          <w:sz w:val="21"/>
        </w:rPr>
        <w:t>формы заточены под клиента — «Приехать выбрать дом», «Записаться на просмотр», «Получить презентацию». Без такой формы теряется весь тёплый трафик, не готовый звонить сразу.</w:t>
      </w:r>
    </w:p>
    <w:p>
      <w:pPr>
        <w:spacing w:before="160" w:after="20"/>
      </w:pPr>
      <w:r>
        <w:rPr>
          <w:b/>
          <w:i w:val="0"/>
          <w:color w:val="051C2B"/>
          <w:sz w:val="24"/>
        </w:rPr>
        <w:t>2. Сделать в hero оффер и кнопку-заявку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первый экран только описывает («Официально. От застройщика») + телефон и Telegram.</w:t>
      </w:r>
    </w:p>
    <w:p>
      <w:pPr>
        <w:spacing w:after="80"/>
        <w:ind w:left="227"/>
      </w:pPr>
      <w:r>
        <w:rPr>
          <w:b/>
          <w:i w:val="0"/>
          <w:color w:val="1F5F8B"/>
          <w:sz w:val="21"/>
        </w:rPr>
        <w:t xml:space="preserve">● ПОЧЕМУ — общая практика: </w:t>
      </w:r>
      <w:r>
        <w:rPr>
          <w:b w:val="0"/>
          <w:i w:val="0"/>
          <w:color w:val="333333"/>
          <w:sz w:val="21"/>
        </w:rPr>
        <w:t>первый экран должен вести к действию (подбор/заявка), а не только сообщать. Это базовый принцип конверсии лендинга.</w:t>
      </w:r>
    </w:p>
    <w:p>
      <w:pPr>
        <w:spacing w:before="160" w:after="20"/>
      </w:pPr>
      <w:r>
        <w:rPr>
          <w:b/>
          <w:i w:val="0"/>
          <w:color w:val="051C2B"/>
          <w:sz w:val="24"/>
        </w:rPr>
        <w:t>3. Квиз-подборщик дома (5 вопросов → подбор коллекции → захват контакта)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механики подбора нет.</w:t>
      </w:r>
    </w:p>
    <w:p>
      <w:pPr>
        <w:spacing w:after="80"/>
        <w:ind w:left="227"/>
      </w:pPr>
      <w:r>
        <w:rPr>
          <w:b/>
          <w:i w:val="0"/>
          <w:color w:val="AB182D"/>
          <w:sz w:val="21"/>
        </w:rPr>
        <w:t xml:space="preserve">● ПОЧЕМУ — так делают конкуренты </w:t>
      </w:r>
      <w:r>
        <w:rPr>
          <w:b/>
          <w:i w:val="0"/>
          <w:color w:val="AB182D"/>
          <w:sz w:val="21"/>
        </w:rPr>
        <w:t xml:space="preserve">(Британика): </w:t>
      </w:r>
      <w:r>
        <w:rPr>
          <w:b w:val="0"/>
          <w:i w:val="0"/>
          <w:color w:val="333333"/>
          <w:sz w:val="21"/>
        </w:rPr>
        <w:t>квиз-подборщик («Подобрать дом» на базе Marquiz) — главный инструмент мягкого захвата в сегменте; даёт высокую конверсию в заявку.</w:t>
      </w:r>
    </w:p>
    <w:p>
      <w:pPr>
        <w:spacing w:before="160" w:after="20"/>
      </w:pPr>
      <w:r>
        <w:rPr>
          <w:b/>
          <w:i w:val="0"/>
          <w:color w:val="051C2B"/>
          <w:sz w:val="24"/>
        </w:rPr>
        <w:t>4. Интерактивный калькулятор ипотеки/платежа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ставка показана статично («от 4,5%», «71 900 ₽/мес»), без расчёта.</w:t>
      </w:r>
    </w:p>
    <w:p>
      <w:pPr>
        <w:spacing w:after="80"/>
        <w:ind w:left="227"/>
      </w:pPr>
      <w:r>
        <w:rPr>
          <w:b/>
          <w:i w:val="0"/>
          <w:color w:val="AB182D"/>
          <w:sz w:val="21"/>
        </w:rPr>
        <w:t xml:space="preserve">● ПОЧЕМУ — так делают конкуренты </w:t>
      </w:r>
      <w:r>
        <w:rPr>
          <w:b/>
          <w:i w:val="0"/>
          <w:color w:val="AB182D"/>
          <w:sz w:val="21"/>
        </w:rPr>
        <w:t xml:space="preserve">(Британика): </w:t>
      </w:r>
      <w:r>
        <w:rPr>
          <w:b w:val="0"/>
          <w:i w:val="0"/>
          <w:color w:val="333333"/>
          <w:sz w:val="21"/>
        </w:rPr>
        <w:t>калькулятор вовлекает и снимает вопрос «сколько в месяц». Для ROSA это ещё и способ обыграть свою низкую ставку 4,5%.</w:t>
      </w:r>
    </w:p>
    <w:p>
      <w:pPr>
        <w:spacing w:before="160" w:after="20"/>
      </w:pPr>
      <w:r>
        <w:rPr>
          <w:b/>
          <w:i w:val="0"/>
          <w:color w:val="051C2B"/>
          <w:sz w:val="24"/>
        </w:rPr>
        <w:t>5. Показать цены и таблицу сравнения на страницах коллекций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на /residents, /plans, /lugovaya цен нет (на главной — есть «от 17,3 млн»).</w:t>
      </w:r>
    </w:p>
    <w:p>
      <w:pPr>
        <w:spacing w:after="80"/>
        <w:ind w:left="227"/>
      </w:pPr>
      <w:r>
        <w:rPr>
          <w:b/>
          <w:i w:val="0"/>
          <w:color w:val="1F5F8B"/>
          <w:sz w:val="21"/>
        </w:rPr>
        <w:t xml:space="preserve">● ПОЧЕМУ — общая практика: </w:t>
      </w:r>
      <w:r>
        <w:rPr>
          <w:b w:val="0"/>
          <w:i w:val="0"/>
          <w:color w:val="333333"/>
          <w:sz w:val="21"/>
        </w:rPr>
        <w:t>цена — вопрос №1 покупателя; её отсутствие на странице планировки = отвал или ощущение «непрозрачно».</w:t>
      </w:r>
    </w:p>
    <w:p>
      <w:pPr>
        <w:spacing w:before="160" w:after="20"/>
      </w:pPr>
      <w:r>
        <w:rPr>
          <w:b/>
          <w:i w:val="0"/>
          <w:color w:val="051C2B"/>
          <w:sz w:val="24"/>
        </w:rPr>
        <w:t>6. Интерактивный генплан с выбором лота + онлайн-бронь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генплан есть, но без выбора лота со схемы.</w:t>
      </w:r>
    </w:p>
    <w:p>
      <w:pPr>
        <w:spacing w:after="80"/>
        <w:ind w:left="227"/>
      </w:pPr>
      <w:r>
        <w:rPr>
          <w:b/>
          <w:i w:val="0"/>
          <w:color w:val="AB182D"/>
          <w:sz w:val="21"/>
        </w:rPr>
        <w:t xml:space="preserve">● ПОЧЕМУ — так делают конкуренты </w:t>
      </w:r>
      <w:r>
        <w:rPr>
          <w:b/>
          <w:i w:val="0"/>
          <w:color w:val="AB182D"/>
          <w:sz w:val="21"/>
        </w:rPr>
        <w:t xml:space="preserve">(Британика): </w:t>
      </w:r>
      <w:r>
        <w:rPr>
          <w:b w:val="0"/>
          <w:i w:val="0"/>
          <w:color w:val="333333"/>
          <w:sz w:val="21"/>
        </w:rPr>
        <w:t>«выбрать дом на генплане» вовлекает в выбор. Онлайн-бронирование лота — свободная ниша: нет ни у кого в выборке, ROSA может занять первой.</w:t>
      </w:r>
    </w:p>
    <w:p>
      <w:pPr>
        <w:spacing w:before="160" w:after="20"/>
      </w:pPr>
      <w:r>
        <w:rPr>
          <w:b/>
          <w:i w:val="0"/>
          <w:color w:val="051C2B"/>
          <w:sz w:val="24"/>
        </w:rPr>
        <w:t>7. Виджет онлайн-чата (WhatsApp/Telegram)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онлайн-чата нет.</w:t>
      </w:r>
    </w:p>
    <w:p>
      <w:pPr>
        <w:spacing w:after="80"/>
        <w:ind w:left="227"/>
      </w:pPr>
      <w:r>
        <w:rPr>
          <w:b/>
          <w:i w:val="0"/>
          <w:color w:val="1F5F8B"/>
          <w:sz w:val="21"/>
        </w:rPr>
        <w:t xml:space="preserve">● ПОЧЕМУ — общая практика: </w:t>
      </w:r>
      <w:r>
        <w:rPr>
          <w:b w:val="0"/>
          <w:i w:val="0"/>
          <w:color w:val="333333"/>
          <w:sz w:val="21"/>
        </w:rPr>
        <w:t>часть аудитории не звонит и не заполняет форму, но готова написать в чат — это ещё один уровень захвата.</w:t>
      </w:r>
    </w:p>
    <w:p>
      <w:pPr>
        <w:spacing w:before="320" w:after="40"/>
      </w:pPr>
      <w:r>
        <w:rPr>
          <w:b/>
          <w:i w:val="0"/>
          <w:color w:val="051C2B"/>
          <w:sz w:val="34"/>
        </w:rPr>
        <w:t>4. Сайт: доверие</w:t>
      </w:r>
    </w:p>
    <w:p>
      <w:pPr>
        <w:spacing w:before="0" w:after="160"/>
        <w:pBdr>
          <w:bottom w:val="single" w:sz="18" w:space="1" w:color="ab182d"/>
        </w:pBdr>
      </w:pPr>
    </w:p>
    <w:p>
      <w:pPr>
        <w:spacing w:before="160" w:after="20"/>
      </w:pPr>
      <w:r>
        <w:rPr>
          <w:b/>
          <w:i w:val="0"/>
          <w:color w:val="051C2B"/>
          <w:sz w:val="24"/>
        </w:rPr>
        <w:t>8. Добавить социальное доказательство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на сайте нет ни отзывов, ни историй, ни фото реальных домов.</w:t>
      </w:r>
    </w:p>
    <w:p>
      <w:pPr>
        <w:spacing w:after="80"/>
        <w:ind w:left="227"/>
      </w:pPr>
      <w:r>
        <w:rPr>
          <w:b/>
          <w:i w:val="0"/>
          <w:color w:val="AB182D"/>
          <w:sz w:val="21"/>
        </w:rPr>
        <w:t xml:space="preserve">● ПОЧЕМУ — так делают конкуренты </w:t>
      </w:r>
      <w:r>
        <w:rPr>
          <w:b/>
          <w:i w:val="0"/>
          <w:color w:val="AB182D"/>
          <w:sz w:val="21"/>
        </w:rPr>
        <w:t xml:space="preserve">(Британика, Eli Estate): </w:t>
      </w:r>
      <w:r>
        <w:rPr>
          <w:b w:val="0"/>
          <w:i w:val="0"/>
          <w:color w:val="333333"/>
          <w:sz w:val="21"/>
        </w:rPr>
        <w:t>выкладывают именные отзывы резидентов (Британика — 9 отзывов, счётчики семей) и видеоотзывы с реальными фото «без рендеров» (Eli Estate). Для чека 17–60 млн «кто мои соседи и не обманут ли» — решающий вопрос.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ff8ef"/>
            <w:tcBorders>
              <w:left w:val="single" w:sz="30" w:space="0" w:color="c9a86a"/>
            </w:tcBorders>
          </w:tcPr>
          <w:p>
            <w:pPr>
              <w:spacing w:after="40" w:before="40"/>
            </w:pPr>
            <w:r>
              <w:rPr>
                <w:b/>
                <w:i w:val="0"/>
                <w:color w:val="051C2B"/>
                <w:sz w:val="22"/>
              </w:rPr>
              <w:t>Честный нюанс по отзывам:</w:t>
            </w:r>
          </w:p>
          <w:p>
            <w:pPr>
              <w:spacing w:after="40" w:before="40"/>
            </w:pPr>
            <w:r>
              <w:rPr>
                <w:b w:val="0"/>
                <w:i w:val="0"/>
                <w:color w:val="333333"/>
                <w:sz w:val="21"/>
              </w:rPr>
              <w:t>Конкуренты показывают жителей, потому что их посёлки заселены. ROSA — старт продаж, жителей ещё нет, скопировать «отзывы резидентов» нельзя. Доверие на старте надо строить из реального: бренд и портфель сданных посёлков Villagio Estate, награды девелопера, прозрачность стройки, гарантии и договор.</w:t>
            </w:r>
          </w:p>
        </w:tc>
      </w:tr>
    </w:tbl>
    <w:p>
      <w:pPr>
        <w:spacing w:after="40"/>
      </w:pPr>
    </w:p>
    <w:p>
      <w:pPr>
        <w:spacing w:before="160" w:after="20"/>
      </w:pPr>
      <w:r>
        <w:rPr>
          <w:b/>
          <w:i w:val="0"/>
          <w:color w:val="051C2B"/>
          <w:sz w:val="24"/>
        </w:rPr>
        <w:t>9. Вынести бренд Villagio Estate на видное место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застройщик упомянут, но не подан как актив доверия (цифры, портфель, награды).</w:t>
      </w:r>
    </w:p>
    <w:p>
      <w:pPr>
        <w:spacing w:after="80"/>
        <w:ind w:left="227"/>
      </w:pPr>
      <w:r>
        <w:rPr>
          <w:b/>
          <w:i w:val="0"/>
          <w:color w:val="AB182D"/>
          <w:sz w:val="21"/>
        </w:rPr>
        <w:t xml:space="preserve">● ПОЧЕМУ — так делают конкуренты </w:t>
      </w:r>
      <w:r>
        <w:rPr>
          <w:b/>
          <w:i w:val="0"/>
          <w:color w:val="AB182D"/>
          <w:sz w:val="21"/>
        </w:rPr>
        <w:t xml:space="preserve">(Британика, Eli Estate, Madison Park): </w:t>
      </w:r>
      <w:r>
        <w:rPr>
          <w:b w:val="0"/>
          <w:i w:val="0"/>
          <w:color w:val="333333"/>
          <w:sz w:val="21"/>
        </w:rPr>
        <w:t>у Британики, Eli Estate и Madison Park имя застройщика на сайте вообще не раскрыто. У ROSA — известный премиум-девелопер с десятками проектов: это сильное преимущество, которое сейчас недоиспользовано.</w:t>
      </w:r>
    </w:p>
    <w:p>
      <w:pPr>
        <w:spacing w:before="160" w:after="20"/>
      </w:pPr>
      <w:r>
        <w:rPr>
          <w:b/>
          <w:i w:val="0"/>
          <w:color w:val="051C2B"/>
          <w:sz w:val="24"/>
        </w:rPr>
        <w:t>10. Усилить «ход строительства» (даты, фотоотчёты, веб-камера)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страница /progress есть, но как трекер прогресса не раскрыта.</w:t>
      </w:r>
    </w:p>
    <w:p>
      <w:pPr>
        <w:spacing w:after="80"/>
        <w:ind w:left="227"/>
      </w:pPr>
      <w:r>
        <w:rPr>
          <w:b/>
          <w:i w:val="0"/>
          <w:color w:val="1F5F8B"/>
          <w:sz w:val="21"/>
        </w:rPr>
        <w:t xml:space="preserve">● ПОЧЕМУ — общая практика: </w:t>
      </w:r>
      <w:r>
        <w:rPr>
          <w:b w:val="0"/>
          <w:i w:val="0"/>
          <w:color w:val="333333"/>
          <w:sz w:val="21"/>
        </w:rPr>
        <w:t>прозрачная стройка снимает главный страх на большом чеке — «достроят ли». Это реальный траст-материал, который у ROSA уже есть.</w:t>
      </w:r>
    </w:p>
    <w:p>
      <w:pPr>
        <w:spacing w:before="160" w:after="20"/>
      </w:pPr>
      <w:r>
        <w:rPr>
          <w:b/>
          <w:i w:val="0"/>
          <w:color w:val="051C2B"/>
          <w:sz w:val="24"/>
        </w:rPr>
        <w:t>11. Обновить «© 2022» в футере на 2026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в футере стоит © 2022.</w:t>
      </w:r>
    </w:p>
    <w:p>
      <w:pPr>
        <w:spacing w:after="80"/>
        <w:ind w:left="227"/>
      </w:pPr>
      <w:r>
        <w:rPr>
          <w:b/>
          <w:i w:val="0"/>
          <w:color w:val="1F5F8B"/>
          <w:sz w:val="21"/>
        </w:rPr>
        <w:t xml:space="preserve">● ПОЧЕМУ — общая практика: </w:t>
      </w:r>
      <w:r>
        <w:rPr>
          <w:b w:val="0"/>
          <w:i w:val="0"/>
          <w:color w:val="333333"/>
          <w:sz w:val="21"/>
        </w:rPr>
        <w:t>устаревшая дата выглядит как «проект заброшен» — прямой удар по доверию.</w:t>
      </w:r>
    </w:p>
    <w:p>
      <w:pPr>
        <w:spacing w:before="320" w:after="40"/>
      </w:pPr>
      <w:r>
        <w:rPr>
          <w:b/>
          <w:i w:val="0"/>
          <w:color w:val="051C2B"/>
          <w:sz w:val="34"/>
        </w:rPr>
        <w:t>5. Офферы</w:t>
      </w:r>
    </w:p>
    <w:p>
      <w:pPr>
        <w:spacing w:before="0" w:after="160"/>
        <w:pBdr>
          <w:bottom w:val="single" w:sz="18" w:space="1" w:color="ab182d"/>
        </w:pBdr>
      </w:pPr>
    </w:p>
    <w:p>
      <w:pPr>
        <w:spacing w:before="160" w:after="20"/>
      </w:pPr>
      <w:r>
        <w:rPr>
          <w:b/>
          <w:i w:val="0"/>
          <w:color w:val="051C2B"/>
          <w:sz w:val="24"/>
        </w:rPr>
        <w:t>12. Подать ипотеку списком программ, а не одной строкой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ипотека показана одной ставкой «от 4,5%».</w:t>
      </w:r>
    </w:p>
    <w:p>
      <w:pPr>
        <w:spacing w:after="80"/>
        <w:ind w:left="227"/>
      </w:pPr>
      <w:r>
        <w:rPr>
          <w:b/>
          <w:i w:val="0"/>
          <w:color w:val="AB182D"/>
          <w:sz w:val="21"/>
        </w:rPr>
        <w:t xml:space="preserve">● ПОЧЕМУ — так делают конкуренты </w:t>
      </w:r>
      <w:r>
        <w:rPr>
          <w:b/>
          <w:i w:val="0"/>
          <w:color w:val="AB182D"/>
          <w:sz w:val="21"/>
        </w:rPr>
        <w:t xml:space="preserve">(Riga Family): </w:t>
      </w:r>
      <w:r>
        <w:rPr>
          <w:b w:val="0"/>
          <w:i w:val="0"/>
          <w:color w:val="333333"/>
          <w:sz w:val="21"/>
        </w:rPr>
        <w:t>конкурент раскрывает линейку: семейная 6% / господдержка 8% / IT 6%. У ROSA ставка даже выгоднее — но подача одной строкой не показывает выбор и выгоду.</w:t>
      </w:r>
    </w:p>
    <w:p>
      <w:pPr>
        <w:spacing w:after="120"/>
      </w:pPr>
      <w:r>
        <w:rPr>
          <w:b w:val="0"/>
          <w:i/>
          <w:color w:val="5B6168"/>
          <w:sz w:val="21"/>
        </w:rPr>
        <w:t>Примечание: некоторые конкуренты (Британика, Ruza Family Park) предлагают trade-in и рассрочку. Для премиальных коттеджей это спорные механики (trade-in — приём городских новостроек), и неизвестно, готов ли их давать застройщик. В рекомендации не вносим — это решение Villagio.</w:t>
      </w:r>
    </w:p>
    <w:p>
      <w:pPr>
        <w:spacing w:before="320" w:after="40"/>
      </w:pPr>
      <w:r>
        <w:rPr>
          <w:b/>
          <w:i w:val="0"/>
          <w:color w:val="051C2B"/>
          <w:sz w:val="34"/>
        </w:rPr>
        <w:t>6. SEO и видимость в поиске</w:t>
      </w:r>
    </w:p>
    <w:p>
      <w:pPr>
        <w:spacing w:before="0" w:after="160"/>
        <w:pBdr>
          <w:bottom w:val="single" w:sz="18" w:space="1" w:color="ab182d"/>
        </w:pBdr>
      </w:pPr>
    </w:p>
    <w:p>
      <w:pPr>
        <w:spacing w:after="120"/>
      </w:pPr>
      <w:r>
        <w:rPr>
          <w:b w:val="0"/>
          <w:i w:val="0"/>
          <w:sz w:val="21"/>
        </w:rPr>
        <w:t>Контекст: в России ~3/4 поиска — Яндекс (на всех устройствах ~74%, на мобильных ~68%), Google ~24%. Премиальная iPhone-аудитория ROSA даёт Google выше среднего, но по объёму ведущий — Яндекс. SEO — игра вдолгую (месяцы); быстрые продажи раньше даёт платный трафик.</w:t>
      </w:r>
    </w:p>
    <w:p>
      <w:pPr>
        <w:spacing w:after="120"/>
      </w:pPr>
      <w:r>
        <w:rPr>
          <w:b w:val="0"/>
          <w:i w:val="0"/>
          <w:color w:val="2E7D4F"/>
          <w:sz w:val="21"/>
        </w:rPr>
        <w:t>База уже хорошая: Яндекс.Метрика с Вебвизором, GA4 + GTM, robots.txt и sitemap.xml (с датами), canonical, Open Graph, lang=ru, заполненные title/description.</w:t>
      </w:r>
    </w:p>
    <w:p>
      <w:pPr>
        <w:spacing w:before="160" w:after="20"/>
      </w:pPr>
      <w:r>
        <w:rPr>
          <w:b/>
          <w:i w:val="0"/>
          <w:color w:val="051C2B"/>
          <w:sz w:val="24"/>
        </w:rPr>
        <w:t>13. Назначить семантические заголовки H1/H2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в коде главной 0 тегов H1–H3 — текст свёрстан в div-блоки Tilda.</w:t>
      </w:r>
    </w:p>
    <w:p>
      <w:pPr>
        <w:spacing w:after="80"/>
        <w:ind w:left="227"/>
      </w:pPr>
      <w:r>
        <w:rPr>
          <w:b/>
          <w:i w:val="0"/>
          <w:color w:val="1F5F8B"/>
          <w:sz w:val="21"/>
        </w:rPr>
        <w:t xml:space="preserve">● ПОЧЕМУ — общая практика: </w:t>
      </w:r>
      <w:r>
        <w:rPr>
          <w:b w:val="0"/>
          <w:i w:val="0"/>
          <w:color w:val="333333"/>
          <w:sz w:val="21"/>
        </w:rPr>
        <w:t>поиск опирается на H1/H2, чтобы понять тему и структуру страницы. Назначается в редакторе Tilda.</w:t>
      </w:r>
    </w:p>
    <w:p>
      <w:pPr>
        <w:spacing w:before="160" w:after="20"/>
      </w:pPr>
      <w:r>
        <w:rPr>
          <w:b/>
          <w:i w:val="0"/>
          <w:color w:val="051C2B"/>
          <w:sz w:val="24"/>
        </w:rPr>
        <w:t>14. Добавить микроразметку Schema.org (JSON-LD)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структурированных данных нет совсем.</w:t>
      </w:r>
    </w:p>
    <w:p>
      <w:pPr>
        <w:spacing w:after="80"/>
        <w:ind w:left="227"/>
      </w:pPr>
      <w:r>
        <w:rPr>
          <w:b/>
          <w:i w:val="0"/>
          <w:color w:val="1F5F8B"/>
          <w:sz w:val="21"/>
        </w:rPr>
        <w:t xml:space="preserve">● ПОЧЕМУ — общая практика: </w:t>
      </w:r>
      <w:r>
        <w:rPr>
          <w:b w:val="0"/>
          <w:i w:val="0"/>
          <w:color w:val="333333"/>
          <w:sz w:val="21"/>
        </w:rPr>
        <w:t>разметка Organization / Product-Offer с ценами / FAQ даёт расширенные сниппеты в Яндексе и Google и помогает понять, что это ЖК с ценами.</w:t>
      </w:r>
    </w:p>
    <w:p>
      <w:pPr>
        <w:spacing w:before="160" w:after="20"/>
      </w:pPr>
      <w:r>
        <w:rPr>
          <w:b/>
          <w:i w:val="0"/>
          <w:color w:val="051C2B"/>
          <w:sz w:val="24"/>
        </w:rPr>
        <w:t>15. Почистить sitemap.xml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в карте сайта индексируются /test, /rosa_old, /autumn-2022, /page53982397.html.</w:t>
      </w:r>
    </w:p>
    <w:p>
      <w:pPr>
        <w:spacing w:after="80"/>
        <w:ind w:left="227"/>
      </w:pPr>
      <w:r>
        <w:rPr>
          <w:b/>
          <w:i w:val="0"/>
          <w:color w:val="1F5F8B"/>
          <w:sz w:val="21"/>
        </w:rPr>
        <w:t xml:space="preserve">● ПОЧЕМУ — общая практика: </w:t>
      </w:r>
      <w:r>
        <w:rPr>
          <w:b w:val="0"/>
          <w:i w:val="0"/>
          <w:color w:val="333333"/>
          <w:sz w:val="21"/>
        </w:rPr>
        <w:t>старые и тестовые страницы (особенно /rosa_old) создают дубли и размывают индексацию основных страниц.</w:t>
      </w:r>
    </w:p>
    <w:p>
      <w:pPr>
        <w:spacing w:before="160" w:after="20"/>
      </w:pPr>
      <w:r>
        <w:rPr>
          <w:b/>
          <w:i w:val="0"/>
          <w:color w:val="051C2B"/>
          <w:sz w:val="24"/>
        </w:rPr>
        <w:t>16. Убрать легаси-аналитику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стоят два контейнера GTM и мёртвый Universal Analytics (отключён Google с июля 2023).</w:t>
      </w:r>
    </w:p>
    <w:p>
      <w:pPr>
        <w:spacing w:after="80"/>
        <w:ind w:left="227"/>
      </w:pPr>
      <w:r>
        <w:rPr>
          <w:b/>
          <w:i w:val="0"/>
          <w:color w:val="1F5F8B"/>
          <w:sz w:val="21"/>
        </w:rPr>
        <w:t xml:space="preserve">● ПОЧЕМУ — общая практика: </w:t>
      </w:r>
      <w:r>
        <w:rPr>
          <w:b w:val="0"/>
          <w:i w:val="0"/>
          <w:color w:val="333333"/>
          <w:sz w:val="21"/>
        </w:rPr>
        <w:t>лишние счётчики мусорят данные и замедляют загрузку; на чистой настройке решения принимаются вернее.</w:t>
      </w:r>
    </w:p>
    <w:p>
      <w:pPr>
        <w:spacing w:before="160" w:after="20"/>
      </w:pPr>
      <w:r>
        <w:rPr>
          <w:b/>
          <w:i w:val="0"/>
          <w:color w:val="051C2B"/>
          <w:sz w:val="24"/>
        </w:rPr>
        <w:t>17. Прописать alt у изображений и заточить title/description под гео</w:t>
      </w:r>
    </w:p>
    <w:p>
      <w:pPr>
        <w:spacing w:after="20"/>
        <w:ind w:left="227"/>
      </w:pPr>
      <w:r>
        <w:rPr>
          <w:b/>
          <w:i w:val="0"/>
          <w:color w:val="5B6168"/>
          <w:sz w:val="21"/>
        </w:rPr>
        <w:t xml:space="preserve">Сейчас: </w:t>
      </w:r>
      <w:r>
        <w:rPr>
          <w:b w:val="0"/>
          <w:i w:val="0"/>
          <w:color w:val="5B6168"/>
          <w:sz w:val="21"/>
        </w:rPr>
        <w:t>alt заполнен лишь у части картинок; title/description общие.</w:t>
      </w:r>
    </w:p>
    <w:p>
      <w:pPr>
        <w:spacing w:after="80"/>
        <w:ind w:left="227"/>
      </w:pPr>
      <w:r>
        <w:rPr>
          <w:b/>
          <w:i w:val="0"/>
          <w:color w:val="1F5F8B"/>
          <w:sz w:val="21"/>
        </w:rPr>
        <w:t xml:space="preserve">● ПОЧЕМУ — общая практика: </w:t>
      </w:r>
      <w:r>
        <w:rPr>
          <w:b w:val="0"/>
          <w:i w:val="0"/>
          <w:color w:val="333333"/>
          <w:sz w:val="21"/>
        </w:rPr>
        <w:t>alt помогает в выдаче и доступности; гео+интент в title («купить», «Новая Рига», «Истра», «54 км от МКАД») повышает релевантность по коммерческим запросам.</w:t>
      </w:r>
    </w:p>
    <w:p>
      <w:pPr>
        <w:spacing w:before="320" w:after="40"/>
      </w:pPr>
      <w:r>
        <w:rPr>
          <w:b/>
          <w:i w:val="0"/>
          <w:color w:val="051C2B"/>
          <w:sz w:val="34"/>
        </w:rPr>
        <w:t>7. Где ROSA сильнее конкурентов (и это не используется)</w:t>
      </w:r>
    </w:p>
    <w:p>
      <w:pPr>
        <w:spacing w:before="0" w:after="160"/>
        <w:pBdr>
          <w:bottom w:val="single" w:sz="18" w:space="1" w:color="ab182d"/>
        </w:pBdr>
      </w:pPr>
    </w:p>
    <w:p>
      <w:pPr>
        <w:pStyle w:val="ListBullet"/>
        <w:spacing w:after="40"/>
      </w:pPr>
      <w:r>
        <w:rPr>
          <w:b/>
          <w:i w:val="0"/>
          <w:color w:val="051C2B"/>
          <w:sz w:val="22"/>
        </w:rPr>
        <w:t xml:space="preserve">Честная цена сразу — </w:t>
      </w:r>
      <w:r>
        <w:rPr>
          <w:b w:val="0"/>
          <w:i w:val="0"/>
          <w:sz w:val="22"/>
        </w:rPr>
        <w:t>«от 17,3 млн» и платёж показаны на сайте, тогда как Британика и Eli Estate цену прячут «за звонком». Можно сделать УТП «честная цена без звонка».</w:t>
      </w:r>
    </w:p>
    <w:p>
      <w:pPr>
        <w:pStyle w:val="ListBullet"/>
        <w:spacing w:after="40"/>
      </w:pPr>
      <w:r>
        <w:rPr>
          <w:b/>
          <w:i w:val="0"/>
          <w:color w:val="051C2B"/>
          <w:sz w:val="22"/>
        </w:rPr>
        <w:t xml:space="preserve">Бренд Villagio Estate — </w:t>
      </w:r>
      <w:r>
        <w:rPr>
          <w:b w:val="0"/>
          <w:i w:val="0"/>
          <w:sz w:val="22"/>
        </w:rPr>
        <w:t>у Британики, Eli и Madison имя застройщика на сайте не раскрыто; узнаваемый девелопер — сильный актив доверия.</w:t>
      </w:r>
    </w:p>
    <w:p>
      <w:pPr>
        <w:pStyle w:val="ListBullet"/>
        <w:spacing w:after="40"/>
      </w:pPr>
      <w:r>
        <w:rPr>
          <w:b/>
          <w:i w:val="0"/>
          <w:color w:val="051C2B"/>
          <w:sz w:val="22"/>
        </w:rPr>
        <w:t xml:space="preserve">Ставка «от 4,5%» — </w:t>
      </w:r>
      <w:r>
        <w:rPr>
          <w:b w:val="0"/>
          <w:i w:val="0"/>
          <w:sz w:val="22"/>
        </w:rPr>
        <w:t>выгоднее заявленных у Riga Family; нужно «обыграть» калькулятором.</w:t>
      </w:r>
    </w:p>
    <w:p>
      <w:pPr>
        <w:pStyle w:val="ListBullet"/>
        <w:spacing w:after="40"/>
      </w:pPr>
      <w:r>
        <w:rPr>
          <w:b/>
          <w:i w:val="0"/>
          <w:color w:val="051C2B"/>
          <w:sz w:val="22"/>
        </w:rPr>
        <w:t xml:space="preserve">Гео компактнее — </w:t>
      </w:r>
      <w:r>
        <w:rPr>
          <w:b w:val="0"/>
          <w:i w:val="0"/>
          <w:sz w:val="22"/>
        </w:rPr>
        <w:t>54 км, ближе многих (Eli Estate ~60 мин, Ruza дальше).</w:t>
      </w:r>
    </w:p>
    <w:p>
      <w:pPr>
        <w:spacing w:before="320" w:after="40"/>
      </w:pPr>
      <w:r>
        <w:rPr>
          <w:b/>
          <w:i w:val="0"/>
          <w:color w:val="051C2B"/>
          <w:sz w:val="34"/>
        </w:rPr>
        <w:t>8. Сводная таблица конкурентов</w:t>
      </w:r>
    </w:p>
    <w:p>
      <w:pPr>
        <w:spacing w:before="0" w:after="160"/>
        <w:pBdr>
          <w:bottom w:val="single" w:sz="18" w:space="1" w:color="ab182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701"/>
            <w:shd w:val="clear" w:fill="051c2b"/>
          </w:tcPr>
          <w:p>
            <w:r/>
            <w:r>
              <w:rPr>
                <w:b/>
                <w:color w:val="FFFFFF"/>
                <w:sz w:val="19"/>
              </w:rPr>
              <w:t>Посёлок</w:t>
            </w:r>
          </w:p>
        </w:tc>
        <w:tc>
          <w:tcPr>
            <w:tcW w:type="dxa" w:w="1474"/>
            <w:shd w:val="clear" w:fill="051c2b"/>
          </w:tcPr>
          <w:p>
            <w:r/>
            <w:r>
              <w:rPr>
                <w:b/>
                <w:color w:val="FFFFFF"/>
                <w:sz w:val="19"/>
              </w:rPr>
              <w:t>Цены на сайте</w:t>
            </w:r>
          </w:p>
        </w:tc>
        <w:tc>
          <w:tcPr>
            <w:tcW w:type="dxa" w:w="737"/>
            <w:shd w:val="clear" w:fill="051c2b"/>
          </w:tcPr>
          <w:p>
            <w:r/>
            <w:r>
              <w:rPr>
                <w:b/>
                <w:color w:val="FFFFFF"/>
                <w:sz w:val="19"/>
              </w:rPr>
              <w:t>Квиз</w:t>
            </w:r>
          </w:p>
        </w:tc>
        <w:tc>
          <w:tcPr>
            <w:tcW w:type="dxa" w:w="737"/>
            <w:shd w:val="clear" w:fill="051c2b"/>
          </w:tcPr>
          <w:p>
            <w:r/>
            <w:r>
              <w:rPr>
                <w:b/>
                <w:color w:val="FFFFFF"/>
                <w:sz w:val="19"/>
              </w:rPr>
              <w:t>Кальк.</w:t>
            </w:r>
          </w:p>
        </w:tc>
        <w:tc>
          <w:tcPr>
            <w:tcW w:type="dxa" w:w="737"/>
            <w:shd w:val="clear" w:fill="051c2b"/>
          </w:tcPr>
          <w:p>
            <w:r/>
            <w:r>
              <w:rPr>
                <w:b/>
                <w:color w:val="FFFFFF"/>
                <w:sz w:val="19"/>
              </w:rPr>
              <w:t>Бронь</w:t>
            </w:r>
          </w:p>
        </w:tc>
        <w:tc>
          <w:tcPr>
            <w:tcW w:type="dxa" w:w="737"/>
            <w:shd w:val="clear" w:fill="051c2b"/>
          </w:tcPr>
          <w:p>
            <w:r/>
            <w:r>
              <w:rPr>
                <w:b/>
                <w:color w:val="FFFFFF"/>
                <w:sz w:val="19"/>
              </w:rPr>
              <w:t>3D-тур</w:t>
            </w:r>
          </w:p>
        </w:tc>
        <w:tc>
          <w:tcPr>
            <w:tcW w:type="dxa" w:w="1134"/>
            <w:shd w:val="clear" w:fill="051c2b"/>
          </w:tcPr>
          <w:p>
            <w:r/>
            <w:r>
              <w:rPr>
                <w:b/>
                <w:color w:val="FFFFFF"/>
                <w:sz w:val="19"/>
              </w:rPr>
              <w:t>Отзывы рез.</w:t>
            </w:r>
          </w:p>
        </w:tc>
        <w:tc>
          <w:tcPr>
            <w:tcW w:type="dxa" w:w="567"/>
            <w:shd w:val="clear" w:fill="051c2b"/>
          </w:tcPr>
          <w:p>
            <w:r/>
            <w:r>
              <w:rPr>
                <w:b/>
                <w:color w:val="FFFFFF"/>
                <w:sz w:val="19"/>
              </w:rPr>
              <w:t>Чат</w:t>
            </w:r>
          </w:p>
        </w:tc>
        <w:tc>
          <w:tcPr>
            <w:tcW w:type="dxa" w:w="1531"/>
            <w:shd w:val="clear" w:fill="051c2b"/>
          </w:tcPr>
          <w:p>
            <w:r/>
            <w:r>
              <w:rPr>
                <w:b/>
                <w:color w:val="FFFFFF"/>
                <w:sz w:val="19"/>
              </w:rPr>
              <w:t>Соцсети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color w:val="051C2B"/>
                <w:sz w:val="19"/>
              </w:rPr>
              <w:t>ROSA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Да (на главной)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TG/WA/VK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color w:val="051C2B"/>
                <w:sz w:val="19"/>
              </w:rPr>
              <w:t>Riga Family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Да 17,7–85 млн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н/д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н/д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н/д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н/д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част.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н/д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TG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color w:val="051C2B"/>
                <w:sz w:val="19"/>
              </w:rPr>
              <w:t>Британика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Скрыты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Да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Да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Да (9)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TG/VK/WA/IG/YT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color w:val="051C2B"/>
                <w:sz w:val="19"/>
              </w:rPr>
              <w:t>Eli Estate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Частично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Да (видео)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TG/WA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color w:val="051C2B"/>
                <w:sz w:val="19"/>
              </w:rPr>
              <w:t>Ruza Family Park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Да (₽/сотка)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Да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TG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color w:val="051C2B"/>
                <w:sz w:val="19"/>
              </w:rPr>
              <w:t>Madison Park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Да 57–777 млн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TG/WA</w:t>
            </w:r>
          </w:p>
        </w:tc>
      </w:tr>
    </w:tbl>
    <w:p>
      <w:pPr>
        <w:spacing w:after="120"/>
      </w:pPr>
      <w:r>
        <w:rPr>
          <w:b w:val="0"/>
          <w:i/>
          <w:color w:val="5B6168"/>
          <w:sz w:val="20"/>
        </w:rPr>
        <w:t>Незанятые ниши у всех в выборке: 3D/виртуальный тур и онлайн-бронирование лота. Квиз и калькулятор есть только у Британики.</w:t>
      </w:r>
    </w:p>
    <w:p>
      <w:pPr>
        <w:spacing w:before="320" w:after="40"/>
      </w:pPr>
      <w:r>
        <w:rPr>
          <w:b/>
          <w:i w:val="0"/>
          <w:color w:val="051C2B"/>
          <w:sz w:val="34"/>
        </w:rPr>
        <w:t>9. Идеи проверить (гипотезы, не подтверждённые находки)</w:t>
      </w:r>
    </w:p>
    <w:p>
      <w:pPr>
        <w:spacing w:before="0" w:after="160"/>
        <w:pBdr>
          <w:bottom w:val="single" w:sz="18" w:space="1" w:color="ab182d"/>
        </w:pBdr>
      </w:pPr>
    </w:p>
    <w:p>
      <w:pPr>
        <w:spacing w:after="120"/>
      </w:pPr>
      <w:r>
        <w:rPr>
          <w:b w:val="0"/>
          <w:i w:val="0"/>
          <w:color w:val="5B6168"/>
          <w:sz w:val="21"/>
        </w:rPr>
        <w:t>Это не диагноз, а недорогие проверки. Часть требует доступа владельца (Яндекс.Вебмастер, Search Console).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fill="051c2b"/>
          </w:tcPr>
          <w:p>
            <w:r/>
            <w:r>
              <w:rPr>
                <w:b/>
                <w:color w:val="FFFFFF"/>
                <w:sz w:val="19"/>
              </w:rPr>
              <w:t>Что проверить</w:t>
            </w:r>
          </w:p>
        </w:tc>
        <w:tc>
          <w:tcPr>
            <w:tcW w:type="dxa" w:w="4819"/>
            <w:shd w:val="clear" w:fill="051c2b"/>
          </w:tcPr>
          <w:p>
            <w:r/>
            <w:r>
              <w:rPr>
                <w:b/>
                <w:color w:val="FFFFFF"/>
                <w:sz w:val="19"/>
              </w:rPr>
              <w:t>Зачем / риск, если не так</w:t>
            </w:r>
          </w:p>
        </w:tc>
        <w:tc>
          <w:tcPr>
            <w:tcW w:type="dxa" w:w="1701"/>
            <w:shd w:val="clear" w:fill="051c2b"/>
          </w:tcPr>
          <w:p>
            <w:r/>
            <w:r>
              <w:rPr>
                <w:b/>
                <w:color w:val="FFFFFF"/>
                <w:sz w:val="19"/>
              </w:rPr>
              <w:t>Где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051C2B"/>
                <w:sz w:val="19"/>
              </w:rPr>
              <w:t>Выставлен ли регион (Москва и МО) в Яндекс.Вебмастере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Частая причина «нет в гео-выдаче». Вероятно, выставлен (база грамотная), но проверить стоит — это 2 минуты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Яндекс.Вебмастер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051C2B"/>
                <w:sz w:val="19"/>
              </w:rPr>
              <w:t>Скорость / Core Web Vitals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Тяжёлая графика (фото 2–3 МБ) и Tilda → риск медленного мобайла; влияет и на выдачу, и на конверсию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PageSpeed Insights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051C2B"/>
                <w:sz w:val="19"/>
              </w:rPr>
              <w:t>Что такое «Рассрочка 71 900 ₽/мес» на сайте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Понять, это реально рассрочка или формулировка ипотеки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уточнить у застройщика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051C2B"/>
                <w:sz w:val="19"/>
              </w:rPr>
              <w:t>Настроены ли цели в Метрике на формы/квиз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Без целей не видно, какой канал приносит заявки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Яндекс.Метрика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051C2B"/>
                <w:sz w:val="19"/>
              </w:rPr>
              <w:t>Реальная индексация в Яндексе и Google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Сколько страниц в индексе, какие ошибки, по каким запросам показы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Вебмастер + Search Console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051C2B"/>
                <w:sz w:val="19"/>
              </w:rPr>
              <w:t>Назначены ли H1/H2 в редакторе Tilda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В коде их нет; проверить настройку тегов у блоков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Tilda</w:t>
            </w:r>
          </w:p>
        </w:tc>
      </w:tr>
    </w:tbl>
    <w:p>
      <w:pPr>
        <w:spacing w:before="320" w:after="40"/>
      </w:pPr>
      <w:r>
        <w:rPr>
          <w:b/>
          <w:i w:val="0"/>
          <w:color w:val="051C2B"/>
          <w:sz w:val="34"/>
        </w:rPr>
        <w:t>10. Рекомендуемый порядок</w:t>
      </w:r>
    </w:p>
    <w:p>
      <w:pPr>
        <w:spacing w:before="0" w:after="160"/>
        <w:pBdr>
          <w:bottom w:val="single" w:sz="18" w:space="1" w:color="ab182d"/>
        </w:pBdr>
      </w:pPr>
    </w:p>
    <w:p>
      <w:pPr>
        <w:pStyle w:val="ListBullet"/>
        <w:spacing w:after="40"/>
      </w:pPr>
      <w:r>
        <w:rPr>
          <w:b/>
          <w:i w:val="0"/>
          <w:color w:val="051C2B"/>
          <w:sz w:val="22"/>
        </w:rPr>
        <w:t xml:space="preserve">1. </w:t>
      </w:r>
      <w:r>
        <w:rPr>
          <w:b w:val="0"/>
          <w:i w:val="0"/>
          <w:sz w:val="22"/>
        </w:rPr>
        <w:t>Квиз-подборщик + интерактивный калькулятор.</w:t>
      </w:r>
    </w:p>
    <w:p>
      <w:pPr>
        <w:pStyle w:val="ListBullet"/>
        <w:spacing w:after="40"/>
      </w:pPr>
      <w:r>
        <w:rPr>
          <w:b/>
          <w:i w:val="0"/>
          <w:color w:val="051C2B"/>
          <w:sz w:val="22"/>
        </w:rPr>
        <w:t xml:space="preserve">2. </w:t>
      </w:r>
      <w:r>
        <w:rPr>
          <w:b w:val="0"/>
          <w:i w:val="0"/>
          <w:sz w:val="22"/>
        </w:rPr>
        <w:t>Формы захвата для покупателя + кнопка-заявка в hero и шапке.</w:t>
      </w:r>
    </w:p>
    <w:p>
      <w:pPr>
        <w:pStyle w:val="ListBullet"/>
        <w:spacing w:after="40"/>
      </w:pPr>
      <w:r>
        <w:rPr>
          <w:b/>
          <w:i w:val="0"/>
          <w:color w:val="051C2B"/>
          <w:sz w:val="22"/>
        </w:rPr>
        <w:t xml:space="preserve">3. </w:t>
      </w:r>
      <w:r>
        <w:rPr>
          <w:b w:val="0"/>
          <w:i w:val="0"/>
          <w:sz w:val="22"/>
        </w:rPr>
        <w:t>Цены и таблица сравнения на страницах коллекций.</w:t>
      </w:r>
    </w:p>
    <w:p>
      <w:pPr>
        <w:pStyle w:val="ListBullet"/>
        <w:spacing w:after="40"/>
      </w:pPr>
      <w:r>
        <w:rPr>
          <w:b/>
          <w:i w:val="0"/>
          <w:color w:val="051C2B"/>
          <w:sz w:val="22"/>
        </w:rPr>
        <w:t xml:space="preserve">4. </w:t>
      </w:r>
      <w:r>
        <w:rPr>
          <w:b w:val="0"/>
          <w:i w:val="0"/>
          <w:sz w:val="22"/>
        </w:rPr>
        <w:t>Доверие: бренд Villagio + усиленный «ход строительства».</w:t>
      </w:r>
    </w:p>
    <w:p>
      <w:pPr>
        <w:pStyle w:val="ListBullet"/>
        <w:spacing w:after="40"/>
      </w:pPr>
      <w:r>
        <w:rPr>
          <w:b/>
          <w:i w:val="0"/>
          <w:color w:val="051C2B"/>
          <w:sz w:val="22"/>
        </w:rPr>
        <w:t xml:space="preserve">5. </w:t>
      </w:r>
      <w:r>
        <w:rPr>
          <w:b w:val="0"/>
          <w:i w:val="0"/>
          <w:sz w:val="22"/>
        </w:rPr>
        <w:t>SEO-гигиена: H1/H2, Schema.org, чистка sitemap и аналитики.</w:t>
      </w:r>
    </w:p>
    <w:p>
      <w:pPr>
        <w:pStyle w:val="ListBullet"/>
        <w:spacing w:after="40"/>
      </w:pPr>
      <w:r>
        <w:rPr>
          <w:b/>
          <w:i w:val="0"/>
          <w:color w:val="051C2B"/>
          <w:sz w:val="22"/>
        </w:rPr>
        <w:t xml:space="preserve">6. </w:t>
      </w:r>
      <w:r>
        <w:rPr>
          <w:b w:val="0"/>
          <w:i w:val="0"/>
          <w:sz w:val="22"/>
        </w:rPr>
        <w:t>Быстрая проверка: регион в Яндекс.Вебмастере.</w:t>
      </w:r>
    </w:p>
    <w:p>
      <w:pPr>
        <w:spacing w:after="120"/>
      </w:pPr>
      <w:r>
        <w:rPr>
          <w:b w:val="0"/>
          <w:i/>
          <w:color w:val="5B6168"/>
          <w:sz w:val="21"/>
        </w:rPr>
        <w:t>Прототип с пунктами 1–4 уже собран отдельно (квиз, калькулятор, формы, блоки бренда и хода строительства).</w:t>
      </w:r>
    </w:p>
    <w:p>
      <w:pPr>
        <w:spacing w:before="320" w:after="40"/>
      </w:pPr>
      <w:r>
        <w:rPr>
          <w:b/>
          <w:i w:val="0"/>
          <w:color w:val="051C2B"/>
          <w:sz w:val="34"/>
        </w:rPr>
        <w:t>11. Что проанализировали</w:t>
      </w:r>
    </w:p>
    <w:p>
      <w:pPr>
        <w:spacing w:before="0" w:after="160"/>
        <w:pBdr>
          <w:bottom w:val="single" w:sz="18" w:space="1" w:color="ab182d"/>
        </w:pBdr>
      </w:pPr>
    </w:p>
    <w:p>
      <w:pPr>
        <w:spacing w:before="200" w:after="60"/>
      </w:pPr>
      <w:r>
        <w:rPr>
          <w:b/>
          <w:i w:val="0"/>
          <w:color w:val="051C2B"/>
          <w:sz w:val="26"/>
        </w:rPr>
        <w:t>Сайт ROSA — просканирован через Claude Code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Главная страница и страницы коллекций: /residents, /plans, /lugovaya.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Служебные файлы: robots.txt и sitemap.xml.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Исходный код: title и meta-описание, заголовки H1–H3, микроразметка Schema.org, счётчики аналитики, alt у изображений, canonical, Open Graph.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Платформа: Tilda. Фирменный стиль: тёмно-синий #051c2b, винно-красный #ab182d, шрифт Formular.</w:t>
      </w:r>
    </w:p>
    <w:p>
      <w:pPr>
        <w:spacing w:before="200" w:after="60"/>
      </w:pPr>
      <w:r>
        <w:rPr>
          <w:b/>
          <w:i w:val="0"/>
          <w:color w:val="051C2B"/>
          <w:sz w:val="26"/>
        </w:rPr>
        <w:t>Сайты конкурентов — просканированы официальные сайты посёлков Новой Риги (через Claude Code)</w:t>
      </w:r>
    </w:p>
    <w:p>
      <w:pPr>
        <w:spacing w:after="120"/>
      </w:pPr>
      <w:r>
        <w:rPr>
          <w:b w:val="0"/>
          <w:i w:val="0"/>
          <w:sz w:val="21"/>
        </w:rPr>
        <w:t>Анализировались сайты самих посёлков/застройщиков, а не агрегаторов. По каждому: цены на сайте, конверсионная механика, формы и CTA, офферы, УТП, элементы доверия, соцсети, платформа.</w:t>
      </w:r>
    </w:p>
    <w:p>
      <w:pPr>
        <w:spacing w:before="120" w:after="20"/>
      </w:pPr>
      <w:r>
        <w:rPr>
          <w:b/>
          <w:i w:val="0"/>
          <w:color w:val="051C2B"/>
          <w:sz w:val="23"/>
        </w:rPr>
        <w:t xml:space="preserve">Riga Family (К2 DOM) — ближайший аналог  </w:t>
      </w:r>
      <w:r>
        <w:rPr>
          <w:b w:val="0"/>
          <w:i/>
          <w:color w:val="5B6168"/>
          <w:sz w:val="19"/>
        </w:rPr>
        <w:t>riga-family.ru</w:t>
      </w:r>
    </w:p>
    <w:p>
      <w:pPr>
        <w:spacing w:after="20"/>
        <w:ind w:left="227"/>
      </w:pPr>
      <w:r>
        <w:rPr>
          <w:b/>
          <w:i w:val="0"/>
          <w:color w:val="AB182D"/>
          <w:sz w:val="21"/>
        </w:rPr>
        <w:t xml:space="preserve">– </w:t>
      </w:r>
      <w:r>
        <w:rPr>
          <w:b w:val="0"/>
          <w:i w:val="0"/>
          <w:color w:val="333333"/>
          <w:sz w:val="21"/>
        </w:rPr>
        <w:t>Новорижское, 57 км. Цены 17,7–85,5 млн, дома 127–391 м² (нижний порог почти как у ROSA).</w:t>
      </w:r>
    </w:p>
    <w:p>
      <w:pPr>
        <w:spacing w:after="20"/>
        <w:ind w:left="227"/>
      </w:pPr>
      <w:r>
        <w:rPr>
          <w:b/>
          <w:i w:val="0"/>
          <w:color w:val="AB182D"/>
          <w:sz w:val="21"/>
        </w:rPr>
        <w:t xml:space="preserve">– </w:t>
      </w:r>
      <w:r>
        <w:rPr>
          <w:b w:val="0"/>
          <w:i w:val="0"/>
          <w:color w:val="333333"/>
          <w:sz w:val="21"/>
        </w:rPr>
        <w:t>Сильные офферы: рассрочка 0% без банка до 30 мес; ипотека семейная 6% / господдержка 8% / IT 6%; отделка в 3 вариантах.</w:t>
      </w:r>
    </w:p>
    <w:p>
      <w:pPr>
        <w:spacing w:after="20"/>
        <w:ind w:left="227"/>
      </w:pPr>
      <w:r>
        <w:rPr>
          <w:b/>
          <w:i w:val="0"/>
          <w:color w:val="AB182D"/>
          <w:sz w:val="21"/>
        </w:rPr>
        <w:t xml:space="preserve">– </w:t>
      </w:r>
      <w:r>
        <w:rPr>
          <w:b w:val="0"/>
          <w:i w:val="0"/>
          <w:color w:val="333333"/>
          <w:sz w:val="21"/>
        </w:rPr>
        <w:t>Доверие: «Посёлок года 2022», 282 построенных дома (готовый, заселённый посёлок).</w:t>
      </w:r>
    </w:p>
    <w:p>
      <w:pPr>
        <w:spacing w:before="120" w:after="20"/>
      </w:pPr>
      <w:r>
        <w:rPr>
          <w:b/>
          <w:i w:val="0"/>
          <w:color w:val="051C2B"/>
          <w:sz w:val="23"/>
        </w:rPr>
        <w:t xml:space="preserve">Британика — эталон конверсии в сегменте  </w:t>
      </w:r>
      <w:r>
        <w:rPr>
          <w:b w:val="0"/>
          <w:i/>
          <w:color w:val="5B6168"/>
          <w:sz w:val="19"/>
        </w:rPr>
        <w:t>poselok-britanika.ru</w:t>
      </w:r>
    </w:p>
    <w:p>
      <w:pPr>
        <w:spacing w:after="20"/>
        <w:ind w:left="227"/>
      </w:pPr>
      <w:r>
        <w:rPr>
          <w:b/>
          <w:i w:val="0"/>
          <w:color w:val="AB182D"/>
          <w:sz w:val="21"/>
        </w:rPr>
        <w:t xml:space="preserve">– </w:t>
      </w:r>
      <w:r>
        <w:rPr>
          <w:b w:val="0"/>
          <w:i w:val="0"/>
          <w:color w:val="333333"/>
          <w:sz w:val="21"/>
        </w:rPr>
        <w:t>Новорижское, ~25 мин. Цены скрыты (продажа через контакт).</w:t>
      </w:r>
    </w:p>
    <w:p>
      <w:pPr>
        <w:spacing w:after="20"/>
        <w:ind w:left="227"/>
      </w:pPr>
      <w:r>
        <w:rPr>
          <w:b/>
          <w:i w:val="0"/>
          <w:color w:val="AB182D"/>
          <w:sz w:val="21"/>
        </w:rPr>
        <w:t xml:space="preserve">– </w:t>
      </w:r>
      <w:r>
        <w:rPr>
          <w:b w:val="0"/>
          <w:i w:val="0"/>
          <w:color w:val="333333"/>
          <w:sz w:val="21"/>
        </w:rPr>
        <w:t>Механика: квиз-подборщик (Marquiz), калькулятор платежей, интерактивный генплан «выбрать дом на генплане».</w:t>
      </w:r>
    </w:p>
    <w:p>
      <w:pPr>
        <w:spacing w:after="20"/>
        <w:ind w:left="227"/>
      </w:pPr>
      <w:r>
        <w:rPr>
          <w:b/>
          <w:i w:val="0"/>
          <w:color w:val="AB182D"/>
          <w:sz w:val="21"/>
        </w:rPr>
        <w:t xml:space="preserve">– </w:t>
      </w:r>
      <w:r>
        <w:rPr>
          <w:b w:val="0"/>
          <w:i w:val="0"/>
          <w:color w:val="333333"/>
          <w:sz w:val="21"/>
        </w:rPr>
        <w:t>Офферы: trade-in, ипотека + льготная, рассрочка, готовая отделка, скидка до 500 000 ₽.</w:t>
      </w:r>
    </w:p>
    <w:p>
      <w:pPr>
        <w:spacing w:after="20"/>
        <w:ind w:left="227"/>
      </w:pPr>
      <w:r>
        <w:rPr>
          <w:b/>
          <w:i w:val="0"/>
          <w:color w:val="AB182D"/>
          <w:sz w:val="21"/>
        </w:rPr>
        <w:t xml:space="preserve">– </w:t>
      </w:r>
      <w:r>
        <w:rPr>
          <w:b w:val="0"/>
          <w:i w:val="0"/>
          <w:color w:val="333333"/>
          <w:sz w:val="21"/>
        </w:rPr>
        <w:t>Доверие: 9 именных отзывов резидентов, 4 награды, реальные фото, счётчики семей. 5 соцсетей. Кастом-сайт, высокая премиальность.</w:t>
      </w:r>
    </w:p>
    <w:p>
      <w:pPr>
        <w:spacing w:before="120" w:after="20"/>
      </w:pPr>
      <w:r>
        <w:rPr>
          <w:b/>
          <w:i w:val="0"/>
          <w:color w:val="051C2B"/>
          <w:sz w:val="23"/>
        </w:rPr>
        <w:t xml:space="preserve">Eli Estate — премиальный эко-клуб  </w:t>
      </w:r>
      <w:r>
        <w:rPr>
          <w:b w:val="0"/>
          <w:i/>
          <w:color w:val="5B6168"/>
          <w:sz w:val="19"/>
        </w:rPr>
        <w:t>eli-estate.ru</w:t>
      </w:r>
    </w:p>
    <w:p>
      <w:pPr>
        <w:spacing w:after="20"/>
        <w:ind w:left="227"/>
      </w:pPr>
      <w:r>
        <w:rPr>
          <w:b/>
          <w:i w:val="0"/>
          <w:color w:val="AB182D"/>
          <w:sz w:val="21"/>
        </w:rPr>
        <w:t xml:space="preserve">– </w:t>
      </w:r>
      <w:r>
        <w:rPr>
          <w:b w:val="0"/>
          <w:i w:val="0"/>
          <w:color w:val="333333"/>
          <w:sz w:val="21"/>
        </w:rPr>
        <w:t>Новая Рига + М-11, ~60 мин. Цены «от» (готовый квартал от 15 млн).</w:t>
      </w:r>
    </w:p>
    <w:p>
      <w:pPr>
        <w:spacing w:after="20"/>
        <w:ind w:left="227"/>
      </w:pPr>
      <w:r>
        <w:rPr>
          <w:b/>
          <w:i w:val="0"/>
          <w:color w:val="AB182D"/>
          <w:sz w:val="21"/>
        </w:rPr>
        <w:t xml:space="preserve">– </w:t>
      </w:r>
      <w:r>
        <w:rPr>
          <w:b w:val="0"/>
          <w:i w:val="0"/>
          <w:color w:val="333333"/>
          <w:sz w:val="21"/>
        </w:rPr>
        <w:t>Конверсионных инструментов почти нет; генплан в презентации.</w:t>
      </w:r>
    </w:p>
    <w:p>
      <w:pPr>
        <w:spacing w:after="20"/>
        <w:ind w:left="227"/>
      </w:pPr>
      <w:r>
        <w:rPr>
          <w:b/>
          <w:i w:val="0"/>
          <w:color w:val="AB182D"/>
          <w:sz w:val="21"/>
        </w:rPr>
        <w:t xml:space="preserve">– </w:t>
      </w:r>
      <w:r>
        <w:rPr>
          <w:b w:val="0"/>
          <w:i w:val="0"/>
          <w:color w:val="333333"/>
          <w:sz w:val="21"/>
        </w:rPr>
        <w:t>Доверие (сильное): видеоотзывы, реальные фото «без рендеров», награды («Посёлок года», «Девелопер года»). Сделан на Tilda (как ROSA).</w:t>
      </w:r>
    </w:p>
    <w:p>
      <w:pPr>
        <w:spacing w:before="120" w:after="20"/>
      </w:pPr>
      <w:r>
        <w:rPr>
          <w:b/>
          <w:i w:val="0"/>
          <w:color w:val="051C2B"/>
          <w:sz w:val="23"/>
        </w:rPr>
        <w:t xml:space="preserve">Ruza Family Park (КМД) — готовый посёлок, чек ниже  </w:t>
      </w:r>
      <w:r>
        <w:rPr>
          <w:b w:val="0"/>
          <w:i/>
          <w:color w:val="5B6168"/>
          <w:sz w:val="19"/>
        </w:rPr>
        <w:t>ruza-family-park.ru</w:t>
      </w:r>
    </w:p>
    <w:p>
      <w:pPr>
        <w:spacing w:after="20"/>
        <w:ind w:left="227"/>
      </w:pPr>
      <w:r>
        <w:rPr>
          <w:b/>
          <w:i w:val="0"/>
          <w:color w:val="AB182D"/>
          <w:sz w:val="21"/>
        </w:rPr>
        <w:t xml:space="preserve">– </w:t>
      </w:r>
      <w:r>
        <w:rPr>
          <w:b w:val="0"/>
          <w:i w:val="0"/>
          <w:color w:val="333333"/>
          <w:sz w:val="21"/>
        </w:rPr>
        <w:t>Рузское/Новорижское. Цены от ~975 тыс ₽/сотка (дома из бруса).</w:t>
      </w:r>
    </w:p>
    <w:p>
      <w:pPr>
        <w:spacing w:after="20"/>
        <w:ind w:left="227"/>
      </w:pPr>
      <w:r>
        <w:rPr>
          <w:b/>
          <w:i w:val="0"/>
          <w:color w:val="AB182D"/>
          <w:sz w:val="21"/>
        </w:rPr>
        <w:t xml:space="preserve">– </w:t>
      </w:r>
      <w:r>
        <w:rPr>
          <w:b w:val="0"/>
          <w:i w:val="0"/>
          <w:color w:val="333333"/>
          <w:sz w:val="21"/>
        </w:rPr>
        <w:t>Офферы: рассрочка до 2 лет, trade-in квартиры, скидки до 1,5 млн. Bitrix, премиальность средняя.</w:t>
      </w:r>
    </w:p>
    <w:p>
      <w:pPr>
        <w:spacing w:before="120" w:after="20"/>
      </w:pPr>
      <w:r>
        <w:rPr>
          <w:b/>
          <w:i w:val="0"/>
          <w:color w:val="051C2B"/>
          <w:sz w:val="23"/>
        </w:rPr>
        <w:t xml:space="preserve">Madison Park — элит, верхний край рынка  </w:t>
      </w:r>
      <w:r>
        <w:rPr>
          <w:b w:val="0"/>
          <w:i/>
          <w:color w:val="5B6168"/>
          <w:sz w:val="19"/>
        </w:rPr>
        <w:t>medisonpark-poselok.ru</w:t>
      </w:r>
    </w:p>
    <w:p>
      <w:pPr>
        <w:spacing w:after="20"/>
        <w:ind w:left="227"/>
      </w:pPr>
      <w:r>
        <w:rPr>
          <w:b/>
          <w:i w:val="0"/>
          <w:color w:val="AB182D"/>
          <w:sz w:val="21"/>
        </w:rPr>
        <w:t xml:space="preserve">– </w:t>
      </w:r>
      <w:r>
        <w:rPr>
          <w:b w:val="0"/>
          <w:i w:val="0"/>
          <w:color w:val="333333"/>
          <w:sz w:val="21"/>
        </w:rPr>
        <w:t>Новорижское, 24 км. Цены 57–777 млн (369–1500 м²) — выше диапазона ROSA.</w:t>
      </w:r>
    </w:p>
    <w:p>
      <w:pPr>
        <w:spacing w:after="20"/>
        <w:ind w:left="227"/>
      </w:pPr>
      <w:r>
        <w:rPr>
          <w:b/>
          <w:i w:val="0"/>
          <w:color w:val="AB182D"/>
          <w:sz w:val="21"/>
        </w:rPr>
        <w:t xml:space="preserve">– </w:t>
      </w:r>
      <w:r>
        <w:rPr>
          <w:b w:val="0"/>
          <w:i w:val="0"/>
          <w:color w:val="333333"/>
          <w:sz w:val="21"/>
        </w:rPr>
        <w:t>Механики и офферов почти нет; отзывы — от менеджеров, не резидентов. Вывод: даже в элите конверсия слабая → ROSA может выигрывать инструментами.</w:t>
      </w:r>
    </w:p>
    <w:p>
      <w:pPr>
        <w:spacing w:after="120"/>
      </w:pPr>
      <w:r>
        <w:rPr>
          <w:b w:val="0"/>
          <w:i/>
          <w:color w:val="5B6168"/>
          <w:sz w:val="20"/>
        </w:rPr>
        <w:t>Дополнительно проверен КП «Берёзы» (kp-berezy.ru) — продажа участков (сотка от 230 000 ₽), уровень СНТ; не сопоставим с ROSA, в сравнение не включён.</w:t>
      </w:r>
    </w:p>
    <w:p>
      <w:pPr>
        <w:spacing w:before="200" w:after="60"/>
      </w:pPr>
      <w:r>
        <w:rPr>
          <w:b/>
          <w:i w:val="0"/>
          <w:color w:val="051C2B"/>
          <w:sz w:val="26"/>
        </w:rPr>
        <w:t>Рынок — открытые источники 2025–2026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Доли поисковых систем в России (Яндекс/Google, десктоп и мобайл).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Тренды загородной недвижимости и ИЖС, изменения семейной ипотеки с 01.02.2026.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Каналы лидогенерации для коттеджных посёлков (VK Реклама, Яндекс ПромоСтраницы, Avito).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6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