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50B2" w:rsidRDefault="009950B2" w:rsidP="009950B2">
      <w:pPr>
        <w:pStyle w:val="Heading1"/>
        <w:shd w:val="clear" w:color="auto" w:fill="FFFFFF"/>
        <w:spacing w:before="675" w:after="225"/>
        <w:rPr>
          <w:rFonts w:ascii="inherit" w:hAnsi="inherit"/>
          <w:b w:val="0"/>
          <w:bCs w:val="0"/>
          <w:color w:val="555555"/>
          <w:sz w:val="62"/>
          <w:szCs w:val="62"/>
        </w:rPr>
      </w:pPr>
      <w:r>
        <w:rPr>
          <w:rFonts w:ascii="inherit" w:hAnsi="inherit"/>
          <w:b w:val="0"/>
          <w:bCs w:val="0"/>
          <w:color w:val="555555"/>
          <w:sz w:val="62"/>
          <w:szCs w:val="62"/>
        </w:rPr>
        <w:t xml:space="preserve">Executing automated steps </w:t>
      </w:r>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In this section, you’ll learn how to create your first BPMN 2.0 process with the Camunda </w:t>
      </w:r>
      <w:proofErr w:type="spellStart"/>
      <w:r>
        <w:rPr>
          <w:rFonts w:ascii="Helvetica" w:hAnsi="Helvetica"/>
          <w:color w:val="555555"/>
        </w:rPr>
        <w:t>Modeler</w:t>
      </w:r>
      <w:proofErr w:type="spellEnd"/>
      <w:r>
        <w:rPr>
          <w:rFonts w:ascii="Helvetica" w:hAnsi="Helvetica"/>
          <w:color w:val="555555"/>
        </w:rPr>
        <w:t xml:space="preserve"> and how to execute automated steps. Start by opening up Camunda </w:t>
      </w:r>
      <w:proofErr w:type="spellStart"/>
      <w:r>
        <w:rPr>
          <w:rFonts w:ascii="Helvetica" w:hAnsi="Helvetica"/>
          <w:color w:val="555555"/>
        </w:rPr>
        <w:t>Modeler</w:t>
      </w:r>
      <w:proofErr w:type="spellEnd"/>
      <w:r>
        <w:rPr>
          <w:rFonts w:ascii="Helvetica" w:hAnsi="Helvetica"/>
          <w:color w:val="555555"/>
        </w:rPr>
        <w:t>.</w:t>
      </w:r>
    </w:p>
    <w:p w:rsidR="009950B2" w:rsidRDefault="009950B2" w:rsidP="009950B2">
      <w:pPr>
        <w:pStyle w:val="Heading1"/>
        <w:shd w:val="clear" w:color="auto" w:fill="FFFFFF"/>
        <w:spacing w:before="720" w:after="188"/>
        <w:rPr>
          <w:rFonts w:ascii="inherit" w:hAnsi="inherit"/>
          <w:b w:val="0"/>
          <w:bCs w:val="0"/>
          <w:color w:val="555555"/>
          <w:sz w:val="62"/>
          <w:szCs w:val="62"/>
        </w:rPr>
      </w:pPr>
      <w:r>
        <w:rPr>
          <w:rFonts w:ascii="inherit" w:hAnsi="inherit"/>
          <w:b w:val="0"/>
          <w:bCs w:val="0"/>
          <w:color w:val="555555"/>
          <w:sz w:val="62"/>
          <w:szCs w:val="62"/>
        </w:rPr>
        <w:t>Create a new BPMN Diagram</w:t>
      </w:r>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Create a new BPMN diagram by clicking </w:t>
      </w:r>
      <w:r>
        <w:rPr>
          <w:rStyle w:val="Emphasis"/>
          <w:rFonts w:ascii="Helvetica" w:hAnsi="Helvetica"/>
          <w:color w:val="555555"/>
        </w:rPr>
        <w:t>File &gt; New File &gt; BPMN Diagram</w:t>
      </w:r>
      <w:r>
        <w:rPr>
          <w:rFonts w:ascii="Helvetica" w:hAnsi="Helvetica"/>
          <w:color w:val="555555"/>
        </w:rPr>
        <w:t>.</w:t>
      </w:r>
    </w:p>
    <w:p w:rsidR="009950B2" w:rsidRDefault="009950B2" w:rsidP="009950B2">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0D92BBC6" wp14:editId="513A5C31">
            <wp:extent cx="6096000" cy="4451952"/>
            <wp:effectExtent l="0" t="0" r="0" b="6350"/>
            <wp:docPr id="59" name="Picture 59" descr="https://docs.camunda.org/get-started/quick-start/img/modeler-new-bpmn-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docs.camunda.org/get-started/quick-start/img/modeler-new-bpmn-diagra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4451952"/>
                    </a:xfrm>
                    <a:prstGeom prst="rect">
                      <a:avLst/>
                    </a:prstGeom>
                    <a:noFill/>
                    <a:ln>
                      <a:noFill/>
                    </a:ln>
                  </pic:spPr>
                </pic:pic>
              </a:graphicData>
            </a:graphic>
          </wp:inline>
        </w:drawing>
      </w:r>
    </w:p>
    <w:p w:rsidR="009950B2" w:rsidRDefault="009950B2" w:rsidP="009950B2">
      <w:pPr>
        <w:pStyle w:val="Heading2"/>
        <w:shd w:val="clear" w:color="auto" w:fill="FFFFFF"/>
        <w:spacing w:before="375" w:after="188"/>
        <w:rPr>
          <w:rFonts w:ascii="inherit" w:hAnsi="inherit"/>
          <w:b w:val="0"/>
          <w:bCs w:val="0"/>
          <w:color w:val="555555"/>
          <w:sz w:val="51"/>
          <w:szCs w:val="51"/>
        </w:rPr>
      </w:pPr>
      <w:r>
        <w:rPr>
          <w:rFonts w:ascii="inherit" w:hAnsi="inherit"/>
          <w:b w:val="0"/>
          <w:bCs w:val="0"/>
          <w:color w:val="555555"/>
          <w:sz w:val="51"/>
          <w:szCs w:val="51"/>
        </w:rPr>
        <w:t>Start with a Simple Process</w:t>
      </w:r>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Start by </w:t>
      </w:r>
      <w:proofErr w:type="spellStart"/>
      <w:r>
        <w:rPr>
          <w:rFonts w:ascii="Helvetica" w:hAnsi="Helvetica"/>
          <w:color w:val="555555"/>
        </w:rPr>
        <w:t>modeling</w:t>
      </w:r>
      <w:proofErr w:type="spellEnd"/>
      <w:r>
        <w:rPr>
          <w:rFonts w:ascii="Helvetica" w:hAnsi="Helvetica"/>
          <w:color w:val="555555"/>
        </w:rPr>
        <w:t xml:space="preserve"> a simple process.</w:t>
      </w:r>
    </w:p>
    <w:p w:rsidR="009950B2" w:rsidRDefault="009950B2" w:rsidP="009950B2">
      <w:pPr>
        <w:shd w:val="clear" w:color="auto" w:fill="FFFFFF"/>
        <w:rPr>
          <w:rFonts w:ascii="Helvetica" w:hAnsi="Helvetica"/>
          <w:color w:val="555555"/>
        </w:rPr>
      </w:pPr>
      <w:r>
        <w:rPr>
          <w:rFonts w:ascii="Helvetica" w:hAnsi="Helvetica"/>
          <w:noProof/>
          <w:color w:val="555555"/>
          <w:bdr w:val="single" w:sz="6" w:space="2" w:color="0075FF" w:frame="1"/>
          <w:lang w:eastAsia="en-IN"/>
        </w:rPr>
        <w:lastRenderedPageBreak/>
        <w:drawing>
          <wp:inline distT="0" distB="0" distL="0" distR="0" wp14:anchorId="46EFA5A8" wp14:editId="72B30069">
            <wp:extent cx="5204460" cy="2932285"/>
            <wp:effectExtent l="0" t="0" r="0" b="1905"/>
            <wp:docPr id="58" name="Picture 58" descr="https://docs.camunda.org/get-started/quick-start/img/modeler-ste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docs.camunda.org/get-started/quick-start/img/modeler-step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4200" cy="2932139"/>
                    </a:xfrm>
                    <a:prstGeom prst="rect">
                      <a:avLst/>
                    </a:prstGeom>
                    <a:noFill/>
                    <a:ln>
                      <a:noFill/>
                    </a:ln>
                  </pic:spPr>
                </pic:pic>
              </a:graphicData>
            </a:graphic>
          </wp:inline>
        </w:drawing>
      </w:r>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Double-click on the Start Event. A text box will open. Name the Start Event “Payment Retrieval Requested”.</w:t>
      </w:r>
    </w:p>
    <w:p w:rsidR="009950B2" w:rsidRDefault="009950B2" w:rsidP="009950B2">
      <w:pPr>
        <w:pStyle w:val="Heading3"/>
        <w:spacing w:before="90" w:beforeAutospacing="0" w:after="188" w:afterAutospacing="0"/>
        <w:rPr>
          <w:rFonts w:ascii="inherit" w:hAnsi="inherit"/>
          <w:b w:val="0"/>
          <w:bCs w:val="0"/>
          <w:color w:val="555555"/>
          <w:sz w:val="24"/>
          <w:szCs w:val="24"/>
        </w:rPr>
      </w:pPr>
      <w:r>
        <w:rPr>
          <w:rFonts w:ascii="inherit" w:hAnsi="inherit"/>
          <w:b w:val="0"/>
          <w:bCs w:val="0"/>
          <w:color w:val="555555"/>
          <w:sz w:val="24"/>
          <w:szCs w:val="24"/>
        </w:rPr>
        <w:t>Hint</w:t>
      </w:r>
    </w:p>
    <w:p w:rsidR="009950B2" w:rsidRDefault="009950B2" w:rsidP="009950B2">
      <w:pPr>
        <w:pStyle w:val="NormalWeb"/>
        <w:spacing w:before="180" w:beforeAutospacing="0" w:after="0" w:afterAutospacing="0" w:line="375" w:lineRule="atLeast"/>
        <w:rPr>
          <w:rFonts w:ascii="Helvetica" w:hAnsi="Helvetica"/>
          <w:color w:val="555555"/>
          <w:sz w:val="23"/>
          <w:szCs w:val="23"/>
        </w:rPr>
      </w:pPr>
      <w:r>
        <w:rPr>
          <w:rFonts w:ascii="Helvetica" w:hAnsi="Helvetica"/>
          <w:color w:val="555555"/>
          <w:sz w:val="23"/>
          <w:szCs w:val="23"/>
        </w:rPr>
        <w:t>When editing Labels, you can add line breaks using </w:t>
      </w:r>
      <w:r>
        <w:rPr>
          <w:rStyle w:val="HTMLCode"/>
          <w:rFonts w:ascii="Consolas" w:eastAsiaTheme="majorEastAsia" w:hAnsi="Consolas"/>
          <w:color w:val="555555"/>
        </w:rPr>
        <w:t>Shift + Enter</w:t>
      </w:r>
      <w:r>
        <w:rPr>
          <w:rFonts w:ascii="Helvetica" w:hAnsi="Helvetica"/>
          <w:color w:val="555555"/>
          <w:sz w:val="23"/>
          <w:szCs w:val="23"/>
        </w:rPr>
        <w:t>.</w:t>
      </w:r>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Click on the start event. From its context menu, select the activity shape (rounded rectangle). It will be placed automatically on the canvas, and you can drag it to your preferred position. Name it </w:t>
      </w:r>
      <w:r>
        <w:rPr>
          <w:rStyle w:val="Emphasis"/>
          <w:rFonts w:ascii="Helvetica" w:hAnsi="Helvetica"/>
          <w:color w:val="555555"/>
        </w:rPr>
        <w:t>Charge Credit Card</w:t>
      </w:r>
      <w:r>
        <w:rPr>
          <w:rFonts w:ascii="Helvetica" w:hAnsi="Helvetica"/>
          <w:color w:val="555555"/>
        </w:rPr>
        <w:t>. Change the activity type to </w:t>
      </w:r>
      <w:r>
        <w:rPr>
          <w:rStyle w:val="Emphasis"/>
          <w:rFonts w:ascii="Helvetica" w:hAnsi="Helvetica"/>
          <w:color w:val="555555"/>
        </w:rPr>
        <w:t>Service Task</w:t>
      </w:r>
      <w:r>
        <w:rPr>
          <w:rFonts w:ascii="Helvetica" w:hAnsi="Helvetica"/>
          <w:color w:val="555555"/>
        </w:rPr>
        <w:t> by clicking on the activity shape and using the wrench button.</w:t>
      </w:r>
    </w:p>
    <w:p w:rsidR="009950B2" w:rsidRDefault="009950B2" w:rsidP="009950B2">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5823A8F0" wp14:editId="6B14F57F">
            <wp:extent cx="5791200" cy="3262866"/>
            <wp:effectExtent l="0" t="0" r="0" b="0"/>
            <wp:docPr id="57" name="Picture 57" descr="https://docs.camunda.org/get-started/quick-start/img/modeler-ste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docs.camunda.org/get-started/quick-start/img/modeler-step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1200" cy="3262866"/>
                    </a:xfrm>
                    <a:prstGeom prst="rect">
                      <a:avLst/>
                    </a:prstGeom>
                    <a:noFill/>
                    <a:ln>
                      <a:noFill/>
                    </a:ln>
                  </pic:spPr>
                </pic:pic>
              </a:graphicData>
            </a:graphic>
          </wp:inline>
        </w:drawing>
      </w:r>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Add an End Event named </w:t>
      </w:r>
      <w:r>
        <w:rPr>
          <w:rStyle w:val="Emphasis"/>
          <w:rFonts w:ascii="Helvetica" w:hAnsi="Helvetica"/>
          <w:color w:val="555555"/>
        </w:rPr>
        <w:t>Payment Received</w:t>
      </w:r>
      <w:r>
        <w:rPr>
          <w:rFonts w:ascii="Helvetica" w:hAnsi="Helvetica"/>
          <w:color w:val="555555"/>
        </w:rPr>
        <w:t>.</w:t>
      </w:r>
    </w:p>
    <w:p w:rsidR="009950B2" w:rsidRDefault="009950B2" w:rsidP="009950B2">
      <w:pPr>
        <w:shd w:val="clear" w:color="auto" w:fill="FFFFFF"/>
        <w:rPr>
          <w:rFonts w:ascii="Helvetica" w:hAnsi="Helvetica"/>
          <w:color w:val="555555"/>
        </w:rPr>
      </w:pPr>
      <w:r>
        <w:rPr>
          <w:rFonts w:ascii="Helvetica" w:hAnsi="Helvetica"/>
          <w:noProof/>
          <w:color w:val="555555"/>
          <w:bdr w:val="single" w:sz="6" w:space="2" w:color="0075FF" w:frame="1"/>
          <w:lang w:eastAsia="en-IN"/>
        </w:rPr>
        <w:lastRenderedPageBreak/>
        <w:drawing>
          <wp:inline distT="0" distB="0" distL="0" distR="0" wp14:anchorId="1E1B0213" wp14:editId="0D2B4CD3">
            <wp:extent cx="5745480" cy="3237107"/>
            <wp:effectExtent l="0" t="0" r="7620" b="1905"/>
            <wp:docPr id="56" name="Picture 56" descr="https://docs.camunda.org/get-started/quick-start/img/modeler-ste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docs.camunda.org/get-started/quick-start/img/modeler-step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5480" cy="3237107"/>
                    </a:xfrm>
                    <a:prstGeom prst="rect">
                      <a:avLst/>
                    </a:prstGeom>
                    <a:noFill/>
                    <a:ln>
                      <a:noFill/>
                    </a:ln>
                  </pic:spPr>
                </pic:pic>
              </a:graphicData>
            </a:graphic>
          </wp:inline>
        </w:drawing>
      </w:r>
    </w:p>
    <w:p w:rsidR="009950B2" w:rsidRDefault="009950B2" w:rsidP="009950B2">
      <w:pPr>
        <w:pStyle w:val="Heading2"/>
        <w:shd w:val="clear" w:color="auto" w:fill="FFFFFF"/>
        <w:spacing w:before="375" w:after="188"/>
        <w:rPr>
          <w:rFonts w:ascii="inherit" w:hAnsi="inherit"/>
          <w:b w:val="0"/>
          <w:bCs w:val="0"/>
          <w:color w:val="555555"/>
          <w:sz w:val="51"/>
          <w:szCs w:val="51"/>
        </w:rPr>
      </w:pPr>
      <w:r>
        <w:rPr>
          <w:rFonts w:ascii="inherit" w:hAnsi="inherit"/>
          <w:b w:val="0"/>
          <w:bCs w:val="0"/>
          <w:color w:val="555555"/>
          <w:sz w:val="51"/>
          <w:szCs w:val="51"/>
        </w:rPr>
        <w:t>Configure the Service Task</w:t>
      </w:r>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There are different ways to </w:t>
      </w:r>
      <w:r w:rsidRPr="008E325D">
        <w:rPr>
          <w:rFonts w:ascii="Helvetica" w:hAnsi="Helvetica"/>
        </w:rPr>
        <w:t>execute service tasks</w:t>
      </w:r>
      <w:r>
        <w:rPr>
          <w:rFonts w:ascii="Helvetica" w:hAnsi="Helvetica"/>
          <w:color w:val="555555"/>
        </w:rPr>
        <w:t> using Camunda Platform. In this example, we’ll use the external </w:t>
      </w:r>
      <w:r w:rsidRPr="008E325D">
        <w:rPr>
          <w:rFonts w:ascii="Helvetica" w:hAnsi="Helvetica"/>
        </w:rPr>
        <w:t>task pattern</w:t>
      </w:r>
      <w:r>
        <w:rPr>
          <w:rFonts w:ascii="Helvetica" w:hAnsi="Helvetica"/>
          <w:color w:val="555555"/>
        </w:rPr>
        <w:t xml:space="preserve">. Open the Properties Panel within the Camunda </w:t>
      </w:r>
      <w:proofErr w:type="spellStart"/>
      <w:r>
        <w:rPr>
          <w:rFonts w:ascii="Helvetica" w:hAnsi="Helvetica"/>
          <w:color w:val="555555"/>
        </w:rPr>
        <w:t>Modeler</w:t>
      </w:r>
      <w:proofErr w:type="spellEnd"/>
      <w:r>
        <w:rPr>
          <w:rFonts w:ascii="Helvetica" w:hAnsi="Helvetica"/>
          <w:color w:val="555555"/>
        </w:rPr>
        <w:t xml:space="preserve"> and click on the Service Task you just created. Change the Implementation to </w:t>
      </w:r>
      <w:r>
        <w:rPr>
          <w:rStyle w:val="HTMLCode"/>
          <w:rFonts w:ascii="Consolas" w:eastAsiaTheme="majorEastAsia" w:hAnsi="Consolas"/>
          <w:color w:val="555555"/>
          <w:sz w:val="22"/>
          <w:szCs w:val="22"/>
        </w:rPr>
        <w:t>External</w:t>
      </w:r>
      <w:r>
        <w:rPr>
          <w:rFonts w:ascii="Helvetica" w:hAnsi="Helvetica"/>
          <w:color w:val="555555"/>
        </w:rPr>
        <w:t> and use </w:t>
      </w:r>
      <w:r>
        <w:rPr>
          <w:rStyle w:val="HTMLCode"/>
          <w:rFonts w:ascii="Consolas" w:eastAsiaTheme="majorEastAsia" w:hAnsi="Consolas"/>
          <w:color w:val="555555"/>
          <w:sz w:val="22"/>
          <w:szCs w:val="22"/>
        </w:rPr>
        <w:t>charge-card</w:t>
      </w:r>
      <w:r>
        <w:rPr>
          <w:rFonts w:ascii="Helvetica" w:hAnsi="Helvetica"/>
          <w:color w:val="555555"/>
        </w:rPr>
        <w:t> as the Topic.</w:t>
      </w:r>
    </w:p>
    <w:p w:rsidR="009950B2" w:rsidRDefault="009950B2" w:rsidP="009950B2">
      <w:pPr>
        <w:shd w:val="clear" w:color="auto" w:fill="FFFFFF"/>
        <w:rPr>
          <w:rFonts w:ascii="Helvetica" w:hAnsi="Helvetica"/>
          <w:color w:val="555555"/>
        </w:rPr>
      </w:pPr>
      <w:r>
        <w:rPr>
          <w:rFonts w:ascii="Helvetica" w:hAnsi="Helvetica"/>
          <w:noProof/>
          <w:color w:val="555555"/>
          <w:bdr w:val="single" w:sz="6" w:space="2" w:color="0075FF" w:frame="1"/>
          <w:lang w:eastAsia="en-IN"/>
        </w:rPr>
        <w:drawing>
          <wp:inline distT="0" distB="0" distL="0" distR="0" wp14:anchorId="512EFDCA" wp14:editId="12CAFEA2">
            <wp:extent cx="6240780" cy="3516167"/>
            <wp:effectExtent l="0" t="0" r="7620" b="8255"/>
            <wp:docPr id="55" name="Picture 55" descr="https://docs.camunda.org/get-started/quick-start/img/modeler-ste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docs.camunda.org/get-started/quick-start/img/modeler-step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5809" cy="3519001"/>
                    </a:xfrm>
                    <a:prstGeom prst="rect">
                      <a:avLst/>
                    </a:prstGeom>
                    <a:noFill/>
                    <a:ln>
                      <a:noFill/>
                    </a:ln>
                  </pic:spPr>
                </pic:pic>
              </a:graphicData>
            </a:graphic>
          </wp:inline>
        </w:drawing>
      </w:r>
    </w:p>
    <w:p w:rsidR="009950B2" w:rsidRDefault="009950B2" w:rsidP="009950B2">
      <w:pPr>
        <w:pStyle w:val="Heading2"/>
        <w:shd w:val="clear" w:color="auto" w:fill="FFFFFF"/>
        <w:spacing w:before="375" w:after="188"/>
        <w:rPr>
          <w:rFonts w:ascii="inherit" w:hAnsi="inherit"/>
          <w:b w:val="0"/>
          <w:bCs w:val="0"/>
          <w:color w:val="555555"/>
          <w:sz w:val="51"/>
          <w:szCs w:val="51"/>
        </w:rPr>
      </w:pPr>
      <w:r>
        <w:rPr>
          <w:rFonts w:ascii="inherit" w:hAnsi="inherit"/>
          <w:b w:val="0"/>
          <w:bCs w:val="0"/>
          <w:color w:val="555555"/>
          <w:sz w:val="51"/>
          <w:szCs w:val="51"/>
        </w:rPr>
        <w:lastRenderedPageBreak/>
        <w:t>Configure Properties for Execution</w:t>
      </w:r>
    </w:p>
    <w:p w:rsidR="009950B2" w:rsidRDefault="009950B2" w:rsidP="009950B2">
      <w:pPr>
        <w:shd w:val="clear" w:color="auto" w:fill="FFFFFF"/>
        <w:rPr>
          <w:rFonts w:ascii="Helvetica" w:hAnsi="Helvetica"/>
          <w:color w:val="555555"/>
          <w:sz w:val="24"/>
          <w:szCs w:val="24"/>
        </w:rPr>
      </w:pPr>
      <w:r>
        <w:rPr>
          <w:rFonts w:ascii="Helvetica" w:hAnsi="Helvetica"/>
          <w:noProof/>
          <w:color w:val="555555"/>
          <w:bdr w:val="single" w:sz="6" w:space="2" w:color="0075FF" w:frame="1"/>
          <w:lang w:eastAsia="en-IN"/>
        </w:rPr>
        <w:drawing>
          <wp:inline distT="0" distB="0" distL="0" distR="0" wp14:anchorId="109754F0" wp14:editId="18A224A0">
            <wp:extent cx="5501640" cy="3099722"/>
            <wp:effectExtent l="0" t="0" r="3810" b="5715"/>
            <wp:docPr id="54" name="Picture 54" descr="https://docs.camunda.org/get-started/quick-start/img/modeler-ste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docs.camunda.org/get-started/quick-start/img/modeler-step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1640" cy="3099722"/>
                    </a:xfrm>
                    <a:prstGeom prst="rect">
                      <a:avLst/>
                    </a:prstGeom>
                    <a:noFill/>
                    <a:ln>
                      <a:noFill/>
                    </a:ln>
                  </pic:spPr>
                </pic:pic>
              </a:graphicData>
            </a:graphic>
          </wp:inline>
        </w:drawing>
      </w:r>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Because we’re </w:t>
      </w:r>
      <w:proofErr w:type="spellStart"/>
      <w:r>
        <w:rPr>
          <w:rFonts w:ascii="Helvetica" w:hAnsi="Helvetica"/>
          <w:color w:val="555555"/>
        </w:rPr>
        <w:t>modeling</w:t>
      </w:r>
      <w:proofErr w:type="spellEnd"/>
      <w:r>
        <w:rPr>
          <w:rFonts w:ascii="Helvetica" w:hAnsi="Helvetica"/>
          <w:color w:val="555555"/>
        </w:rPr>
        <w:t xml:space="preserve"> an executable process, we should give it an </w:t>
      </w:r>
      <w:r>
        <w:rPr>
          <w:rStyle w:val="Emphasis"/>
          <w:rFonts w:ascii="Helvetica" w:hAnsi="Helvetica"/>
          <w:color w:val="555555"/>
        </w:rPr>
        <w:t>ID</w:t>
      </w:r>
      <w:r>
        <w:rPr>
          <w:rFonts w:ascii="Helvetica" w:hAnsi="Helvetica"/>
          <w:color w:val="555555"/>
        </w:rPr>
        <w:t> and set the </w:t>
      </w:r>
      <w:proofErr w:type="spellStart"/>
      <w:r>
        <w:rPr>
          <w:rStyle w:val="HTMLCode"/>
          <w:rFonts w:ascii="Consolas" w:eastAsiaTheme="majorEastAsia" w:hAnsi="Consolas"/>
          <w:color w:val="555555"/>
          <w:sz w:val="22"/>
          <w:szCs w:val="22"/>
        </w:rPr>
        <w:t>isExecutable</w:t>
      </w:r>
      <w:proofErr w:type="spellEnd"/>
      <w:r>
        <w:rPr>
          <w:rFonts w:ascii="Helvetica" w:hAnsi="Helvetica"/>
          <w:color w:val="555555"/>
        </w:rPr>
        <w:t> property to </w:t>
      </w:r>
      <w:r>
        <w:rPr>
          <w:rStyle w:val="HTMLCode"/>
          <w:rFonts w:ascii="Consolas" w:eastAsiaTheme="majorEastAsia" w:hAnsi="Consolas"/>
          <w:color w:val="555555"/>
          <w:sz w:val="22"/>
          <w:szCs w:val="22"/>
        </w:rPr>
        <w:t>true</w:t>
      </w:r>
      <w:r>
        <w:rPr>
          <w:rFonts w:ascii="Helvetica" w:hAnsi="Helvetica"/>
          <w:color w:val="555555"/>
        </w:rPr>
        <w:t xml:space="preserve">. On the right-hand side of the canvas, you find the properties panel. When you click on empty space on the </w:t>
      </w:r>
      <w:proofErr w:type="spellStart"/>
      <w:r>
        <w:rPr>
          <w:rFonts w:ascii="Helvetica" w:hAnsi="Helvetica"/>
          <w:color w:val="555555"/>
        </w:rPr>
        <w:t>modeling</w:t>
      </w:r>
      <w:proofErr w:type="spellEnd"/>
      <w:r>
        <w:rPr>
          <w:rFonts w:ascii="Helvetica" w:hAnsi="Helvetica"/>
          <w:color w:val="555555"/>
        </w:rPr>
        <w:t xml:space="preserve"> canvas, the properties panel will display the properties of the process itself.</w:t>
      </w:r>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First, configure an ID for the process. </w:t>
      </w:r>
      <w:proofErr w:type="gramStart"/>
      <w:r>
        <w:rPr>
          <w:rFonts w:ascii="Helvetica" w:hAnsi="Helvetica"/>
          <w:color w:val="555555"/>
        </w:rPr>
        <w:t>Type </w:t>
      </w:r>
      <w:r>
        <w:rPr>
          <w:rStyle w:val="Emphasis"/>
          <w:rFonts w:ascii="Helvetica" w:hAnsi="Helvetica"/>
          <w:color w:val="555555"/>
        </w:rPr>
        <w:t>payment-retrieval</w:t>
      </w:r>
      <w:r>
        <w:rPr>
          <w:rFonts w:ascii="Helvetica" w:hAnsi="Helvetica"/>
          <w:color w:val="555555"/>
        </w:rPr>
        <w:t> in the property field </w:t>
      </w:r>
      <w:r>
        <w:rPr>
          <w:rStyle w:val="Emphasis"/>
          <w:rFonts w:ascii="Helvetica" w:hAnsi="Helvetica"/>
          <w:color w:val="555555"/>
        </w:rPr>
        <w:t>Id</w:t>
      </w:r>
      <w:r>
        <w:rPr>
          <w:rFonts w:ascii="Helvetica" w:hAnsi="Helvetica"/>
          <w:color w:val="555555"/>
        </w:rPr>
        <w:t>.</w:t>
      </w:r>
      <w:proofErr w:type="gramEnd"/>
      <w:r>
        <w:rPr>
          <w:rFonts w:ascii="Helvetica" w:hAnsi="Helvetica"/>
          <w:color w:val="555555"/>
        </w:rPr>
        <w:t xml:space="preserve"> The property ID is used by the process engine as an identifier for the executable process, and </w:t>
      </w:r>
      <w:proofErr w:type="gramStart"/>
      <w:r>
        <w:rPr>
          <w:rFonts w:ascii="Helvetica" w:hAnsi="Helvetica"/>
          <w:color w:val="555555"/>
        </w:rPr>
        <w:t>it’s</w:t>
      </w:r>
      <w:proofErr w:type="gramEnd"/>
      <w:r>
        <w:rPr>
          <w:rFonts w:ascii="Helvetica" w:hAnsi="Helvetica"/>
          <w:color w:val="555555"/>
        </w:rPr>
        <w:t xml:space="preserve"> best practice to set it to a human-readable name.</w:t>
      </w:r>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 xml:space="preserve">Second, configure the Name of the process. </w:t>
      </w:r>
      <w:proofErr w:type="gramStart"/>
      <w:r>
        <w:rPr>
          <w:rFonts w:ascii="Helvetica" w:hAnsi="Helvetica"/>
          <w:color w:val="555555"/>
        </w:rPr>
        <w:t>Type </w:t>
      </w:r>
      <w:r>
        <w:rPr>
          <w:rStyle w:val="Emphasis"/>
          <w:rFonts w:ascii="Helvetica" w:hAnsi="Helvetica"/>
          <w:color w:val="555555"/>
        </w:rPr>
        <w:t>Payment Retrieval</w:t>
      </w:r>
      <w:r>
        <w:rPr>
          <w:rFonts w:ascii="Helvetica" w:hAnsi="Helvetica"/>
          <w:color w:val="555555"/>
        </w:rPr>
        <w:t> in the property field </w:t>
      </w:r>
      <w:r>
        <w:rPr>
          <w:rStyle w:val="Emphasis"/>
          <w:rFonts w:ascii="Helvetica" w:hAnsi="Helvetica"/>
          <w:color w:val="555555"/>
        </w:rPr>
        <w:t>Name</w:t>
      </w:r>
      <w:r>
        <w:rPr>
          <w:rFonts w:ascii="Helvetica" w:hAnsi="Helvetica"/>
          <w:color w:val="555555"/>
        </w:rPr>
        <w:t>.</w:t>
      </w:r>
      <w:proofErr w:type="gramEnd"/>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Finally, make sure the box next to the </w:t>
      </w:r>
      <w:r>
        <w:rPr>
          <w:rStyle w:val="Emphasis"/>
          <w:rFonts w:ascii="Helvetica" w:hAnsi="Helvetica"/>
          <w:color w:val="555555"/>
        </w:rPr>
        <w:t>Executable</w:t>
      </w:r>
      <w:r>
        <w:rPr>
          <w:rFonts w:ascii="Helvetica" w:hAnsi="Helvetica"/>
          <w:color w:val="555555"/>
        </w:rPr>
        <w:t> property is checked. If you don’t check this box, the process definition is ignored by the process engine.</w:t>
      </w:r>
    </w:p>
    <w:p w:rsidR="009950B2" w:rsidRDefault="009950B2" w:rsidP="009950B2">
      <w:pPr>
        <w:pStyle w:val="Heading2"/>
        <w:shd w:val="clear" w:color="auto" w:fill="FFFFFF"/>
        <w:spacing w:before="375" w:after="188"/>
        <w:rPr>
          <w:rFonts w:ascii="inherit" w:hAnsi="inherit"/>
          <w:b w:val="0"/>
          <w:bCs w:val="0"/>
          <w:color w:val="555555"/>
          <w:sz w:val="51"/>
          <w:szCs w:val="51"/>
        </w:rPr>
      </w:pPr>
      <w:r>
        <w:rPr>
          <w:rFonts w:ascii="inherit" w:hAnsi="inherit"/>
          <w:b w:val="0"/>
          <w:bCs w:val="0"/>
          <w:color w:val="555555"/>
          <w:sz w:val="51"/>
          <w:szCs w:val="51"/>
        </w:rPr>
        <w:lastRenderedPageBreak/>
        <w:t>Save the BPMN Diagram</w:t>
      </w:r>
    </w:p>
    <w:p w:rsidR="009950B2" w:rsidRDefault="009950B2" w:rsidP="009950B2">
      <w:pPr>
        <w:shd w:val="clear" w:color="auto" w:fill="FFFFFF"/>
        <w:rPr>
          <w:rFonts w:ascii="Helvetica" w:hAnsi="Helvetica"/>
          <w:color w:val="555555"/>
          <w:sz w:val="24"/>
          <w:szCs w:val="24"/>
        </w:rPr>
      </w:pPr>
      <w:r>
        <w:rPr>
          <w:rFonts w:ascii="Helvetica" w:hAnsi="Helvetica"/>
          <w:noProof/>
          <w:color w:val="555555"/>
          <w:bdr w:val="single" w:sz="6" w:space="2" w:color="0075FF" w:frame="1"/>
          <w:lang w:eastAsia="en-IN"/>
        </w:rPr>
        <w:drawing>
          <wp:inline distT="0" distB="0" distL="0" distR="0" wp14:anchorId="1F63D2C3" wp14:editId="53994500">
            <wp:extent cx="5565993" cy="3135981"/>
            <wp:effectExtent l="0" t="0" r="0" b="7620"/>
            <wp:docPr id="53" name="Picture 53" descr="https://docs.camunda.org/get-started/quick-start/img/modeler-sav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docs.camunda.org/get-started/quick-start/img/modeler-save-diagr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9656" cy="3138045"/>
                    </a:xfrm>
                    <a:prstGeom prst="rect">
                      <a:avLst/>
                    </a:prstGeom>
                    <a:noFill/>
                    <a:ln>
                      <a:noFill/>
                    </a:ln>
                  </pic:spPr>
                </pic:pic>
              </a:graphicData>
            </a:graphic>
          </wp:inline>
        </w:drawing>
      </w:r>
    </w:p>
    <w:p w:rsidR="009950B2" w:rsidRDefault="009950B2" w:rsidP="009950B2">
      <w:pPr>
        <w:pStyle w:val="NormalWeb"/>
        <w:shd w:val="clear" w:color="auto" w:fill="FFFFFF"/>
        <w:spacing w:before="180" w:beforeAutospacing="0" w:after="180" w:afterAutospacing="0"/>
        <w:rPr>
          <w:rFonts w:ascii="Helvetica" w:hAnsi="Helvetica"/>
          <w:color w:val="555555"/>
        </w:rPr>
      </w:pPr>
      <w:r>
        <w:rPr>
          <w:rFonts w:ascii="Helvetica" w:hAnsi="Helvetica"/>
          <w:color w:val="555555"/>
        </w:rPr>
        <w:t>When you’re done, save your changes by clicking </w:t>
      </w:r>
      <w:r>
        <w:rPr>
          <w:rStyle w:val="Emphasis"/>
          <w:rFonts w:ascii="Helvetica" w:hAnsi="Helvetica"/>
          <w:color w:val="555555"/>
        </w:rPr>
        <w:t>File &gt; Save File As</w:t>
      </w:r>
      <w:proofErr w:type="gramStart"/>
      <w:r>
        <w:rPr>
          <w:rStyle w:val="Emphasis"/>
          <w:rFonts w:ascii="Helvetica" w:hAnsi="Helvetica"/>
          <w:color w:val="555555"/>
        </w:rPr>
        <w:t>..</w:t>
      </w:r>
      <w:proofErr w:type="gramEnd"/>
      <w:r>
        <w:rPr>
          <w:rFonts w:ascii="Helvetica" w:hAnsi="Helvetica"/>
          <w:color w:val="555555"/>
        </w:rPr>
        <w:t> </w:t>
      </w:r>
      <w:proofErr w:type="gramStart"/>
      <w:r>
        <w:rPr>
          <w:rFonts w:ascii="Helvetica" w:hAnsi="Helvetica"/>
          <w:color w:val="555555"/>
        </w:rPr>
        <w:t>or</w:t>
      </w:r>
      <w:proofErr w:type="gramEnd"/>
      <w:r>
        <w:rPr>
          <w:rFonts w:ascii="Helvetica" w:hAnsi="Helvetica"/>
          <w:color w:val="555555"/>
        </w:rPr>
        <w:t xml:space="preserve"> by using the </w:t>
      </w:r>
      <w:r>
        <w:rPr>
          <w:rStyle w:val="Emphasis"/>
          <w:rFonts w:ascii="Helvetica" w:hAnsi="Helvetica"/>
          <w:color w:val="555555"/>
        </w:rPr>
        <w:t>Save Button</w:t>
      </w:r>
      <w:r>
        <w:rPr>
          <w:rFonts w:ascii="Helvetica" w:hAnsi="Helvetica"/>
          <w:color w:val="555555"/>
        </w:rPr>
        <w:t>. In the dialogue that appears, navigate to a folder of your choice and save the diagram as something like </w:t>
      </w:r>
      <w:proofErr w:type="spellStart"/>
      <w:r>
        <w:rPr>
          <w:rStyle w:val="HTMLCode"/>
          <w:rFonts w:ascii="Consolas" w:eastAsiaTheme="majorEastAsia" w:hAnsi="Consolas"/>
          <w:color w:val="555555"/>
          <w:sz w:val="22"/>
          <w:szCs w:val="22"/>
        </w:rPr>
        <w:t>payment.bpmn</w:t>
      </w:r>
      <w:proofErr w:type="spellEnd"/>
      <w:r>
        <w:rPr>
          <w:rFonts w:ascii="Helvetica" w:hAnsi="Helvetica"/>
          <w:color w:val="555555"/>
        </w:rPr>
        <w:t>.</w:t>
      </w:r>
    </w:p>
    <w:p w:rsidR="002D1B81" w:rsidRDefault="002D1B81">
      <w:bookmarkStart w:id="0" w:name="_GoBack"/>
      <w:bookmarkEnd w:id="0"/>
    </w:p>
    <w:sectPr w:rsidR="002D1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0B2"/>
    <w:rsid w:val="002D1B81"/>
    <w:rsid w:val="00995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0B2"/>
  </w:style>
  <w:style w:type="paragraph" w:styleId="Heading1">
    <w:name w:val="heading 1"/>
    <w:basedOn w:val="Normal"/>
    <w:next w:val="Normal"/>
    <w:link w:val="Heading1Char"/>
    <w:uiPriority w:val="9"/>
    <w:qFormat/>
    <w:rsid w:val="009950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950B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950B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0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50B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950B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9950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950B2"/>
    <w:rPr>
      <w:rFonts w:ascii="Courier New" w:eastAsia="Times New Roman" w:hAnsi="Courier New" w:cs="Courier New"/>
      <w:sz w:val="20"/>
      <w:szCs w:val="20"/>
    </w:rPr>
  </w:style>
  <w:style w:type="character" w:styleId="Emphasis">
    <w:name w:val="Emphasis"/>
    <w:basedOn w:val="DefaultParagraphFont"/>
    <w:uiPriority w:val="20"/>
    <w:qFormat/>
    <w:rsid w:val="009950B2"/>
    <w:rPr>
      <w:i/>
      <w:iCs/>
    </w:rPr>
  </w:style>
  <w:style w:type="paragraph" w:styleId="BalloonText">
    <w:name w:val="Balloon Text"/>
    <w:basedOn w:val="Normal"/>
    <w:link w:val="BalloonTextChar"/>
    <w:uiPriority w:val="99"/>
    <w:semiHidden/>
    <w:unhideWhenUsed/>
    <w:rsid w:val="00995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50B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0B2"/>
  </w:style>
  <w:style w:type="paragraph" w:styleId="Heading1">
    <w:name w:val="heading 1"/>
    <w:basedOn w:val="Normal"/>
    <w:next w:val="Normal"/>
    <w:link w:val="Heading1Char"/>
    <w:uiPriority w:val="9"/>
    <w:qFormat/>
    <w:rsid w:val="009950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950B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950B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0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50B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950B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9950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950B2"/>
    <w:rPr>
      <w:rFonts w:ascii="Courier New" w:eastAsia="Times New Roman" w:hAnsi="Courier New" w:cs="Courier New"/>
      <w:sz w:val="20"/>
      <w:szCs w:val="20"/>
    </w:rPr>
  </w:style>
  <w:style w:type="character" w:styleId="Emphasis">
    <w:name w:val="Emphasis"/>
    <w:basedOn w:val="DefaultParagraphFont"/>
    <w:uiPriority w:val="20"/>
    <w:qFormat/>
    <w:rsid w:val="009950B2"/>
    <w:rPr>
      <w:i/>
      <w:iCs/>
    </w:rPr>
  </w:style>
  <w:style w:type="paragraph" w:styleId="BalloonText">
    <w:name w:val="Balloon Text"/>
    <w:basedOn w:val="Normal"/>
    <w:link w:val="BalloonTextChar"/>
    <w:uiPriority w:val="99"/>
    <w:semiHidden/>
    <w:unhideWhenUsed/>
    <w:rsid w:val="00995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50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2021-06-16T00:59:00Z</dcterms:created>
  <dcterms:modified xsi:type="dcterms:W3CDTF">2021-06-16T01:00:00Z</dcterms:modified>
</cp:coreProperties>
</file>