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F9A6" w14:textId="77777777" w:rsidR="00FC0BAF" w:rsidRDefault="00000000">
      <w:pPr>
        <w:spacing w:before="600" w:after="150"/>
        <w:jc w:val="center"/>
      </w:pPr>
      <w:r>
        <w:rPr>
          <w:b/>
          <w:bCs/>
          <w:color w:val="1F3864"/>
          <w:sz w:val="36"/>
          <w:szCs w:val="36"/>
        </w:rPr>
        <w:t>DAY 4 — PROJECT LAB</w:t>
      </w:r>
    </w:p>
    <w:p w14:paraId="6A875B20" w14:textId="77777777" w:rsidR="00FC0BAF" w:rsidRDefault="00000000">
      <w:pPr>
        <w:spacing w:after="200"/>
        <w:jc w:val="center"/>
      </w:pPr>
      <w:r>
        <w:rPr>
          <w:b/>
          <w:bCs/>
          <w:color w:val="2E8B8B"/>
          <w:sz w:val="26"/>
          <w:szCs w:val="26"/>
        </w:rPr>
        <w:t>Europe — Batch 4</w:t>
      </w:r>
    </w:p>
    <w:p w14:paraId="65BFC459" w14:textId="77777777" w:rsidR="00FC0BAF" w:rsidRDefault="00000000">
      <w:pPr>
        <w:spacing w:after="300"/>
        <w:jc w:val="center"/>
      </w:pPr>
      <w:r>
        <w:rPr>
          <w:b/>
          <w:bCs/>
          <w:color w:val="B08D57"/>
          <w:sz w:val="22"/>
          <w:szCs w:val="22"/>
        </w:rPr>
        <w:t>Policy Servicing, Renewals &amp; Retention</w:t>
      </w:r>
    </w:p>
    <w:p w14:paraId="08DC6F7D" w14:textId="77777777" w:rsidR="00FC0BAF" w:rsidRDefault="00000000">
      <w:pPr>
        <w:spacing w:after="500"/>
        <w:jc w:val="center"/>
      </w:pPr>
      <w:r>
        <w:rPr>
          <w:i/>
          <w:iCs/>
          <w:color w:val="555555"/>
          <w:sz w:val="20"/>
          <w:szCs w:val="20"/>
        </w:rPr>
        <w:t>Week 1 · Day 4 · Live Batch Practical (1 Hour) · Prepared by Rajesh Pasham</w:t>
      </w:r>
    </w:p>
    <w:p w14:paraId="0BADCA22" w14:textId="77777777" w:rsidR="00FC0B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Session Context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FC0BAF" w14:paraId="2CEED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024EA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4DF14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C0BAF" w14:paraId="7F2CF8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E789C" w14:textId="77777777" w:rsidR="00FC0BAF" w:rsidRDefault="00000000">
            <w:r>
              <w:rPr>
                <w:color w:val="000000"/>
                <w:sz w:val="20"/>
                <w:szCs w:val="20"/>
              </w:rPr>
              <w:t>Batch</w:t>
            </w:r>
          </w:p>
        </w:tc>
        <w:tc>
          <w:tcPr>
            <w:tcW w:w="6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5E7DD" w14:textId="77777777" w:rsidR="00FC0BAF" w:rsidRDefault="00000000">
            <w:r>
              <w:rPr>
                <w:color w:val="000000"/>
                <w:sz w:val="20"/>
                <w:szCs w:val="20"/>
              </w:rPr>
              <w:t>Europe — Batch 4</w:t>
            </w:r>
          </w:p>
        </w:tc>
      </w:tr>
      <w:tr w:rsidR="00FC0BAF" w14:paraId="3F8D64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26F91" w14:textId="77777777" w:rsidR="00FC0BAF" w:rsidRDefault="00000000">
            <w:r>
              <w:rPr>
                <w:color w:val="000000"/>
                <w:sz w:val="20"/>
                <w:szCs w:val="20"/>
              </w:rPr>
              <w:t>Time Slot</w:t>
            </w:r>
          </w:p>
        </w:tc>
        <w:tc>
          <w:tcPr>
            <w:tcW w:w="6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EFA19" w14:textId="77777777" w:rsidR="00FC0BAF" w:rsidRDefault="00000000">
            <w:r>
              <w:rPr>
                <w:color w:val="000000"/>
                <w:sz w:val="20"/>
                <w:szCs w:val="20"/>
              </w:rPr>
              <w:t>5:00 PM – 6:00 PM IST / 1:30 PM – 2:30 PM CEST (Post-Lunch)</w:t>
            </w:r>
          </w:p>
        </w:tc>
      </w:tr>
      <w:tr w:rsidR="00FC0BAF" w14:paraId="2AF261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A3C45" w14:textId="77777777" w:rsidR="00FC0BAF" w:rsidRDefault="00000000">
            <w:r>
              <w:rPr>
                <w:color w:val="000000"/>
                <w:sz w:val="20"/>
                <w:szCs w:val="20"/>
              </w:rPr>
              <w:t>Use Case</w:t>
            </w:r>
          </w:p>
        </w:tc>
        <w:tc>
          <w:tcPr>
            <w:tcW w:w="6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6FD5B" w14:textId="77777777" w:rsidR="00FC0BAF" w:rsidRDefault="00000000">
            <w:r>
              <w:rPr>
                <w:color w:val="000000"/>
                <w:sz w:val="20"/>
                <w:szCs w:val="20"/>
              </w:rPr>
              <w:t>Policy Servicing, Renewals &amp; Retention — Mid-term servicing through renewal and retention outreach</w:t>
            </w:r>
          </w:p>
        </w:tc>
      </w:tr>
      <w:tr w:rsidR="00FC0BAF" w14:paraId="014F2C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6E260" w14:textId="77777777" w:rsidR="00FC0BAF" w:rsidRDefault="00000000">
            <w:r>
              <w:rPr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6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74D59" w14:textId="77777777" w:rsidR="00FC0BAF" w:rsidRDefault="00000000">
            <w:r>
              <w:rPr>
                <w:color w:val="000000"/>
                <w:sz w:val="20"/>
                <w:szCs w:val="20"/>
              </w:rPr>
              <w:t>Live, trainer-facilitated — 1 hour, batch-wise mentoring</w:t>
            </w:r>
          </w:p>
        </w:tc>
      </w:tr>
    </w:tbl>
    <w:p w14:paraId="55640939" w14:textId="77777777" w:rsidR="00FC0B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Where You're Starting From</w:t>
      </w:r>
    </w:p>
    <w:p w14:paraId="79C2BBD4" w14:textId="77777777" w:rsidR="00FC0BAF" w:rsidRDefault="00000000">
      <w:pPr>
        <w:spacing w:after="130"/>
      </w:pPr>
      <w:r>
        <w:t>Day 3 was your first hands-on lab — it gave you real experience with the pipeline, branching, and Ontology-building workflow, using a 300-row Claims dataset. Today you apply that same workflow to your own Policy Servicing object model and your own 300-row dataset for the first time.</w:t>
      </w:r>
    </w:p>
    <w:p w14:paraId="3EAC9D71" w14:textId="77777777" w:rsidR="00FC0BAF" w:rsidRDefault="00000000">
      <w:pPr>
        <w:spacing w:after="130"/>
      </w:pPr>
      <w:r>
        <w:rPr>
          <w:i/>
          <w:iCs/>
          <w:color w:val="555555"/>
        </w:rPr>
        <w:t>This session is not new theory — it's the same Insurance Ontology Baseline workflow from Day 3 (data review, pipeline, branching, Object Types, relationships, RBAC/ABAC, testing, lineage), applied to your batch's own use case, including the platform-constraint workaround for security policies you'll see below. Keep Day 3's updated lab guide open as your step-by-step reference.</w:t>
      </w:r>
    </w:p>
    <w:p w14:paraId="7F20C167" w14:textId="77777777" w:rsidR="00FC0B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Your Object Model</w:t>
      </w:r>
    </w:p>
    <w:p w14:paraId="26A885F4" w14:textId="77777777" w:rsidR="00FC0BAF" w:rsidRDefault="00000000">
      <w:pPr>
        <w:spacing w:after="130"/>
      </w:pPr>
      <w:r>
        <w:t>Create these seven Object Types, following the exact same workflow as Day 3, Part 5 (Ontology Manager → New → Create object type → select the backing dataset → configure primary key and title key → save). Every Object Type in this lab has a real backing dataset — none are generated empty.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1900"/>
        <w:gridCol w:w="5250"/>
      </w:tblGrid>
      <w:tr w:rsidR="00FC0BAF" w14:paraId="0490D6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7AD18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Object Type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8482F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5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62471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Key Properties</w:t>
            </w:r>
          </w:p>
        </w:tc>
      </w:tr>
      <w:tr w:rsidR="00FC0BAF" w14:paraId="36CBD25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15445" w14:textId="77777777" w:rsidR="00FC0BAF" w:rsidRDefault="00000000">
            <w:r>
              <w:rPr>
                <w:color w:val="000000"/>
                <w:sz w:val="20"/>
                <w:szCs w:val="20"/>
              </w:rPr>
              <w:t>Policyholder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AABD6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policyholderId</w:t>
            </w:r>
            <w:proofErr w:type="spellEnd"/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F299A" w14:textId="77777777" w:rsidR="00FC0BAF" w:rsidRDefault="00000000">
            <w:r>
              <w:rPr>
                <w:color w:val="000000"/>
                <w:sz w:val="20"/>
                <w:szCs w:val="20"/>
              </w:rPr>
              <w:t xml:space="preserve">name, </w:t>
            </w:r>
            <w:proofErr w:type="spellStart"/>
            <w:r>
              <w:rPr>
                <w:color w:val="000000"/>
                <w:sz w:val="20"/>
                <w:szCs w:val="20"/>
              </w:rPr>
              <w:t>contactEmail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(PII), </w:t>
            </w:r>
            <w:proofErr w:type="spellStart"/>
            <w:r>
              <w:rPr>
                <w:color w:val="000000"/>
                <w:sz w:val="20"/>
                <w:szCs w:val="20"/>
              </w:rPr>
              <w:t>tenureYears</w:t>
            </w:r>
            <w:proofErr w:type="spellEnd"/>
          </w:p>
        </w:tc>
      </w:tr>
      <w:tr w:rsidR="00FC0BAF" w14:paraId="4C6537B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0FB78" w14:textId="77777777" w:rsidR="00FC0BAF" w:rsidRDefault="00000000">
            <w:r>
              <w:rPr>
                <w:color w:val="000000"/>
                <w:sz w:val="20"/>
                <w:szCs w:val="20"/>
              </w:rPr>
              <w:t>Insurance Policy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BF658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policyId</w:t>
            </w:r>
            <w:proofErr w:type="spellEnd"/>
          </w:p>
        </w:tc>
        <w:tc>
          <w:tcPr>
            <w:tcW w:w="5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6804F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policyLimit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coverageType</w:t>
            </w:r>
            <w:proofErr w:type="spellEnd"/>
            <w:r>
              <w:rPr>
                <w:color w:val="000000"/>
                <w:sz w:val="20"/>
                <w:szCs w:val="20"/>
              </w:rPr>
              <w:t>, premium (sensitive)</w:t>
            </w:r>
          </w:p>
        </w:tc>
      </w:tr>
      <w:tr w:rsidR="00FC0BAF" w14:paraId="780938C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7E363" w14:textId="77777777" w:rsidR="00FC0BAF" w:rsidRDefault="00000000">
            <w:r>
              <w:rPr>
                <w:color w:val="000000"/>
                <w:sz w:val="20"/>
                <w:szCs w:val="20"/>
              </w:rPr>
              <w:t>Renewal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B40BB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renewalId</w:t>
            </w:r>
            <w:proofErr w:type="spellEnd"/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F11C4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renewalDate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proposedPremium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(sensitive), status</w:t>
            </w:r>
          </w:p>
        </w:tc>
      </w:tr>
      <w:tr w:rsidR="00FC0BAF" w14:paraId="6FFFBB9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453C9" w14:textId="77777777" w:rsidR="00FC0BAF" w:rsidRDefault="00000000">
            <w:r>
              <w:rPr>
                <w:color w:val="000000"/>
                <w:sz w:val="20"/>
                <w:szCs w:val="20"/>
              </w:rPr>
              <w:t>Retention Offer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EF4B3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offerId</w:t>
            </w:r>
            <w:proofErr w:type="spellEnd"/>
          </w:p>
        </w:tc>
        <w:tc>
          <w:tcPr>
            <w:tcW w:w="5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E5715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discountPercent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offerType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expiryDate</w:t>
            </w:r>
            <w:proofErr w:type="spellEnd"/>
          </w:p>
        </w:tc>
      </w:tr>
      <w:tr w:rsidR="00FC0BAF" w14:paraId="23DB8BE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C461B" w14:textId="77777777" w:rsidR="00FC0BAF" w:rsidRDefault="00000000">
            <w:r>
              <w:rPr>
                <w:color w:val="000000"/>
                <w:sz w:val="20"/>
                <w:szCs w:val="20"/>
              </w:rPr>
              <w:t>Service Request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A40C3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requestId</w:t>
            </w:r>
            <w:proofErr w:type="spellEnd"/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37991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requestType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openedDate</w:t>
            </w:r>
            <w:proofErr w:type="spellEnd"/>
            <w:r>
              <w:rPr>
                <w:color w:val="000000"/>
                <w:sz w:val="20"/>
                <w:szCs w:val="20"/>
              </w:rPr>
              <w:t>, status</w:t>
            </w:r>
          </w:p>
        </w:tc>
      </w:tr>
      <w:tr w:rsidR="00FC0BAF" w14:paraId="617E9B4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35A7D" w14:textId="77777777" w:rsidR="00FC0BAF" w:rsidRDefault="00000000">
            <w:r>
              <w:rPr>
                <w:color w:val="000000"/>
                <w:sz w:val="20"/>
                <w:szCs w:val="20"/>
              </w:rPr>
              <w:t>Customer Service Rep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33605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repId</w:t>
            </w:r>
            <w:proofErr w:type="spellEnd"/>
          </w:p>
        </w:tc>
        <w:tc>
          <w:tcPr>
            <w:tcW w:w="5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C11AA" w14:textId="77777777" w:rsidR="00FC0BAF" w:rsidRDefault="00000000">
            <w:r>
              <w:rPr>
                <w:color w:val="000000"/>
                <w:sz w:val="20"/>
                <w:szCs w:val="20"/>
              </w:rPr>
              <w:t>name, team</w:t>
            </w:r>
          </w:p>
        </w:tc>
      </w:tr>
      <w:tr w:rsidR="00FC0BAF" w14:paraId="10F0AA2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7914A" w14:textId="77777777" w:rsidR="00FC0BAF" w:rsidRDefault="00000000"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D9AF4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communicationId</w:t>
            </w:r>
            <w:proofErr w:type="spellEnd"/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E38AA" w14:textId="77777777" w:rsidR="00FC0BAF" w:rsidRDefault="00000000">
            <w:r>
              <w:rPr>
                <w:color w:val="000000"/>
                <w:sz w:val="20"/>
                <w:szCs w:val="20"/>
              </w:rPr>
              <w:t xml:space="preserve">channel, </w:t>
            </w:r>
            <w:proofErr w:type="spellStart"/>
            <w:r>
              <w:rPr>
                <w:color w:val="000000"/>
                <w:sz w:val="20"/>
                <w:szCs w:val="20"/>
              </w:rPr>
              <w:t>sentDate</w:t>
            </w:r>
            <w:proofErr w:type="spellEnd"/>
            <w:r>
              <w:rPr>
                <w:color w:val="000000"/>
                <w:sz w:val="20"/>
                <w:szCs w:val="20"/>
              </w:rPr>
              <w:t>, subject</w:t>
            </w:r>
          </w:p>
        </w:tc>
      </w:tr>
    </w:tbl>
    <w:p w14:paraId="7BBD40B5" w14:textId="77777777" w:rsidR="00FC0B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Your Relationships</w:t>
      </w:r>
    </w:p>
    <w:p w14:paraId="26686115" w14:textId="77777777" w:rsidR="00FC0BAF" w:rsidRDefault="00000000">
      <w:pPr>
        <w:spacing w:after="130"/>
      </w:pPr>
      <w:r>
        <w:t>Follow Day 3, Part 6's guidance: object type foreign keys for one-to-one or many-to-one links, object-backed link types for many-to-many or when the relationship itself carries metadata. Every link below is one-to-many or many-to-one, so object type foreign keys are the right choice throughout.</w:t>
      </w:r>
    </w:p>
    <w:tbl>
      <w:tblPr>
        <w:tblW w:w="8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00"/>
        <w:gridCol w:w="2850"/>
      </w:tblGrid>
      <w:tr w:rsidR="00FC0BAF" w14:paraId="554B77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129E4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0B956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30A35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FK Column</w:t>
            </w:r>
          </w:p>
        </w:tc>
      </w:tr>
      <w:tr w:rsidR="00FC0BAF" w14:paraId="3163A6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A5128" w14:textId="77777777" w:rsidR="00FC0BAF" w:rsidRDefault="00000000">
            <w:r>
              <w:rPr>
                <w:color w:val="000000"/>
                <w:sz w:val="20"/>
                <w:szCs w:val="20"/>
              </w:rPr>
              <w:t>Policyholder → Insurance Policy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83F4E" w14:textId="77777777" w:rsidR="00FC0BAF" w:rsidRDefault="00000000">
            <w:r>
              <w:rPr>
                <w:color w:val="000000"/>
                <w:sz w:val="20"/>
                <w:szCs w:val="20"/>
              </w:rPr>
              <w:t>One-to-many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149A9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Policy.policyholderId</w:t>
            </w:r>
            <w:proofErr w:type="spellEnd"/>
          </w:p>
        </w:tc>
      </w:tr>
      <w:tr w:rsidR="00FC0BAF" w14:paraId="770932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06E08" w14:textId="77777777" w:rsidR="00FC0BAF" w:rsidRDefault="00000000">
            <w:r>
              <w:rPr>
                <w:color w:val="000000"/>
                <w:sz w:val="20"/>
                <w:szCs w:val="20"/>
              </w:rPr>
              <w:t>Insurance Policy → Renewal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A055E" w14:textId="77777777" w:rsidR="00FC0BAF" w:rsidRDefault="00000000">
            <w:r>
              <w:rPr>
                <w:color w:val="000000"/>
                <w:sz w:val="20"/>
                <w:szCs w:val="20"/>
              </w:rPr>
              <w:t>One-to-many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CC688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Renewal.policyId</w:t>
            </w:r>
            <w:proofErr w:type="spellEnd"/>
          </w:p>
        </w:tc>
      </w:tr>
      <w:tr w:rsidR="00FC0BAF" w14:paraId="23902C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0786E" w14:textId="77777777" w:rsidR="00FC0BAF" w:rsidRDefault="00000000">
            <w:r>
              <w:rPr>
                <w:color w:val="000000"/>
                <w:sz w:val="20"/>
                <w:szCs w:val="20"/>
              </w:rPr>
              <w:t>Renewal → Retention Offer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8D79E" w14:textId="77777777" w:rsidR="00FC0BAF" w:rsidRDefault="00000000">
            <w:r>
              <w:rPr>
                <w:color w:val="000000"/>
                <w:sz w:val="20"/>
                <w:szCs w:val="20"/>
              </w:rPr>
              <w:t>One-to-one, optional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4C96D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RetentionOffer.renewalId</w:t>
            </w:r>
            <w:proofErr w:type="spellEnd"/>
          </w:p>
        </w:tc>
      </w:tr>
      <w:tr w:rsidR="00FC0BAF" w14:paraId="285032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20C53" w14:textId="77777777" w:rsidR="00FC0BAF" w:rsidRDefault="00000000">
            <w:r>
              <w:rPr>
                <w:color w:val="000000"/>
                <w:sz w:val="20"/>
                <w:szCs w:val="20"/>
              </w:rPr>
              <w:t>Policyholder → Service Request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FBCA0" w14:textId="77777777" w:rsidR="00FC0BAF" w:rsidRDefault="00000000">
            <w:r>
              <w:rPr>
                <w:color w:val="000000"/>
                <w:sz w:val="20"/>
                <w:szCs w:val="20"/>
              </w:rPr>
              <w:t>One-to-many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3EBF7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ServiceRequest.policyholderId</w:t>
            </w:r>
            <w:proofErr w:type="spellEnd"/>
          </w:p>
        </w:tc>
      </w:tr>
      <w:tr w:rsidR="00FC0BAF" w14:paraId="38A3BD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107B1" w14:textId="77777777" w:rsidR="00FC0BAF" w:rsidRDefault="00000000">
            <w:r>
              <w:rPr>
                <w:color w:val="000000"/>
                <w:sz w:val="20"/>
                <w:szCs w:val="20"/>
              </w:rPr>
              <w:t>Customer Service Rep → Service Request (handled by)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0DF00" w14:textId="77777777" w:rsidR="00FC0BAF" w:rsidRDefault="00000000">
            <w:r>
              <w:rPr>
                <w:color w:val="000000"/>
                <w:sz w:val="20"/>
                <w:szCs w:val="20"/>
              </w:rPr>
              <w:t>Many-to-one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7EAB4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ServiceRequest.repId</w:t>
            </w:r>
            <w:proofErr w:type="spellEnd"/>
          </w:p>
        </w:tc>
      </w:tr>
      <w:tr w:rsidR="00FC0BAF" w14:paraId="01BC85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73274" w14:textId="77777777" w:rsidR="00FC0BAF" w:rsidRDefault="00000000">
            <w:r>
              <w:rPr>
                <w:color w:val="000000"/>
                <w:sz w:val="20"/>
                <w:szCs w:val="20"/>
              </w:rPr>
              <w:t>Policyholder → Communication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77950" w14:textId="77777777" w:rsidR="00FC0BAF" w:rsidRDefault="00000000">
            <w:r>
              <w:rPr>
                <w:color w:val="000000"/>
                <w:sz w:val="20"/>
                <w:szCs w:val="20"/>
              </w:rPr>
              <w:t>One-to-many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5BE90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Communication.policyholderId</w:t>
            </w:r>
            <w:proofErr w:type="spellEnd"/>
          </w:p>
        </w:tc>
      </w:tr>
      <w:tr w:rsidR="00FC0BAF" w14:paraId="2A2150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E8FB5" w14:textId="77777777" w:rsidR="00FC0BAF" w:rsidRDefault="00000000">
            <w:r>
              <w:rPr>
                <w:color w:val="000000"/>
                <w:sz w:val="20"/>
                <w:szCs w:val="20"/>
              </w:rPr>
              <w:t>Customer Service Rep → Communication (sent by)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BEB06" w14:textId="77777777" w:rsidR="00FC0BAF" w:rsidRDefault="00000000">
            <w:r>
              <w:rPr>
                <w:color w:val="000000"/>
                <w:sz w:val="20"/>
                <w:szCs w:val="20"/>
              </w:rPr>
              <w:t>Many-to-one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40E9C" w14:textId="77777777" w:rsidR="00FC0BAF" w:rsidRDefault="00000000">
            <w:proofErr w:type="spellStart"/>
            <w:r>
              <w:rPr>
                <w:color w:val="000000"/>
                <w:sz w:val="20"/>
                <w:szCs w:val="20"/>
              </w:rPr>
              <w:t>Communication.repId</w:t>
            </w:r>
            <w:proofErr w:type="spellEnd"/>
          </w:p>
        </w:tc>
      </w:tr>
    </w:tbl>
    <w:p w14:paraId="5B2602BE" w14:textId="77777777" w:rsidR="00FC0B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Your Reference Dataset</w:t>
      </w:r>
    </w:p>
    <w:p w14:paraId="5C44224A" w14:textId="77777777" w:rsidR="00FC0BAF" w:rsidRDefault="00000000">
      <w:pPr>
        <w:spacing w:after="130"/>
      </w:pPr>
      <w:r>
        <w:t>Four attached CSV files (policyholders.csv, policies.csv, renewals.csv, service_requests.csv, 300 rows each) are provided with this document — nothing to prepare beforehand.</w:t>
      </w:r>
    </w:p>
    <w:tbl>
      <w:tblPr>
        <w:tblW w:w="8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200"/>
        <w:gridCol w:w="4750"/>
      </w:tblGrid>
      <w:tr w:rsidR="00FC0BAF" w14:paraId="7EE055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466F8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F1C20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4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6BDE8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Notable Characteristics</w:t>
            </w:r>
          </w:p>
        </w:tc>
      </w:tr>
      <w:tr w:rsidR="00FC0BAF" w14:paraId="44E4A78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2E8EA" w14:textId="77777777" w:rsidR="00FC0BAF" w:rsidRDefault="00000000">
            <w:r>
              <w:rPr>
                <w:color w:val="000000"/>
                <w:sz w:val="20"/>
                <w:szCs w:val="20"/>
              </w:rPr>
              <w:t>policyholders.csv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E65F3" w14:textId="77777777" w:rsidR="00FC0BAF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9E862" w14:textId="77777777" w:rsidR="00FC0BAF" w:rsidRDefault="00000000">
            <w:r>
              <w:rPr>
                <w:color w:val="000000"/>
                <w:sz w:val="20"/>
                <w:szCs w:val="20"/>
              </w:rPr>
              <w:t xml:space="preserve">Unique </w:t>
            </w:r>
            <w:proofErr w:type="spellStart"/>
            <w:r>
              <w:rPr>
                <w:color w:val="000000"/>
                <w:sz w:val="20"/>
                <w:szCs w:val="20"/>
              </w:rPr>
              <w:t>policyholderId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PH001–PH300</w:t>
            </w:r>
          </w:p>
        </w:tc>
      </w:tr>
      <w:tr w:rsidR="00FC0BAF" w14:paraId="74D17BA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CD605" w14:textId="77777777" w:rsidR="00FC0BAF" w:rsidRDefault="00000000">
            <w:r>
              <w:rPr>
                <w:color w:val="000000"/>
                <w:sz w:val="20"/>
                <w:szCs w:val="20"/>
              </w:rPr>
              <w:t>policies.csv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B32B8" w14:textId="77777777" w:rsidR="00FC0BAF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57976" w14:textId="77777777" w:rsidR="00FC0BAF" w:rsidRDefault="00000000">
            <w:r>
              <w:rPr>
                <w:color w:val="000000"/>
                <w:sz w:val="20"/>
                <w:szCs w:val="20"/>
              </w:rPr>
              <w:t xml:space="preserve">6 rows have an empty </w:t>
            </w:r>
            <w:proofErr w:type="spellStart"/>
            <w:r>
              <w:rPr>
                <w:color w:val="000000"/>
                <w:sz w:val="20"/>
                <w:szCs w:val="20"/>
              </w:rPr>
              <w:t>policyholderId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(data-quality test)</w:t>
            </w:r>
          </w:p>
        </w:tc>
      </w:tr>
      <w:tr w:rsidR="00FC0BAF" w14:paraId="0D5F756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2BDEB" w14:textId="77777777" w:rsidR="00FC0BAF" w:rsidRDefault="00000000">
            <w:r>
              <w:rPr>
                <w:color w:val="000000"/>
                <w:sz w:val="20"/>
                <w:szCs w:val="20"/>
              </w:rPr>
              <w:t>renewals.csv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CB603" w14:textId="77777777" w:rsidR="00FC0BAF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F8289" w14:textId="77777777" w:rsidR="00FC0BAF" w:rsidRDefault="00000000">
            <w:r>
              <w:rPr>
                <w:color w:val="000000"/>
                <w:sz w:val="20"/>
                <w:szCs w:val="20"/>
              </w:rPr>
              <w:t xml:space="preserve">Each references a </w:t>
            </w:r>
            <w:proofErr w:type="spellStart"/>
            <w:r>
              <w:rPr>
                <w:color w:val="000000"/>
                <w:sz w:val="20"/>
                <w:szCs w:val="20"/>
              </w:rPr>
              <w:t>policyId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proposedPremium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the property-security test target</w:t>
            </w:r>
          </w:p>
        </w:tc>
      </w:tr>
      <w:tr w:rsidR="00FC0BAF" w14:paraId="30110ED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7834D" w14:textId="77777777" w:rsidR="00FC0BAF" w:rsidRDefault="00000000">
            <w:r>
              <w:rPr>
                <w:color w:val="000000"/>
                <w:sz w:val="20"/>
                <w:szCs w:val="20"/>
              </w:rPr>
              <w:t>service_requests.csv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4F21E" w14:textId="77777777" w:rsidR="00FC0BAF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95E3C" w14:textId="77777777" w:rsidR="00FC0BAF" w:rsidRDefault="00000000">
            <w:r>
              <w:rPr>
                <w:color w:val="000000"/>
                <w:sz w:val="20"/>
                <w:szCs w:val="20"/>
              </w:rPr>
              <w:t xml:space="preserve">Each references a </w:t>
            </w:r>
            <w:proofErr w:type="spellStart"/>
            <w:r>
              <w:rPr>
                <w:color w:val="000000"/>
                <w:sz w:val="20"/>
                <w:szCs w:val="20"/>
              </w:rPr>
              <w:t>policyholderId</w:t>
            </w:r>
            <w:proofErr w:type="spellEnd"/>
          </w:p>
        </w:tc>
      </w:tr>
    </w:tbl>
    <w:p w14:paraId="19744A25" w14:textId="77777777" w:rsidR="00FC0B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Today's Session Plan (1 Hour)</w:t>
      </w:r>
    </w:p>
    <w:p w14:paraId="1D4D2BB6" w14:textId="77777777" w:rsidR="00FC0BAF" w:rsidRDefault="00000000">
      <w:pPr>
        <w:spacing w:after="130"/>
      </w:pPr>
      <w:r>
        <w:t>With the trainer live, this hour is focused on the highest-value checkpoints — you'll continue independently afterward using Day 3's guide for anything not finished live.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50"/>
      </w:tblGrid>
      <w:tr w:rsidR="00FC0BAF" w14:paraId="2B049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2966C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Minutes</w:t>
            </w:r>
          </w:p>
        </w:tc>
        <w:tc>
          <w:tcPr>
            <w:tcW w:w="8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174A3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FC0BAF" w14:paraId="4CDD45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3E0B0" w14:textId="77777777" w:rsidR="00FC0BAF" w:rsidRDefault="00000000">
            <w:r>
              <w:rPr>
                <w:color w:val="000000"/>
                <w:sz w:val="20"/>
                <w:szCs w:val="20"/>
              </w:rPr>
              <w:t>0–10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FA517" w14:textId="77777777" w:rsidR="00FC0BAF" w:rsidRDefault="00000000">
            <w:r>
              <w:rPr>
                <w:color w:val="000000"/>
                <w:sz w:val="20"/>
                <w:szCs w:val="20"/>
              </w:rPr>
              <w:t>Confirm your reference dataset is loaded and schema-checked; trainer reviews your problem framing and object list</w:t>
            </w:r>
          </w:p>
        </w:tc>
      </w:tr>
      <w:tr w:rsidR="00FC0BAF" w14:paraId="614EF3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DAA9C" w14:textId="77777777" w:rsidR="00FC0BAF" w:rsidRDefault="00000000">
            <w:r>
              <w:rPr>
                <w:color w:val="000000"/>
                <w:sz w:val="20"/>
                <w:szCs w:val="20"/>
              </w:rPr>
              <w:t>10–30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7031C" w14:textId="77777777" w:rsidR="00FC0BAF" w:rsidRDefault="00000000">
            <w:r>
              <w:rPr>
                <w:color w:val="000000"/>
                <w:sz w:val="20"/>
                <w:szCs w:val="20"/>
              </w:rPr>
              <w:t>Build your Object Types live, with the trainer reviewing primary key and property choices as you go</w:t>
            </w:r>
          </w:p>
        </w:tc>
      </w:tr>
      <w:tr w:rsidR="00FC0BAF" w14:paraId="750B33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EED1C" w14:textId="77777777" w:rsidR="00FC0BAF" w:rsidRDefault="00000000">
            <w:r>
              <w:rPr>
                <w:color w:val="000000"/>
                <w:sz w:val="20"/>
                <w:szCs w:val="20"/>
              </w:rPr>
              <w:t>30–45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B1400" w14:textId="77777777" w:rsidR="00FC0BAF" w:rsidRDefault="00000000">
            <w:r>
              <w:rPr>
                <w:color w:val="000000"/>
                <w:sz w:val="20"/>
                <w:szCs w:val="20"/>
              </w:rPr>
              <w:t>Define your Link Types; trainer checks cardinality reasoning against your domain notes, not assumption</w:t>
            </w:r>
          </w:p>
        </w:tc>
      </w:tr>
      <w:tr w:rsidR="00FC0BAF" w14:paraId="239882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4EE0C" w14:textId="77777777" w:rsidR="00FC0BAF" w:rsidRDefault="00000000">
            <w:r>
              <w:rPr>
                <w:color w:val="000000"/>
                <w:sz w:val="20"/>
                <w:szCs w:val="20"/>
              </w:rPr>
              <w:t>45–55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D2EC8" w14:textId="77777777" w:rsidR="00FC0BAF" w:rsidRDefault="00000000">
            <w:r>
              <w:rPr>
                <w:color w:val="000000"/>
                <w:sz w:val="20"/>
                <w:szCs w:val="20"/>
              </w:rPr>
              <w:t>Design your governance plan (see below), including the security-policy condition workaround if your batch needs one</w:t>
            </w:r>
          </w:p>
        </w:tc>
      </w:tr>
      <w:tr w:rsidR="00FC0BAF" w14:paraId="0F217C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4ECCE" w14:textId="77777777" w:rsidR="00FC0BAF" w:rsidRDefault="00000000">
            <w:r>
              <w:rPr>
                <w:color w:val="000000"/>
                <w:sz w:val="20"/>
                <w:szCs w:val="20"/>
              </w:rPr>
              <w:t>55–60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D52E3" w14:textId="77777777" w:rsidR="00FC0BAF" w:rsidRDefault="00000000">
            <w:r>
              <w:rPr>
                <w:color w:val="000000"/>
                <w:sz w:val="20"/>
                <w:szCs w:val="20"/>
              </w:rPr>
              <w:t>Confirm what's done, what's open, and what you'll bring to Day 5's review</w:t>
            </w:r>
          </w:p>
        </w:tc>
      </w:tr>
    </w:tbl>
    <w:p w14:paraId="12BF5505" w14:textId="77777777" w:rsidR="00FC0B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Your Governance Plan</w:t>
      </w:r>
    </w:p>
    <w:p w14:paraId="512D5F88" w14:textId="77777777" w:rsidR="00FC0BAF" w:rsidRDefault="00000000">
      <w:pPr>
        <w:spacing w:after="130"/>
      </w:pPr>
      <w:r>
        <w:t>Design — don't necessarily finish implementing during this session — the RBAC/ABAC approach for your Ontology, following Day 3, Part 7's pattern.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FC0BAF" w14:paraId="427277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6BF85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E265D" w14:textId="77777777" w:rsidR="00FC0BAF" w:rsidRDefault="00000000">
            <w:r>
              <w:rPr>
                <w:b/>
                <w:bCs/>
                <w:color w:val="FFFFFF"/>
                <w:sz w:val="20"/>
                <w:szCs w:val="20"/>
              </w:rPr>
              <w:t>Your Batch's Plan</w:t>
            </w:r>
          </w:p>
        </w:tc>
      </w:tr>
      <w:tr w:rsidR="00FC0BAF" w14:paraId="1E4F43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E7E48" w14:textId="77777777" w:rsidR="00FC0BAF" w:rsidRDefault="00000000">
            <w:r>
              <w:rPr>
                <w:color w:val="000000"/>
                <w:sz w:val="20"/>
                <w:szCs w:val="20"/>
              </w:rPr>
              <w:t>Sensitive Field(s)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F5D69" w14:textId="77777777" w:rsidR="00FC0BAF" w:rsidRDefault="00000000">
            <w:r>
              <w:rPr>
                <w:color w:val="000000"/>
                <w:sz w:val="20"/>
                <w:szCs w:val="20"/>
              </w:rPr>
              <w:t xml:space="preserve">Insurance </w:t>
            </w:r>
            <w:proofErr w:type="spellStart"/>
            <w:r>
              <w:rPr>
                <w:color w:val="000000"/>
                <w:sz w:val="20"/>
                <w:szCs w:val="20"/>
              </w:rPr>
              <w:t>Policy.premium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Renewal.proposedPremium</w:t>
            </w:r>
            <w:proofErr w:type="spellEnd"/>
          </w:p>
        </w:tc>
      </w:tr>
      <w:tr w:rsidR="00FC0BAF" w14:paraId="3B721A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B8B75" w14:textId="77777777" w:rsidR="00FC0BAF" w:rsidRDefault="00000000">
            <w:r>
              <w:rPr>
                <w:color w:val="000000"/>
                <w:sz w:val="20"/>
                <w:szCs w:val="20"/>
              </w:rPr>
              <w:t>Marking Name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1E384" w14:textId="77777777" w:rsidR="00FC0BAF" w:rsidRDefault="00000000">
            <w:r>
              <w:rPr>
                <w:color w:val="000000"/>
                <w:sz w:val="20"/>
                <w:szCs w:val="20"/>
              </w:rPr>
              <w:t>Pricing-Sensitive Record</w:t>
            </w:r>
          </w:p>
        </w:tc>
      </w:tr>
      <w:tr w:rsidR="00FC0BAF" w14:paraId="727015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E71CD" w14:textId="77777777" w:rsidR="00FC0BAF" w:rsidRDefault="00000000">
            <w:r>
              <w:rPr>
                <w:color w:val="000000"/>
                <w:sz w:val="20"/>
                <w:szCs w:val="20"/>
              </w:rPr>
              <w:t>Policy Condition Column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07833" w14:textId="77777777" w:rsidR="00FC0BAF" w:rsidRDefault="00000000">
            <w:r>
              <w:rPr>
                <w:color w:val="000000"/>
                <w:sz w:val="20"/>
                <w:szCs w:val="20"/>
              </w:rPr>
              <w:t>None needed — property-level only</w:t>
            </w:r>
          </w:p>
        </w:tc>
      </w:tr>
      <w:tr w:rsidR="00FC0BAF" w14:paraId="49DB48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BC7C2" w14:textId="77777777" w:rsidR="00FC0BAF" w:rsidRDefault="00000000">
            <w:r>
              <w:rPr>
                <w:color w:val="000000"/>
                <w:sz w:val="20"/>
                <w:szCs w:val="20"/>
              </w:rPr>
              <w:t>Marking Rule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B4E66" w14:textId="77777777" w:rsidR="00FC0BAF" w:rsidRDefault="00000000">
            <w:r>
              <w:rPr>
                <w:color w:val="000000"/>
                <w:sz w:val="20"/>
                <w:szCs w:val="20"/>
              </w:rPr>
              <w:t xml:space="preserve">objects containing premium or </w:t>
            </w:r>
            <w:proofErr w:type="spellStart"/>
            <w:r>
              <w:rPr>
                <w:color w:val="000000"/>
                <w:sz w:val="20"/>
                <w:szCs w:val="20"/>
              </w:rPr>
              <w:t>proposedPremium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require the Marking to view those specific properties (property-level, applies uniformly, no row-level threshold)</w:t>
            </w:r>
          </w:p>
        </w:tc>
      </w:tr>
    </w:tbl>
    <w:p w14:paraId="7C702ECB" w14:textId="357E9B4A" w:rsidR="00FC0BAF" w:rsidRDefault="00FC0BAF">
      <w:pPr>
        <w:spacing w:after="130"/>
      </w:pPr>
    </w:p>
    <w:p w14:paraId="76C02504" w14:textId="77777777" w:rsidR="00FC0BAF" w:rsidRDefault="00000000">
      <w:pPr>
        <w:spacing w:after="130"/>
      </w:pPr>
      <w:r>
        <w:t>Implement the Marking and the object/property security policies independently after this session, using Day 3, Part 7–8 as your step-by-step reference — including the solo before/after access test from Day 3, Part 8 (add yourself as an eligible member only after confirming access is denied without it; no second account needed).</w:t>
      </w:r>
    </w:p>
    <w:p w14:paraId="445913A6" w14:textId="77777777" w:rsidR="00FC0B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Definition of Done for Day 4</w:t>
      </w:r>
    </w:p>
    <w:p w14:paraId="28539143" w14:textId="77777777" w:rsidR="00FC0BAF" w:rsidRDefault="00000000">
      <w:pPr>
        <w:pStyle w:val="ListParagraph"/>
        <w:numPr>
          <w:ilvl w:val="0"/>
          <w:numId w:val="2"/>
        </w:numPr>
        <w:spacing w:after="60"/>
      </w:pPr>
      <w:r>
        <w:t>☐  Reference dataset loaded and schema-checked</w:t>
      </w:r>
    </w:p>
    <w:p w14:paraId="28F87588" w14:textId="77777777" w:rsidR="00FC0BAF" w:rsidRDefault="00000000">
      <w:pPr>
        <w:pStyle w:val="ListParagraph"/>
        <w:numPr>
          <w:ilvl w:val="0"/>
          <w:numId w:val="2"/>
        </w:numPr>
        <w:spacing w:after="60"/>
      </w:pPr>
      <w:r>
        <w:t>☐  All seven Object Types created with valid primary keys</w:t>
      </w:r>
    </w:p>
    <w:p w14:paraId="5EC1B31A" w14:textId="77777777" w:rsidR="00FC0BAF" w:rsidRDefault="00000000">
      <w:pPr>
        <w:pStyle w:val="ListParagraph"/>
        <w:numPr>
          <w:ilvl w:val="0"/>
          <w:numId w:val="2"/>
        </w:numPr>
        <w:spacing w:after="60"/>
      </w:pPr>
      <w:r>
        <w:t>☐  All seven relationships defined and navigable</w:t>
      </w:r>
    </w:p>
    <w:p w14:paraId="4800DE56" w14:textId="77777777" w:rsidR="00FC0BAF" w:rsidRDefault="00000000">
      <w:pPr>
        <w:pStyle w:val="ListParagraph"/>
        <w:numPr>
          <w:ilvl w:val="0"/>
          <w:numId w:val="2"/>
        </w:numPr>
        <w:spacing w:after="60"/>
      </w:pPr>
      <w:r>
        <w:t>☐  A governance plan is written down (Marking name, condition column, rule, and which fields it protects)</w:t>
      </w:r>
    </w:p>
    <w:p w14:paraId="645E66AD" w14:textId="77777777" w:rsidR="00FC0B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☐  Confirmed your policy condition doesn't need Day 3's </w:t>
      </w:r>
      <w:proofErr w:type="spellStart"/>
      <w:r>
        <w:t>boolean</w:t>
      </w:r>
      <w:proofErr w:type="spellEnd"/>
      <w:r>
        <w:t xml:space="preserve"> workaround, and why</w:t>
      </w:r>
    </w:p>
    <w:p w14:paraId="1495E819" w14:textId="77777777" w:rsidR="00FC0BAF" w:rsidRDefault="00000000">
      <w:pPr>
        <w:pStyle w:val="ListParagraph"/>
        <w:numPr>
          <w:ilvl w:val="0"/>
          <w:numId w:val="2"/>
        </w:numPr>
        <w:spacing w:after="60"/>
      </w:pPr>
      <w:r>
        <w:t>☐  A short list of open items to bring to Day 5</w:t>
      </w:r>
    </w:p>
    <w:p w14:paraId="55F5B41D" w14:textId="77777777" w:rsidR="00FC0BAF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Open Items for Day 5</w:t>
      </w:r>
    </w:p>
    <w:p w14:paraId="4E0B9CBE" w14:textId="77777777" w:rsidR="00FC0BAF" w:rsidRDefault="00000000">
      <w:pPr>
        <w:pBdr>
          <w:bottom w:val="single" w:sz="4" w:space="4" w:color="AAAAAA"/>
        </w:pBdr>
        <w:spacing w:after="150"/>
      </w:pPr>
      <w:r>
        <w:rPr>
          <w:i/>
          <w:iCs/>
          <w:color w:val="808080"/>
          <w:sz w:val="20"/>
          <w:szCs w:val="20"/>
        </w:rPr>
        <w:t>1.</w:t>
      </w:r>
    </w:p>
    <w:p w14:paraId="2E89078E" w14:textId="77777777" w:rsidR="00FC0BAF" w:rsidRDefault="00000000">
      <w:pPr>
        <w:pBdr>
          <w:bottom w:val="single" w:sz="4" w:space="4" w:color="AAAAAA"/>
        </w:pBdr>
        <w:spacing w:after="150"/>
      </w:pPr>
      <w:r>
        <w:rPr>
          <w:i/>
          <w:iCs/>
          <w:color w:val="808080"/>
          <w:sz w:val="20"/>
          <w:szCs w:val="20"/>
        </w:rPr>
        <w:t>2.</w:t>
      </w:r>
    </w:p>
    <w:p w14:paraId="59F3A6F4" w14:textId="77777777" w:rsidR="00FC0BAF" w:rsidRDefault="00000000">
      <w:pPr>
        <w:pBdr>
          <w:bottom w:val="single" w:sz="4" w:space="4" w:color="AAAAAA"/>
        </w:pBdr>
        <w:spacing w:after="150"/>
      </w:pPr>
      <w:r>
        <w:rPr>
          <w:i/>
          <w:iCs/>
          <w:color w:val="808080"/>
          <w:sz w:val="20"/>
          <w:szCs w:val="20"/>
        </w:rPr>
        <w:t>3.</w:t>
      </w:r>
    </w:p>
    <w:sectPr w:rsidR="00FC0BAF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13FA9" w14:textId="77777777" w:rsidR="00911ACD" w:rsidRDefault="00911ACD">
      <w:r>
        <w:separator/>
      </w:r>
    </w:p>
  </w:endnote>
  <w:endnote w:type="continuationSeparator" w:id="0">
    <w:p w14:paraId="50814644" w14:textId="77777777" w:rsidR="00911ACD" w:rsidRDefault="00911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C31CA" w14:textId="77777777" w:rsidR="00FC0BAF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16B4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7981B" w14:textId="77777777" w:rsidR="00911ACD" w:rsidRDefault="00911ACD">
      <w:r>
        <w:separator/>
      </w:r>
    </w:p>
  </w:footnote>
  <w:footnote w:type="continuationSeparator" w:id="0">
    <w:p w14:paraId="41F1921C" w14:textId="77777777" w:rsidR="00911ACD" w:rsidRDefault="00911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41919" w14:textId="77777777" w:rsidR="00FC0BAF" w:rsidRDefault="00000000">
    <w:pPr>
      <w:jc w:val="right"/>
    </w:pPr>
    <w:r>
      <w:rPr>
        <w:color w:val="808080"/>
        <w:sz w:val="16"/>
        <w:szCs w:val="16"/>
      </w:rPr>
      <w:t>Day 4 Project Lab — Europe — Batch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14ED9"/>
    <w:multiLevelType w:val="hybridMultilevel"/>
    <w:tmpl w:val="180A8C8C"/>
    <w:lvl w:ilvl="0" w:tplc="483208BE">
      <w:start w:val="1"/>
      <w:numFmt w:val="bullet"/>
      <w:lvlText w:val="●"/>
      <w:lvlJc w:val="left"/>
      <w:pPr>
        <w:ind w:left="720" w:hanging="360"/>
      </w:pPr>
    </w:lvl>
    <w:lvl w:ilvl="1" w:tplc="D98A24D2">
      <w:start w:val="1"/>
      <w:numFmt w:val="bullet"/>
      <w:lvlText w:val="○"/>
      <w:lvlJc w:val="left"/>
      <w:pPr>
        <w:ind w:left="1440" w:hanging="360"/>
      </w:pPr>
    </w:lvl>
    <w:lvl w:ilvl="2" w:tplc="0F9AD598">
      <w:start w:val="1"/>
      <w:numFmt w:val="bullet"/>
      <w:lvlText w:val="■"/>
      <w:lvlJc w:val="left"/>
      <w:pPr>
        <w:ind w:left="2160" w:hanging="360"/>
      </w:pPr>
    </w:lvl>
    <w:lvl w:ilvl="3" w:tplc="AEC8CC5C">
      <w:start w:val="1"/>
      <w:numFmt w:val="bullet"/>
      <w:lvlText w:val="●"/>
      <w:lvlJc w:val="left"/>
      <w:pPr>
        <w:ind w:left="2880" w:hanging="360"/>
      </w:pPr>
    </w:lvl>
    <w:lvl w:ilvl="4" w:tplc="68C24664">
      <w:start w:val="1"/>
      <w:numFmt w:val="bullet"/>
      <w:lvlText w:val="○"/>
      <w:lvlJc w:val="left"/>
      <w:pPr>
        <w:ind w:left="3600" w:hanging="360"/>
      </w:pPr>
    </w:lvl>
    <w:lvl w:ilvl="5" w:tplc="F3DCC7E4">
      <w:start w:val="1"/>
      <w:numFmt w:val="bullet"/>
      <w:lvlText w:val="■"/>
      <w:lvlJc w:val="left"/>
      <w:pPr>
        <w:ind w:left="4320" w:hanging="360"/>
      </w:pPr>
    </w:lvl>
    <w:lvl w:ilvl="6" w:tplc="1CAE843A">
      <w:start w:val="1"/>
      <w:numFmt w:val="bullet"/>
      <w:lvlText w:val="●"/>
      <w:lvlJc w:val="left"/>
      <w:pPr>
        <w:ind w:left="5040" w:hanging="360"/>
      </w:pPr>
    </w:lvl>
    <w:lvl w:ilvl="7" w:tplc="250A6BDC">
      <w:start w:val="1"/>
      <w:numFmt w:val="bullet"/>
      <w:lvlText w:val="●"/>
      <w:lvlJc w:val="left"/>
      <w:pPr>
        <w:ind w:left="5760" w:hanging="360"/>
      </w:pPr>
    </w:lvl>
    <w:lvl w:ilvl="8" w:tplc="484259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2C52B3"/>
    <w:multiLevelType w:val="hybridMultilevel"/>
    <w:tmpl w:val="DBA2977C"/>
    <w:lvl w:ilvl="0" w:tplc="02B4F36A">
      <w:start w:val="1"/>
      <w:numFmt w:val="bullet"/>
      <w:lvlText w:val="•"/>
      <w:lvlJc w:val="left"/>
      <w:pPr>
        <w:ind w:left="360" w:hanging="260"/>
      </w:pPr>
    </w:lvl>
    <w:lvl w:ilvl="1" w:tplc="D472C9E8">
      <w:numFmt w:val="decimal"/>
      <w:lvlText w:val=""/>
      <w:lvlJc w:val="left"/>
    </w:lvl>
    <w:lvl w:ilvl="2" w:tplc="6A663BAE">
      <w:numFmt w:val="decimal"/>
      <w:lvlText w:val=""/>
      <w:lvlJc w:val="left"/>
    </w:lvl>
    <w:lvl w:ilvl="3" w:tplc="CA86218E">
      <w:numFmt w:val="decimal"/>
      <w:lvlText w:val=""/>
      <w:lvlJc w:val="left"/>
    </w:lvl>
    <w:lvl w:ilvl="4" w:tplc="CC74F342">
      <w:numFmt w:val="decimal"/>
      <w:lvlText w:val=""/>
      <w:lvlJc w:val="left"/>
    </w:lvl>
    <w:lvl w:ilvl="5" w:tplc="B1E06E00">
      <w:numFmt w:val="decimal"/>
      <w:lvlText w:val=""/>
      <w:lvlJc w:val="left"/>
    </w:lvl>
    <w:lvl w:ilvl="6" w:tplc="8A7C5196">
      <w:numFmt w:val="decimal"/>
      <w:lvlText w:val=""/>
      <w:lvlJc w:val="left"/>
    </w:lvl>
    <w:lvl w:ilvl="7" w:tplc="7BE0B762">
      <w:numFmt w:val="decimal"/>
      <w:lvlText w:val=""/>
      <w:lvlJc w:val="left"/>
    </w:lvl>
    <w:lvl w:ilvl="8" w:tplc="BE00AAF2">
      <w:numFmt w:val="decimal"/>
      <w:lvlText w:val=""/>
      <w:lvlJc w:val="left"/>
    </w:lvl>
  </w:abstractNum>
  <w:num w:numId="1" w16cid:durableId="607586845">
    <w:abstractNumId w:val="0"/>
    <w:lvlOverride w:ilvl="0">
      <w:startOverride w:val="1"/>
    </w:lvlOverride>
  </w:num>
  <w:num w:numId="2" w16cid:durableId="21427971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BAF"/>
    <w:rsid w:val="003B73D5"/>
    <w:rsid w:val="00911ACD"/>
    <w:rsid w:val="00916B42"/>
    <w:rsid w:val="00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81052"/>
  <w15:docId w15:val="{43C65C3F-9B7A-4530-89B5-2DA7454A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801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Pasham</cp:lastModifiedBy>
  <cp:revision>2</cp:revision>
  <dcterms:created xsi:type="dcterms:W3CDTF">2026-08-13T18:08:00Z</dcterms:created>
  <dcterms:modified xsi:type="dcterms:W3CDTF">2026-08-14T04:00:00Z</dcterms:modified>
</cp:coreProperties>
</file>