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Multi-Agent Claims &amp; Fraud Triage Workflow</w:t>
      </w:r>
    </w:p>
    <w:p>
      <w:pPr>
        <w:spacing w:after="60"/>
        <w:jc w:val="center"/>
      </w:pPr>
      <w:r>
        <w:rPr>
          <w:b/>
          <w:bCs/>
          <w:color w:val="B08D57"/>
          <w:sz w:val="22"/>
          <w:szCs w:val="22"/>
        </w:rPr>
        <w:t xml:space="preserve">India — Batch 1 — Claims Operations &amp; Settlement</w:t>
      </w:r>
    </w:p>
    <w:p>
      <w:pPr>
        <w:spacing w:after="300"/>
        <w:jc w:val="center"/>
      </w:pPr>
      <w:r>
        <w:rPr>
          <w:color w:val="555555"/>
          <w:sz w:val="20"/>
          <w:szCs w:val="20"/>
        </w:rPr>
        <w:t xml:space="preserve">Week 5 · Day 3 · Self-Paced Lab, Step by Step · Prepared by Rajesh Pasham</w:t>
      </w:r>
    </w:p>
    <w:p>
      <w:pPr>
        <w:pStyle w:val="Heading1"/>
        <w:spacing w:after="140" w:before="280"/>
      </w:pPr>
      <w:r>
        <w:rPr>
          <w:b/>
          <w:bCs/>
          <w:color w:val="1F3864"/>
          <w:sz w:val="30"/>
          <w:szCs w:val="30"/>
        </w:rPr>
        <w:t xml:space="preserve">Before You Begin</w:t>
      </w:r>
    </w:p>
    <w:p>
      <w:pPr>
        <w:spacing w:after="120"/>
      </w:pPr>
      <w:r>
        <w:rPr>
          <w:sz w:val="21"/>
          <w:szCs w:val="21"/>
        </w:rPr>
        <w:t xml:space="preserve">This lab builds directly on four things you already have: your Week 1 Claims Operations Ontology, your Week 2 ClaimsCopilot, your Week 3 ClaimApprovalReasoning workflow and ApproveClaim Action, and (if completed) your Week 4 semantic-search-grounded ClaimsCopilotV2. Today adds the one thing none of them could do alone: two specialized chatbots that collaborate, one handing work to the other exactly the way Day 2 described.</w:t>
      </w:r>
    </w:p>
    <w:p>
      <w:pPr>
        <w:spacing w:after="120"/>
      </w:pPr>
      <w:r>
        <w:rPr>
          <w:sz w:val="21"/>
          <w:szCs w:val="21"/>
        </w:rPr>
        <w:t xml:space="preserve">Every click in this document uses the exact tool, tab, and field names from Palantir's current published documentation for the product you'll use today, cited at the end of this document — not paraphrased or guessed. This revision corrects and expands the previous version of this lab after a naming change on Palantir's side; see the note below before you start.</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pPr>
        <w:spacing w:after="60"/>
      </w:pPr>
    </w:p>
    <w:p>
      <w:pPr>
        <w:pStyle w:val="Heading1"/>
        <w:spacing w:after="140" w:before="280"/>
      </w:pPr>
      <w:r>
        <w:rPr>
          <w:b/>
          <w:bCs/>
          <w:color w:val="1F3864"/>
          <w:sz w:val="30"/>
          <w:szCs w:val="30"/>
        </w:rPr>
        <w:t xml:space="preserve">Read This First: Why Two Chatbots, Not One</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single chatbot could technically call both a reasoning function and a fraud check itself — but that recreates the wide-scope problem Day 1 argued against. Today keeps each chatbot narrow: your Claims Chatbot owns coverage validation and decisioning; your Fraud Detection Chatbot owns fraud-pattern investigation.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pPr>
        <w:spacing w:after="60"/>
      </w:pPr>
    </w:p>
    <w:p>
      <w:pPr>
        <w:pStyle w:val="Heading1"/>
        <w:spacing w:after="140" w:before="280"/>
      </w:pPr>
      <w:r>
        <w:rPr>
          <w:b/>
          <w:bCs/>
          <w:color w:val="1F3864"/>
          <w:sz w:val="30"/>
          <w:szCs w:val="30"/>
        </w:rPr>
        <w:t xml:space="preserve">A Second Thing to Read First: Your Batch's Orchestration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Element</w:t>
            </w:r>
          </w:p>
        </w:tc>
        <w:tc>
          <w:tcPr>
            <w:tcW w:type="dxa" w:w="5800"/>
            <w:shd w:fill="1F3864" w:val="clear"/>
            <w:tcMar>
              <w:top w:type="dxa" w:w="100"/>
              <w:left w:type="dxa" w:w="120"/>
              <w:bottom w:type="dxa" w:w="100"/>
              <w:right w:type="dxa" w:w="120"/>
            </w:tcMar>
          </w:tcPr>
          <w:p>
            <w:r>
              <w:rPr>
                <w:b/>
                <w:bCs/>
                <w:color w:val="FFFFFF"/>
                <w:sz w:val="20"/>
                <w:szCs w:val="20"/>
              </w:rPr>
              <w:t xml:space="preserve">Your Batch 1 Pattern</w:t>
            </w:r>
          </w:p>
        </w:tc>
      </w:tr>
      <w:tr>
        <w:tc>
          <w:tcPr>
            <w:tcW w:type="dxa" w:w="3200"/>
            <w:shd w:fill="F2F2F2" w:val="clear"/>
            <w:tcMar>
              <w:top w:type="dxa" w:w="100"/>
              <w:left w:type="dxa" w:w="120"/>
              <w:bottom w:type="dxa" w:w="100"/>
              <w:right w:type="dxa" w:w="120"/>
            </w:tcMar>
          </w:tcPr>
          <w:p>
            <w:r>
              <w:rPr>
                <w:sz w:val="20"/>
                <w:szCs w:val="20"/>
              </w:rPr>
              <w:t xml:space="preserve">Leading chatbot</w:t>
            </w:r>
          </w:p>
        </w:tc>
        <w:tc>
          <w:tcPr>
            <w:tcW w:type="dxa" w:w="5800"/>
            <w:shd w:fill="F2F2F2" w:val="clear"/>
            <w:tcMar>
              <w:top w:type="dxa" w:w="100"/>
              <w:left w:type="dxa" w:w="120"/>
              <w:bottom w:type="dxa" w:w="100"/>
              <w:right w:type="dxa" w:w="120"/>
            </w:tcMar>
          </w:tcPr>
          <w:p>
            <w:r>
              <w:rPr>
                <w:sz w:val="20"/>
                <w:szCs w:val="20"/>
              </w:rPr>
              <w:t xml:space="preserve">Claims Chatbot (Batch 1) — owns the conversation and the final decision</w:t>
            </w:r>
          </w:p>
        </w:tc>
      </w:tr>
      <w:tr>
        <w:tc>
          <w:tcPr>
            <w:tcW w:type="dxa" w:w="3200"/>
            <w:shd w:fill="FFFFFF" w:val="clear"/>
            <w:tcMar>
              <w:top w:type="dxa" w:w="100"/>
              <w:left w:type="dxa" w:w="120"/>
              <w:bottom w:type="dxa" w:w="100"/>
              <w:right w:type="dxa" w:w="120"/>
            </w:tcMar>
          </w:tcPr>
          <w:p>
            <w:r>
              <w:rPr>
                <w:sz w:val="20"/>
                <w:szCs w:val="20"/>
              </w:rPr>
              <w:t xml:space="preserve">Second chatbot</w:t>
            </w:r>
          </w:p>
        </w:tc>
        <w:tc>
          <w:tcPr>
            <w:tcW w:type="dxa" w:w="5800"/>
            <w:shd w:fill="FFFFFF" w:val="clear"/>
            <w:tcMar>
              <w:top w:type="dxa" w:w="100"/>
              <w:left w:type="dxa" w:w="120"/>
              <w:bottom w:type="dxa" w:w="100"/>
              <w:right w:type="dxa" w:w="120"/>
            </w:tcMar>
          </w:tcPr>
          <w:p>
            <w:r>
              <w:rPr>
                <w:sz w:val="20"/>
                <w:szCs w:val="20"/>
              </w:rPr>
              <w:t xml:space="preserve">Fraud Detection Chatbot (Batch 1) — invoked only when needed, as a Function tool</w:t>
            </w:r>
          </w:p>
        </w:tc>
      </w:tr>
      <w:tr>
        <w:tc>
          <w:tcPr>
            <w:tcW w:type="dxa" w:w="3200"/>
            <w:shd w:fill="F2F2F2" w:val="clear"/>
            <w:tcMar>
              <w:top w:type="dxa" w:w="100"/>
              <w:left w:type="dxa" w:w="120"/>
              <w:bottom w:type="dxa" w:w="100"/>
              <w:right w:type="dxa" w:w="120"/>
            </w:tcMar>
          </w:tcPr>
          <w:p>
            <w:r>
              <w:rPr>
                <w:sz w:val="20"/>
                <w:szCs w:val="20"/>
              </w:rPr>
              <w:t xml:space="preserve">Handoff trigger</w:t>
            </w:r>
          </w:p>
        </w:tc>
        <w:tc>
          <w:tcPr>
            <w:tcW w:type="dxa" w:w="5800"/>
            <w:shd w:fill="F2F2F2" w:val="clear"/>
            <w:tcMar>
              <w:top w:type="dxa" w:w="100"/>
              <w:left w:type="dxa" w:w="120"/>
              <w:bottom w:type="dxa" w:w="100"/>
              <w:right w:type="dxa" w:w="120"/>
            </w:tcMar>
          </w:tcPr>
          <w:p>
            <w:r>
              <w:rPr>
                <w:sz w:val="20"/>
                <w:szCs w:val="20"/>
              </w:rPr>
              <w:t xml:space="preserve">Claim amount exceeds 25,000 (your Week 1 High-Value Claim threshold) or the claim is already marked High-Value</w:t>
            </w:r>
          </w:p>
        </w:tc>
      </w:tr>
      <w:tr>
        <w:tc>
          <w:tcPr>
            <w:tcW w:type="dxa" w:w="3200"/>
            <w:shd w:fill="FFFFFF" w:val="clear"/>
            <w:tcMar>
              <w:top w:type="dxa" w:w="100"/>
              <w:left w:type="dxa" w:w="120"/>
              <w:bottom w:type="dxa" w:w="100"/>
              <w:right w:type="dxa" w:w="120"/>
            </w:tcMar>
          </w:tcPr>
          <w:p>
            <w:r>
              <w:rPr>
                <w:sz w:val="20"/>
                <w:szCs w:val="20"/>
              </w:rPr>
              <w:t xml:space="preserve">Execution mode</w:t>
            </w:r>
          </w:p>
        </w:tc>
        <w:tc>
          <w:tcPr>
            <w:tcW w:type="dxa" w:w="5800"/>
            <w:shd w:fill="FFFFFF" w:val="clear"/>
            <w:tcMar>
              <w:top w:type="dxa" w:w="100"/>
              <w:left w:type="dxa" w:w="120"/>
              <w:bottom w:type="dxa" w:w="100"/>
              <w:right w:type="dxa" w:w="120"/>
            </w:tcMar>
          </w:tcPr>
          <w:p>
            <w:r>
              <w:rPr>
                <w:sz w:val="20"/>
                <w:szCs w:val="20"/>
              </w:rPr>
              <w:t xml:space="preserve">Sequential — fraud review runs after coverage validation, using its result as shared context</w:t>
            </w:r>
          </w:p>
        </w:tc>
      </w:tr>
      <w:tr>
        <w:tc>
          <w:tcPr>
            <w:tcW w:type="dxa" w:w="3200"/>
            <w:shd w:fill="F2F2F2" w:val="clear"/>
            <w:tcMar>
              <w:top w:type="dxa" w:w="100"/>
              <w:left w:type="dxa" w:w="120"/>
              <w:bottom w:type="dxa" w:w="100"/>
              <w:right w:type="dxa" w:w="120"/>
            </w:tcMar>
          </w:tcPr>
          <w:p>
            <w:r>
              <w:rPr>
                <w:sz w:val="20"/>
                <w:szCs w:val="20"/>
              </w:rPr>
              <w:t xml:space="preserve">On disagreement</w:t>
            </w:r>
          </w:p>
        </w:tc>
        <w:tc>
          <w:tcPr>
            <w:tcW w:type="dxa" w:w="5800"/>
            <w:shd w:fill="F2F2F2" w:val="clear"/>
            <w:tcMar>
              <w:top w:type="dxa" w:w="100"/>
              <w:left w:type="dxa" w:w="120"/>
              <w:bottom w:type="dxa" w:w="100"/>
              <w:right w:type="dxa" w:w="120"/>
            </w:tcMar>
          </w:tcPr>
          <w:p>
            <w:r>
              <w:rPr>
                <w:sz w:val="20"/>
                <w:szCs w:val="20"/>
              </w:rPr>
              <w:t xml:space="preserve">Surfaced explicitly in the combined response, never silently resolved</w:t>
            </w:r>
          </w:p>
        </w:tc>
      </w:tr>
    </w:tbl>
    <w:p>
      <w:pPr>
        <w:spacing w:after="60"/>
      </w:pPr>
    </w:p>
    <w:p>
      <w:pPr>
        <w:spacing w:after="80" w:before="100"/>
      </w:pPr>
      <w:r>
        <w:rPr>
          <w:b/>
          <w:bCs/>
          <w:color w:val="333333"/>
          <w:sz w:val="21"/>
          <w:szCs w:val="21"/>
        </w:rPr>
        <w:t xml:space="preserve">How Long This Takes</w:t>
      </w:r>
    </w:p>
    <w:p>
      <w:pPr>
        <w:spacing w:after="120"/>
      </w:pPr>
      <w:r>
        <w:rPr>
          <w:sz w:val="21"/>
          <w:szCs w:val="21"/>
        </w:rPr>
        <w:t xml:space="preserve">Budget 4–5 hours. This is the first lab to use AIP Chatbot Studio, in addition to the Ontology Manager and AIP Logic skills from Weeks 1–4.</w:t>
      </w:r>
    </w:p>
    <w:p>
      <w:pPr>
        <w:spacing w:after="80" w:before="100"/>
      </w:pPr>
      <w:r>
        <w:rPr>
          <w:b/>
          <w:bCs/>
          <w:color w:val="333333"/>
          <w:sz w:val="21"/>
          <w:szCs w:val="21"/>
        </w:rPr>
        <w:t xml:space="preserve">What You Need Before Starting</w:t>
      </w:r>
    </w:p>
    <w:p>
      <w:pPr>
        <w:pStyle w:val="ListParagraph"/>
        <w:numPr>
          <w:ilvl w:val="0"/>
          <w:numId w:val="1"/>
        </w:numPr>
        <w:spacing w:after="60"/>
      </w:pPr>
      <w:r>
        <w:rPr>
          <w:sz w:val="21"/>
          <w:szCs w:val="21"/>
        </w:rPr>
        <w:t xml:space="preserve">Your individual Palantir Developer Tier account, already signed in</w:t>
      </w:r>
    </w:p>
    <w:p>
      <w:pPr>
        <w:pStyle w:val="ListParagraph"/>
        <w:numPr>
          <w:ilvl w:val="0"/>
          <w:numId w:val="1"/>
        </w:numPr>
        <w:spacing w:after="60"/>
      </w:pPr>
      <w:r>
        <w:rPr>
          <w:sz w:val="21"/>
          <w:szCs w:val="21"/>
        </w:rPr>
        <w:t xml:space="preserve">Your Week 1 Claims Operations Ontology: Policyholder, Insurance Policy, Claim, Claim Document, Payment, Adjuster, and Investigation object types, plus the High-Value Claim Marking</w:t>
      </w:r>
    </w:p>
    <w:p>
      <w:pPr>
        <w:pStyle w:val="ListParagraph"/>
        <w:numPr>
          <w:ilvl w:val="0"/>
          <w:numId w:val="1"/>
        </w:numPr>
        <w:spacing w:after="60"/>
      </w:pPr>
      <w:r>
        <w:rPr>
          <w:sz w:val="21"/>
          <w:szCs w:val="21"/>
        </w:rPr>
        <w:t xml:space="preserve">Your Week 2 ClaimsCopilot function, published and working</w:t>
      </w:r>
    </w:p>
    <w:p>
      <w:pPr>
        <w:pStyle w:val="ListParagraph"/>
        <w:numPr>
          <w:ilvl w:val="0"/>
          <w:numId w:val="1"/>
        </w:numPr>
        <w:spacing w:after="60"/>
      </w:pPr>
      <w:r>
        <w:rPr>
          <w:sz w:val="21"/>
          <w:szCs w:val="21"/>
        </w:rPr>
        <w:t xml:space="preserve">Your Week 3 ClaimApprovalReasoning function and ApproveClaim Action Type, both published and tested</w:t>
      </w:r>
    </w:p>
    <w:p>
      <w:pPr>
        <w:pStyle w:val="ListParagraph"/>
        <w:numPr>
          <w:ilvl w:val="0"/>
          <w:numId w:val="1"/>
        </w:numPr>
        <w:spacing w:after="60"/>
      </w:pPr>
      <w:r>
        <w:rPr>
          <w:sz w:val="21"/>
          <w:szCs w:val="21"/>
        </w:rPr>
        <w:t xml:space="preserve">Your Week 4 Claim Document Chunk object type and ClaimsCopilotV2 (semantic search), if completed — recommended but not required</w:t>
      </w:r>
    </w:p>
    <w:p>
      <w:pPr>
        <w:spacing w:after="80" w:before="100"/>
      </w:pPr>
      <w:r>
        <w:rPr>
          <w:b/>
          <w:bCs/>
          <w:color w:val="333333"/>
          <w:sz w:val="21"/>
          <w:szCs w:val="21"/>
        </w:rPr>
        <w:t xml:space="preserve">Getting Unstuck Without the Trainer</w:t>
      </w:r>
    </w:p>
    <w:p>
      <w:pPr>
        <w:pStyle w:val="ListParagraph"/>
        <w:numPr>
          <w:ilvl w:val="0"/>
          <w:numId w:val="1"/>
        </w:numPr>
        <w:spacing w:after="60"/>
      </w:pPr>
      <w:r>
        <w:rPr>
          <w:sz w:val="21"/>
          <w:szCs w:val="21"/>
        </w:rPr>
        <w:t xml:space="preserve">Re-read the relevant step first — most issues are a missed sub-step, not a platform problem</w:t>
      </w:r>
    </w:p>
    <w:p>
      <w:pPr>
        <w:pStyle w:val="ListParagraph"/>
        <w:numPr>
          <w:ilvl w:val="0"/>
          <w:numId w:val="1"/>
        </w:numPr>
        <w:spacing w:after="60"/>
      </w:pPr>
      <w:r>
        <w:rPr>
          <w:sz w:val="21"/>
          <w:szCs w:val="21"/>
        </w:rPr>
        <w:t xml:space="preserve">Check the Troubleshooting table at the end of this document for the specific symptom you're seeing</w:t>
      </w:r>
    </w:p>
    <w:p>
      <w:pPr>
        <w:pStyle w:val="ListParagraph"/>
        <w:numPr>
          <w:ilvl w:val="0"/>
          <w:numId w:val="1"/>
        </w:numPr>
        <w:spacing w:after="60"/>
      </w:pPr>
      <w:r>
        <w:rPr>
          <w:sz w:val="21"/>
          <w:szCs w:val="21"/>
        </w:rPr>
        <w:t xml:space="preserve">Search the exact error message in the Palantir Developer Community (community.palantir.com)</w:t>
      </w:r>
    </w:p>
    <w:p>
      <w:pPr>
        <w:pStyle w:val="ListParagraph"/>
        <w:numPr>
          <w:ilvl w:val="0"/>
          <w:numId w:val="1"/>
        </w:numPr>
        <w:spacing w:after="60"/>
      </w:pPr>
      <w:r>
        <w:rPr>
          <w:sz w:val="21"/>
          <w:szCs w:val="21"/>
        </w:rPr>
        <w:t xml:space="preserve">Note the blocker in your validation checklist and bring it to Day 4</w:t>
      </w:r>
    </w:p>
    <w:p>
      <w:pPr>
        <w:pStyle w:val="Heading1"/>
        <w:spacing w:after="140" w:before="280"/>
      </w:pPr>
      <w:r>
        <w:rPr>
          <w:b/>
          <w:bCs/>
          <w:color w:val="1F3864"/>
          <w:sz w:val="30"/>
          <w:szCs w:val="30"/>
        </w:rPr>
        <w:t xml:space="preserve">Lab Outcome</w:t>
      </w:r>
    </w:p>
    <w:p>
      <w:pPr>
        <w:spacing w:after="120"/>
      </w:pPr>
      <w:r>
        <w:rPr>
          <w:sz w:val="21"/>
          <w:szCs w:val="21"/>
        </w:rPr>
        <w:t xml:space="preserve">By the end of this lab, you will have two collaborating AIP Chatbots: a Claims Chatbot that owns coverage validation and decisioning for every claim, and a Fraud Detection Chatbot it calls on — as a Function tool, not a separate conversation — whenever a claim's amount or pattern crosses your batch's threshold. The Fraud Detection Chatbot will reason over fraud signals using a new AIP Logic function, and be able to open a governed Investigation record through a new Action Type. The two chatbots will combine their findings into one final, auditable recommendation, and will surface — never silently resolve — any disagreement between coverage and fraud findings.</w:t>
      </w:r>
    </w:p>
    <w:p>
      <w:pPr>
        <w:pStyle w:val="Heading1"/>
        <w:spacing w:after="140" w:before="280"/>
      </w:pPr>
      <w:r>
        <w:rPr>
          <w:b/>
          <w:bCs/>
          <w:color w:val="1F3864"/>
          <w:sz w:val="30"/>
          <w:szCs w:val="30"/>
        </w:rPr>
        <w:t xml:space="preserve">Orienting Yourself: Four Screens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Screen</w:t>
            </w:r>
          </w:p>
        </w:tc>
        <w:tc>
          <w:tcPr>
            <w:tcW w:type="dxa" w:w="6200"/>
            <w:shd w:fill="1F3864" w:val="clear"/>
            <w:tcMar>
              <w:top w:type="dxa" w:w="100"/>
              <w:left w:type="dxa" w:w="120"/>
              <w:bottom w:type="dxa" w:w="100"/>
              <w:right w:type="dxa" w:w="120"/>
            </w:tcMar>
          </w:tcPr>
          <w:p>
            <w:r>
              <w:rPr>
                <w:b/>
                <w:bCs/>
                <w:color w:val="FFFFFF"/>
                <w:sz w:val="20"/>
                <w:szCs w:val="20"/>
              </w:rPr>
              <w:t xml:space="preserve">What It's For</w:t>
            </w:r>
          </w:p>
        </w:tc>
      </w:tr>
      <w:tr>
        <w:tc>
          <w:tcPr>
            <w:tcW w:type="dxa" w:w="2800"/>
            <w:shd w:fill="F2F2F2" w:val="clear"/>
            <w:tcMar>
              <w:top w:type="dxa" w:w="100"/>
              <w:left w:type="dxa" w:w="120"/>
              <w:bottom w:type="dxa" w:w="100"/>
              <w:right w:type="dxa" w:w="120"/>
            </w:tcMar>
          </w:tcPr>
          <w:p>
            <w:r>
              <w:rPr>
                <w:sz w:val="20"/>
                <w:szCs w:val="20"/>
              </w:rPr>
              <w:t xml:space="preserve">Ontology Manager</w:t>
            </w:r>
          </w:p>
        </w:tc>
        <w:tc>
          <w:tcPr>
            <w:tcW w:type="dxa" w:w="6200"/>
            <w:shd w:fill="F2F2F2" w:val="clear"/>
            <w:tcMar>
              <w:top w:type="dxa" w:w="100"/>
              <w:left w:type="dxa" w:w="120"/>
              <w:bottom w:type="dxa" w:w="100"/>
              <w:right w:type="dxa" w:w="120"/>
            </w:tcMar>
          </w:tcPr>
          <w:p>
            <w:r>
              <w:rPr>
                <w:sz w:val="20"/>
                <w:szCs w:val="20"/>
              </w:rPr>
              <w:t xml:space="preserve">Where you'll create the new OpenInvestigation Action Type. Part 2 happens here.</w:t>
            </w:r>
          </w:p>
        </w:tc>
      </w:tr>
      <w:tr>
        <w:tc>
          <w:tcPr>
            <w:tcW w:type="dxa" w:w="2800"/>
            <w:shd w:fill="FFFFFF" w:val="clear"/>
            <w:tcMar>
              <w:top w:type="dxa" w:w="100"/>
              <w:left w:type="dxa" w:w="120"/>
              <w:bottom w:type="dxa" w:w="100"/>
              <w:right w:type="dxa" w:w="120"/>
            </w:tcMar>
          </w:tcPr>
          <w:p>
            <w:r>
              <w:rPr>
                <w:sz w:val="20"/>
                <w:szCs w:val="20"/>
              </w:rPr>
              <w:t xml:space="preserve">AIP Logic</w:t>
            </w:r>
          </w:p>
        </w:tc>
        <w:tc>
          <w:tcPr>
            <w:tcW w:type="dxa" w:w="6200"/>
            <w:shd w:fill="FFFFFF" w:val="clear"/>
            <w:tcMar>
              <w:top w:type="dxa" w:w="100"/>
              <w:left w:type="dxa" w:w="120"/>
              <w:bottom w:type="dxa" w:w="100"/>
              <w:right w:type="dxa" w:w="120"/>
            </w:tcMar>
          </w:tcPr>
          <w:p>
            <w:r>
              <w:rPr>
                <w:sz w:val="20"/>
                <w:szCs w:val="20"/>
              </w:rPr>
              <w:t xml:space="preserve">Where you'll build the FraudRiskAssessment reasoning function your Fraud Detection Chatbot relies on. Part 3 happens here.</w:t>
            </w:r>
          </w:p>
        </w:tc>
      </w:tr>
      <w:tr>
        <w:tc>
          <w:tcPr>
            <w:tcW w:type="dxa" w:w="2800"/>
            <w:shd w:fill="F2F2F2" w:val="clear"/>
            <w:tcMar>
              <w:top w:type="dxa" w:w="100"/>
              <w:left w:type="dxa" w:w="120"/>
              <w:bottom w:type="dxa" w:w="100"/>
              <w:right w:type="dxa" w:w="120"/>
            </w:tcMar>
          </w:tcPr>
          <w:p>
            <w:r>
              <w:rPr>
                <w:sz w:val="20"/>
                <w:szCs w:val="20"/>
              </w:rPr>
              <w:t xml:space="preserve">AIP Chatbot Studio</w:t>
            </w:r>
          </w:p>
        </w:tc>
        <w:tc>
          <w:tcPr>
            <w:tcW w:type="dxa" w:w="6200"/>
            <w:shd w:fill="F2F2F2" w:val="clear"/>
            <w:tcMar>
              <w:top w:type="dxa" w:w="100"/>
              <w:left w:type="dxa" w:w="120"/>
              <w:bottom w:type="dxa" w:w="100"/>
              <w:right w:type="dxa" w:w="120"/>
            </w:tcMar>
          </w:tcPr>
          <w:p>
            <w:r>
              <w:rPr>
                <w:sz w:val="20"/>
                <w:szCs w:val="20"/>
              </w:rPr>
              <w:t xml:space="preserve">New today (recently renamed from AIP Agent Studio). Where you build both chatbots and wire the handoff between them. Parts 4–6 happen here.</w:t>
            </w:r>
          </w:p>
        </w:tc>
      </w:tr>
      <w:tr>
        <w:tc>
          <w:tcPr>
            <w:tcW w:type="dxa" w:w="2800"/>
            <w:shd w:fill="FFFFFF" w:val="clear"/>
            <w:tcMar>
              <w:top w:type="dxa" w:w="100"/>
              <w:left w:type="dxa" w:w="120"/>
              <w:bottom w:type="dxa" w:w="100"/>
              <w:right w:type="dxa" w:w="120"/>
            </w:tcMar>
          </w:tcPr>
          <w:p>
            <w:r>
              <w:rPr>
                <w:sz w:val="20"/>
                <w:szCs w:val="20"/>
              </w:rPr>
              <w:t xml:space="preserve">Object Explorer</w:t>
            </w:r>
          </w:p>
        </w:tc>
        <w:tc>
          <w:tcPr>
            <w:tcW w:type="dxa" w:w="6200"/>
            <w:shd w:fill="FFFFFF" w:val="clear"/>
            <w:tcMar>
              <w:top w:type="dxa" w:w="100"/>
              <w:left w:type="dxa" w:w="120"/>
              <w:bottom w:type="dxa" w:w="100"/>
              <w:right w:type="dxa" w:w="120"/>
            </w:tcMar>
          </w:tcPr>
          <w:p>
            <w:r>
              <w:rPr>
                <w:sz w:val="20"/>
                <w:szCs w:val="20"/>
              </w:rPr>
              <w:t xml:space="preserve">Where you'll verify every writeback and test the conflict scenario. Part 8 happens here.</w:t>
            </w:r>
          </w:p>
        </w:tc>
      </w:tr>
    </w:tbl>
    <w:p>
      <w:pPr>
        <w:pStyle w:val="Heading1"/>
        <w:spacing w:after="140" w:before="280"/>
      </w:pPr>
      <w:r>
        <w:rPr>
          <w:b/>
          <w:bCs/>
          <w:color w:val="1F3864"/>
          <w:sz w:val="30"/>
          <w:szCs w:val="30"/>
        </w:rPr>
        <w:t xml:space="preserve">Lab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1F3864" w:val="clear"/>
            <w:tcMar>
              <w:top w:type="dxa" w:w="100"/>
              <w:left w:type="dxa" w:w="120"/>
              <w:bottom w:type="dxa" w:w="100"/>
              <w:right w:type="dxa" w:w="120"/>
            </w:tcMar>
          </w:tcPr>
          <w:p>
            <w:r>
              <w:rPr>
                <w:b/>
                <w:bCs/>
                <w:color w:val="FFFFFF"/>
                <w:sz w:val="20"/>
                <w:szCs w:val="20"/>
              </w:rPr>
              <w:t xml:space="preserve">Part</w:t>
            </w:r>
          </w:p>
        </w:tc>
        <w:tc>
          <w:tcPr>
            <w:tcW w:type="dxa" w:w="7800"/>
            <w:shd w:fill="1F3864" w:val="clear"/>
            <w:tcMar>
              <w:top w:type="dxa" w:w="100"/>
              <w:left w:type="dxa" w:w="120"/>
              <w:bottom w:type="dxa" w:w="100"/>
              <w:right w:type="dxa" w:w="120"/>
            </w:tcMar>
          </w:tcPr>
          <w:p>
            <w:r>
              <w:rPr>
                <w:b/>
                <w:bCs/>
                <w:color w:val="FFFFFF"/>
                <w:sz w:val="20"/>
                <w:szCs w:val="20"/>
              </w:rPr>
              <w:t xml:space="preserve">Task</w:t>
            </w:r>
          </w:p>
        </w:tc>
      </w:tr>
      <w:tr>
        <w:tc>
          <w:tcPr>
            <w:tcW w:type="dxa" w:w="1200"/>
            <w:shd w:fill="F2F2F2" w:val="clear"/>
            <w:tcMar>
              <w:top w:type="dxa" w:w="100"/>
              <w:left w:type="dxa" w:w="120"/>
              <w:bottom w:type="dxa" w:w="100"/>
              <w:right w:type="dxa" w:w="120"/>
            </w:tcMar>
          </w:tcPr>
          <w:p>
            <w:r>
              <w:rPr>
                <w:sz w:val="20"/>
                <w:szCs w:val="20"/>
              </w:rPr>
              <w:t xml:space="preserve">1</w:t>
            </w:r>
          </w:p>
        </w:tc>
        <w:tc>
          <w:tcPr>
            <w:tcW w:type="dxa" w:w="7800"/>
            <w:shd w:fill="F2F2F2" w:val="clear"/>
            <w:tcMar>
              <w:top w:type="dxa" w:w="100"/>
              <w:left w:type="dxa" w:w="120"/>
              <w:bottom w:type="dxa" w:w="100"/>
              <w:right w:type="dxa" w:w="120"/>
            </w:tcMar>
          </w:tcPr>
          <w:p>
            <w:r>
              <w:rPr>
                <w:sz w:val="20"/>
                <w:szCs w:val="20"/>
              </w:rPr>
              <w:t xml:space="preserve">Confirm your existing building blocks</w:t>
            </w:r>
          </w:p>
        </w:tc>
      </w:tr>
      <w:tr>
        <w:tc>
          <w:tcPr>
            <w:tcW w:type="dxa" w:w="1200"/>
            <w:shd w:fill="FFFFFF" w:val="clear"/>
            <w:tcMar>
              <w:top w:type="dxa" w:w="100"/>
              <w:left w:type="dxa" w:w="120"/>
              <w:bottom w:type="dxa" w:w="100"/>
              <w:right w:type="dxa" w:w="120"/>
            </w:tcMar>
          </w:tcPr>
          <w:p>
            <w:r>
              <w:rPr>
                <w:sz w:val="20"/>
                <w:szCs w:val="20"/>
              </w:rPr>
              <w:t xml:space="preserve">2</w:t>
            </w:r>
          </w:p>
        </w:tc>
        <w:tc>
          <w:tcPr>
            <w:tcW w:type="dxa" w:w="7800"/>
            <w:shd w:fill="FFFFFF" w:val="clear"/>
            <w:tcMar>
              <w:top w:type="dxa" w:w="100"/>
              <w:left w:type="dxa" w:w="120"/>
              <w:bottom w:type="dxa" w:w="100"/>
              <w:right w:type="dxa" w:w="120"/>
            </w:tcMar>
          </w:tcPr>
          <w:p>
            <w:r>
              <w:rPr>
                <w:sz w:val="20"/>
                <w:szCs w:val="20"/>
              </w:rPr>
              <w:t xml:space="preserve">Create your OpenInvestigation Action Type</w:t>
            </w:r>
          </w:p>
        </w:tc>
      </w:tr>
      <w:tr>
        <w:tc>
          <w:tcPr>
            <w:tcW w:type="dxa" w:w="1200"/>
            <w:shd w:fill="F2F2F2" w:val="clear"/>
            <w:tcMar>
              <w:top w:type="dxa" w:w="100"/>
              <w:left w:type="dxa" w:w="120"/>
              <w:bottom w:type="dxa" w:w="100"/>
              <w:right w:type="dxa" w:w="120"/>
            </w:tcMar>
          </w:tcPr>
          <w:p>
            <w:r>
              <w:rPr>
                <w:sz w:val="20"/>
                <w:szCs w:val="20"/>
              </w:rPr>
              <w:t xml:space="preserve">3</w:t>
            </w:r>
          </w:p>
        </w:tc>
        <w:tc>
          <w:tcPr>
            <w:tcW w:type="dxa" w:w="7800"/>
            <w:shd w:fill="F2F2F2" w:val="clear"/>
            <w:tcMar>
              <w:top w:type="dxa" w:w="100"/>
              <w:left w:type="dxa" w:w="120"/>
              <w:bottom w:type="dxa" w:w="100"/>
              <w:right w:type="dxa" w:w="120"/>
            </w:tcMar>
          </w:tcPr>
          <w:p>
            <w:r>
              <w:rPr>
                <w:sz w:val="20"/>
                <w:szCs w:val="20"/>
              </w:rPr>
              <w:t xml:space="preserve">Build your FraudRiskAssessment reasoning function</w:t>
            </w:r>
          </w:p>
        </w:tc>
      </w:tr>
      <w:tr>
        <w:tc>
          <w:tcPr>
            <w:tcW w:type="dxa" w:w="1200"/>
            <w:shd w:fill="FFFFFF" w:val="clear"/>
            <w:tcMar>
              <w:top w:type="dxa" w:w="100"/>
              <w:left w:type="dxa" w:w="120"/>
              <w:bottom w:type="dxa" w:w="100"/>
              <w:right w:type="dxa" w:w="120"/>
            </w:tcMar>
          </w:tcPr>
          <w:p>
            <w:r>
              <w:rPr>
                <w:sz w:val="20"/>
                <w:szCs w:val="20"/>
              </w:rPr>
              <w:t xml:space="preserve">4</w:t>
            </w:r>
          </w:p>
        </w:tc>
        <w:tc>
          <w:tcPr>
            <w:tcW w:type="dxa" w:w="7800"/>
            <w:shd w:fill="FFFFFF" w:val="clear"/>
            <w:tcMar>
              <w:top w:type="dxa" w:w="100"/>
              <w:left w:type="dxa" w:w="120"/>
              <w:bottom w:type="dxa" w:w="100"/>
              <w:right w:type="dxa" w:w="120"/>
            </w:tcMar>
          </w:tcPr>
          <w:p>
            <w:r>
              <w:rPr>
                <w:sz w:val="20"/>
                <w:szCs w:val="20"/>
              </w:rPr>
              <w:t xml:space="preserve">Build your Fraud Detection Chatbot in AIP Chatbot Studio</w:t>
            </w:r>
          </w:p>
        </w:tc>
      </w:tr>
      <w:tr>
        <w:tc>
          <w:tcPr>
            <w:tcW w:type="dxa" w:w="1200"/>
            <w:shd w:fill="F2F2F2" w:val="clear"/>
            <w:tcMar>
              <w:top w:type="dxa" w:w="100"/>
              <w:left w:type="dxa" w:w="120"/>
              <w:bottom w:type="dxa" w:w="100"/>
              <w:right w:type="dxa" w:w="120"/>
            </w:tcMar>
          </w:tcPr>
          <w:p>
            <w:r>
              <w:rPr>
                <w:sz w:val="20"/>
                <w:szCs w:val="20"/>
              </w:rPr>
              <w:t xml:space="preserve">5</w:t>
            </w:r>
          </w:p>
        </w:tc>
        <w:tc>
          <w:tcPr>
            <w:tcW w:type="dxa" w:w="7800"/>
            <w:shd w:fill="F2F2F2" w:val="clear"/>
            <w:tcMar>
              <w:top w:type="dxa" w:w="100"/>
              <w:left w:type="dxa" w:w="120"/>
              <w:bottom w:type="dxa" w:w="100"/>
              <w:right w:type="dxa" w:w="120"/>
            </w:tcMar>
          </w:tcPr>
          <w:p>
            <w:r>
              <w:rPr>
                <w:sz w:val="20"/>
                <w:szCs w:val="20"/>
              </w:rPr>
              <w:t xml:space="preserve">Build your Claims Chatbot in AIP Chatbot Studio</w:t>
            </w:r>
          </w:p>
        </w:tc>
      </w:tr>
      <w:tr>
        <w:tc>
          <w:tcPr>
            <w:tcW w:type="dxa" w:w="1200"/>
            <w:shd w:fill="FFFFFF" w:val="clear"/>
            <w:tcMar>
              <w:top w:type="dxa" w:w="100"/>
              <w:left w:type="dxa" w:w="120"/>
              <w:bottom w:type="dxa" w:w="100"/>
              <w:right w:type="dxa" w:w="120"/>
            </w:tcMar>
          </w:tcPr>
          <w:p>
            <w:r>
              <w:rPr>
                <w:sz w:val="20"/>
                <w:szCs w:val="20"/>
              </w:rPr>
              <w:t xml:space="preserve">6</w:t>
            </w:r>
          </w:p>
        </w:tc>
        <w:tc>
          <w:tcPr>
            <w:tcW w:type="dxa" w:w="7800"/>
            <w:shd w:fill="FFFFFF" w:val="clear"/>
            <w:tcMar>
              <w:top w:type="dxa" w:w="100"/>
              <w:left w:type="dxa" w:w="120"/>
              <w:bottom w:type="dxa" w:w="100"/>
              <w:right w:type="dxa" w:w="120"/>
            </w:tcMar>
          </w:tcPr>
          <w:p>
            <w:r>
              <w:rPr>
                <w:sz w:val="20"/>
                <w:szCs w:val="20"/>
              </w:rPr>
              <w:t xml:space="preserve">Publish the Fraud Detection Chatbot as a Function and add it as a tool inside the Claims Chatbot</w:t>
            </w:r>
          </w:p>
        </w:tc>
      </w:tr>
      <w:tr>
        <w:tc>
          <w:tcPr>
            <w:tcW w:type="dxa" w:w="1200"/>
            <w:shd w:fill="F2F2F2" w:val="clear"/>
            <w:tcMar>
              <w:top w:type="dxa" w:w="100"/>
              <w:left w:type="dxa" w:w="120"/>
              <w:bottom w:type="dxa" w:w="100"/>
              <w:right w:type="dxa" w:w="120"/>
            </w:tcMar>
          </w:tcPr>
          <w:p>
            <w:r>
              <w:rPr>
                <w:sz w:val="20"/>
                <w:szCs w:val="20"/>
              </w:rPr>
              <w:t xml:space="preserve">7</w:t>
            </w:r>
          </w:p>
        </w:tc>
        <w:tc>
          <w:tcPr>
            <w:tcW w:type="dxa" w:w="7800"/>
            <w:shd w:fill="F2F2F2" w:val="clear"/>
            <w:tcMar>
              <w:top w:type="dxa" w:w="100"/>
              <w:left w:type="dxa" w:w="120"/>
              <w:bottom w:type="dxa" w:w="100"/>
              <w:right w:type="dxa" w:w="120"/>
            </w:tcMar>
          </w:tcPr>
          <w:p>
            <w:r>
              <w:rPr>
                <w:sz w:val="20"/>
                <w:szCs w:val="20"/>
              </w:rPr>
              <w:t xml:space="preserve">Test the routine path and the handoff path</w:t>
            </w:r>
          </w:p>
        </w:tc>
      </w:tr>
      <w:tr>
        <w:tc>
          <w:tcPr>
            <w:tcW w:type="dxa" w:w="1200"/>
            <w:shd w:fill="FFFFFF" w:val="clear"/>
            <w:tcMar>
              <w:top w:type="dxa" w:w="100"/>
              <w:left w:type="dxa" w:w="120"/>
              <w:bottom w:type="dxa" w:w="100"/>
              <w:right w:type="dxa" w:w="120"/>
            </w:tcMar>
          </w:tcPr>
          <w:p>
            <w:r>
              <w:rPr>
                <w:sz w:val="20"/>
                <w:szCs w:val="20"/>
              </w:rPr>
              <w:t xml:space="preserve">8</w:t>
            </w:r>
          </w:p>
        </w:tc>
        <w:tc>
          <w:tcPr>
            <w:tcW w:type="dxa" w:w="7800"/>
            <w:shd w:fill="FFFFFF" w:val="clear"/>
            <w:tcMar>
              <w:top w:type="dxa" w:w="100"/>
              <w:left w:type="dxa" w:w="120"/>
              <w:bottom w:type="dxa" w:w="100"/>
              <w:right w:type="dxa" w:w="120"/>
            </w:tcMar>
          </w:tcPr>
          <w:p>
            <w:r>
              <w:rPr>
                <w:sz w:val="20"/>
                <w:szCs w:val="20"/>
              </w:rPr>
              <w:t xml:space="preserve">Verify writeback and test the conflict scenario</w:t>
            </w:r>
          </w:p>
        </w:tc>
      </w:tr>
      <w:tr>
        <w:tc>
          <w:tcPr>
            <w:tcW w:type="dxa" w:w="1200"/>
            <w:shd w:fill="F2F2F2" w:val="clear"/>
            <w:tcMar>
              <w:top w:type="dxa" w:w="100"/>
              <w:left w:type="dxa" w:w="120"/>
              <w:bottom w:type="dxa" w:w="100"/>
              <w:right w:type="dxa" w:w="120"/>
            </w:tcMar>
          </w:tcPr>
          <w:p>
            <w:r>
              <w:rPr>
                <w:sz w:val="20"/>
                <w:szCs w:val="20"/>
              </w:rPr>
              <w:t xml:space="preserve">9</w:t>
            </w:r>
          </w:p>
        </w:tc>
        <w:tc>
          <w:tcPr>
            <w:tcW w:type="dxa" w:w="7800"/>
            <w:shd w:fill="F2F2F2" w:val="clear"/>
            <w:tcMar>
              <w:top w:type="dxa" w:w="100"/>
              <w:left w:type="dxa" w:w="120"/>
              <w:bottom w:type="dxa" w:w="100"/>
              <w:right w:type="dxa" w:w="120"/>
            </w:tcMar>
          </w:tcPr>
          <w:p>
            <w:r>
              <w:rPr>
                <w:sz w:val="20"/>
                <w:szCs w:val="20"/>
              </w:rPr>
              <w:t xml:space="preserve">Create an evaluation suite and publish both chatbots</w:t>
            </w:r>
          </w:p>
        </w:tc>
      </w:tr>
    </w:tbl>
    <w:p>
      <w:pPr>
        <w:pStyle w:val="Heading1"/>
        <w:spacing w:after="140" w:before="280"/>
      </w:pPr>
      <w:r>
        <w:rPr>
          <w:b/>
          <w:bCs/>
          <w:color w:val="1F3864"/>
          <w:sz w:val="30"/>
          <w:szCs w:val="30"/>
        </w:rPr>
        <w:t xml:space="preserve">Part 1 — Confirm Your Existing Building Blocks</w:t>
      </w:r>
    </w:p>
    <w:p>
      <w:pPr>
        <w:spacing w:after="120"/>
      </w:pPr>
      <w:r>
        <w:rPr>
          <w:sz w:val="21"/>
          <w:szCs w:val="21"/>
        </w:rPr>
        <w:t xml:space="preserve">Today's two chatbots are built entirely on top of work you've already published. Take five minutes to confirm each piece still works before adding anything new.</w:t>
      </w:r>
    </w:p>
    <w:p>
      <w:pPr>
        <w:pStyle w:val="Heading2"/>
        <w:spacing w:after="90" w:before="200"/>
      </w:pPr>
      <w:r>
        <w:rPr>
          <w:b/>
          <w:bCs/>
          <w:sz w:val="23"/>
          <w:szCs w:val="23"/>
        </w:rPr>
        <w:t xml:space="preserve">Step 1: Confirm your Investigation object type</w:t>
      </w:r>
    </w:p>
    <w:p>
      <w:pPr>
        <w:pStyle w:val="ListParagraph"/>
        <w:numPr>
          <w:ilvl w:val="0"/>
          <w:numId w:val="1"/>
        </w:numPr>
        <w:spacing w:after="60"/>
      </w:pPr>
      <w:r>
        <w:rPr>
          <w:sz w:val="21"/>
          <w:szCs w:val="21"/>
        </w:rPr>
        <w:t xml:space="preserve">Open Ontology Manager and your Claims Operations Ontology.</w:t>
      </w:r>
    </w:p>
    <w:p>
      <w:pPr>
        <w:pStyle w:val="ListParagraph"/>
        <w:numPr>
          <w:ilvl w:val="0"/>
          <w:numId w:val="1"/>
        </w:numPr>
        <w:spacing w:after="60"/>
      </w:pPr>
      <w:r>
        <w:rPr>
          <w:sz w:val="21"/>
          <w:szCs w:val="21"/>
        </w:rPr>
        <w:t xml:space="preserve">Open the Investigation object type and confirm it has, at minimum: investigationId (primary key), claimId, openedDate, riskLevel, findings, and status.</w:t>
      </w:r>
    </w:p>
    <w:p>
      <w:pPr>
        <w:pStyle w:val="ListParagraph"/>
        <w:numPr>
          <w:ilvl w:val="0"/>
          <w:numId w:val="1"/>
        </w:numPr>
        <w:spacing w:after="60"/>
      </w:pPr>
      <w:r>
        <w:rPr>
          <w:sz w:val="21"/>
          <w:szCs w:val="21"/>
        </w:rPr>
        <w:t xml:space="preserve">Confirm it is linked to Claim — the same Link Type pattern from Week 1, Part 6.</w:t>
      </w:r>
    </w:p>
    <w:p>
      <w:pPr>
        <w:pStyle w:val="Heading2"/>
        <w:spacing w:after="90" w:before="200"/>
      </w:pPr>
      <w:r>
        <w:rPr>
          <w:b/>
          <w:bCs/>
          <w:sz w:val="23"/>
          <w:szCs w:val="23"/>
        </w:rPr>
        <w:t xml:space="preserve">Step 2: Confirm your published functions</w:t>
      </w:r>
    </w:p>
    <w:p>
      <w:pPr>
        <w:pStyle w:val="ListParagraph"/>
        <w:numPr>
          <w:ilvl w:val="0"/>
          <w:numId w:val="1"/>
        </w:numPr>
        <w:spacing w:after="60"/>
      </w:pPr>
      <w:r>
        <w:rPr>
          <w:sz w:val="21"/>
          <w:szCs w:val="21"/>
        </w:rPr>
        <w:t xml:space="preserve">In AIP Logic, open ClaimsCopilot (or ClaimsCopilotV2) and confirm it shows as Published, not just saved.</w:t>
      </w:r>
    </w:p>
    <w:p>
      <w:pPr>
        <w:pStyle w:val="ListParagraph"/>
        <w:numPr>
          <w:ilvl w:val="0"/>
          <w:numId w:val="1"/>
        </w:numPr>
        <w:spacing w:after="60"/>
      </w:pPr>
      <w:r>
        <w:rPr>
          <w:sz w:val="21"/>
          <w:szCs w:val="21"/>
        </w:rPr>
        <w:t xml:space="preserve">Open ClaimApprovalReasoning and confirm the same — Published, with its Structured output still set to Strict.</w:t>
      </w:r>
    </w:p>
    <w:p>
      <w:pPr>
        <w:pStyle w:val="Heading2"/>
        <w:spacing w:after="90" w:before="200"/>
      </w:pPr>
      <w:r>
        <w:rPr>
          <w:b/>
          <w:bCs/>
          <w:sz w:val="23"/>
          <w:szCs w:val="23"/>
        </w:rPr>
        <w:t xml:space="preserve">Step 3: Confirm your ApproveClaim Action Type</w:t>
      </w:r>
    </w:p>
    <w:p>
      <w:pPr>
        <w:pStyle w:val="ListParagraph"/>
        <w:numPr>
          <w:ilvl w:val="0"/>
          <w:numId w:val="1"/>
        </w:numPr>
        <w:spacing w:after="60"/>
      </w:pPr>
      <w:r>
        <w:rPr>
          <w:sz w:val="21"/>
          <w:szCs w:val="21"/>
        </w:rPr>
        <w:t xml:space="preserve">In Ontology Manager's Action type list, open ApproveClaim and confirm both rules (modify Claim, create Payment) and the submission criterion from Week 3, Part 1 are all still in place.</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Investigation exists and is linked to Claim; ClaimsCopilot (or ClaimsCopilotV2) and ClaimApprovalReasoning both show Published; ApproveClaim's rules and submission criterion are intact.</w:t>
            </w:r>
          </w:p>
        </w:tc>
      </w:tr>
    </w:tbl>
    <w:p>
      <w:pPr>
        <w:pStyle w:val="Heading1"/>
        <w:spacing w:after="140" w:before="280"/>
      </w:pPr>
      <w:r>
        <w:rPr>
          <w:b/>
          <w:bCs/>
          <w:color w:val="1F3864"/>
          <w:sz w:val="30"/>
          <w:szCs w:val="30"/>
        </w:rPr>
        <w:t xml:space="preserve">Part 2 — Create Your OpenInvestigation Action Type</w:t>
      </w:r>
    </w:p>
    <w:p>
      <w:pPr>
        <w:spacing w:after="120"/>
      </w:pPr>
      <w:r>
        <w:rPr>
          <w:sz w:val="21"/>
          <w:szCs w:val="21"/>
        </w:rPr>
        <w:t xml:space="preserve">This follows the exact same Action Type creation pattern as Week 3's ApproveClaim — a new governed way to change the Ontology, this time to formally open a fraud investigation.</w:t>
      </w:r>
    </w:p>
    <w:p>
      <w:pPr>
        <w:pStyle w:val="Heading2"/>
        <w:spacing w:after="90" w:before="200"/>
      </w:pPr>
      <w:r>
        <w:rPr>
          <w:b/>
          <w:bCs/>
          <w:sz w:val="23"/>
          <w:szCs w:val="23"/>
        </w:rPr>
        <w:t xml:space="preserve">Step 1: Start a new Action Type</w:t>
      </w:r>
    </w:p>
    <w:p>
      <w:pPr>
        <w:pStyle w:val="ListParagraph"/>
        <w:numPr>
          <w:ilvl w:val="0"/>
          <w:numId w:val="1"/>
        </w:numPr>
        <w:spacing w:after="60"/>
      </w:pPr>
      <w:r>
        <w:rPr>
          <w:sz w:val="21"/>
          <w:szCs w:val="21"/>
        </w:rPr>
        <w:t xml:space="preserve">In Ontology Manager, select Action type in the left sidebar.</w:t>
      </w:r>
    </w:p>
    <w:p>
      <w:pPr>
        <w:pStyle w:val="ListParagraph"/>
        <w:numPr>
          <w:ilvl w:val="0"/>
          <w:numId w:val="1"/>
        </w:numPr>
        <w:spacing w:after="60"/>
      </w:pPr>
      <w:r>
        <w:rPr>
          <w:sz w:val="21"/>
          <w:szCs w:val="21"/>
        </w:rPr>
        <w:t xml:space="preserve">Select New Action type in the top right.</w:t>
      </w:r>
    </w:p>
    <w:p>
      <w:pPr>
        <w:pStyle w:val="Heading2"/>
        <w:spacing w:after="90" w:before="200"/>
      </w:pPr>
      <w:r>
        <w:rPr>
          <w:b/>
          <w:bCs/>
          <w:sz w:val="23"/>
          <w:szCs w:val="23"/>
        </w:rPr>
        <w:t xml:space="preserve">Step 2: Configure the first rule — creating the Investigation</w:t>
      </w:r>
    </w:p>
    <w:p>
      <w:pPr>
        <w:pStyle w:val="ListParagraph"/>
        <w:numPr>
          <w:ilvl w:val="0"/>
          <w:numId w:val="1"/>
        </w:numPr>
        <w:spacing w:after="60"/>
      </w:pPr>
      <w:r>
        <w:rPr>
          <w:sz w:val="21"/>
          <w:szCs w:val="21"/>
        </w:rPr>
        <w:t xml:space="preserve">Enter OpenInvestigation as the Display name.</w:t>
      </w:r>
    </w:p>
    <w:p>
      <w:pPr>
        <w:pStyle w:val="ListParagraph"/>
        <w:numPr>
          <w:ilvl w:val="0"/>
          <w:numId w:val="1"/>
        </w:numPr>
        <w:spacing w:after="60"/>
      </w:pPr>
      <w:r>
        <w:rPr>
          <w:sz w:val="21"/>
          <w:szCs w:val="21"/>
        </w:rPr>
        <w:t xml:space="preserve">Under Change object(s), select Create object, then choose Investigation as the object type.</w:t>
      </w:r>
    </w:p>
    <w:p>
      <w:pPr>
        <w:pStyle w:val="ListParagraph"/>
        <w:numPr>
          <w:ilvl w:val="0"/>
          <w:numId w:val="1"/>
        </w:numPr>
        <w:spacing w:after="60"/>
      </w:pPr>
      <w:r>
        <w:rPr>
          <w:sz w:val="21"/>
          <w:szCs w:val="21"/>
        </w:rPr>
        <w:t xml:space="preserve">Add properties: investigationId, claimId, openedDate, riskLevel, findings. Set status to default to Open.</w:t>
      </w:r>
    </w:p>
    <w:p>
      <w:pPr>
        <w:pStyle w:val="ListParagraph"/>
        <w:numPr>
          <w:ilvl w:val="0"/>
          <w:numId w:val="1"/>
        </w:numPr>
        <w:spacing w:after="60"/>
      </w:pPr>
      <w:r>
        <w:rPr>
          <w:sz w:val="21"/>
          <w:szCs w:val="21"/>
        </w:rPr>
        <w:t xml:space="preserve">Configure the link so the new Investigation's claimId ties back to the selected Claim, the same reference-field approach from Week 3, Part 1.</w:t>
      </w:r>
    </w:p>
    <w:p>
      <w:pPr>
        <w:pStyle w:val="ListParagraph"/>
        <w:numPr>
          <w:ilvl w:val="0"/>
          <w:numId w:val="1"/>
        </w:numPr>
        <w:spacing w:after="60"/>
      </w:pPr>
      <w:r>
        <w:rPr>
          <w:sz w:val="21"/>
          <w:szCs w:val="21"/>
        </w:rPr>
        <w:t xml:space="preserve">Select Create in the bottom right to finalize this first rule.</w:t>
      </w:r>
    </w:p>
    <w:p>
      <w:pPr>
        <w:pStyle w:val="Heading2"/>
        <w:spacing w:after="90" w:before="200"/>
      </w:pPr>
      <w:r>
        <w:rPr>
          <w:b/>
          <w:bCs/>
          <w:sz w:val="23"/>
          <w:szCs w:val="23"/>
        </w:rPr>
        <w:t xml:space="preserve">Step 3: Add a second rule — flagging the Claim</w:t>
      </w:r>
    </w:p>
    <w:p>
      <w:pPr>
        <w:pStyle w:val="ListParagraph"/>
        <w:numPr>
          <w:ilvl w:val="0"/>
          <w:numId w:val="1"/>
        </w:numPr>
        <w:spacing w:after="60"/>
      </w:pPr>
      <w:r>
        <w:rPr>
          <w:sz w:val="21"/>
          <w:szCs w:val="21"/>
        </w:rPr>
        <w:t xml:space="preserve">Select the Rules tab.</w:t>
      </w:r>
    </w:p>
    <w:p>
      <w:pPr>
        <w:pStyle w:val="ListParagraph"/>
        <w:numPr>
          <w:ilvl w:val="0"/>
          <w:numId w:val="1"/>
        </w:numPr>
        <w:spacing w:after="60"/>
      </w:pPr>
      <w:r>
        <w:rPr>
          <w:sz w:val="21"/>
          <w:szCs w:val="21"/>
        </w:rPr>
        <w:t xml:space="preserve">Add a second rule. Set its type to Modify, and select Claim as the object type.</w:t>
      </w:r>
    </w:p>
    <w:p>
      <w:pPr>
        <w:pStyle w:val="ListParagraph"/>
        <w:numPr>
          <w:ilvl w:val="0"/>
          <w:numId w:val="1"/>
        </w:numPr>
        <w:spacing w:after="60"/>
      </w:pPr>
      <w:r>
        <w:rPr>
          <w:sz w:val="21"/>
          <w:szCs w:val="21"/>
        </w:rPr>
        <w:t xml:space="preserve">Add status as the property this rule can change, so the same Action that opens the Investigation also moves the Claim's status to UnderInvestigation.</w:t>
      </w:r>
    </w:p>
    <w:p>
      <w:pPr>
        <w:pStyle w:val="Heading2"/>
        <w:spacing w:after="90" w:before="200"/>
      </w:pPr>
      <w:r>
        <w:rPr>
          <w:b/>
          <w:bCs/>
          <w:sz w:val="23"/>
          <w:szCs w:val="23"/>
        </w:rPr>
        <w:t xml:space="preserve">Step 4: Review Forms and configure submission criteria</w:t>
      </w:r>
    </w:p>
    <w:p>
      <w:pPr>
        <w:pStyle w:val="ListParagraph"/>
        <w:numPr>
          <w:ilvl w:val="0"/>
          <w:numId w:val="1"/>
        </w:numPr>
        <w:spacing w:after="60"/>
      </w:pPr>
      <w:r>
        <w:rPr>
          <w:sz w:val="21"/>
          <w:szCs w:val="21"/>
        </w:rPr>
        <w:t xml:space="preserve">Select the Forms tab and confirm parameters exist for investigationId, claimId, riskLevel, findings, and the Claim's new status.</w:t>
      </w:r>
    </w:p>
    <w:p>
      <w:pPr>
        <w:pStyle w:val="ListParagraph"/>
        <w:numPr>
          <w:ilvl w:val="0"/>
          <w:numId w:val="1"/>
        </w:numPr>
        <w:spacing w:after="60"/>
      </w:pPr>
      <w:r>
        <w:rPr>
          <w:sz w:val="21"/>
          <w:szCs w:val="21"/>
        </w:rPr>
        <w:t xml:space="preserve">Find the Submission criteria section and add a criterion requiring the Claim's status currently equal UnderReview or Approved — an Investigation should only open against a claim that hasn't already been closed out.</w:t>
      </w:r>
    </w:p>
    <w:p>
      <w:pPr>
        <w:pStyle w:val="Heading2"/>
        <w:spacing w:after="90" w:before="200"/>
      </w:pPr>
      <w:r>
        <w:rPr>
          <w:b/>
          <w:bCs/>
          <w:sz w:val="23"/>
          <w:szCs w:val="23"/>
        </w:rPr>
        <w:t xml:space="preserve">Step 5: Save</w:t>
      </w:r>
    </w:p>
    <w:p>
      <w:pPr>
        <w:pStyle w:val="ListParagraph"/>
        <w:numPr>
          <w:ilvl w:val="0"/>
          <w:numId w:val="1"/>
        </w:numPr>
        <w:spacing w:after="60"/>
      </w:pPr>
      <w:r>
        <w:rPr>
          <w:sz w:val="21"/>
          <w:szCs w:val="21"/>
        </w:rPr>
        <w:t xml:space="preserve">Select Save to store your OpenInvestigation Action Type.</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forget the link between the new Investigation's claimId and the Claim being modified in the second rule. Without it, the Investigation is created as an orphan record — verify the link explicitly before saving, the same check Week 3's Common Mistake called out for Payment.</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OpenInvestigation exists with two rules (create Investigation, modify Claim.status), matching Forms parameters, and a submission criterion on Claim.status.</w:t>
            </w:r>
          </w:p>
        </w:tc>
      </w:tr>
    </w:tbl>
    <w:p>
      <w:pPr>
        <w:pStyle w:val="Heading1"/>
        <w:spacing w:after="140" w:before="280"/>
      </w:pPr>
      <w:r>
        <w:rPr>
          <w:b/>
          <w:bCs/>
          <w:color w:val="1F3864"/>
          <w:sz w:val="30"/>
          <w:szCs w:val="30"/>
        </w:rPr>
        <w:t xml:space="preserve">Part 3 — Build Your FraudRiskAssessment Reasoning Function</w:t>
      </w:r>
    </w:p>
    <w:p>
      <w:pPr>
        <w:spacing w:after="120"/>
      </w:pPr>
      <w:r>
        <w:rPr>
          <w:sz w:val="21"/>
          <w:szCs w:val="21"/>
        </w:rPr>
        <w:t xml:space="preserve">This is the deterministic-plus-judgment workflow your Fraud Detection Chatbot will call as a tool — built the same way ClaimApprovalReasoning was built in Week 3, Part 2 onward.</w:t>
      </w:r>
    </w:p>
    <w:p>
      <w:pPr>
        <w:pStyle w:val="Heading2"/>
        <w:spacing w:after="90" w:before="200"/>
      </w:pPr>
      <w:r>
        <w:rPr>
          <w:b/>
          <w:bCs/>
          <w:sz w:val="23"/>
          <w:szCs w:val="23"/>
        </w:rPr>
        <w:t xml:space="preserve">Step 1: Create the function</w:t>
      </w:r>
    </w:p>
    <w:p>
      <w:pPr>
        <w:pStyle w:val="ListParagraph"/>
        <w:numPr>
          <w:ilvl w:val="0"/>
          <w:numId w:val="1"/>
        </w:numPr>
        <w:spacing w:after="60"/>
      </w:pPr>
      <w:r>
        <w:rPr>
          <w:sz w:val="21"/>
          <w:szCs w:val="21"/>
        </w:rPr>
        <w:t xml:space="preserve">Open AIP Logic and select + New, then AIP Logic (or press Cmd+J / Ctrl+J and type “AIP Logic”).</w:t>
      </w:r>
    </w:p>
    <w:p>
      <w:pPr>
        <w:pStyle w:val="ListParagraph"/>
        <w:numPr>
          <w:ilvl w:val="0"/>
          <w:numId w:val="1"/>
        </w:numPr>
        <w:spacing w:after="60"/>
      </w:pPr>
      <w:r>
        <w:rPr>
          <w:sz w:val="21"/>
          <w:szCs w:val="21"/>
        </w:rPr>
        <w:t xml:space="preserve">Name your function FraudRiskAssessment.</w:t>
      </w:r>
    </w:p>
    <w:p>
      <w:pPr>
        <w:pStyle w:val="ListParagraph"/>
        <w:numPr>
          <w:ilvl w:val="0"/>
          <w:numId w:val="1"/>
        </w:numPr>
        <w:spacing w:after="60"/>
      </w:pPr>
      <w:r>
        <w:rPr>
          <w:sz w:val="21"/>
          <w:szCs w:val="21"/>
        </w:rPr>
        <w:t xml:space="preserve">Save it inside the same Project folder as your other Week 1–4 assets.</w:t>
      </w:r>
    </w:p>
    <w:p>
      <w:pPr>
        <w:pStyle w:val="Heading2"/>
        <w:spacing w:after="90" w:before="200"/>
      </w:pPr>
      <w:r>
        <w:rPr>
          <w:b/>
          <w:bCs/>
          <w:sz w:val="23"/>
          <w:szCs w:val="23"/>
        </w:rPr>
        <w:t xml:space="preserve">Step 2: Define your input</w:t>
      </w:r>
    </w:p>
    <w:p>
      <w:pPr>
        <w:pStyle w:val="ListParagraph"/>
        <w:numPr>
          <w:ilvl w:val="0"/>
          <w:numId w:val="1"/>
        </w:numPr>
        <w:spacing w:after="60"/>
      </w:pPr>
      <w:r>
        <w:rPr>
          <w:sz w:val="21"/>
          <w:szCs w:val="21"/>
        </w:rPr>
        <w:t xml:space="preserve">In the Inputs board, set Variable name to claimId, Type to String, Required.</w:t>
      </w:r>
    </w:p>
    <w:p>
      <w:pPr>
        <w:pStyle w:val="Heading2"/>
        <w:spacing w:after="90" w:before="200"/>
      </w:pPr>
      <w:r>
        <w:rPr>
          <w:b/>
          <w:bCs/>
          <w:sz w:val="23"/>
          <w:szCs w:val="23"/>
        </w:rPr>
        <w:t xml:space="preserve">Step 3: Reuse your Claims Copilot</w:t>
      </w:r>
    </w:p>
    <w:p>
      <w:pPr>
        <w:pStyle w:val="ListParagraph"/>
        <w:numPr>
          <w:ilvl w:val="0"/>
          <w:numId w:val="1"/>
        </w:numPr>
        <w:spacing w:after="60"/>
      </w:pPr>
      <w:r>
        <w:rPr>
          <w:sz w:val="21"/>
          <w:szCs w:val="21"/>
        </w:rPr>
        <w:t xml:space="preserve">Add an Execute function block.</w:t>
      </w:r>
    </w:p>
    <w:p>
      <w:pPr>
        <w:pStyle w:val="ListParagraph"/>
        <w:numPr>
          <w:ilvl w:val="0"/>
          <w:numId w:val="1"/>
        </w:numPr>
        <w:spacing w:after="60"/>
      </w:pPr>
      <w:r>
        <w:rPr>
          <w:sz w:val="21"/>
          <w:szCs w:val="21"/>
        </w:rPr>
        <w:t xml:space="preserve">Select your published ClaimsCopilot (or ClaimsCopilotV2) function.</w:t>
      </w:r>
    </w:p>
    <w:p>
      <w:pPr>
        <w:pStyle w:val="ListParagraph"/>
        <w:numPr>
          <w:ilvl w:val="0"/>
          <w:numId w:val="1"/>
        </w:numPr>
        <w:spacing w:after="60"/>
      </w:pPr>
      <w:r>
        <w:rPr>
          <w:sz w:val="21"/>
          <w:szCs w:val="21"/>
        </w:rPr>
        <w:t xml:space="preserve">Pass this workflow's claimId input through to it, and confirm its output (claimSummary, missingInformation, riskFactors) is available as a variable.</w:t>
      </w:r>
    </w:p>
    <w:p>
      <w:pPr>
        <w:pStyle w:val="Heading2"/>
        <w:spacing w:after="90" w:before="200"/>
      </w:pPr>
      <w:r>
        <w:rPr>
          <w:b/>
          <w:bCs/>
          <w:sz w:val="23"/>
          <w:szCs w:val="23"/>
        </w:rPr>
        <w:t xml:space="preserve">Step 4: Retrieve fraud-relevant fields, deterministically</w:t>
      </w:r>
    </w:p>
    <w:p>
      <w:pPr>
        <w:spacing w:after="120"/>
      </w:pPr>
      <w:r>
        <w:rPr>
          <w:sz w:val="21"/>
          <w:szCs w:val="21"/>
        </w:rPr>
        <w:t xml:space="preserve">This is done entirely with no-code Object-category blocks — the block picker's Object category (reachable through Add block → search, or by filtering the block picker to Object) holds 23 block types including Create object set, Filter, Search around, Sort, and Cast. You'll use three of them, chained inside two Create object set blocks.</w:t>
      </w:r>
    </w:p>
    <w:p>
      <w:pPr>
        <w:pStyle w:val="Heading2"/>
        <w:spacing w:after="90" w:before="200"/>
      </w:pPr>
      <w:r>
        <w:rPr>
          <w:b/>
          <w:bCs/>
          <w:sz w:val="23"/>
          <w:szCs w:val="23"/>
        </w:rPr>
        <w:t xml:space="preserve">Step 4.1: Narrow to this one Claim</w:t>
      </w:r>
    </w:p>
    <w:p>
      <w:pPr>
        <w:pStyle w:val="ListParagraph"/>
        <w:numPr>
          <w:ilvl w:val="0"/>
          <w:numId w:val="1"/>
        </w:numPr>
        <w:spacing w:after="60"/>
      </w:pPr>
      <w:r>
        <w:rPr>
          <w:sz w:val="21"/>
          <w:szCs w:val="21"/>
        </w:rPr>
        <w:t xml:space="preserve">Add a Create object set block (search for it in the block picker's Object category).</w:t>
      </w:r>
    </w:p>
    <w:p>
      <w:pPr>
        <w:pStyle w:val="ListParagraph"/>
        <w:numPr>
          <w:ilvl w:val="0"/>
          <w:numId w:val="1"/>
        </w:numPr>
        <w:spacing w:after="60"/>
      </w:pPr>
      <w:r>
        <w:rPr>
          <w:sz w:val="21"/>
          <w:szCs w:val="21"/>
        </w:rPr>
        <w:t xml:space="preserve">Set its Starting object set to your Claim object type (it will read as “All Claims” in the dropdown, the same way an unfiltered starting set reads as “All &lt;ObjectType&gt;”).</w:t>
      </w:r>
    </w:p>
    <w:p>
      <w:pPr>
        <w:pStyle w:val="ListParagraph"/>
        <w:numPr>
          <w:ilvl w:val="0"/>
          <w:numId w:val="1"/>
        </w:numPr>
        <w:spacing w:after="60"/>
      </w:pPr>
      <w:r>
        <w:rPr>
          <w:sz w:val="21"/>
          <w:szCs w:val="21"/>
        </w:rPr>
        <w:t xml:space="preserve">At the bottom of the block, select Filter to add a filter step. Set the condition to Claim Id Equals claimId — Claim Id is the display label for your claimId property, and claimId on the right is this function's input variable, inserted the same way you reference any variable elsewhere in AIP Logic.</w:t>
      </w:r>
    </w:p>
    <w:p>
      <w:pPr>
        <w:pStyle w:val="ListParagraph"/>
        <w:numPr>
          <w:ilvl w:val="0"/>
          <w:numId w:val="1"/>
        </w:numPr>
        <w:spacing w:after="60"/>
      </w:pPr>
      <w:r>
        <w:rPr>
          <w:sz w:val="21"/>
          <w:szCs w:val="21"/>
        </w:rPr>
        <w:t xml:space="preserve">Leave the condition group on All are true (the default) — you only have one condition, so this has no effect yet, but it's the setting to check if you add more conditions later.</w:t>
      </w:r>
    </w:p>
    <w:p>
      <w:pPr>
        <w:pStyle w:val="ListParagraph"/>
        <w:numPr>
          <w:ilvl w:val="0"/>
          <w:numId w:val="1"/>
        </w:numPr>
        <w:spacing w:after="60"/>
      </w:pPr>
      <w:r>
        <w:rPr>
          <w:sz w:val="21"/>
          <w:szCs w:val="21"/>
        </w:rPr>
        <w:t xml:space="preserve">Name this block's output something explicit, such as thisClaim, if the panel allows it — this filtered, one-object set is what Steps 4.2 and 4.3 build on.</w:t>
      </w:r>
    </w:p>
    <w:p>
      <w:pPr>
        <w:pStyle w:val="Heading2"/>
        <w:spacing w:after="90" w:before="200"/>
      </w:pPr>
      <w:r>
        <w:rPr>
          <w:b/>
          <w:bCs/>
          <w:sz w:val="23"/>
          <w:szCs w:val="23"/>
        </w:rPr>
        <w:t xml:space="preserve">Step 4.2: Extract the Claim's own fields</w:t>
      </w:r>
    </w:p>
    <w:p>
      <w:pPr>
        <w:pStyle w:val="ListParagraph"/>
        <w:numPr>
          <w:ilvl w:val="0"/>
          <w:numId w:val="1"/>
        </w:numPr>
        <w:spacing w:after="60"/>
      </w:pPr>
      <w:r>
        <w:rPr>
          <w:sz w:val="21"/>
          <w:szCs w:val="21"/>
        </w:rPr>
        <w:t xml:space="preserve">Add a Get object list element at index block (Object category), set to index 0, on top of your thisClaim object set — this pulls the single matched Claim object out of the set.</w:t>
      </w:r>
    </w:p>
    <w:p>
      <w:pPr>
        <w:pStyle w:val="ListParagraph"/>
        <w:numPr>
          <w:ilvl w:val="0"/>
          <w:numId w:val="1"/>
        </w:numPr>
        <w:spacing w:after="60"/>
      </w:pPr>
      <w:r>
        <w:rPr>
          <w:sz w:val="21"/>
          <w:szCs w:val="21"/>
        </w:rPr>
        <w:t xml:space="preserve">Once extracted, fraudScore, isHighValueClaim, and claimAmount become directly referenceable properties on that object, the same way you'd reference any variable's fields elsewhere in this function by typing “/”.</w:t>
      </w:r>
    </w:p>
    <w:p>
      <w:pPr>
        <w:pStyle w:val="Heading2"/>
        <w:spacing w:after="90" w:before="200"/>
      </w:pPr>
      <w:r>
        <w:rPr>
          <w:b/>
          <w:bCs/>
          <w:sz w:val="23"/>
          <w:szCs w:val="23"/>
        </w:rPr>
        <w:t xml:space="preserve">Step 4.3: Search around to this Claim's linked Investigations</w:t>
      </w:r>
    </w:p>
    <w:p>
      <w:pPr>
        <w:pStyle w:val="ListParagraph"/>
        <w:numPr>
          <w:ilvl w:val="0"/>
          <w:numId w:val="1"/>
        </w:numPr>
        <w:spacing w:after="60"/>
      </w:pPr>
      <w:r>
        <w:rPr>
          <w:sz w:val="21"/>
          <w:szCs w:val="21"/>
        </w:rPr>
        <w:t xml:space="preserve">Add a second Create object set block.</w:t>
      </w:r>
    </w:p>
    <w:p>
      <w:pPr>
        <w:pStyle w:val="ListParagraph"/>
        <w:numPr>
          <w:ilvl w:val="0"/>
          <w:numId w:val="1"/>
        </w:numPr>
        <w:spacing w:after="60"/>
      </w:pPr>
      <w:r>
        <w:rPr>
          <w:sz w:val="21"/>
          <w:szCs w:val="21"/>
        </w:rPr>
        <w:t xml:space="preserve">Set its Starting object set to thisClaim (the filtered set from Step 4.1, not “All Claims” again).</w:t>
      </w:r>
    </w:p>
    <w:p>
      <w:pPr>
        <w:pStyle w:val="ListParagraph"/>
        <w:numPr>
          <w:ilvl w:val="0"/>
          <w:numId w:val="1"/>
        </w:numPr>
        <w:spacing w:after="60"/>
      </w:pPr>
      <w:r>
        <w:rPr>
          <w:sz w:val="21"/>
          <w:szCs w:val="21"/>
        </w:rPr>
        <w:t xml:space="preserve">Select Search around, and choose the link to Investigation from the picker — it will read as something like Investigation › investigations, naming both the linked object type and your Week 1 Link Type's reverse-link property. This traverses the exact link you configured in Week 1, Part 6.</w:t>
      </w:r>
    </w:p>
    <w:p>
      <w:pPr>
        <w:pStyle w:val="ListParagraph"/>
        <w:numPr>
          <w:ilvl w:val="0"/>
          <w:numId w:val="1"/>
        </w:numPr>
        <w:spacing w:after="60"/>
      </w:pPr>
      <w:r>
        <w:rPr>
          <w:sz w:val="21"/>
          <w:szCs w:val="21"/>
        </w:rPr>
        <w:t xml:space="preserve">Optionally, select Filter again on this second block if you want to exclude closed Investigations from what reaches Step 6 — for example, Status Does not equal Closed.</w:t>
      </w:r>
    </w:p>
    <w:p>
      <w:pPr>
        <w:pStyle w:val="ListParagraph"/>
        <w:numPr>
          <w:ilvl w:val="0"/>
          <w:numId w:val="1"/>
        </w:numPr>
        <w:spacing w:after="60"/>
      </w:pPr>
      <w:r>
        <w:rPr>
          <w:sz w:val="21"/>
          <w:szCs w:val="21"/>
        </w:rPr>
        <w:t xml:space="preserve">Name this block's output something explicit, such as linkedInvestigations.</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linkedInvestigations is an object set, not a single object — it may hold zero, one, or several Investigation objects, since a Claim can have more than one over time.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bl>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Starting the second Create object set block from “All Claims” again (searching around from every claim, then filtering by claimId, the way a from-scratch example might show it) works, but re-does the Step 4.1 lookup for no reason and makes the two blocks depend on each other less obviously. Starting from thisClaim — the output of Step 4.1 — is simpler, cheaper, and makes the dependency between the two blocks visible in the canvas.</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thisClaim holds exactly one Claim object with fraudScore, isHighValueClaim, and claimAmount available as properties; linkedInvestigations holds the (possibly empty) set of Investigation objects linked to it, each with riskLevel and findings available — both ready as variables for Steps 5 and 6.</w:t>
            </w:r>
          </w:p>
        </w:tc>
      </w:tr>
    </w:tbl>
    <w:p>
      <w:pPr>
        <w:pStyle w:val="Heading2"/>
        <w:spacing w:after="90" w:before="200"/>
      </w:pPr>
      <w:r>
        <w:rPr>
          <w:b/>
          <w:bCs/>
          <w:sz w:val="23"/>
          <w:szCs w:val="23"/>
        </w:rPr>
        <w:t xml:space="preserve">Step 5: Calculate whether the batch's threshold is crossed</w:t>
      </w:r>
    </w:p>
    <w:p>
      <w:pPr>
        <w:pStyle w:val="ListParagraph"/>
        <w:numPr>
          <w:ilvl w:val="0"/>
          <w:numId w:val="1"/>
        </w:numPr>
        <w:spacing w:after="60"/>
      </w:pPr>
      <w:r>
        <w:rPr>
          <w:sz w:val="21"/>
          <w:szCs w:val="21"/>
        </w:rPr>
        <w:t xml:space="preserve">Add a Create variable block, with output type Boolean, named thresholdCrossed.</w:t>
      </w:r>
    </w:p>
    <w:p>
      <w:pPr>
        <w:pStyle w:val="ListParagraph"/>
        <w:numPr>
          <w:ilvl w:val="0"/>
          <w:numId w:val="1"/>
        </w:numPr>
        <w:spacing w:after="60"/>
      </w:pPr>
      <w:r>
        <w:rPr>
          <w:sz w:val="21"/>
          <w:szCs w:val="21"/>
        </w:rPr>
        <w:t xml:space="preserve">Set its value to an expression combining thisClaim's claimAmount and isHighValueClaim — true when claimAmount exceeds 25,000 or isHighValueClaim is true, the same 25,000 figure from your Week 1 High-Value Claim Marking.</w:t>
      </w:r>
    </w:p>
    <w:p>
      <w:pPr>
        <w:pStyle w:val="Heading2"/>
        <w:spacing w:after="90" w:before="200"/>
      </w:pPr>
      <w:r>
        <w:rPr>
          <w:b/>
          <w:bCs/>
          <w:sz w:val="23"/>
          <w:szCs w:val="23"/>
        </w:rPr>
        <w:t xml:space="preserve">Step 6: Add the fraud judgment block</w:t>
      </w:r>
    </w:p>
    <w:p>
      <w:pPr>
        <w:pStyle w:val="ListParagraph"/>
        <w:numPr>
          <w:ilvl w:val="0"/>
          <w:numId w:val="1"/>
        </w:numPr>
        <w:spacing w:after="60"/>
      </w:pPr>
      <w:r>
        <w:rPr>
          <w:sz w:val="21"/>
          <w:szCs w:val="21"/>
        </w:rPr>
        <w:t xml:space="preserve">Add a Use LLM block downstream of Steps 3–5 — this is the one genuine judgment call in this function, exactly like Week 3's risk-assessment block.</w:t>
      </w:r>
    </w:p>
    <w:p>
      <w:pPr>
        <w:pStyle w:val="ListParagraph"/>
        <w:numPr>
          <w:ilvl w:val="0"/>
          <w:numId w:val="1"/>
        </w:numPr>
        <w:spacing w:after="60"/>
      </w:pPr>
      <w:r>
        <w:rPr>
          <w:sz w:val="21"/>
          <w:szCs w:val="21"/>
        </w:rPr>
        <w:t xml:space="preserve">In its System prompt field, instruct it to weigh fraudScore, claimSummary, riskFactors, and linkedInvestigations' findings (when the set isn't empty), and to produce a fraud-pattern read, not a simple threshold check — thresholdCrossed already handles the threshold.</w:t>
      </w:r>
    </w:p>
    <w:p>
      <w:pPr>
        <w:pStyle w:val="ListParagraph"/>
        <w:numPr>
          <w:ilvl w:val="0"/>
          <w:numId w:val="1"/>
        </w:numPr>
        <w:spacing w:after="60"/>
      </w:pPr>
      <w:r>
        <w:rPr>
          <w:sz w:val="21"/>
          <w:szCs w:val="21"/>
        </w:rPr>
        <w:t xml:space="preserve">In its Task prompt field, reference the claimId input variable and the linkedInvestigations object set by typing “/” and selecting each.</w:t>
      </w:r>
    </w:p>
    <w:p>
      <w:pPr>
        <w:pStyle w:val="ListParagraph"/>
        <w:numPr>
          <w:ilvl w:val="0"/>
          <w:numId w:val="1"/>
        </w:numPr>
        <w:spacing w:after="60"/>
      </w:pPr>
      <w:r>
        <w:rPr>
          <w:sz w:val="21"/>
          <w:szCs w:val="21"/>
        </w:rPr>
        <w:t xml:space="preserve">Configure its output to include fraudRiskTier (String: Low, Medium, or High) and a findings string summarizing the specific evidence behind that tier.</w:t>
      </w:r>
    </w:p>
    <w:p>
      <w:pPr>
        <w:pStyle w:val="ListParagraph"/>
        <w:numPr>
          <w:ilvl w:val="0"/>
          <w:numId w:val="1"/>
        </w:numPr>
        <w:spacing w:after="60"/>
      </w:pPr>
      <w:r>
        <w:rPr>
          <w:sz w:val="21"/>
          <w:szCs w:val="21"/>
        </w:rPr>
        <w:t xml:space="preserve">Set Structured output mode to Strict.</w:t>
      </w:r>
    </w:p>
    <w:p>
      <w:pPr>
        <w:pStyle w:val="Heading2"/>
        <w:spacing w:after="90" w:before="200"/>
      </w:pPr>
      <w:r>
        <w:rPr>
          <w:b/>
          <w:bCs/>
          <w:sz w:val="23"/>
          <w:szCs w:val="23"/>
        </w:rPr>
        <w:t xml:space="preserve">Step 7: Add your recommendation block</w:t>
      </w:r>
    </w:p>
    <w:p>
      <w:pPr>
        <w:pStyle w:val="ListParagraph"/>
        <w:numPr>
          <w:ilvl w:val="0"/>
          <w:numId w:val="1"/>
        </w:numPr>
        <w:spacing w:after="60"/>
      </w:pPr>
      <w:r>
        <w:rPr>
          <w:sz w:val="21"/>
          <w:szCs w:val="21"/>
        </w:rPr>
        <w:t xml:space="preserve">Add a Create variable block, with output type String, named recommendedFraudAction.</w:t>
      </w:r>
    </w:p>
    <w:p>
      <w:pPr>
        <w:pStyle w:val="ListParagraph"/>
        <w:numPr>
          <w:ilvl w:val="0"/>
          <w:numId w:val="1"/>
        </w:numPr>
        <w:spacing w:after="60"/>
      </w:pPr>
      <w:r>
        <w:rPr>
          <w:sz w:val="21"/>
          <w:szCs w:val="21"/>
        </w:rPr>
        <w:t xml:space="preserve">Set its value to a mapping from fraudRiskTier: Low → Clear, Medium → Escalate, High → OpenInvestigation.</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Steps 4, 5, and 7 are deliberately kept out of the Use LLM block, even though a Use LLM block with a Query objects tool could technically do all three in one call. Each of them has exactly one correct answer for a given input — a stored value, a number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pPr>
        <w:pStyle w:val="Heading2"/>
        <w:spacing w:after="90" w:before="200"/>
      </w:pPr>
      <w:r>
        <w:rPr>
          <w:b/>
          <w:bCs/>
          <w:sz w:val="23"/>
          <w:szCs w:val="23"/>
        </w:rPr>
        <w:t xml:space="preserve">Step 8: Structured output and publish</w:t>
      </w:r>
    </w:p>
    <w:p>
      <w:pPr>
        <w:pStyle w:val="ListParagraph"/>
        <w:numPr>
          <w:ilvl w:val="0"/>
          <w:numId w:val="1"/>
        </w:numPr>
        <w:spacing w:after="60"/>
      </w:pPr>
      <w:r>
        <w:rPr>
          <w:sz w:val="21"/>
          <w:szCs w:val="21"/>
        </w:rPr>
        <w:t xml:space="preserve">In the function's Output configuration, define a Struct including at minimum: thresholdCrossed, fraudRiskTier, findings, recommendedFraudAction, and confidenceLevel.</w:t>
      </w:r>
    </w:p>
    <w:p>
      <w:pPr>
        <w:pStyle w:val="ListParagraph"/>
        <w:numPr>
          <w:ilvl w:val="0"/>
          <w:numId w:val="1"/>
        </w:numPr>
        <w:spacing w:after="60"/>
      </w:pPr>
      <w:r>
        <w:rPr>
          <w:sz w:val="21"/>
          <w:szCs w:val="21"/>
        </w:rPr>
        <w:t xml:space="preserve">Set Structured output mode to Strict, and confirm the function-level output type is Value, not Ontology edits — this function only recommends, exactly like ClaimApprovalReasoning.</w:t>
      </w:r>
    </w:p>
    <w:p>
      <w:pPr>
        <w:pStyle w:val="ListParagraph"/>
        <w:numPr>
          <w:ilvl w:val="0"/>
          <w:numId w:val="1"/>
        </w:numPr>
        <w:spacing w:after="60"/>
      </w:pPr>
      <w:r>
        <w:rPr>
          <w:sz w:val="21"/>
          <w:szCs w:val="21"/>
        </w:rPr>
        <w:t xml:space="preserve">Select Save, then Publish.</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thresholdCrossed is computed deterministically, in Step 5 — not left for the Use LLM block to decide. This is the same discipline from Week 1 and Week 3: anything that has one correct, repeatable answer stays out of the judgment block, so only genuine fraud-pattern reasoning is left to the LLM.</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FraudRiskAssessment is published, with Structured output set to Strict and a function-level output type of Value.</w:t>
            </w:r>
          </w:p>
        </w:tc>
      </w:tr>
    </w:tbl>
    <w:p>
      <w:pPr>
        <w:pStyle w:val="Heading1"/>
        <w:spacing w:after="140" w:before="280"/>
      </w:pPr>
      <w:r>
        <w:rPr>
          <w:b/>
          <w:bCs/>
          <w:color w:val="1F3864"/>
          <w:sz w:val="30"/>
          <w:szCs w:val="30"/>
        </w:rPr>
        <w:t xml:space="preserve">Part 4 — Build Your Fraud Detection Chatbot in AIP Chatbot Studio</w:t>
      </w:r>
    </w:p>
    <w:p>
      <w:pPr>
        <w:spacing w:after="120"/>
      </w:pPr>
      <w:r>
        <w:rPr>
          <w:sz w:val="21"/>
          <w:szCs w:val="21"/>
        </w:rPr>
        <w:t xml:space="preserve">AIP Chatbot Studio is where you build a conversational chatbot: a system prompt that shapes its behavior, plus a defined set of tools it can call — Functions, Actions, Object Query context, and a few other tool types. Today's Fraud Detection Chatbot is deliberately narrow: it investigates, it doesn't decide claim status.</w:t>
      </w:r>
    </w:p>
    <w:p>
      <w:pPr>
        <w:pStyle w:val="Heading2"/>
        <w:spacing w:after="90" w:before="200"/>
      </w:pPr>
      <w:r>
        <w:rPr>
          <w:b/>
          <w:bCs/>
          <w:sz w:val="23"/>
          <w:szCs w:val="23"/>
        </w:rPr>
        <w:t xml:space="preserve">Step 1: Open AIP Chatbot Studio and start a new chatbot</w:t>
      </w:r>
    </w:p>
    <w:p>
      <w:pPr>
        <w:pStyle w:val="ListParagraph"/>
        <w:numPr>
          <w:ilvl w:val="0"/>
          <w:numId w:val="1"/>
        </w:numPr>
        <w:spacing w:after="60"/>
      </w:pPr>
      <w:r>
        <w:rPr>
          <w:sz w:val="21"/>
          <w:szCs w:val="21"/>
        </w:rPr>
        <w:t xml:space="preserve">Press Cmd+J (macOS) or Ctrl+J (Windows), type “AIP Chatbot Studio,” and select it — or find it in your workspace navigation bar's list of applications.</w:t>
      </w:r>
    </w:p>
    <w:p>
      <w:pPr>
        <w:pStyle w:val="ListParagraph"/>
        <w:numPr>
          <w:ilvl w:val="0"/>
          <w:numId w:val="1"/>
        </w:numPr>
        <w:spacing w:after="60"/>
      </w:pPr>
      <w:r>
        <w:rPr>
          <w:sz w:val="21"/>
          <w:szCs w:val="21"/>
        </w:rPr>
        <w:t xml:space="preserve">You can also start directly from a Project folder: select + New, then AIP Chatbot.</w:t>
      </w:r>
    </w:p>
    <w:p>
      <w:pPr>
        <w:pStyle w:val="ListParagraph"/>
        <w:numPr>
          <w:ilvl w:val="0"/>
          <w:numId w:val="1"/>
        </w:numPr>
        <w:spacing w:after="60"/>
      </w:pPr>
      <w:r>
        <w:rPr>
          <w:sz w:val="21"/>
          <w:szCs w:val="21"/>
        </w:rPr>
        <w:t xml:space="preserve">If you started from Chatbot Studio directly, select New AIP Chatbot.</w:t>
      </w:r>
    </w:p>
    <w:p>
      <w:pPr>
        <w:pStyle w:val="Heading2"/>
        <w:spacing w:after="90" w:before="200"/>
      </w:pPr>
      <w:r>
        <w:rPr>
          <w:b/>
          <w:bCs/>
          <w:sz w:val="23"/>
          <w:szCs w:val="23"/>
        </w:rPr>
        <w:t xml:space="preserve">Step 2: Name, describe, and place your chatbot</w:t>
      </w:r>
    </w:p>
    <w:p>
      <w:pPr>
        <w:pStyle w:val="ListParagraph"/>
        <w:numPr>
          <w:ilvl w:val="0"/>
          <w:numId w:val="1"/>
        </w:numPr>
        <w:spacing w:after="60"/>
      </w:pPr>
      <w:r>
        <w:rPr>
          <w:sz w:val="21"/>
          <w:szCs w:val="21"/>
        </w:rPr>
        <w:t xml:space="preserve">On the initial setup screen, set the chatbot's Name to Fraud Detection Chatbot (Batch 1).</w:t>
      </w:r>
    </w:p>
    <w:p>
      <w:pPr>
        <w:pStyle w:val="ListParagraph"/>
        <w:numPr>
          <w:ilvl w:val="0"/>
          <w:numId w:val="1"/>
        </w:numPr>
        <w:spacing w:after="60"/>
      </w:pPr>
      <w:r>
        <w:rPr>
          <w:sz w:val="21"/>
          <w:szCs w:val="21"/>
        </w:rPr>
        <w:t xml:space="preserve">In the Description field, enter a one-line summary: “Investigates fraud risk for a specific claim and recommends whether to clear, escalate, or open an Investigation.”</w:t>
      </w:r>
    </w:p>
    <w:p>
      <w:pPr>
        <w:pStyle w:val="ListParagraph"/>
        <w:numPr>
          <w:ilvl w:val="0"/>
          <w:numId w:val="1"/>
        </w:numPr>
        <w:spacing w:after="60"/>
      </w:pPr>
      <w:r>
        <w:rPr>
          <w:sz w:val="21"/>
          <w:szCs w:val="21"/>
        </w:rPr>
        <w:t xml:space="preserve">The avatar photo is optional — leave the default gray robot icon.</w:t>
      </w:r>
    </w:p>
    <w:p>
      <w:pPr>
        <w:pStyle w:val="ListParagraph"/>
        <w:numPr>
          <w:ilvl w:val="0"/>
          <w:numId w:val="1"/>
        </w:numPr>
        <w:spacing w:after="60"/>
      </w:pPr>
      <w:r>
        <w:rPr>
          <w:sz w:val="21"/>
          <w:szCs w:val="21"/>
        </w:rPr>
        <w:t xml:space="preserve">Choose the same Project folder as your other Week 1–4 assets as the file location, then continue into the chatbot's configuration screen.</w:t>
      </w:r>
    </w:p>
    <w:p>
      <w:pPr>
        <w:pStyle w:val="Heading2"/>
        <w:spacing w:after="90" w:before="200"/>
      </w:pPr>
      <w:r>
        <w:rPr>
          <w:b/>
          <w:bCs/>
          <w:sz w:val="23"/>
          <w:szCs w:val="23"/>
        </w:rPr>
        <w:t xml:space="preserve">Step 3: Skip Retrieval context and Application state</w:t>
      </w:r>
    </w:p>
    <w:p>
      <w:pPr>
        <w:pStyle w:val="ListParagraph"/>
        <w:numPr>
          <w:ilvl w:val="0"/>
          <w:numId w:val="1"/>
        </w:numPr>
        <w:spacing w:after="60"/>
      </w:pPr>
      <w:r>
        <w:rPr>
          <w:sz w:val="21"/>
          <w:szCs w:val="21"/>
        </w:rPr>
        <w:t xml:space="preserve">Your configuration screen offers three sections: Retrieval context, Application state, and Tools. This chatbot doesn't ground itself in documents (that's Week 4's ClaimsCopilotV2's job) and doesn't need custom session variables — leave Retrieval context and Application state unconfigured, and go straight to Tools.</w:t>
      </w:r>
    </w:p>
    <w:p>
      <w:pPr>
        <w:pStyle w:val="Heading2"/>
        <w:spacing w:after="90" w:before="200"/>
      </w:pPr>
      <w:r>
        <w:rPr>
          <w:b/>
          <w:bCs/>
          <w:sz w:val="23"/>
          <w:szCs w:val="23"/>
        </w:rPr>
        <w:t xml:space="preserve">Step 4: Add its tools</w:t>
      </w:r>
    </w:p>
    <w:p>
      <w:pPr>
        <w:pStyle w:val="ListParagraph"/>
        <w:numPr>
          <w:ilvl w:val="0"/>
          <w:numId w:val="1"/>
        </w:numPr>
        <w:spacing w:after="60"/>
      </w:pPr>
      <w:r>
        <w:rPr>
          <w:sz w:val="21"/>
          <w:szCs w:val="21"/>
        </w:rPr>
        <w:t xml:space="preserve">In the Tools section, select Add tool, then Function.</w:t>
      </w:r>
    </w:p>
    <w:p>
      <w:pPr>
        <w:pStyle w:val="ListParagraph"/>
        <w:numPr>
          <w:ilvl w:val="0"/>
          <w:numId w:val="1"/>
        </w:numPr>
        <w:spacing w:after="60"/>
      </w:pPr>
      <w:r>
        <w:rPr>
          <w:sz w:val="21"/>
          <w:szCs w:val="21"/>
        </w:rPr>
        <w:t xml:space="preserve">Search for and select your published FraudRiskAssessment function from Part 3.</w:t>
      </w:r>
    </w:p>
    <w:p>
      <w:pPr>
        <w:pStyle w:val="ListParagraph"/>
        <w:numPr>
          <w:ilvl w:val="0"/>
          <w:numId w:val="1"/>
        </w:numPr>
        <w:spacing w:after="60"/>
      </w:pPr>
      <w:r>
        <w:rPr>
          <w:sz w:val="21"/>
          <w:szCs w:val="21"/>
        </w:rPr>
        <w:t xml:space="preserve">Select Add tool again, then Action.</w:t>
      </w:r>
    </w:p>
    <w:p>
      <w:pPr>
        <w:pStyle w:val="ListParagraph"/>
        <w:numPr>
          <w:ilvl w:val="0"/>
          <w:numId w:val="1"/>
        </w:numPr>
        <w:spacing w:after="60"/>
      </w:pPr>
      <w:r>
        <w:rPr>
          <w:sz w:val="21"/>
          <w:szCs w:val="21"/>
        </w:rPr>
        <w:t xml:space="preserve">Search for and select your OpenInvestigation Action Type from Part 2.</w:t>
      </w:r>
    </w:p>
    <w:p>
      <w:pPr>
        <w:pStyle w:val="ListParagraph"/>
        <w:numPr>
          <w:ilvl w:val="0"/>
          <w:numId w:val="1"/>
        </w:numPr>
        <w:spacing w:after="60"/>
      </w:pPr>
      <w:r>
        <w:rPr>
          <w:sz w:val="21"/>
          <w:szCs w:val="21"/>
        </w:rPr>
        <w:t xml:space="preserve">Because OpenInvestigation is a governed writeback, set its confirmation option so the chatbot asks for user confirmation before executing it, rather than submitting it automatically — the same AI-assisted, not autonomous, discipline from Week 3's ApproveClaim.</w:t>
      </w:r>
    </w:p>
    <w:p>
      <w:pPr>
        <w:pStyle w:val="ListParagraph"/>
        <w:numPr>
          <w:ilvl w:val="0"/>
          <w:numId w:val="1"/>
        </w:numPr>
        <w:spacing w:after="60"/>
      </w:pPr>
      <w:r>
        <w:rPr>
          <w:sz w:val="21"/>
          <w:szCs w:val="21"/>
        </w:rPr>
        <w:t xml:space="preserve">Select Add tool once more, then Object Query.</w:t>
      </w:r>
    </w:p>
    <w:p>
      <w:pPr>
        <w:pStyle w:val="ListParagraph"/>
        <w:numPr>
          <w:ilvl w:val="0"/>
          <w:numId w:val="1"/>
        </w:numPr>
        <w:spacing w:after="60"/>
      </w:pPr>
      <w:r>
        <w:rPr>
          <w:sz w:val="21"/>
          <w:szCs w:val="21"/>
        </w:rPr>
        <w:t xml:space="preserve">Select Claim and Investigation as the object types this chatbot can query, so it can reference specific field values (fraudScore, claimAmount, prior riskLevel) in its responses without needing a dedicated Function for every lookup.</w:t>
      </w:r>
    </w:p>
    <w:p>
      <w:pPr>
        <w:pStyle w:val="Heading2"/>
        <w:spacing w:after="90" w:before="200"/>
      </w:pPr>
      <w:r>
        <w:rPr>
          <w:b/>
          <w:bCs/>
          <w:sz w:val="23"/>
          <w:szCs w:val="23"/>
        </w:rPr>
        <w:t xml:space="preserve">Step 5: Write the system prompt</w:t>
      </w:r>
    </w:p>
    <w:p>
      <w:pPr>
        <w:pStyle w:val="ListParagraph"/>
        <w:numPr>
          <w:ilvl w:val="0"/>
          <w:numId w:val="1"/>
        </w:numPr>
        <w:spacing w:after="60"/>
      </w:pPr>
      <w:r>
        <w:rPr>
          <w:sz w:val="21"/>
          <w:szCs w:val="21"/>
        </w:rPr>
        <w:t xml:space="preserve">In the System prompt field, describe its persona and scope: it receives a claimId (and, when available, the coverage-validation result passed to it), always calls the FraudRiskAssessment tool first, and never states a fraud read without having called that tool.</w:t>
      </w:r>
    </w:p>
    <w:p>
      <w:pPr>
        <w:pStyle w:val="ListParagraph"/>
        <w:numPr>
          <w:ilvl w:val="0"/>
          <w:numId w:val="1"/>
        </w:numPr>
        <w:spacing w:after="60"/>
      </w:pPr>
      <w:r>
        <w:rPr>
          <w:sz w:val="21"/>
          <w:szCs w:val="21"/>
        </w:rPr>
        <w:t xml:space="preserve">Type “/” inside the system prompt to reference your FraudRiskAssessment tool and OpenInvestigation tool by name, so the prompt ties directly to the configured tools rather than describing them loosely.</w:t>
      </w:r>
    </w:p>
    <w:p>
      <w:pPr>
        <w:pStyle w:val="ListParagraph"/>
        <w:numPr>
          <w:ilvl w:val="0"/>
          <w:numId w:val="1"/>
        </w:numPr>
        <w:spacing w:after="60"/>
      </w:pPr>
      <w:r>
        <w:rPr>
          <w:sz w:val="21"/>
          <w:szCs w:val="21"/>
        </w:rPr>
        <w:t xml:space="preserve">Instruct it: if FraudRiskAssessment's recommendedFraudAction is OpenInvestigation, propose the OpenInvestigation Action with the specific riskLevel and findings it returned, and let the confirmation step from Step 4 put that proposal in front of a person before it executes.</w:t>
      </w:r>
    </w:p>
    <w:p>
      <w:pPr>
        <w:pStyle w:val="Heading2"/>
        <w:spacing w:after="90" w:before="200"/>
      </w:pPr>
      <w:r>
        <w:rPr>
          <w:b/>
          <w:bCs/>
          <w:sz w:val="23"/>
          <w:szCs w:val="23"/>
        </w:rPr>
        <w:t xml:space="preserve">Step 6: Set the temperature</w:t>
      </w:r>
    </w:p>
    <w:p>
      <w:pPr>
        <w:pStyle w:val="ListParagraph"/>
        <w:numPr>
          <w:ilvl w:val="0"/>
          <w:numId w:val="1"/>
        </w:numPr>
        <w:spacing w:after="60"/>
      </w:pPr>
      <w:r>
        <w:rPr>
          <w:sz w:val="21"/>
          <w:szCs w:val="21"/>
        </w:rPr>
        <w:t xml:space="preserve">Move the Temperature slider toward 0 (fully focused output) rather than 1 — this chatbot's job is consistent, evidence-based fraud reads, not creative variation, the same reasoning behind Structured output mode Strict in your AIP Logic functions.</w:t>
      </w:r>
    </w:p>
    <w:p>
      <w:pPr>
        <w:pStyle w:val="Heading2"/>
        <w:spacing w:after="90" w:before="200"/>
      </w:pPr>
      <w:r>
        <w:rPr>
          <w:b/>
          <w:bCs/>
          <w:sz w:val="23"/>
          <w:szCs w:val="23"/>
        </w:rPr>
        <w:t xml:space="preserve">Step 7: Add a conversation starter</w:t>
      </w:r>
    </w:p>
    <w:p>
      <w:pPr>
        <w:pStyle w:val="ListParagraph"/>
        <w:numPr>
          <w:ilvl w:val="0"/>
          <w:numId w:val="1"/>
        </w:numPr>
        <w:spacing w:after="60"/>
      </w:pPr>
      <w:r>
        <w:rPr>
          <w:sz w:val="21"/>
          <w:szCs w:val="21"/>
        </w:rPr>
        <w:t xml:space="preserve">In the Conversation starters section, add a suggested prompt: “Assess claim CLM013 for fraud risk.” — this gives you a one-click way to test it in Step 8.</w:t>
      </w:r>
    </w:p>
    <w:p>
      <w:pPr>
        <w:pStyle w:val="Heading2"/>
        <w:spacing w:after="90" w:before="200"/>
      </w:pPr>
      <w:r>
        <w:rPr>
          <w:b/>
          <w:bCs/>
          <w:sz w:val="23"/>
          <w:szCs w:val="23"/>
        </w:rPr>
        <w:t xml:space="preserve">Step 8: Save, then preview it standalone</w:t>
      </w:r>
    </w:p>
    <w:p>
      <w:pPr>
        <w:pStyle w:val="ListParagraph"/>
        <w:numPr>
          <w:ilvl w:val="0"/>
          <w:numId w:val="1"/>
        </w:numPr>
        <w:spacing w:after="60"/>
      </w:pPr>
      <w:r>
        <w:rPr>
          <w:sz w:val="21"/>
          <w:szCs w:val="21"/>
        </w:rPr>
        <w:t xml:space="preserve">Select Save in the top right.</w:t>
      </w:r>
    </w:p>
    <w:p>
      <w:pPr>
        <w:pStyle w:val="ListParagraph"/>
        <w:numPr>
          <w:ilvl w:val="0"/>
          <w:numId w:val="1"/>
        </w:numPr>
        <w:spacing w:after="60"/>
      </w:pPr>
      <w:r>
        <w:rPr>
          <w:sz w:val="21"/>
          <w:szCs w:val="21"/>
        </w:rPr>
        <w:t xml:space="preserve">Select View to open the end-user preview, and run your conversation starter against CLM013, then again against CLM064 (both used in your Week 4 lab, and both worth revisiting here).</w:t>
      </w:r>
    </w:p>
    <w:p>
      <w:pPr>
        <w:pStyle w:val="ListParagraph"/>
        <w:numPr>
          <w:ilvl w:val="0"/>
          <w:numId w:val="1"/>
        </w:numPr>
        <w:spacing w:after="60"/>
      </w:pPr>
      <w:r>
        <w:rPr>
          <w:sz w:val="21"/>
          <w:szCs w:val="21"/>
        </w:rPr>
        <w:t xml:space="preserve">Confirm the response shows evidence that FraudRiskAssessment was actually called — most chatbot interfaces surface this as a visible step, tool call, or expandable trace entry above the chatbot's final written answer.</w:t>
      </w:r>
    </w:p>
    <w:p>
      <w:pPr>
        <w:pStyle w:val="Heading2"/>
        <w:spacing w:after="90" w:before="200"/>
      </w:pPr>
      <w:r>
        <w:rPr>
          <w:b/>
          <w:bCs/>
          <w:sz w:val="23"/>
          <w:szCs w:val="23"/>
        </w:rPr>
        <w:t xml:space="preserve">Step 9: Publish</w:t>
      </w:r>
    </w:p>
    <w:p>
      <w:pPr>
        <w:pStyle w:val="ListParagraph"/>
        <w:numPr>
          <w:ilvl w:val="0"/>
          <w:numId w:val="1"/>
        </w:numPr>
        <w:spacing w:after="60"/>
      </w:pPr>
      <w:r>
        <w:rPr>
          <w:sz w:val="21"/>
          <w:szCs w:val="21"/>
        </w:rPr>
        <w:t xml:space="preserve">Once satisfied with its standalone behavior, select Publish.</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Whatever trace or tool-call indicator appears above a chatbot's response in View is your primary debugging tool in Chatbot Studio — it tells you which tools were actually called and with what inputs, the same role Preview's block-by-block output played in AIP Logic. If you don't see one, re-run the same question and check the Monitoring tab after publishing, which logs tool usage per conversation.</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Fraud Detection Chatbot (Batch 1) is published, its Tools section lists FraudRiskAssessment (Function), OpenInvestigation (Action, confirmation required), and Object Query access to Claim and Investigation, and a View run against a real claimId shows evidence of a FraudRiskAssessment tool call before its final answer.</w:t>
            </w:r>
          </w:p>
        </w:tc>
      </w:tr>
    </w:tbl>
    <w:p>
      <w:pPr>
        <w:pStyle w:val="Heading1"/>
        <w:spacing w:after="140" w:before="280"/>
      </w:pPr>
      <w:r>
        <w:rPr>
          <w:b/>
          <w:bCs/>
          <w:color w:val="1F3864"/>
          <w:sz w:val="30"/>
          <w:szCs w:val="30"/>
        </w:rPr>
        <w:t xml:space="preserve">Part 5 — Build Your Claims Chatbot in AIP Chatbot Studio</w:t>
      </w:r>
    </w:p>
    <w:p>
      <w:pPr>
        <w:spacing w:after="120"/>
      </w:pPr>
      <w:r>
        <w:rPr>
          <w:sz w:val="21"/>
          <w:szCs w:val="21"/>
        </w:rPr>
        <w:t xml:space="preserve">Your Claims Chatbot is the one your adjusters will actually talk to. Build it standalone first, exactly as you did with the Fraud Detection Chatbot, before wiring the two together in Part 6.</w:t>
      </w:r>
    </w:p>
    <w:p>
      <w:pPr>
        <w:pStyle w:val="Heading2"/>
        <w:spacing w:after="90" w:before="200"/>
      </w:pPr>
      <w:r>
        <w:rPr>
          <w:b/>
          <w:bCs/>
          <w:sz w:val="23"/>
          <w:szCs w:val="23"/>
        </w:rPr>
        <w:t xml:space="preserve">Step 1: New chatbot</w:t>
      </w:r>
    </w:p>
    <w:p>
      <w:pPr>
        <w:pStyle w:val="ListParagraph"/>
        <w:numPr>
          <w:ilvl w:val="0"/>
          <w:numId w:val="1"/>
        </w:numPr>
        <w:spacing w:after="60"/>
      </w:pPr>
      <w:r>
        <w:rPr>
          <w:sz w:val="21"/>
          <w:szCs w:val="21"/>
        </w:rPr>
        <w:t xml:space="preserve">In AIP Chatbot Studio (or from your Project folder's + New menu), start a new AIP Chatbot.</w:t>
      </w:r>
    </w:p>
    <w:p>
      <w:pPr>
        <w:pStyle w:val="ListParagraph"/>
        <w:numPr>
          <w:ilvl w:val="0"/>
          <w:numId w:val="1"/>
        </w:numPr>
        <w:spacing w:after="60"/>
      </w:pPr>
      <w:r>
        <w:rPr>
          <w:sz w:val="21"/>
          <w:szCs w:val="21"/>
        </w:rPr>
        <w:t xml:space="preserve">Name it Claims Chatbot (Batch 1), with a description such as “Validates coverage and produces a claim decision, escalating to fraud review when needed.”</w:t>
      </w:r>
    </w:p>
    <w:p>
      <w:pPr>
        <w:pStyle w:val="Heading2"/>
        <w:spacing w:after="90" w:before="200"/>
      </w:pPr>
      <w:r>
        <w:rPr>
          <w:b/>
          <w:bCs/>
          <w:sz w:val="23"/>
          <w:szCs w:val="23"/>
        </w:rPr>
        <w:t xml:space="preserve">Step 2: Add its tools</w:t>
      </w:r>
    </w:p>
    <w:p>
      <w:pPr>
        <w:pStyle w:val="ListParagraph"/>
        <w:numPr>
          <w:ilvl w:val="0"/>
          <w:numId w:val="1"/>
        </w:numPr>
        <w:spacing w:after="60"/>
      </w:pPr>
      <w:r>
        <w:rPr>
          <w:sz w:val="21"/>
          <w:szCs w:val="21"/>
        </w:rPr>
        <w:t xml:space="preserve">In the Tools section, select Add tool, then Function, and add your published ClaimApprovalReasoning function from Week 3.</w:t>
      </w:r>
    </w:p>
    <w:p>
      <w:pPr>
        <w:pStyle w:val="ListParagraph"/>
        <w:numPr>
          <w:ilvl w:val="0"/>
          <w:numId w:val="1"/>
        </w:numPr>
        <w:spacing w:after="60"/>
      </w:pPr>
      <w:r>
        <w:rPr>
          <w:sz w:val="21"/>
          <w:szCs w:val="21"/>
        </w:rPr>
        <w:t xml:space="preserve">Select Add tool, then Action, and add your ApproveClaim Action Type. Set it to ask for user confirmation before executing, matching the governed pattern from Week 3, Part 7.</w:t>
      </w:r>
    </w:p>
    <w:p>
      <w:pPr>
        <w:pStyle w:val="ListParagraph"/>
        <w:numPr>
          <w:ilvl w:val="0"/>
          <w:numId w:val="1"/>
        </w:numPr>
        <w:spacing w:after="60"/>
      </w:pPr>
      <w:r>
        <w:rPr>
          <w:sz w:val="21"/>
          <w:szCs w:val="21"/>
        </w:rPr>
        <w:t xml:space="preserve">Select Add tool, then Object Query, and add Claim, Insurance Policy, and Payment as queryable object types.</w:t>
      </w:r>
    </w:p>
    <w:p>
      <w:pPr>
        <w:pStyle w:val="Heading2"/>
        <w:spacing w:after="90" w:before="200"/>
      </w:pPr>
      <w:r>
        <w:rPr>
          <w:b/>
          <w:bCs/>
          <w:sz w:val="23"/>
          <w:szCs w:val="23"/>
        </w:rPr>
        <w:t xml:space="preserve">Step 3: Write the system prompt</w:t>
      </w:r>
    </w:p>
    <w:p>
      <w:pPr>
        <w:pStyle w:val="ListParagraph"/>
        <w:numPr>
          <w:ilvl w:val="0"/>
          <w:numId w:val="1"/>
        </w:numPr>
        <w:spacing w:after="60"/>
      </w:pPr>
      <w:r>
        <w:rPr>
          <w:sz w:val="21"/>
          <w:szCs w:val="21"/>
        </w:rPr>
        <w:t xml:space="preserve">Describe its scope: given a claimId, it validates coverage and produces a claim decision, using the ClaimApprovalReasoning tool as its reasoning source and proposing the ApproveClaim Action for submission.</w:t>
      </w:r>
    </w:p>
    <w:p>
      <w:pPr>
        <w:pStyle w:val="ListParagraph"/>
        <w:numPr>
          <w:ilvl w:val="0"/>
          <w:numId w:val="1"/>
        </w:numPr>
        <w:spacing w:after="60"/>
      </w:pPr>
      <w:r>
        <w:rPr>
          <w:sz w:val="21"/>
          <w:szCs w:val="21"/>
        </w:rPr>
        <w:t xml:space="preserve">Do not yet mention fraud detection in this system prompt — Part 6 adds that once the Fraud Detection tool actually exists for this chatbot to reference.</w:t>
      </w:r>
    </w:p>
    <w:p>
      <w:pPr>
        <w:pStyle w:val="Heading2"/>
        <w:spacing w:after="90" w:before="200"/>
      </w:pPr>
      <w:r>
        <w:rPr>
          <w:b/>
          <w:bCs/>
          <w:sz w:val="23"/>
          <w:szCs w:val="23"/>
        </w:rPr>
        <w:t xml:space="preserve">Step 4: Set the temperature and add a conversation starter</w:t>
      </w:r>
    </w:p>
    <w:p>
      <w:pPr>
        <w:pStyle w:val="ListParagraph"/>
        <w:numPr>
          <w:ilvl w:val="0"/>
          <w:numId w:val="1"/>
        </w:numPr>
        <w:spacing w:after="60"/>
      </w:pPr>
      <w:r>
        <w:rPr>
          <w:sz w:val="21"/>
          <w:szCs w:val="21"/>
        </w:rPr>
        <w:t xml:space="preserve">Move the Temperature slider toward 0, the same reasoning as Part 4.</w:t>
      </w:r>
    </w:p>
    <w:p>
      <w:pPr>
        <w:pStyle w:val="ListParagraph"/>
        <w:numPr>
          <w:ilvl w:val="0"/>
          <w:numId w:val="1"/>
        </w:numPr>
        <w:spacing w:after="60"/>
      </w:pPr>
      <w:r>
        <w:rPr>
          <w:sz w:val="21"/>
          <w:szCs w:val="21"/>
        </w:rPr>
        <w:t xml:space="preserve">Add a conversation starter: “Review claim CLM014 for a decision.”</w:t>
      </w:r>
    </w:p>
    <w:p>
      <w:pPr>
        <w:pStyle w:val="Heading2"/>
        <w:spacing w:after="90" w:before="200"/>
      </w:pPr>
      <w:r>
        <w:rPr>
          <w:b/>
          <w:bCs/>
          <w:sz w:val="23"/>
          <w:szCs w:val="23"/>
        </w:rPr>
        <w:t xml:space="preserve">Step 5: Save, preview, and publish</w:t>
      </w:r>
    </w:p>
    <w:p>
      <w:pPr>
        <w:pStyle w:val="ListParagraph"/>
        <w:numPr>
          <w:ilvl w:val="0"/>
          <w:numId w:val="1"/>
        </w:numPr>
        <w:spacing w:after="60"/>
      </w:pPr>
      <w:r>
        <w:rPr>
          <w:sz w:val="21"/>
          <w:szCs w:val="21"/>
        </w:rPr>
        <w:t xml:space="preserve">Select Save, then View to preview it. Confirm it calls ClaimApprovalReasoning and returns a clear recommended decision, matching the behavior you already verified for this function back in Week 3.</w:t>
      </w:r>
    </w:p>
    <w:p>
      <w:pPr>
        <w:pStyle w:val="ListParagraph"/>
        <w:numPr>
          <w:ilvl w:val="0"/>
          <w:numId w:val="1"/>
        </w:numPr>
        <w:spacing w:after="60"/>
      </w:pPr>
      <w:r>
        <w:rPr>
          <w:sz w:val="21"/>
          <w:szCs w:val="21"/>
        </w:rPr>
        <w:t xml:space="preserve">Select Publish.</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Claims Chatbot (Batch 1) is published, and handles a routine claim solo — no fraud-related tool exists for it yet.</w:t>
            </w:r>
          </w:p>
        </w:tc>
      </w:tr>
    </w:tbl>
    <w:p>
      <w:pPr>
        <w:pStyle w:val="Heading1"/>
        <w:spacing w:after="140" w:before="280"/>
      </w:pPr>
      <w:r>
        <w:rPr>
          <w:b/>
          <w:bCs/>
          <w:color w:val="1F3864"/>
          <w:sz w:val="30"/>
          <w:szCs w:val="30"/>
        </w:rPr>
        <w:t xml:space="preserve">Part 6 — Publish the Fraud Detection Chatbot as a Function, and Add It as a Tool Inside the Claims Chatbot</w:t>
      </w:r>
    </w:p>
    <w:p>
      <w:pPr>
        <w:spacing w:after="120"/>
      </w:pPr>
      <w:r>
        <w:rPr>
          <w:sz w:val="21"/>
          <w:szCs w:val="21"/>
        </w:rP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exactly the same Add tool → Function step you already used twice, in Parts 4 and 5, for FraudRiskAssessment and ClaimApprovalReasoning. Your Claims Chatbot doesn't get a copy of the Fraud Detection Chatbot's logic; it gets the ability to send it a message and read back its answer.</w:t>
      </w:r>
    </w:p>
    <w:p>
      <w:pPr>
        <w:pStyle w:val="Heading2"/>
        <w:spacing w:after="90" w:before="200"/>
      </w:pPr>
      <w:r>
        <w:rPr>
          <w:b/>
          <w:bCs/>
          <w:sz w:val="23"/>
          <w:szCs w:val="23"/>
        </w:rPr>
        <w:t xml:space="preserve">Step 1: Open the Fraud Detection Chatbot's publish settings</w:t>
      </w:r>
    </w:p>
    <w:p>
      <w:pPr>
        <w:pStyle w:val="ListParagraph"/>
        <w:numPr>
          <w:ilvl w:val="0"/>
          <w:numId w:val="1"/>
        </w:numPr>
        <w:spacing w:after="60"/>
      </w:pPr>
      <w:r>
        <w:rPr>
          <w:sz w:val="21"/>
          <w:szCs w:val="21"/>
        </w:rPr>
        <w:t xml:space="preserve">Open your published Fraud Detection Chatbot (Batch 1).</w:t>
      </w:r>
    </w:p>
    <w:p>
      <w:pPr>
        <w:pStyle w:val="ListParagraph"/>
        <w:numPr>
          <w:ilvl w:val="0"/>
          <w:numId w:val="1"/>
        </w:numPr>
        <w:spacing w:after="60"/>
      </w:pPr>
      <w:r>
        <w:rPr>
          <w:sz w:val="21"/>
          <w:szCs w:val="21"/>
        </w:rPr>
        <w:t xml:space="preserve">In the top right, locate the small settings (gear or configuration) icon immediately to the right of the Publish button, and select it — this opens the publish settings dialog.</w:t>
      </w:r>
    </w:p>
    <w:p>
      <w:pPr>
        <w:pStyle w:val="Heading2"/>
        <w:spacing w:after="90" w:before="200"/>
      </w:pPr>
      <w:r>
        <w:rPr>
          <w:b/>
          <w:bCs/>
          <w:sz w:val="23"/>
          <w:szCs w:val="23"/>
        </w:rPr>
        <w:t xml:space="preserve">Step 2: Turn on function publishing</w:t>
      </w:r>
    </w:p>
    <w:p>
      <w:pPr>
        <w:pStyle w:val="ListParagraph"/>
        <w:numPr>
          <w:ilvl w:val="0"/>
          <w:numId w:val="1"/>
        </w:numPr>
        <w:spacing w:after="60"/>
      </w:pPr>
      <w:r>
        <w:rPr>
          <w:sz w:val="21"/>
          <w:szCs w:val="21"/>
        </w:rPr>
        <w:t xml:space="preserve">In the dialog, toggle on Publish function from chatbot. This reveals additional configuration fields.</w:t>
      </w:r>
    </w:p>
    <w:p>
      <w:pPr>
        <w:pStyle w:val="Heading2"/>
        <w:spacing w:after="90" w:before="200"/>
      </w:pPr>
      <w:r>
        <w:rPr>
          <w:b/>
          <w:bCs/>
          <w:sz w:val="23"/>
          <w:szCs w:val="23"/>
        </w:rPr>
        <w:t xml:space="preserve">Step 3: Configure the function</w:t>
      </w:r>
    </w:p>
    <w:p>
      <w:pPr>
        <w:pStyle w:val="ListParagraph"/>
        <w:numPr>
          <w:ilvl w:val="0"/>
          <w:numId w:val="1"/>
        </w:numPr>
        <w:spacing w:after="60"/>
      </w:pPr>
      <w:r>
        <w:rPr>
          <w:sz w:val="21"/>
          <w:szCs w:val="21"/>
        </w:rPr>
        <w:t xml:space="preserve">Select your Claims Operations Ontology.</w:t>
      </w:r>
    </w:p>
    <w:p>
      <w:pPr>
        <w:pStyle w:val="ListParagraph"/>
        <w:numPr>
          <w:ilvl w:val="0"/>
          <w:numId w:val="1"/>
        </w:numPr>
        <w:spacing w:after="60"/>
      </w:pPr>
      <w:r>
        <w:rPr>
          <w:sz w:val="21"/>
          <w:szCs w:val="21"/>
        </w:rPr>
        <w:t xml:space="preserve">Set the Function name to InvokeFraudDetectionChatbot.</w:t>
      </w:r>
    </w:p>
    <w:p>
      <w:pPr>
        <w:pStyle w:val="ListParagraph"/>
        <w:numPr>
          <w:ilvl w:val="0"/>
          <w:numId w:val="1"/>
        </w:numPr>
        <w:spacing w:after="60"/>
      </w:pPr>
      <w:r>
        <w:rPr>
          <w:sz w:val="21"/>
          <w:szCs w:val="21"/>
        </w:rPr>
        <w:t xml:space="preserve">Set the API name to invokeFraudDetectionChatbot.</w:t>
      </w:r>
    </w:p>
    <w:p>
      <w:pPr>
        <w:pStyle w:val="ListParagraph"/>
        <w:numPr>
          <w:ilvl w:val="0"/>
          <w:numId w:val="1"/>
        </w:numPr>
        <w:spacing w:after="60"/>
      </w:pPr>
      <w:r>
        <w:rPr>
          <w:sz w:val="21"/>
          <w:szCs w:val="21"/>
        </w:rPr>
        <w:t xml:space="preserve">Add a description: “Sends a message to the Fraud Detection Chatbot (Batch 1) and returns its written fraud-risk assessment.”</w:t>
      </w:r>
    </w:p>
    <w:p>
      <w:pPr>
        <w:pStyle w:val="ListParagraph"/>
        <w:numPr>
          <w:ilvl w:val="0"/>
          <w:numId w:val="1"/>
        </w:numPr>
        <w:spacing w:after="60"/>
      </w:pPr>
      <w:r>
        <w:rPr>
          <w:sz w:val="21"/>
          <w:szCs w:val="21"/>
        </w:rPr>
        <w:t xml:space="preserve">Leave minor version releases on save enabled, so future edits to this chatbot keep the published function current.</w:t>
      </w:r>
    </w:p>
    <w:p>
      <w:pPr>
        <w:pStyle w:val="Heading2"/>
        <w:spacing w:after="90" w:before="200"/>
      </w:pPr>
      <w:r>
        <w:rPr>
          <w:b/>
          <w:bCs/>
          <w:sz w:val="23"/>
          <w:szCs w:val="23"/>
        </w:rPr>
        <w:t xml:space="preserve">Step 4: Publish and confirm</w:t>
      </w:r>
    </w:p>
    <w:p>
      <w:pPr>
        <w:pStyle w:val="ListParagraph"/>
        <w:numPr>
          <w:ilvl w:val="0"/>
          <w:numId w:val="1"/>
        </w:numPr>
        <w:spacing w:after="60"/>
      </w:pPr>
      <w:r>
        <w:rPr>
          <w:sz w:val="21"/>
          <w:szCs w:val="21"/>
        </w:rPr>
        <w:t xml:space="preserve">Select Publish chatbot and function.</w:t>
      </w:r>
    </w:p>
    <w:p>
      <w:pPr>
        <w:pStyle w:val="ListParagraph"/>
        <w:numPr>
          <w:ilvl w:val="0"/>
          <w:numId w:val="1"/>
        </w:numPr>
        <w:spacing w:after="60"/>
      </w:pPr>
      <w:r>
        <w:rPr>
          <w:sz w:val="21"/>
          <w:szCs w:val="21"/>
        </w:rPr>
        <w:t xml:space="preserve">A notification appears with a link to view the new Function in Ontology Manager. Follow it once, and confirm InvokeFraudDetectionChatbot now appears as a Function on your Claims Operations Ontology, alongside ClaimApprovalReasoning and FraudRiskAssessment.</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published function's input is userInput — the text message to send the Fraud Detection Chatbot — plus an optional sessionRid if you want to continue a specific prior conversation. Its output is markdownResponse — the chatbot's full written reply — plus a returned sessionRid. Nothing about the Fraud Detection Chatbot itself needs to change again after this Part; it is still the exact same published chatbot from Part 4, now additionally reachable as a Function.</w:t>
            </w:r>
          </w:p>
        </w:tc>
      </w:tr>
    </w:tbl>
    <w:p>
      <w:pPr>
        <w:pStyle w:val="Heading2"/>
        <w:spacing w:after="90" w:before="200"/>
      </w:pPr>
      <w:r>
        <w:rPr>
          <w:b/>
          <w:bCs/>
          <w:sz w:val="23"/>
          <w:szCs w:val="23"/>
        </w:rPr>
        <w:t xml:space="preserve">Step 5: Add the published function as a tool inside the Claims Chatbot</w:t>
      </w:r>
    </w:p>
    <w:p>
      <w:pPr>
        <w:pStyle w:val="ListParagraph"/>
        <w:numPr>
          <w:ilvl w:val="0"/>
          <w:numId w:val="1"/>
        </w:numPr>
        <w:spacing w:after="60"/>
      </w:pPr>
      <w:r>
        <w:rPr>
          <w:sz w:val="21"/>
          <w:szCs w:val="21"/>
        </w:rPr>
        <w:t xml:space="preserve">Open your Claims Chatbot (Batch 1).</w:t>
      </w:r>
    </w:p>
    <w:p>
      <w:pPr>
        <w:pStyle w:val="ListParagraph"/>
        <w:numPr>
          <w:ilvl w:val="0"/>
          <w:numId w:val="1"/>
        </w:numPr>
        <w:spacing w:after="60"/>
      </w:pPr>
      <w:r>
        <w:rPr>
          <w:sz w:val="21"/>
          <w:szCs w:val="21"/>
        </w:rPr>
        <w:t xml:space="preserve">In the Tools section, select Add tool, then Function — the same step you used for ClaimApprovalReasoning in Part 5.</w:t>
      </w:r>
    </w:p>
    <w:p>
      <w:pPr>
        <w:pStyle w:val="ListParagraph"/>
        <w:numPr>
          <w:ilvl w:val="0"/>
          <w:numId w:val="1"/>
        </w:numPr>
        <w:spacing w:after="60"/>
      </w:pPr>
      <w:r>
        <w:rPr>
          <w:sz w:val="21"/>
          <w:szCs w:val="21"/>
        </w:rPr>
        <w:t xml:space="preserve">Search for and select InvokeFraudDetectionChatbot.</w:t>
      </w:r>
    </w:p>
    <w:p>
      <w:pPr>
        <w:pStyle w:val="Heading2"/>
        <w:spacing w:after="90" w:before="200"/>
      </w:pPr>
      <w:r>
        <w:rPr>
          <w:b/>
          <w:bCs/>
          <w:sz w:val="23"/>
          <w:szCs w:val="23"/>
        </w:rPr>
        <w:t xml:space="preserve">Step 6: Describe exactly when to use it</w:t>
      </w:r>
    </w:p>
    <w:p>
      <w:pPr>
        <w:pStyle w:val="ListParagraph"/>
        <w:numPr>
          <w:ilvl w:val="0"/>
          <w:numId w:val="1"/>
        </w:numPr>
        <w:spacing w:after="60"/>
      </w:pPr>
      <w:r>
        <w:rPr>
          <w:sz w:val="21"/>
          <w:szCs w:val="21"/>
        </w:rPr>
        <w:t xml:space="preserve">In the tool's own description or documentation field, write the trigger condition precisely: “Call this only when the claim's claimAmount exceeds 25,000, or the claim is marked High-Value. Pass the claimId, the coverage-validation result, and claimAmount as the userInput message. Do not call it for routine, clearly-covered, low-value claims.”</w:t>
      </w:r>
    </w:p>
    <w:p>
      <w:pPr>
        <w:pStyle w:val="Heading2"/>
        <w:spacing w:after="90" w:before="200"/>
      </w:pPr>
      <w:r>
        <w:rPr>
          <w:b/>
          <w:bCs/>
          <w:sz w:val="23"/>
          <w:szCs w:val="23"/>
        </w:rPr>
        <w:t xml:space="preserve">Step 7: Update the Claims Chatbot's system prompt</w:t>
      </w:r>
    </w:p>
    <w:p>
      <w:pPr>
        <w:pStyle w:val="ListParagraph"/>
        <w:numPr>
          <w:ilvl w:val="0"/>
          <w:numId w:val="1"/>
        </w:numPr>
        <w:spacing w:after="60"/>
      </w:pPr>
      <w:r>
        <w:rPr>
          <w:sz w:val="21"/>
          <w:szCs w:val="21"/>
        </w:rPr>
        <w:t xml:space="preserve">Return to the System prompt field and add the handoff rule explicitly: check ClaimApprovalReasoning's output and the claim's own claimAmount / isHighValueClaim first; only then decide whether the InvokeFraudDetectionChatbot tool is needed.</w:t>
      </w:r>
    </w:p>
    <w:p>
      <w:pPr>
        <w:pStyle w:val="ListParagraph"/>
        <w:numPr>
          <w:ilvl w:val="0"/>
          <w:numId w:val="1"/>
        </w:numPr>
        <w:spacing w:after="60"/>
      </w:pPr>
      <w:r>
        <w:rPr>
          <w:sz w:val="21"/>
          <w:szCs w:val="21"/>
        </w:rPr>
        <w:t xml:space="preserve">Add the conflict rule from Day 2, Topic 1: if ClaimApprovalReasoning recommends Approved but InvokeFraudDetectionChatbot's markdownResponse indicates a High fraud risk tier, do not silently pick one — state the disagreement explicitly in the final response and recommend escalation to a human, rather than resolving it yourself.</w:t>
      </w:r>
    </w:p>
    <w:p>
      <w:pPr>
        <w:pStyle w:val="ListParagraph"/>
        <w:numPr>
          <w:ilvl w:val="0"/>
          <w:numId w:val="1"/>
        </w:numPr>
        <w:spacing w:after="60"/>
      </w:pPr>
      <w:r>
        <w:rPr>
          <w:sz w:val="21"/>
          <w:szCs w:val="21"/>
        </w:rPr>
        <w:t xml:space="preserve">Type “/” to reference the InvokeFraudDetectionChatbot tool by name directly in the prompt, the same way you referenced FraudRiskAssessment and OpenInvestigation in Part 4.</w:t>
      </w:r>
    </w:p>
    <w:p>
      <w:pPr>
        <w:pStyle w:val="Heading2"/>
        <w:spacing w:after="90" w:before="200"/>
      </w:pPr>
      <w:r>
        <w:rPr>
          <w:b/>
          <w:bCs/>
          <w:sz w:val="23"/>
          <w:szCs w:val="23"/>
        </w:rPr>
        <w:t xml:space="preserve">Step 8: Save and publish</w:t>
      </w:r>
    </w:p>
    <w:p>
      <w:pPr>
        <w:pStyle w:val="ListParagraph"/>
        <w:numPr>
          <w:ilvl w:val="0"/>
          <w:numId w:val="1"/>
        </w:numPr>
        <w:spacing w:after="60"/>
      </w:pPr>
      <w:r>
        <w:rPr>
          <w:sz w:val="21"/>
          <w:szCs w:val="21"/>
        </w:rPr>
        <w:t xml:space="preserve">Select Save, then Publish to store these changes to Claims Chatbot (Batch 1).</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InvokeFraudDetectionChatbot as a tool and forget to actually instruct the Claims Chatbot on when to use it — an added tool with no trigger guidance in the system prompt will either never get called, or get called for every claim. Steps 6 and 7 are not optional extras; without them, this Part hasn't actually built a handoff, only made one possible.</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Ontology Manager shows InvokeFraudDetectionChatbot as a published Function; Claims Chatbot (Batch 1) lists it as a Function tool, with an explicit trigger description, and its system prompt describes both the handoff rule and the conflict rule.</w:t>
            </w:r>
          </w:p>
        </w:tc>
      </w:tr>
    </w:tbl>
    <w:p>
      <w:pPr>
        <w:pStyle w:val="Heading1"/>
        <w:spacing w:after="140" w:before="280"/>
      </w:pPr>
      <w:r>
        <w:rPr>
          <w:b/>
          <w:bCs/>
          <w:color w:val="1F3864"/>
          <w:sz w:val="30"/>
          <w:szCs w:val="30"/>
        </w:rPr>
        <w:t xml:space="preserve">Part 7 — Test the Routine Path and the Handoff Path</w:t>
      </w:r>
    </w:p>
    <w:p>
      <w:pPr>
        <w:pStyle w:val="Heading2"/>
        <w:spacing w:after="90" w:before="200"/>
      </w:pPr>
      <w:r>
        <w:rPr>
          <w:b/>
          <w:bCs/>
          <w:sz w:val="23"/>
          <w:szCs w:val="23"/>
        </w:rPr>
        <w:t xml:space="preserve">Step 1: Test the routine path</w:t>
      </w:r>
    </w:p>
    <w:p>
      <w:pPr>
        <w:pStyle w:val="ListParagraph"/>
        <w:numPr>
          <w:ilvl w:val="0"/>
          <w:numId w:val="1"/>
        </w:numPr>
        <w:spacing w:after="60"/>
      </w:pPr>
      <w:r>
        <w:rPr>
          <w:sz w:val="21"/>
          <w:szCs w:val="21"/>
        </w:rPr>
        <w:t xml:space="preserve">Open Claims Chatbot (Batch 1)'s View preview, and ask: “Review claim CLM014 for a decision.” (CLM014 is a straightforward, lower-value claim from your Week 4 sample set.)</w:t>
      </w:r>
    </w:p>
    <w:p>
      <w:pPr>
        <w:pStyle w:val="ListParagraph"/>
        <w:numPr>
          <w:ilvl w:val="0"/>
          <w:numId w:val="1"/>
        </w:numPr>
        <w:spacing w:after="60"/>
      </w:pPr>
      <w:r>
        <w:rPr>
          <w:sz w:val="21"/>
          <w:szCs w:val="21"/>
        </w:rPr>
        <w:t xml:space="preserve">Confirm the response — and any visible tool-call trace — shows only a call to ClaimApprovalReasoning, not InvokeFraudDetectionChatbot, and the final answer reaches a decision on its own.</w:t>
      </w:r>
    </w:p>
    <w:p>
      <w:pPr>
        <w:pStyle w:val="Heading2"/>
        <w:spacing w:after="90" w:before="200"/>
      </w:pPr>
      <w:r>
        <w:rPr>
          <w:b/>
          <w:bCs/>
          <w:sz w:val="23"/>
          <w:szCs w:val="23"/>
        </w:rPr>
        <w:t xml:space="preserve">Step 2: Test the handoff path</w:t>
      </w:r>
    </w:p>
    <w:p>
      <w:pPr>
        <w:pStyle w:val="ListParagraph"/>
        <w:numPr>
          <w:ilvl w:val="0"/>
          <w:numId w:val="1"/>
        </w:numPr>
        <w:spacing w:after="60"/>
      </w:pPr>
      <w:r>
        <w:rPr>
          <w:sz w:val="21"/>
          <w:szCs w:val="21"/>
        </w:rPr>
        <w:t xml:space="preserve">Ask Claims Chatbot to review one of your 34 High-Value Claims (claimAmount greater than 25,000), or a claim you know carries an elevated fraudScore.</w:t>
      </w:r>
    </w:p>
    <w:p>
      <w:pPr>
        <w:pStyle w:val="ListParagraph"/>
        <w:numPr>
          <w:ilvl w:val="0"/>
          <w:numId w:val="1"/>
        </w:numPr>
        <w:spacing w:after="60"/>
      </w:pPr>
      <w:r>
        <w:rPr>
          <w:sz w:val="21"/>
          <w:szCs w:val="21"/>
        </w:rPr>
        <w:t xml:space="preserve">Confirm the trace now shows two calls: Claims Chatbot calling ClaimApprovalReasoning, then calling InvokeFraudDetectionChatbot. If you open the Fraud Detection Chatbot (Batch 1)'s own Monitoring tab afterward, you should find a matching conversation showing it, in turn, called FraudRiskAssessment.</w:t>
      </w:r>
    </w:p>
    <w:p>
      <w:pPr>
        <w:pStyle w:val="ListParagraph"/>
        <w:numPr>
          <w:ilvl w:val="0"/>
          <w:numId w:val="1"/>
        </w:numPr>
        <w:spacing w:after="60"/>
      </w:pPr>
      <w:r>
        <w:rPr>
          <w:sz w:val="21"/>
          <w:szCs w:val="21"/>
        </w:rPr>
        <w:t xml:space="preserve">Confirm the final response references both the coverage decision and the fraud read — not just one of the two, and not just the raw markdownResponse text pasted back verbatim.</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 routine claim resolves without invoking InvokeFraudDetectionChatbot; a High-Value or elevated-fraudScore claim shows both tool calls, and the Fraud Detection Chatbot's own Monitoring tab confirms it independently called FraudRiskAssessment for that same claim.</w:t>
            </w:r>
          </w:p>
        </w:tc>
      </w:tr>
    </w:tbl>
    <w:p>
      <w:pPr>
        <w:pStyle w:val="Heading1"/>
        <w:spacing w:after="140" w:before="280"/>
      </w:pPr>
      <w:r>
        <w:rPr>
          <w:b/>
          <w:bCs/>
          <w:color w:val="1F3864"/>
          <w:sz w:val="30"/>
          <w:szCs w:val="30"/>
        </w:rPr>
        <w:t xml:space="preserve">Part 8 — Verify Writeback and Test the Conflict Scenario</w:t>
      </w:r>
    </w:p>
    <w:p>
      <w:pPr>
        <w:pStyle w:val="Heading2"/>
        <w:spacing w:after="90" w:before="200"/>
      </w:pPr>
      <w:r>
        <w:rPr>
          <w:b/>
          <w:bCs/>
          <w:sz w:val="23"/>
          <w:szCs w:val="23"/>
        </w:rPr>
        <w:t xml:space="preserve">Step 1: Find or note a conflict case</w:t>
      </w:r>
    </w:p>
    <w:p>
      <w:pPr>
        <w:pStyle w:val="ListParagraph"/>
        <w:numPr>
          <w:ilvl w:val="0"/>
          <w:numId w:val="1"/>
        </w:numPr>
        <w:spacing w:after="60"/>
      </w:pPr>
      <w:r>
        <w:rPr>
          <w:sz w:val="21"/>
          <w:szCs w:val="21"/>
        </w:rPr>
        <w:t xml:space="preserve">Identify a claim where ClaimApprovalReasoning's own coverage read would lean Approved, but its claimAmount or fraudScore is high enough to trigger the handoff, and FraudRiskAssessment returns fraudRiskTier High for it.</w:t>
      </w:r>
    </w:p>
    <w:p>
      <w:pPr>
        <w:pStyle w:val="ListParagraph"/>
        <w:numPr>
          <w:ilvl w:val="0"/>
          <w:numId w:val="1"/>
        </w:numPr>
        <w:spacing w:after="60"/>
      </w:pPr>
      <w:r>
        <w:rPr>
          <w:sz w:val="21"/>
          <w:szCs w:val="21"/>
        </w:rPr>
        <w:t xml:space="preserve">Ask Claims Chatbot to review this claim, and confirm its final response explicitly states the disagreement — coverage clear, fraud flagged — rather than quietly defaulting to one recommendation.</w:t>
      </w:r>
    </w:p>
    <w:p>
      <w:pPr>
        <w:pStyle w:val="Heading2"/>
        <w:spacing w:after="90" w:before="200"/>
      </w:pPr>
      <w:r>
        <w:rPr>
          <w:b/>
          <w:bCs/>
          <w:sz w:val="23"/>
          <w:szCs w:val="23"/>
        </w:rPr>
        <w:t xml:space="preserve">Step 2: Submit the real Actions through Object Explorer</w:t>
      </w:r>
    </w:p>
    <w:p>
      <w:pPr>
        <w:pStyle w:val="ListParagraph"/>
        <w:numPr>
          <w:ilvl w:val="0"/>
          <w:numId w:val="1"/>
        </w:numPr>
        <w:spacing w:after="60"/>
      </w:pPr>
      <w:r>
        <w:rPr>
          <w:sz w:val="21"/>
          <w:szCs w:val="21"/>
        </w:rPr>
        <w:t xml:space="preserve">Press Cmd+J (macOS) or Ctrl+J (Windows), type “Object Explorer,” and select it.</w:t>
      </w:r>
    </w:p>
    <w:p>
      <w:pPr>
        <w:pStyle w:val="ListParagraph"/>
        <w:numPr>
          <w:ilvl w:val="0"/>
          <w:numId w:val="1"/>
        </w:numPr>
        <w:spacing w:after="60"/>
      </w:pPr>
      <w:r>
        <w:rPr>
          <w:sz w:val="21"/>
          <w:szCs w:val="21"/>
        </w:rPr>
        <w:t xml:space="preserve">Find the Claim you just tested and select Actions.</w:t>
      </w:r>
    </w:p>
    <w:p>
      <w:pPr>
        <w:pStyle w:val="ListParagraph"/>
        <w:numPr>
          <w:ilvl w:val="0"/>
          <w:numId w:val="1"/>
        </w:numPr>
        <w:spacing w:after="60"/>
      </w:pPr>
      <w:r>
        <w:rPr>
          <w:sz w:val="21"/>
          <w:szCs w:val="21"/>
        </w:rPr>
        <w:t xml:space="preserve">If the recommendation was to open an investigation, select OpenInvestigation, fill in investigationId, riskLevel, and findings using the values FraudRiskAssessment actually returned, and Submit. (If you configured OpenInvestigation to ask for confirmation as a chatbot tool in Part 4, you may instead confirm the submission directly from the chatbot conversation — either path writes to the same Ontology.)</w:t>
      </w:r>
    </w:p>
    <w:p>
      <w:pPr>
        <w:pStyle w:val="ListParagraph"/>
        <w:numPr>
          <w:ilvl w:val="0"/>
          <w:numId w:val="1"/>
        </w:numPr>
        <w:spacing w:after="60"/>
      </w:pPr>
      <w:r>
        <w:rPr>
          <w:sz w:val="21"/>
          <w:szCs w:val="21"/>
        </w:rPr>
        <w:t xml:space="preserve">Separately, for the routine claim from Part 7, Step 1, select ApproveClaim and submit it using ClaimApprovalReasoning's recommended values, the same governed pattern from Week 3, Part 7.</w:t>
      </w:r>
    </w:p>
    <w:p>
      <w:pPr>
        <w:pStyle w:val="Heading2"/>
        <w:spacing w:after="90" w:before="200"/>
      </w:pPr>
      <w:r>
        <w:rPr>
          <w:b/>
          <w:bCs/>
          <w:sz w:val="23"/>
          <w:szCs w:val="23"/>
        </w:rPr>
        <w:t xml:space="preserve">Step 3: Verify directly</w:t>
      </w:r>
    </w:p>
    <w:p>
      <w:pPr>
        <w:pStyle w:val="ListParagraph"/>
        <w:numPr>
          <w:ilvl w:val="0"/>
          <w:numId w:val="1"/>
        </w:numPr>
        <w:spacing w:after="60"/>
      </w:pPr>
      <w:r>
        <w:rPr>
          <w:sz w:val="21"/>
          <w:szCs w:val="21"/>
        </w:rPr>
        <w:t xml:space="preserve">Reopen the Claim object and confirm its status reflects the submission — UnderInvestigation for the conflict case, or the approved status and a new linked Payment for the routine case.</w:t>
      </w:r>
    </w:p>
    <w:p>
      <w:pPr>
        <w:pStyle w:val="ListParagraph"/>
        <w:numPr>
          <w:ilvl w:val="0"/>
          <w:numId w:val="1"/>
        </w:numPr>
        <w:spacing w:after="60"/>
      </w:pPr>
      <w:r>
        <w:rPr>
          <w:sz w:val="21"/>
          <w:szCs w:val="21"/>
        </w:rPr>
        <w:t xml:space="preserve">For the conflict case, confirm a new Investigation object exists, linked to the Claim, with the riskLevel and findings you submitted.</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submit OpenInvestigation using values you remember from the chat, rather than the exact riskLevel and findings text FraudRiskAssessment actually returned. Copy them directly from the Fraud Detection Chatbot's response, or from Claims Chatbot's own Monitoring trace of the InvokeFraudDetectionChatbot call — an audit trail that doesn't match what was actually said is worse than no audit trail at all, the same principle Day 2's observability topic raised.</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conflict scenario surfaces explicitly in Claims Chatbot's response; both a routine ApproveClaim and a conflict-case OpenInvestigation were submitted through Object Explorer (or confirmed from the chatbot) and verified directly on the underlying objects.</w:t>
            </w:r>
          </w:p>
        </w:tc>
      </w:tr>
    </w:tbl>
    <w:p>
      <w:pPr>
        <w:pStyle w:val="Heading1"/>
        <w:spacing w:after="140" w:before="280"/>
      </w:pPr>
      <w:r>
        <w:rPr>
          <w:b/>
          <w:bCs/>
          <w:color w:val="1F3864"/>
          <w:sz w:val="30"/>
          <w:szCs w:val="30"/>
        </w:rPr>
        <w:t xml:space="preserve">Part 9 — Create an Evaluation Suite and Publish Both Chatbots</w:t>
      </w:r>
    </w:p>
    <w:p>
      <w:pPr>
        <w:pStyle w:val="ListParagraph"/>
        <w:numPr>
          <w:ilvl w:val="0"/>
          <w:numId w:val="1"/>
        </w:numPr>
        <w:spacing w:after="60"/>
      </w:pPr>
      <w:r>
        <w:rPr>
          <w:sz w:val="21"/>
          <w:szCs w:val="21"/>
        </w:rPr>
        <w:t xml:space="preserve">In AIP Logic, after a successful Preview run of FraudRiskAssessment, look for Add as test case near your run results.</w:t>
      </w:r>
    </w:p>
    <w:p>
      <w:pPr>
        <w:pStyle w:val="ListParagraph"/>
        <w:numPr>
          <w:ilvl w:val="0"/>
          <w:numId w:val="1"/>
        </w:numPr>
        <w:spacing w:after="60"/>
      </w:pPr>
      <w:r>
        <w:rPr>
          <w:sz w:val="21"/>
          <w:szCs w:val="21"/>
        </w:rPr>
        <w:t xml:space="preserve">Add at least three test cases: a Low-risk claim, a High-risk claim (one of your High-Value Claims), and a claim with an existing linked Investigation.</w:t>
      </w:r>
    </w:p>
    <w:p>
      <w:pPr>
        <w:pStyle w:val="ListParagraph"/>
        <w:numPr>
          <w:ilvl w:val="0"/>
          <w:numId w:val="1"/>
        </w:numPr>
        <w:spacing w:after="60"/>
      </w:pPr>
      <w:r>
        <w:rPr>
          <w:sz w:val="21"/>
          <w:szCs w:val="21"/>
        </w:rPr>
        <w:t xml:space="preserve">Publish FraudRiskAssessment's final version if you made any changes since Part 3. Because InvokeFraudDetectionChatbot's minor-version setting from Part 6 keeps the published function current automatically, you do not need to re-publish that function separately after editing the chatbot itself.</w:t>
      </w:r>
    </w:p>
    <w:p>
      <w:pPr>
        <w:pStyle w:val="ListParagraph"/>
        <w:numPr>
          <w:ilvl w:val="0"/>
          <w:numId w:val="1"/>
        </w:numPr>
        <w:spacing w:after="60"/>
      </w:pPr>
      <w:r>
        <w:rPr>
          <w:sz w:val="21"/>
          <w:szCs w:val="21"/>
        </w:rPr>
        <w:t xml:space="preserve">In AIP Chatbot Studio, confirm both Fraud Detection Chatbot (Batch 1) and Claims Chatbot (Batch 1) show as Published, and check each chatbot's Monitoring and Usage tabs to confirm your Part 7 and Part 8 test conversations are recorded.</w:t>
      </w:r>
    </w:p>
    <w:p>
      <w:pPr>
        <w:pStyle w:val="Heading1"/>
        <w:spacing w:after="140" w:before="280"/>
      </w:pPr>
      <w:r>
        <w:rPr>
          <w:b/>
          <w:bCs/>
          <w:color w:val="1F3864"/>
          <w:sz w:val="30"/>
          <w:szCs w:val="30"/>
        </w:rPr>
        <w:t xml:space="preserve">Full Validation Checklist</w:t>
      </w:r>
    </w:p>
    <w:p>
      <w:pPr>
        <w:pStyle w:val="ListParagraph"/>
        <w:numPr>
          <w:ilvl w:val="0"/>
          <w:numId w:val="1"/>
        </w:numPr>
        <w:spacing w:after="60"/>
      </w:pPr>
      <w:r>
        <w:rPr>
          <w:sz w:val="21"/>
          <w:szCs w:val="21"/>
        </w:rPr>
        <w:t xml:space="preserve">Investigation object type confirmed, linked to Claim</w:t>
      </w:r>
    </w:p>
    <w:p>
      <w:pPr>
        <w:pStyle w:val="ListParagraph"/>
        <w:numPr>
          <w:ilvl w:val="0"/>
          <w:numId w:val="1"/>
        </w:numPr>
        <w:spacing w:after="60"/>
      </w:pPr>
      <w:r>
        <w:rPr>
          <w:sz w:val="21"/>
          <w:szCs w:val="21"/>
        </w:rPr>
        <w:t xml:space="preserve">OpenInvestigation Action Type created, with two rules (create Investigation, modify Claim.status) and a submission criterion on Claim.status</w:t>
      </w:r>
    </w:p>
    <w:p>
      <w:pPr>
        <w:pStyle w:val="ListParagraph"/>
        <w:numPr>
          <w:ilvl w:val="0"/>
          <w:numId w:val="1"/>
        </w:numPr>
        <w:spacing w:after="60"/>
      </w:pPr>
      <w:r>
        <w:rPr>
          <w:sz w:val="21"/>
          <w:szCs w:val="21"/>
        </w:rPr>
        <w:t xml:space="preserve">FraudRiskAssessment function created in AIP Logic, reusing ClaimsCopilot via an Execute function block, with a deterministic thresholdCrossed calculation and a Use LLM fraud-judgment block</w:t>
      </w:r>
    </w:p>
    <w:p>
      <w:pPr>
        <w:pStyle w:val="ListParagraph"/>
        <w:numPr>
          <w:ilvl w:val="0"/>
          <w:numId w:val="1"/>
        </w:numPr>
        <w:spacing w:after="60"/>
      </w:pPr>
      <w:r>
        <w:rPr>
          <w:sz w:val="21"/>
          <w:szCs w:val="21"/>
        </w:rPr>
        <w:t xml:space="preserve">FraudRiskAssessment published, with Structured output set to Strict and output type Value</w:t>
      </w:r>
    </w:p>
    <w:p>
      <w:pPr>
        <w:pStyle w:val="ListParagraph"/>
        <w:numPr>
          <w:ilvl w:val="0"/>
          <w:numId w:val="1"/>
        </w:numPr>
        <w:spacing w:after="60"/>
      </w:pPr>
      <w:r>
        <w:rPr>
          <w:sz w:val="21"/>
          <w:szCs w:val="21"/>
        </w:rPr>
        <w:t xml:space="preserve">Fraud Detection Chatbot (Batch 1) built in AIP Chatbot Studio, with FraudRiskAssessment (Function) and OpenInvestigation (Action, confirmation required) as tools, and published</w:t>
      </w:r>
    </w:p>
    <w:p>
      <w:pPr>
        <w:pStyle w:val="ListParagraph"/>
        <w:numPr>
          <w:ilvl w:val="0"/>
          <w:numId w:val="1"/>
        </w:numPr>
        <w:spacing w:after="60"/>
      </w:pPr>
      <w:r>
        <w:rPr>
          <w:sz w:val="21"/>
          <w:szCs w:val="21"/>
        </w:rPr>
        <w:t xml:space="preserve">Claims Chatbot (Batch 1) built in AIP Chatbot Studio, with ClaimApprovalReasoning (Function) and ApproveClaim (Action, confirmation required) as tools, and published standalone before Part 6</w:t>
      </w:r>
    </w:p>
    <w:p>
      <w:pPr>
        <w:pStyle w:val="ListParagraph"/>
        <w:numPr>
          <w:ilvl w:val="0"/>
          <w:numId w:val="1"/>
        </w:numPr>
        <w:spacing w:after="60"/>
      </w:pPr>
      <w:r>
        <w:rPr>
          <w:sz w:val="21"/>
          <w:szCs w:val="21"/>
        </w:rPr>
        <w:t xml:space="preserve">Fraud Detection Chatbot (Batch 1) published as a Function (InvokeFraudDetectionChatbot), visible in Ontology Manager</w:t>
      </w:r>
    </w:p>
    <w:p>
      <w:pPr>
        <w:pStyle w:val="ListParagraph"/>
        <w:numPr>
          <w:ilvl w:val="0"/>
          <w:numId w:val="1"/>
        </w:numPr>
        <w:spacing w:after="60"/>
      </w:pPr>
      <w:r>
        <w:rPr>
          <w:sz w:val="21"/>
          <w:szCs w:val="21"/>
        </w:rPr>
        <w:t xml:space="preserve">InvokeFraudDetectionChatbot added as a Function tool inside Claims Chatbot (Batch 1), with an explicit trigger description and an updated conflict rule in its system prompt</w:t>
      </w:r>
    </w:p>
    <w:p>
      <w:pPr>
        <w:pStyle w:val="ListParagraph"/>
        <w:numPr>
          <w:ilvl w:val="0"/>
          <w:numId w:val="1"/>
        </w:numPr>
        <w:spacing w:after="60"/>
      </w:pPr>
      <w:r>
        <w:rPr>
          <w:sz w:val="21"/>
          <w:szCs w:val="21"/>
        </w:rPr>
        <w:t xml:space="preserve">Routine-path test confirmed no handoff occurs; handoff-path test confirmed both the InvokeFraudDetectionChatbot call and, independently, a matching FraudRiskAssessment call in the Fraud Detection Chatbot's own Monitoring tab</w:t>
      </w:r>
    </w:p>
    <w:p>
      <w:pPr>
        <w:pStyle w:val="ListParagraph"/>
        <w:numPr>
          <w:ilvl w:val="0"/>
          <w:numId w:val="1"/>
        </w:numPr>
        <w:spacing w:after="60"/>
      </w:pPr>
      <w:r>
        <w:rPr>
          <w:sz w:val="21"/>
          <w:szCs w:val="21"/>
        </w:rPr>
        <w:t xml:space="preserve">Conflict scenario tested and confirmed to surface explicitly, not resolve silently</w:t>
      </w:r>
    </w:p>
    <w:p>
      <w:pPr>
        <w:pStyle w:val="ListParagraph"/>
        <w:numPr>
          <w:ilvl w:val="0"/>
          <w:numId w:val="1"/>
        </w:numPr>
        <w:spacing w:after="60"/>
      </w:pPr>
      <w:r>
        <w:rPr>
          <w:sz w:val="21"/>
          <w:szCs w:val="21"/>
        </w:rPr>
        <w:t xml:space="preserve">A real OpenInvestigation Action and a real ApproveClaim Action were both submitted (through Object Explorer or chatbot confirmation) and verified directly</w:t>
      </w:r>
    </w:p>
    <w:p>
      <w:pPr>
        <w:pStyle w:val="ListParagraph"/>
        <w:numPr>
          <w:ilvl w:val="0"/>
          <w:numId w:val="1"/>
        </w:numPr>
        <w:spacing w:after="60"/>
      </w:pPr>
      <w:r>
        <w:rPr>
          <w:sz w:val="21"/>
          <w:szCs w:val="21"/>
        </w:rPr>
        <w:t xml:space="preserve">Evaluation suite has 3+ test cases for FraudRiskAssessment; both chatbots show Published with test conversations visible in their Monitoring and Usage tabs</w:t>
      </w:r>
    </w:p>
    <w:p>
      <w:pPr>
        <w:pStyle w:val="Heading1"/>
        <w:spacing w:after="140" w:before="280"/>
      </w:pPr>
      <w:r>
        <w:rPr>
          <w:b/>
          <w:bCs/>
          <w:color w:val="1F3864"/>
          <w:sz w:val="30"/>
          <w:szCs w:val="30"/>
        </w:rPr>
        <w:t xml:space="preserve">Reflection Questions</w:t>
      </w:r>
    </w:p>
    <w:p>
      <w:pPr>
        <w:pStyle w:val="ListParagraph"/>
        <w:numPr>
          <w:ilvl w:val="0"/>
          <w:numId w:val="1"/>
        </w:numPr>
        <w:spacing w:after="60"/>
      </w:pPr>
      <w:r>
        <w:rPr>
          <w:sz w:val="21"/>
          <w:szCs w:val="21"/>
        </w:rPr>
        <w:t xml:space="preserve">Your Claims Chatbot never had to be told how the Fraud Detection Chatbot reasons internally — only which Function to call (InvokeFraudDetectionChatbot) and what message to send it. What does that tell you about how much of Day 1's guardrails work (scoping, tool access, memory boundaries) still applies separately, inside the Fraud Detection Chatbot, even though the Claims Chatbot can't see any of it?</w:t>
      </w:r>
    </w:p>
    <w:p>
      <w:pPr>
        <w:pStyle w:val="ListParagraph"/>
        <w:numPr>
          <w:ilvl w:val="0"/>
          <w:numId w:val="1"/>
        </w:numPr>
        <w:spacing w:after="60"/>
      </w:pPr>
      <w:r>
        <w:rPr>
          <w:sz w:val="21"/>
          <w:szCs w:val="21"/>
        </w:rPr>
        <w:t xml:space="preserve">thresholdCrossed is calculated deterministically in Part 3, not decided by the Use LLM block. If you had instead asked the LLM to also decide whether the threshold was crossed, what specific failure mode from Week 1 or Week 3 would you be reintroducing?</w:t>
      </w:r>
    </w:p>
    <w:p>
      <w:pPr>
        <w:pStyle w:val="ListParagraph"/>
        <w:numPr>
          <w:ilvl w:val="0"/>
          <w:numId w:val="1"/>
        </w:numPr>
        <w:spacing w:after="60"/>
      </w:pPr>
      <w:r>
        <w:rPr>
          <w:sz w:val="21"/>
          <w:szCs w:val="21"/>
        </w:rPr>
        <w:t xml:space="preserve">The conflict rule you wrote in Part 6 tells Claims Chatbot to surface disagreement rather than resolve it. Whose job is it to actually resolve that disagreement, based on everything Week 3's governed-writeback pattern established?</w:t>
      </w:r>
    </w:p>
    <w:p>
      <w:pPr>
        <w:pStyle w:val="ListParagraph"/>
        <w:numPr>
          <w:ilvl w:val="0"/>
          <w:numId w:val="1"/>
        </w:numPr>
        <w:spacing w:after="60"/>
      </w:pPr>
      <w:r>
        <w:rPr>
          <w:sz w:val="21"/>
          <w:szCs w:val="21"/>
        </w:rPr>
        <w:t xml:space="preserve">Publishing a chatbot as a Function (Part 6) means InvokeFraudDetectionChatbot could, in principle, be called from anywhere Functions run — Automate, Evals, another chatbot entirely. What governance question does that raise that a same-conversation handoff wouldn't?</w:t>
      </w:r>
    </w:p>
    <w:p>
      <w:pPr>
        <w:pStyle w:val="Heading1"/>
        <w:spacing w:after="140" w:before="280"/>
      </w:pPr>
      <w:r>
        <w:rPr>
          <w:b/>
          <w:bCs/>
          <w:color w:val="1F3864"/>
          <w:sz w:val="30"/>
          <w:szCs w:val="30"/>
        </w:rPr>
        <w:t xml:space="preserve">If You Run Out of Time</w:t>
      </w:r>
    </w:p>
    <w:p>
      <w:pPr>
        <w:spacing w:after="120"/>
      </w:pPr>
      <w:r>
        <w:rPr>
          <w:sz w:val="21"/>
          <w:szCs w:val="21"/>
        </w:rPr>
        <w:t xml:space="preserve">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pPr>
        <w:pStyle w:val="Heading1"/>
        <w:spacing w:after="140" w:before="280"/>
      </w:pPr>
      <w:r>
        <w:rPr>
          <w:b/>
          <w:bCs/>
          <w:color w:val="1F3864"/>
          <w:sz w:val="30"/>
          <w:szCs w:val="30"/>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Symptom</w:t>
            </w:r>
          </w:p>
        </w:tc>
        <w:tc>
          <w:tcPr>
            <w:tcW w:type="dxa" w:w="5800"/>
            <w:shd w:fill="1F3864" w:val="clear"/>
            <w:tcMar>
              <w:top w:type="dxa" w:w="100"/>
              <w:left w:type="dxa" w:w="120"/>
              <w:bottom w:type="dxa" w:w="100"/>
              <w:right w:type="dxa" w:w="120"/>
            </w:tcMar>
          </w:tcPr>
          <w:p>
            <w:r>
              <w:rPr>
                <w:b/>
                <w:bCs/>
                <w:color w:val="FFFFFF"/>
                <w:sz w:val="20"/>
                <w:szCs w:val="20"/>
              </w:rPr>
              <w:t xml:space="preserve">Likely Cause &amp; Fix</w:t>
            </w:r>
          </w:p>
        </w:tc>
      </w:tr>
      <w:tr>
        <w:tc>
          <w:tcPr>
            <w:tcW w:type="dxa" w:w="3200"/>
            <w:shd w:fill="F2F2F2" w:val="clear"/>
            <w:tcMar>
              <w:top w:type="dxa" w:w="100"/>
              <w:left w:type="dxa" w:w="120"/>
              <w:bottom w:type="dxa" w:w="100"/>
              <w:right w:type="dxa" w:w="120"/>
            </w:tcMar>
          </w:tcPr>
          <w:p>
            <w:r>
              <w:rPr>
                <w:sz w:val="20"/>
                <w:szCs w:val="20"/>
              </w:rPr>
              <w:t xml:space="preserve">FraudRiskAssessment fails to publish</w:t>
            </w:r>
          </w:p>
        </w:tc>
        <w:tc>
          <w:tcPr>
            <w:tcW w:type="dxa" w:w="5800"/>
            <w:shd w:fill="F2F2F2" w:val="clear"/>
            <w:tcMar>
              <w:top w:type="dxa" w:w="100"/>
              <w:left w:type="dxa" w:w="120"/>
              <w:bottom w:type="dxa" w:w="100"/>
              <w:right w:type="dxa" w:w="120"/>
            </w:tcMar>
          </w:tcPr>
          <w:p>
            <w:r>
              <w:rPr>
                <w:sz w:val="20"/>
                <w:szCs w:val="20"/>
              </w:rPr>
              <w:t xml:space="preserve">Confirm Structured output mode is set to Strict and the function-level output type is Value, not Ontology edits — the same requirement from Week 3, Part 6</w:t>
            </w:r>
          </w:p>
        </w:tc>
      </w:tr>
      <w:tr>
        <w:tc>
          <w:tcPr>
            <w:tcW w:type="dxa" w:w="3200"/>
            <w:shd w:fill="FFFFFF" w:val="clear"/>
            <w:tcMar>
              <w:top w:type="dxa" w:w="100"/>
              <w:left w:type="dxa" w:w="120"/>
              <w:bottom w:type="dxa" w:w="100"/>
              <w:right w:type="dxa" w:w="120"/>
            </w:tcMar>
          </w:tcPr>
          <w:p>
            <w:r>
              <w:rPr>
                <w:sz w:val="20"/>
                <w:szCs w:val="20"/>
              </w:rPr>
              <w:t xml:space="preserve">Fraud Detection Chatbot's preview never shows evidence of a tool call</w:t>
            </w:r>
          </w:p>
        </w:tc>
        <w:tc>
          <w:tcPr>
            <w:tcW w:type="dxa" w:w="5800"/>
            <w:shd w:fill="FFFFFF" w:val="clear"/>
            <w:tcMar>
              <w:top w:type="dxa" w:w="100"/>
              <w:left w:type="dxa" w:w="120"/>
              <w:bottom w:type="dxa" w:w="100"/>
              <w:right w:type="dxa" w:w="120"/>
            </w:tcMar>
          </w:tcPr>
          <w:p>
            <w:r>
              <w:rPr>
                <w:sz w:val="20"/>
                <w:szCs w:val="20"/>
              </w:rPr>
              <w:t xml:space="preserve">Confirm FraudRiskAssessment was added under Add tool → Function and is itself Published — an unpublished function won't appear as a callable tool. Also check the Monitoring tab after publishing, which logs tool usage even when the chat window itself doesn't show a visible trace</w:t>
            </w:r>
          </w:p>
        </w:tc>
      </w:tr>
      <w:tr>
        <w:tc>
          <w:tcPr>
            <w:tcW w:type="dxa" w:w="3200"/>
            <w:shd w:fill="F2F2F2" w:val="clear"/>
            <w:tcMar>
              <w:top w:type="dxa" w:w="100"/>
              <w:left w:type="dxa" w:w="120"/>
              <w:bottom w:type="dxa" w:w="100"/>
              <w:right w:type="dxa" w:w="120"/>
            </w:tcMar>
          </w:tcPr>
          <w:p>
            <w:r>
              <w:rPr>
                <w:sz w:val="20"/>
                <w:szCs w:val="20"/>
              </w:rPr>
              <w:t xml:space="preserve">“Publish function from chatbot” toggle is missing or grayed out</w:t>
            </w:r>
          </w:p>
        </w:tc>
        <w:tc>
          <w:tcPr>
            <w:tcW w:type="dxa" w:w="5800"/>
            <w:shd w:fill="F2F2F2" w:val="clear"/>
            <w:tcMar>
              <w:top w:type="dxa" w:w="100"/>
              <w:left w:type="dxa" w:w="120"/>
              <w:bottom w:type="dxa" w:w="100"/>
              <w:right w:type="dxa" w:w="120"/>
            </w:tcMar>
          </w:tcPr>
          <w:p>
            <w:r>
              <w:rPr>
                <w:sz w:val="20"/>
                <w:szCs w:val="20"/>
              </w:rPr>
              <w:t xml:space="preserve">Confirm you're looking at the settings icon next to the Publish button, not the Save button — function publishing is part of the Publish flow, and the chatbot must have at least one successful save first</w:t>
            </w:r>
          </w:p>
        </w:tc>
      </w:tr>
      <w:tr>
        <w:tc>
          <w:tcPr>
            <w:tcW w:type="dxa" w:w="3200"/>
            <w:shd w:fill="FFFFFF" w:val="clear"/>
            <w:tcMar>
              <w:top w:type="dxa" w:w="100"/>
              <w:left w:type="dxa" w:w="120"/>
              <w:bottom w:type="dxa" w:w="100"/>
              <w:right w:type="dxa" w:w="120"/>
            </w:tcMar>
          </w:tcPr>
          <w:p>
            <w:r>
              <w:rPr>
                <w:sz w:val="20"/>
                <w:szCs w:val="20"/>
              </w:rPr>
              <w:t xml:space="preserve">InvokeFraudDetectionChatbot doesn't appear when searching under Add tool → Function inside Claims Chatbot</w:t>
            </w:r>
          </w:p>
        </w:tc>
        <w:tc>
          <w:tcPr>
            <w:tcW w:type="dxa" w:w="5800"/>
            <w:shd w:fill="FFFFFF" w:val="clear"/>
            <w:tcMar>
              <w:top w:type="dxa" w:w="100"/>
              <w:left w:type="dxa" w:w="120"/>
              <w:bottom w:type="dxa" w:w="100"/>
              <w:right w:type="dxa" w:w="120"/>
            </w:tcMar>
          </w:tcPr>
          <w:p>
            <w:r>
              <w:rPr>
                <w:sz w:val="20"/>
                <w:szCs w:val="20"/>
              </w:rPr>
              <w:t xml:space="preserve">Confirm Part 6 actually completed with Publish chatbot and function selected, not just Save — an unpublished function won't be searchable as a tool. Also confirm you selected the same Ontology in Part 6, Step 3 that Claims Chatbot's other tools use</w:t>
            </w:r>
          </w:p>
        </w:tc>
      </w:tr>
      <w:tr>
        <w:tc>
          <w:tcPr>
            <w:tcW w:type="dxa" w:w="3200"/>
            <w:shd w:fill="F2F2F2" w:val="clear"/>
            <w:tcMar>
              <w:top w:type="dxa" w:w="100"/>
              <w:left w:type="dxa" w:w="120"/>
              <w:bottom w:type="dxa" w:w="100"/>
              <w:right w:type="dxa" w:w="120"/>
            </w:tcMar>
          </w:tcPr>
          <w:p>
            <w:r>
              <w:rPr>
                <w:sz w:val="20"/>
                <w:szCs w:val="20"/>
              </w:rPr>
              <w:t xml:space="preserve">Claims Chatbot never calls InvokeFraudDetectionChatbot, even for a High-Value claim</w:t>
            </w:r>
          </w:p>
        </w:tc>
        <w:tc>
          <w:tcPr>
            <w:tcW w:type="dxa" w:w="5800"/>
            <w:shd w:fill="F2F2F2" w:val="clear"/>
            <w:tcMar>
              <w:top w:type="dxa" w:w="100"/>
              <w:left w:type="dxa" w:w="120"/>
              <w:bottom w:type="dxa" w:w="100"/>
              <w:right w:type="dxa" w:w="120"/>
            </w:tcMar>
          </w:tcPr>
          <w:p>
            <w:r>
              <w:rPr>
                <w:sz w:val="20"/>
                <w:szCs w:val="20"/>
              </w:rPr>
              <w:t xml:space="preserve">Confirm the tool's trigger description explicitly states the threshold, and that the system prompt tells Claims Chatbot to check claimAmount / isHighValueClaim before deciding — a missing or vague trigger description is the most common cause</w:t>
            </w:r>
          </w:p>
        </w:tc>
      </w:tr>
      <w:tr>
        <w:tc>
          <w:tcPr>
            <w:tcW w:type="dxa" w:w="3200"/>
            <w:shd w:fill="FFFFFF" w:val="clear"/>
            <w:tcMar>
              <w:top w:type="dxa" w:w="100"/>
              <w:left w:type="dxa" w:w="120"/>
              <w:bottom w:type="dxa" w:w="100"/>
              <w:right w:type="dxa" w:w="120"/>
            </w:tcMar>
          </w:tcPr>
          <w:p>
            <w:r>
              <w:rPr>
                <w:sz w:val="20"/>
                <w:szCs w:val="20"/>
              </w:rPr>
              <w:t xml:space="preserve">Claims Chatbot calls InvokeFraudDetectionChatbot for every claim, including routine ones</w:t>
            </w:r>
          </w:p>
        </w:tc>
        <w:tc>
          <w:tcPr>
            <w:tcW w:type="dxa" w:w="5800"/>
            <w:shd w:fill="FFFFFF" w:val="clear"/>
            <w:tcMar>
              <w:top w:type="dxa" w:w="100"/>
              <w:left w:type="dxa" w:w="120"/>
              <w:bottom w:type="dxa" w:w="100"/>
              <w:right w:type="dxa" w:w="120"/>
            </w:tcMar>
          </w:tcPr>
          <w:p>
            <w:r>
              <w:rPr>
                <w:sz w:val="20"/>
                <w:szCs w:val="20"/>
              </w:rPr>
              <w:t xml:space="preserve">Tighten the trigger description in Part 6, Step 6 — explicitly state the “do not call it for routine, clearly-covered, low-value claims” condition</w:t>
            </w:r>
          </w:p>
        </w:tc>
      </w:tr>
      <w:tr>
        <w:tc>
          <w:tcPr>
            <w:tcW w:type="dxa" w:w="3200"/>
            <w:shd w:fill="F2F2F2" w:val="clear"/>
            <w:tcMar>
              <w:top w:type="dxa" w:w="100"/>
              <w:left w:type="dxa" w:w="120"/>
              <w:bottom w:type="dxa" w:w="100"/>
              <w:right w:type="dxa" w:w="120"/>
            </w:tcMar>
          </w:tcPr>
          <w:p>
            <w:r>
              <w:rPr>
                <w:sz w:val="20"/>
                <w:szCs w:val="20"/>
              </w:rPr>
              <w:t xml:space="preserve">Conflict scenario resolves silently instead of surfacing</w:t>
            </w:r>
          </w:p>
        </w:tc>
        <w:tc>
          <w:tcPr>
            <w:tcW w:type="dxa" w:w="5800"/>
            <w:shd w:fill="F2F2F2" w:val="clear"/>
            <w:tcMar>
              <w:top w:type="dxa" w:w="100"/>
              <w:left w:type="dxa" w:w="120"/>
              <w:bottom w:type="dxa" w:w="100"/>
              <w:right w:type="dxa" w:w="120"/>
            </w:tcMar>
          </w:tcPr>
          <w:p>
            <w:r>
              <w:rPr>
                <w:sz w:val="20"/>
                <w:szCs w:val="20"/>
              </w:rPr>
              <w:t xml:space="preserve">Confirm the conflict rule from Part 6, Step 7 was actually saved to the system prompt, and Publish again — an edited but unpublished chatbot still runs its previous version</w:t>
            </w:r>
          </w:p>
        </w:tc>
      </w:tr>
      <w:tr>
        <w:tc>
          <w:tcPr>
            <w:tcW w:type="dxa" w:w="3200"/>
            <w:shd w:fill="FFFFFF" w:val="clear"/>
            <w:tcMar>
              <w:top w:type="dxa" w:w="100"/>
              <w:left w:type="dxa" w:w="120"/>
              <w:bottom w:type="dxa" w:w="100"/>
              <w:right w:type="dxa" w:w="120"/>
            </w:tcMar>
          </w:tcPr>
          <w:p>
            <w:r>
              <w:rPr>
                <w:sz w:val="20"/>
                <w:szCs w:val="20"/>
              </w:rPr>
              <w:t xml:space="preserve">OpenInvestigation Action doesn't appear for a Claim in Object Explorer</w:t>
            </w:r>
          </w:p>
        </w:tc>
        <w:tc>
          <w:tcPr>
            <w:tcW w:type="dxa" w:w="5800"/>
            <w:shd w:fill="FFFFFF" w:val="clear"/>
            <w:tcMar>
              <w:top w:type="dxa" w:w="100"/>
              <w:left w:type="dxa" w:w="120"/>
              <w:bottom w:type="dxa" w:w="100"/>
              <w:right w:type="dxa" w:w="120"/>
            </w:tcMar>
          </w:tcPr>
          <w:p>
            <w:r>
              <w:rPr>
                <w:sz w:val="20"/>
                <w:szCs w:val="20"/>
              </w:rPr>
              <w:t xml:space="preserve">Confirm the Claim's current status satisfies your Part 2 submission criterion (UnderReview or Approved) — a claim already UnderInvestigation or Rejected won't show it</w:t>
            </w:r>
          </w:p>
        </w:tc>
      </w:tr>
      <w:tr>
        <w:tc>
          <w:tcPr>
            <w:tcW w:type="dxa" w:w="3200"/>
            <w:shd w:fill="F2F2F2" w:val="clear"/>
            <w:tcMar>
              <w:top w:type="dxa" w:w="100"/>
              <w:left w:type="dxa" w:w="120"/>
              <w:bottom w:type="dxa" w:w="100"/>
              <w:right w:type="dxa" w:w="120"/>
            </w:tcMar>
          </w:tcPr>
          <w:p>
            <w:r>
              <w:rPr>
                <w:sz w:val="20"/>
                <w:szCs w:val="20"/>
              </w:rPr>
              <w:t xml:space="preserve">Investigation object created but not linked to its Claim</w:t>
            </w:r>
          </w:p>
        </w:tc>
        <w:tc>
          <w:tcPr>
            <w:tcW w:type="dxa" w:w="5800"/>
            <w:shd w:fill="F2F2F2" w:val="clear"/>
            <w:tcMar>
              <w:top w:type="dxa" w:w="100"/>
              <w:left w:type="dxa" w:w="120"/>
              <w:bottom w:type="dxa" w:w="100"/>
              <w:right w:type="dxa" w:w="120"/>
            </w:tcMar>
          </w:tcPr>
          <w:p>
            <w:r>
              <w:rPr>
                <w:sz w:val="20"/>
                <w:szCs w:val="20"/>
              </w:rPr>
              <w:t xml:space="preserve">Confirm the link was configured in Part 2, Step 2 — reopen OpenInvestigation's Rules tab and verify the reference field ties Investigation.claimId to the modified Claim</w:t>
            </w:r>
          </w:p>
        </w:tc>
      </w:tr>
      <w:tr>
        <w:tc>
          <w:tcPr>
            <w:tcW w:type="dxa" w:w="3200"/>
            <w:shd w:fill="FFFFFF" w:val="clear"/>
            <w:tcMar>
              <w:top w:type="dxa" w:w="100"/>
              <w:left w:type="dxa" w:w="120"/>
              <w:bottom w:type="dxa" w:w="100"/>
              <w:right w:type="dxa" w:w="120"/>
            </w:tcMar>
          </w:tcPr>
          <w:p>
            <w:r>
              <w:rPr>
                <w:sz w:val="20"/>
                <w:szCs w:val="20"/>
              </w:rPr>
              <w:t xml:space="preserve">Can't find AIP Chatbot Studio, Ontology Manager, or AIP Logic at all</w:t>
            </w:r>
          </w:p>
        </w:tc>
        <w:tc>
          <w:tcPr>
            <w:tcW w:type="dxa" w:w="5800"/>
            <w:shd w:fill="FFFFFF" w:val="clear"/>
            <w:tcMar>
              <w:top w:type="dxa" w:w="100"/>
              <w:left w:type="dxa" w:w="120"/>
              <w:bottom w:type="dxa" w:w="100"/>
              <w:right w:type="dxa" w:w="120"/>
            </w:tcMar>
          </w:tcPr>
          <w:p>
            <w:r>
              <w:rPr>
                <w:sz w:val="20"/>
                <w:szCs w:val="20"/>
              </w:rPr>
              <w:t xml:space="preserve">Use Cmd+J (macOS) or Ctrl+J (Windows) for quick search from anywhere in Foundry, and type the application name directly — if an older bookmark or shortcut still says “AIP Agent Studio,” it opens the same, renamed tool</w:t>
            </w:r>
          </w:p>
        </w:tc>
      </w:tr>
    </w:tbl>
    <w:p>
      <w:pPr>
        <w:pStyle w:val="Heading1"/>
        <w:spacing w:after="140" w:before="280"/>
      </w:pPr>
      <w:r>
        <w:rPr>
          <w:b/>
          <w:bCs/>
          <w:color w:val="1F3864"/>
          <w:sz w:val="30"/>
          <w:szCs w:val="30"/>
        </w:rPr>
        <w:t xml:space="preserve">Sources for This Lab's Palantir UI References</w:t>
      </w:r>
    </w:p>
    <w:p>
      <w:pPr>
        <w:spacing w:after="120"/>
      </w:pPr>
      <w:r>
        <w:rPr>
          <w:sz w:val="21"/>
          <w:szCs w:val="21"/>
        </w:rPr>
        <w:t xml:space="preserve">This revision's AIP Chatbot Studio steps (Parts 4–6) were checked against Palantir's current published documentation:</w:t>
      </w:r>
    </w:p>
    <w:p>
      <w:pPr>
        <w:pStyle w:val="ListParagraph"/>
        <w:numPr>
          <w:ilvl w:val="0"/>
          <w:numId w:val="1"/>
        </w:numPr>
        <w:spacing w:after="60"/>
      </w:pPr>
      <w:r>
        <w:rPr>
          <w:sz w:val="21"/>
          <w:szCs w:val="21"/>
        </w:rPr>
        <w:t xml:space="preserve">AIP Chatbot Studio — Overview: palantir.com/docs/foundry/chatbot-studio/overview</w:t>
      </w:r>
    </w:p>
    <w:p>
      <w:pPr>
        <w:pStyle w:val="ListParagraph"/>
        <w:numPr>
          <w:ilvl w:val="0"/>
          <w:numId w:val="1"/>
        </w:numPr>
        <w:spacing w:after="60"/>
      </w:pPr>
      <w:r>
        <w:rPr>
          <w:sz w:val="21"/>
          <w:szCs w:val="21"/>
        </w:rPr>
        <w:t xml:space="preserve">AIP Chatbot Studio — Core concepts: palantir.com/docs/foundry/chatbot-studio/core-concepts</w:t>
      </w:r>
    </w:p>
    <w:p>
      <w:pPr>
        <w:pStyle w:val="ListParagraph"/>
        <w:numPr>
          <w:ilvl w:val="0"/>
          <w:numId w:val="1"/>
        </w:numPr>
        <w:spacing w:after="60"/>
      </w:pPr>
      <w:r>
        <w:rPr>
          <w:sz w:val="21"/>
          <w:szCs w:val="21"/>
        </w:rPr>
        <w:t xml:space="preserve">AIP Chatbot Studio — Getting started: palantir.com/docs/foundry/chatbot-studio/getting-started</w:t>
      </w:r>
    </w:p>
    <w:p>
      <w:pPr>
        <w:pStyle w:val="ListParagraph"/>
        <w:numPr>
          <w:ilvl w:val="0"/>
          <w:numId w:val="1"/>
        </w:numPr>
        <w:spacing w:after="60"/>
      </w:pPr>
      <w:r>
        <w:rPr>
          <w:sz w:val="21"/>
          <w:szCs w:val="21"/>
        </w:rPr>
        <w:t xml:space="preserve">AIP Chatbot Studio — Tools overview: palantir.com/docs/foundry/chatbot-studio/tools</w:t>
      </w:r>
    </w:p>
    <w:p>
      <w:pPr>
        <w:pStyle w:val="ListParagraph"/>
        <w:numPr>
          <w:ilvl w:val="0"/>
          <w:numId w:val="1"/>
        </w:numPr>
        <w:spacing w:after="60"/>
      </w:pPr>
      <w:r>
        <w:rPr>
          <w:sz w:val="21"/>
          <w:szCs w:val="21"/>
        </w:rPr>
        <w:t xml:space="preserve">AIP Chatbot Studio — Chatbots as Functions: palantir.com/docs/foundry/agent-studio/agents-as-functions</w:t>
      </w:r>
    </w:p>
    <w:p>
      <w:pPr>
        <w:pStyle w:val="ListParagraph"/>
        <w:numPr>
          <w:ilvl w:val="0"/>
          <w:numId w:val="1"/>
        </w:numPr>
        <w:spacing w:after="60"/>
      </w:pPr>
      <w:r>
        <w:rPr>
          <w:sz w:val="21"/>
          <w:szCs w:val="21"/>
        </w:rPr>
        <w:t xml:space="preserve">AIP Chatbot Studio — Commands as tools: palantir.com/docs/foundry/chatbot-studio/commands-as-tools</w:t>
      </w:r>
    </w:p>
    <w:p>
      <w:pPr>
        <w:spacing w:after="120"/>
      </w:pPr>
      <w:r>
        <w:rPr>
          <w:sz w:val="21"/>
          <w:szCs w:val="21"/>
        </w:rPr>
        <w:t xml:space="preserve">Part 3, Step 4's Object-category blocks (Create object set, Filter, Search around, Get object list element at index) and Steps 5/7's Create variable block are confirmed directly against this program's own Palantir Developer Tier workspace — not just documentation. Background reading used alongside that direct confirmation:</w:t>
      </w:r>
    </w:p>
    <w:p>
      <w:pPr>
        <w:pStyle w:val="ListParagraph"/>
        <w:numPr>
          <w:ilvl w:val="0"/>
          <w:numId w:val="1"/>
        </w:numPr>
        <w:spacing w:after="60"/>
      </w:pPr>
      <w:r>
        <w:rPr>
          <w:sz w:val="21"/>
          <w:szCs w:val="21"/>
        </w:rPr>
        <w:t xml:space="preserve">AIP Logic — Blocks: palantir.com/docs/foundry/logic/blocks</w:t>
      </w:r>
    </w:p>
    <w:p>
      <w:pPr>
        <w:pStyle w:val="ListParagraph"/>
        <w:numPr>
          <w:ilvl w:val="0"/>
          <w:numId w:val="1"/>
        </w:numPr>
        <w:spacing w:after="60"/>
      </w:pPr>
      <w:r>
        <w:rPr>
          <w:sz w:val="21"/>
          <w:szCs w:val="21"/>
        </w:rPr>
        <w:t xml:space="preserve">AIP Logic — Core concepts: palantir.com/docs/foundry/logic/core-concepts</w:t>
      </w:r>
    </w:p>
    <w:p>
      <w:pPr>
        <w:pStyle w:val="ListParagraph"/>
        <w:numPr>
          <w:ilvl w:val="0"/>
          <w:numId w:val="1"/>
        </w:numPr>
        <w:spacing w:after="60"/>
      </w:pPr>
      <w:r>
        <w:rPr>
          <w:sz w:val="21"/>
          <w:szCs w:val="21"/>
        </w:rPr>
        <w:t xml:space="preserve">AIP Logic — Getting started: palantir.com/docs/foundry/logic/getting-started</w:t>
      </w:r>
    </w:p>
    <w:p>
      <w:pPr>
        <w:pStyle w:val="ListParagraph"/>
        <w:numPr>
          <w:ilvl w:val="0"/>
          <w:numId w:val="1"/>
        </w:numPr>
        <w:spacing w:after="60"/>
      </w:pPr>
      <w:r>
        <w:rPr>
          <w:sz w:val="21"/>
          <w:szCs w:val="21"/>
        </w:rPr>
        <w:t xml:space="preserve">AIP Logic — FAQ (Query objects tool, object return limits): palantir.com/docs/foundry/logic/faq</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Palantir's documentation site is being migrated from agent-studio/ to chatbot-studio/ URL paths at the time of writing, and some pages don't yet spell out every field name for every tool type (particularly the exact Add tool → Action and Add tool → Object Query configuration screens in Parts 4–6). Where this document states a Chatbot Studio step by direct analogy to a confirmed pattern rather than a verbatim-confirmed one, treat it as the right neighborhood, and adjust to whatever label your own platform version actually shows. Part 3's AIP Logic steps do not carry that caveat — Step 4's Object-category blocks and Steps 5/7's Create variable block were confirmed directly in-workspace.</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2026-09-30T09:23:05.689Z</dcterms:created>
  <dcterms:modified xsi:type="dcterms:W3CDTF">2026-09-30T09:23:05.705Z</dcterms:modified>
</cp:coreProperties>
</file>

<file path=docProps/custom.xml><?xml version="1.0" encoding="utf-8"?>
<Properties xmlns="http://schemas.openxmlformats.org/officeDocument/2006/custom-properties" xmlns:vt="http://schemas.openxmlformats.org/officeDocument/2006/docPropsVTypes"/>
</file>