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5FAD" w14:textId="77777777" w:rsidR="00BC1577" w:rsidRDefault="00000000">
      <w:pPr>
        <w:spacing w:before="600" w:after="150"/>
        <w:jc w:val="center"/>
      </w:pPr>
      <w:r>
        <w:rPr>
          <w:b/>
          <w:bCs/>
          <w:color w:val="1F3864"/>
          <w:sz w:val="38"/>
          <w:szCs w:val="38"/>
        </w:rPr>
        <w:t>HANDS-ON EXERCISE</w:t>
      </w:r>
    </w:p>
    <w:p w14:paraId="719F54C6" w14:textId="77777777" w:rsidR="00BC1577" w:rsidRDefault="00000000">
      <w:pPr>
        <w:spacing w:after="300"/>
        <w:jc w:val="center"/>
      </w:pPr>
      <w:r>
        <w:rPr>
          <w:b/>
          <w:bCs/>
          <w:color w:val="2E8B8B"/>
          <w:sz w:val="26"/>
          <w:szCs w:val="26"/>
        </w:rPr>
        <w:t>Insurance Ontology Baseline</w:t>
      </w:r>
    </w:p>
    <w:p w14:paraId="0884238C" w14:textId="77777777" w:rsidR="00BC1577" w:rsidRDefault="00000000">
      <w:pPr>
        <w:spacing w:after="500"/>
        <w:jc w:val="center"/>
      </w:pPr>
      <w:r>
        <w:rPr>
          <w:i/>
          <w:iCs/>
          <w:color w:val="555555"/>
          <w:sz w:val="20"/>
          <w:szCs w:val="20"/>
        </w:rPr>
        <w:t>Week 1 · Day 3 · Self-Paced Lab, Fully Self-Contained · Prepared by Rajesh Pasham</w:t>
      </w:r>
    </w:p>
    <w:p w14:paraId="50546FD3" w14:textId="77777777" w:rsidR="00BC1577" w:rsidRDefault="00000000">
      <w:pPr>
        <w:pStyle w:val="Heading1"/>
        <w:pBdr>
          <w:bottom w:val="single" w:sz="6" w:space="4" w:color="1F3864"/>
        </w:pBdr>
        <w:spacing w:before="420" w:after="200"/>
      </w:pPr>
      <w:r>
        <w:rPr>
          <w:b/>
          <w:bCs/>
          <w:color w:val="1F3864"/>
          <w:sz w:val="30"/>
          <w:szCs w:val="30"/>
        </w:rPr>
        <w:t>Before You Begin</w:t>
      </w:r>
    </w:p>
    <w:p w14:paraId="5252D3CF" w14:textId="77777777" w:rsidR="00BC1577" w:rsidRDefault="00000000">
      <w:pPr>
        <w:spacing w:after="130"/>
      </w:pPr>
      <w:r>
        <w:t>This is a self-paced lab, and it is fully self-contained: everything you need — including your reference data for all seven Object Types — is provided with this document. You do not need any file from the trainer beyond what's already attached, and you do not need a second account or a shared Project.</w:t>
      </w:r>
    </w:p>
    <w:p w14:paraId="4E948417" w14:textId="77777777" w:rsidR="00BC1577" w:rsidRDefault="00000000">
      <w:pPr>
        <w:spacing w:before="160" w:after="70"/>
      </w:pPr>
      <w:r>
        <w:rPr>
          <w:b/>
          <w:bCs/>
          <w:color w:val="333333"/>
        </w:rPr>
        <w:t>This Is Your First Hands-On Lab</w:t>
      </w:r>
    </w:p>
    <w:p w14:paraId="329C42AB" w14:textId="77777777" w:rsidR="00BC1577" w:rsidRDefault="00000000">
      <w:pPr>
        <w:spacing w:after="130"/>
      </w:pPr>
      <w:r>
        <w:t>Day 1 and Day 2 were theory sessions only — concepts and architecture, no live platform work. Nothing in this document assumes you've clicked through Foundry before. Every workflow below — creating a dataset, building a pipeline, creating an Object Type, applying security — is explained here for the first time, even where it builds on a concept Day 1 or Day 2 introduced in the lecture.</w:t>
      </w:r>
    </w:p>
    <w:p w14:paraId="2FB66B92" w14:textId="77777777" w:rsidR="00BC1577" w:rsidRDefault="00000000">
      <w:pPr>
        <w:spacing w:before="160" w:after="70"/>
      </w:pPr>
      <w:r>
        <w:rPr>
          <w:b/>
          <w:bCs/>
          <w:color w:val="333333"/>
        </w:rPr>
        <w:t>How Long This Takes</w:t>
      </w:r>
    </w:p>
    <w:p w14:paraId="04498487" w14:textId="0D73296F" w:rsidR="00BC1577" w:rsidRDefault="00000000">
      <w:pPr>
        <w:spacing w:after="130"/>
      </w:pPr>
      <w:r>
        <w:t>Budget 3–4 hours of focused work. This is longer than a typical Day 3 lab because it covers the full “Insurance Ontology Baseline” specification in one session, at production-realistic data volume — all seven Object Types backed by real data, none manually typed in. If you don't finish everything today, that's expected — see “If You Run Out of Time” at the end of this document.</w:t>
      </w:r>
    </w:p>
    <w:p w14:paraId="136DE345" w14:textId="77777777" w:rsidR="00BC1577" w:rsidRDefault="00000000">
      <w:pPr>
        <w:spacing w:before="160" w:after="70"/>
      </w:pPr>
      <w:r>
        <w:rPr>
          <w:b/>
          <w:bCs/>
          <w:color w:val="333333"/>
        </w:rPr>
        <w:t>You Are Working Entirely Solo</w:t>
      </w:r>
    </w:p>
    <w:p w14:paraId="79B498B1" w14:textId="77777777" w:rsidR="00BC1577" w:rsidRDefault="00000000">
      <w:pPr>
        <w:spacing w:after="130"/>
      </w:pPr>
      <w:r>
        <w:t>Every part of this lab, including the access-control test in Part 8, is designed around a single individual Developer Tier account with no shared Project, no batch-mate, and no second user. Where the underlying platform concept would normally involve another person, this lab shows you how to validate the same mechanism using only your own account.</w:t>
      </w:r>
    </w:p>
    <w:p w14:paraId="2052BB35" w14:textId="77777777" w:rsidR="00BC1577" w:rsidRDefault="00000000">
      <w:pPr>
        <w:spacing w:before="160" w:after="70"/>
      </w:pPr>
      <w:r>
        <w:rPr>
          <w:b/>
          <w:bCs/>
          <w:color w:val="333333"/>
        </w:rPr>
        <w:t>What You Need Before Starting</w:t>
      </w:r>
    </w:p>
    <w:p w14:paraId="20E4B24D" w14:textId="77777777" w:rsidR="00BC1577" w:rsidRDefault="00000000">
      <w:pPr>
        <w:pStyle w:val="ListParagraph"/>
        <w:numPr>
          <w:ilvl w:val="0"/>
          <w:numId w:val="2"/>
        </w:numPr>
        <w:spacing w:after="60"/>
      </w:pPr>
      <w:r>
        <w:t>Your individual Palantir Developer Tier account, already signed in</w:t>
      </w:r>
    </w:p>
    <w:p w14:paraId="009909D8" w14:textId="77777777" w:rsidR="00BC1577" w:rsidRDefault="00000000">
      <w:pPr>
        <w:pStyle w:val="ListParagraph"/>
        <w:numPr>
          <w:ilvl w:val="0"/>
          <w:numId w:val="2"/>
        </w:numPr>
        <w:spacing w:after="60"/>
      </w:pPr>
      <w:r>
        <w:t>A Project of your own to work in — create one now if you haven't already</w:t>
      </w:r>
    </w:p>
    <w:p w14:paraId="0A1B5D18" w14:textId="77777777" w:rsidR="00BC1577" w:rsidRDefault="00000000">
      <w:pPr>
        <w:pStyle w:val="ListParagraph"/>
        <w:numPr>
          <w:ilvl w:val="0"/>
          <w:numId w:val="2"/>
        </w:numPr>
        <w:spacing w:after="60"/>
      </w:pPr>
      <w:r>
        <w:t>The seven attached reference CSV files (policyholders.csv, policies.csv, claims.csv, payments.csv, adjusters.csv, investigations.csv, claim_documents.csv) — or the generation script in Part 1 if you'd rather produce them yourself</w:t>
      </w:r>
    </w:p>
    <w:p w14:paraId="56CF08FB" w14:textId="6761B7C8" w:rsidR="00BC1577" w:rsidRDefault="00000000">
      <w:pPr>
        <w:pStyle w:val="ListParagraph"/>
        <w:numPr>
          <w:ilvl w:val="0"/>
          <w:numId w:val="2"/>
        </w:numPr>
        <w:spacing w:after="60"/>
      </w:pPr>
      <w:r>
        <w:t>Day 1 and Day 2 study guides open for reference — this lab assumes that material, it doesn't repeat it</w:t>
      </w:r>
    </w:p>
    <w:p w14:paraId="5F98716A" w14:textId="77777777" w:rsidR="00BC1577" w:rsidRDefault="00000000">
      <w:pPr>
        <w:spacing w:before="160" w:after="70"/>
      </w:pPr>
      <w:r>
        <w:rPr>
          <w:b/>
          <w:bCs/>
          <w:color w:val="333333"/>
        </w:rPr>
        <w:t>Getting Unstuck Without the Trainer</w:t>
      </w:r>
    </w:p>
    <w:p w14:paraId="7643EB23" w14:textId="77777777" w:rsidR="00BC1577" w:rsidRDefault="00000000">
      <w:pPr>
        <w:pStyle w:val="ListParagraph"/>
        <w:numPr>
          <w:ilvl w:val="0"/>
          <w:numId w:val="2"/>
        </w:numPr>
        <w:spacing w:after="60"/>
      </w:pPr>
      <w:r>
        <w:t>Re-read the relevant step first — most issues are a missed sub-step, not a platform problem</w:t>
      </w:r>
    </w:p>
    <w:p w14:paraId="26A092AE" w14:textId="77777777" w:rsidR="00BC1577" w:rsidRDefault="00000000">
      <w:pPr>
        <w:pStyle w:val="ListParagraph"/>
        <w:numPr>
          <w:ilvl w:val="0"/>
          <w:numId w:val="2"/>
        </w:numPr>
        <w:spacing w:after="60"/>
      </w:pPr>
      <w:r>
        <w:t>Check the Troubleshooting appendix at the end of this document for the specific symptom you're seeing</w:t>
      </w:r>
    </w:p>
    <w:p w14:paraId="7927E583" w14:textId="77777777" w:rsidR="00BC1577" w:rsidRDefault="00000000">
      <w:pPr>
        <w:pStyle w:val="ListParagraph"/>
        <w:numPr>
          <w:ilvl w:val="0"/>
          <w:numId w:val="2"/>
        </w:numPr>
        <w:spacing w:after="60"/>
      </w:pPr>
      <w:r>
        <w:t>Search the exact error message in the Palantir Developer Community (community.palantir.com) — most Developer Tier issues have already been asked about</w:t>
      </w:r>
    </w:p>
    <w:p w14:paraId="0A9CDDA9" w14:textId="77777777" w:rsidR="00BC1577" w:rsidRDefault="00000000">
      <w:pPr>
        <w:pStyle w:val="ListParagraph"/>
        <w:numPr>
          <w:ilvl w:val="0"/>
          <w:numId w:val="2"/>
        </w:numPr>
        <w:spacing w:after="60"/>
      </w:pPr>
      <w:r>
        <w:t>Note the blocker in your validation checklist and bring it to Day 4 — a documented blocker is a legitimate outcome of a self-paced lab</w:t>
      </w:r>
    </w:p>
    <w:p w14:paraId="3EF054AB" w14:textId="77777777" w:rsidR="00BC1577" w:rsidRDefault="00000000">
      <w:pPr>
        <w:pStyle w:val="Heading1"/>
        <w:pBdr>
          <w:bottom w:val="single" w:sz="6" w:space="4" w:color="1F3864"/>
        </w:pBdr>
        <w:spacing w:before="420" w:after="200"/>
      </w:pPr>
      <w:r>
        <w:rPr>
          <w:b/>
          <w:bCs/>
          <w:color w:val="1F3864"/>
          <w:sz w:val="30"/>
          <w:szCs w:val="30"/>
        </w:rPr>
        <w:t>Lab Outcome</w:t>
      </w:r>
    </w:p>
    <w:p w14:paraId="24ECE769" w14:textId="77777777" w:rsidR="00BC1577" w:rsidRDefault="00000000">
      <w:pPr>
        <w:spacing w:after="130"/>
      </w:pPr>
      <w:r>
        <w:t>By the end of this lab, you will have: a secured, agent-ready Insurance Ontology — all seven Object Types backed by real data, not one manually typed row — and a production-oriented, incremental pipeline baseline, built entirely within your own individual account.</w:t>
      </w:r>
    </w:p>
    <w:p w14:paraId="2F765EF8" w14:textId="77777777" w:rsidR="00BC1577" w:rsidRDefault="00000000">
      <w:pPr>
        <w:pStyle w:val="Heading1"/>
        <w:pBdr>
          <w:bottom w:val="single" w:sz="6" w:space="4" w:color="1F3864"/>
        </w:pBdr>
        <w:spacing w:before="420" w:after="200"/>
      </w:pPr>
      <w:r>
        <w:rPr>
          <w:b/>
          <w:bCs/>
          <w:color w:val="1F3864"/>
          <w:sz w:val="30"/>
          <w:szCs w:val="30"/>
        </w:rPr>
        <w:lastRenderedPageBreak/>
        <w:t>Lab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BC1577" w14:paraId="1EA0648B"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B260FEE" w14:textId="77777777" w:rsidR="00BC1577" w:rsidRDefault="00000000">
            <w:r>
              <w:rPr>
                <w:b/>
                <w:bCs/>
                <w:color w:val="FFFFFF"/>
                <w:sz w:val="20"/>
                <w:szCs w:val="20"/>
              </w:rPr>
              <w:t>Part</w:t>
            </w:r>
          </w:p>
        </w:tc>
        <w:tc>
          <w:tcPr>
            <w:tcW w:w="8650" w:type="dxa"/>
            <w:shd w:val="clear" w:color="auto" w:fill="1F3864"/>
            <w:tcMar>
              <w:top w:w="80" w:type="dxa"/>
              <w:left w:w="100" w:type="dxa"/>
              <w:bottom w:w="80" w:type="dxa"/>
              <w:right w:w="100" w:type="dxa"/>
            </w:tcMar>
            <w:vAlign w:val="center"/>
          </w:tcPr>
          <w:p w14:paraId="2E3E1460" w14:textId="77777777" w:rsidR="00BC1577" w:rsidRDefault="00000000">
            <w:r>
              <w:rPr>
                <w:b/>
                <w:bCs/>
                <w:color w:val="FFFFFF"/>
                <w:sz w:val="20"/>
                <w:szCs w:val="20"/>
              </w:rPr>
              <w:t>Task</w:t>
            </w:r>
          </w:p>
        </w:tc>
      </w:tr>
      <w:tr w:rsidR="00BC1577" w14:paraId="269DEAF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A3DEEC8" w14:textId="77777777" w:rsidR="00BC1577"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04FE30AC" w14:textId="77777777" w:rsidR="00BC1577" w:rsidRDefault="00000000">
            <w:r>
              <w:rPr>
                <w:color w:val="000000"/>
                <w:sz w:val="20"/>
                <w:szCs w:val="20"/>
              </w:rPr>
              <w:t>Load your reference data — all seven datasets (300 rows each for the first four, plus 20 Adjusters, 60 Investigations, 586 Claim Documents)</w:t>
            </w:r>
          </w:p>
        </w:tc>
      </w:tr>
      <w:tr w:rsidR="00BC1577" w14:paraId="7EAD100A"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34AB25C" w14:textId="77777777" w:rsidR="00BC1577"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33A93D9A" w14:textId="77777777" w:rsidR="00BC1577" w:rsidRDefault="00000000">
            <w:r>
              <w:rPr>
                <w:color w:val="000000"/>
                <w:sz w:val="20"/>
                <w:szCs w:val="20"/>
              </w:rPr>
              <w:t>Build an incremental claims-transformation pipeline</w:t>
            </w:r>
          </w:p>
        </w:tc>
      </w:tr>
      <w:tr w:rsidR="00BC1577" w14:paraId="1432834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04D3A54" w14:textId="77777777" w:rsidR="00BC1577"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3DC39B88" w14:textId="77777777" w:rsidR="00BC1577" w:rsidRDefault="00000000">
            <w:r>
              <w:rPr>
                <w:color w:val="000000"/>
                <w:sz w:val="20"/>
                <w:szCs w:val="20"/>
              </w:rPr>
              <w:t>Configure schema and data-quality checks</w:t>
            </w:r>
          </w:p>
        </w:tc>
      </w:tr>
      <w:tr w:rsidR="00BC1577" w14:paraId="6A5F03F9"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0E31095" w14:textId="77777777" w:rsidR="00BC1577"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52002382" w14:textId="77777777" w:rsidR="00BC1577" w:rsidRDefault="00000000">
            <w:r>
              <w:rPr>
                <w:color w:val="000000"/>
                <w:sz w:val="20"/>
                <w:szCs w:val="20"/>
              </w:rPr>
              <w:t>Implement branching and controlled promotion</w:t>
            </w:r>
          </w:p>
        </w:tc>
      </w:tr>
      <w:tr w:rsidR="00BC1577" w14:paraId="0546EA0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A2847D0" w14:textId="77777777" w:rsidR="00BC1577"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5657E707" w14:textId="77777777" w:rsidR="00BC1577" w:rsidRDefault="00000000">
            <w:r>
              <w:rPr>
                <w:color w:val="000000"/>
                <w:sz w:val="20"/>
                <w:szCs w:val="20"/>
              </w:rPr>
              <w:t>Create the seven Ontology objects, every one backed by real data</w:t>
            </w:r>
          </w:p>
        </w:tc>
      </w:tr>
      <w:tr w:rsidR="00BC1577" w14:paraId="2CFCF53A"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C8D23BB" w14:textId="77777777" w:rsidR="00BC1577"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1DA062DA" w14:textId="77777777" w:rsidR="00BC1577" w:rsidRDefault="00000000">
            <w:r>
              <w:rPr>
                <w:color w:val="000000"/>
                <w:sz w:val="20"/>
                <w:szCs w:val="20"/>
              </w:rPr>
              <w:t>Define complex object relationships</w:t>
            </w:r>
          </w:p>
        </w:tc>
      </w:tr>
      <w:tr w:rsidR="00BC1577" w14:paraId="47720DB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F58761A" w14:textId="77777777" w:rsidR="00BC1577" w:rsidRDefault="00000000">
            <w:r>
              <w:rPr>
                <w:color w:val="000000"/>
                <w:sz w:val="20"/>
                <w:szCs w:val="20"/>
              </w:rPr>
              <w:t>7</w:t>
            </w:r>
          </w:p>
        </w:tc>
        <w:tc>
          <w:tcPr>
            <w:tcW w:w="8650" w:type="dxa"/>
            <w:shd w:val="clear" w:color="auto" w:fill="F2F2F2"/>
            <w:tcMar>
              <w:top w:w="80" w:type="dxa"/>
              <w:left w:w="100" w:type="dxa"/>
              <w:bottom w:w="80" w:type="dxa"/>
              <w:right w:w="100" w:type="dxa"/>
            </w:tcMar>
            <w:vAlign w:val="center"/>
          </w:tcPr>
          <w:p w14:paraId="7FB7C0F2" w14:textId="77777777" w:rsidR="00BC1577" w:rsidRDefault="00000000">
            <w:r>
              <w:rPr>
                <w:color w:val="000000"/>
                <w:sz w:val="20"/>
                <w:szCs w:val="20"/>
              </w:rPr>
              <w:t>Apply RBAC and ABAC controls</w:t>
            </w:r>
          </w:p>
        </w:tc>
      </w:tr>
      <w:tr w:rsidR="00BC1577" w14:paraId="2FC7442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D84B417" w14:textId="77777777" w:rsidR="00BC1577" w:rsidRDefault="00000000">
            <w:r>
              <w:rPr>
                <w:color w:val="000000"/>
                <w:sz w:val="20"/>
                <w:szCs w:val="20"/>
              </w:rPr>
              <w:t>8</w:t>
            </w:r>
          </w:p>
        </w:tc>
        <w:tc>
          <w:tcPr>
            <w:tcW w:w="8650" w:type="dxa"/>
            <w:shd w:val="clear" w:color="auto" w:fill="FFFFFF"/>
            <w:tcMar>
              <w:top w:w="80" w:type="dxa"/>
              <w:left w:w="100" w:type="dxa"/>
              <w:bottom w:w="80" w:type="dxa"/>
              <w:right w:w="100" w:type="dxa"/>
            </w:tcMar>
            <w:vAlign w:val="center"/>
          </w:tcPr>
          <w:p w14:paraId="66FDC04D" w14:textId="77777777" w:rsidR="00BC1577" w:rsidRDefault="00000000">
            <w:r>
              <w:rPr>
                <w:color w:val="000000"/>
                <w:sz w:val="20"/>
                <w:szCs w:val="20"/>
              </w:rPr>
              <w:t>Test restricted access to high-value and sensitive claims — solo method</w:t>
            </w:r>
          </w:p>
        </w:tc>
      </w:tr>
      <w:tr w:rsidR="00BC1577" w14:paraId="2E42C642"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A8F7C5F" w14:textId="77777777" w:rsidR="00BC1577" w:rsidRDefault="00000000">
            <w:r>
              <w:rPr>
                <w:color w:val="000000"/>
                <w:sz w:val="20"/>
                <w:szCs w:val="20"/>
              </w:rPr>
              <w:t>9</w:t>
            </w:r>
          </w:p>
        </w:tc>
        <w:tc>
          <w:tcPr>
            <w:tcW w:w="8650" w:type="dxa"/>
            <w:shd w:val="clear" w:color="auto" w:fill="F2F2F2"/>
            <w:tcMar>
              <w:top w:w="80" w:type="dxa"/>
              <w:left w:w="100" w:type="dxa"/>
              <w:bottom w:w="80" w:type="dxa"/>
              <w:right w:w="100" w:type="dxa"/>
            </w:tcMar>
            <w:vAlign w:val="center"/>
          </w:tcPr>
          <w:p w14:paraId="3DA2EBF4" w14:textId="77777777" w:rsidR="00BC1577" w:rsidRDefault="00000000">
            <w:r>
              <w:rPr>
                <w:color w:val="000000"/>
                <w:sz w:val="20"/>
                <w:szCs w:val="20"/>
              </w:rPr>
              <w:t>Review lineage and downstream dependencies</w:t>
            </w:r>
          </w:p>
        </w:tc>
      </w:tr>
    </w:tbl>
    <w:p w14:paraId="52BCAAEA" w14:textId="77777777" w:rsidR="00BC1577" w:rsidRDefault="00000000">
      <w:pPr>
        <w:pStyle w:val="Heading1"/>
        <w:pBdr>
          <w:bottom w:val="single" w:sz="6" w:space="4" w:color="1F3864"/>
        </w:pBdr>
        <w:spacing w:before="420" w:after="200"/>
      </w:pPr>
      <w:r>
        <w:rPr>
          <w:b/>
          <w:bCs/>
          <w:color w:val="1F3864"/>
          <w:sz w:val="30"/>
          <w:szCs w:val="30"/>
        </w:rPr>
        <w:t>Part 1 — Load Your Reference Data</w:t>
      </w:r>
    </w:p>
    <w:p w14:paraId="2AF5C427" w14:textId="0F783C5A" w:rsidR="00BC1577" w:rsidRDefault="00000000">
      <w:pPr>
        <w:spacing w:after="130"/>
      </w:pPr>
      <w:r>
        <w:t>The curriculum assumes “preconfigured policy, customer, claim and payment data.” This lab extends that to all seven Object Types: Adjuster, Investigation, and Claim Document are backed by real, generated data too — not created empty and populated by hand. You do not need to type or paste this data.</w:t>
      </w:r>
    </w:p>
    <w:p w14:paraId="3172CA49" w14:textId="77777777" w:rsidR="00BC1577" w:rsidRDefault="00000000">
      <w:pPr>
        <w:pStyle w:val="Heading2"/>
        <w:spacing w:before="260" w:after="110"/>
      </w:pPr>
      <w:r>
        <w:rPr>
          <w:b/>
          <w:bCs/>
          <w:color w:val="2E8B8B"/>
          <w:sz w:val="24"/>
          <w:szCs w:val="24"/>
        </w:rPr>
        <w:t>Dataset Summary</w:t>
      </w:r>
    </w:p>
    <w:p w14:paraId="1BC71C40" w14:textId="77777777" w:rsidR="00BC1577" w:rsidRDefault="00000000">
      <w:pPr>
        <w:spacing w:after="130"/>
      </w:pPr>
      <w:r>
        <w:t>All seven files use a fixed random seed, so this exact data is what both the attached files and Method B's script below produce — every number in this document is accurate for your dataset.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5450"/>
      </w:tblGrid>
      <w:tr w:rsidR="00BC1577" w14:paraId="3933A98C" w14:textId="77777777">
        <w:tblPrEx>
          <w:tblCellMar>
            <w:top w:w="0" w:type="dxa"/>
            <w:bottom w:w="0" w:type="dxa"/>
          </w:tblCellMar>
        </w:tblPrEx>
        <w:trPr>
          <w:tblHeader/>
        </w:trPr>
        <w:tc>
          <w:tcPr>
            <w:tcW w:w="2700" w:type="dxa"/>
            <w:shd w:val="clear" w:color="auto" w:fill="1F3864"/>
            <w:tcMar>
              <w:top w:w="80" w:type="dxa"/>
              <w:left w:w="100" w:type="dxa"/>
              <w:bottom w:w="80" w:type="dxa"/>
              <w:right w:w="100" w:type="dxa"/>
            </w:tcMar>
            <w:vAlign w:val="center"/>
          </w:tcPr>
          <w:p w14:paraId="409392E6" w14:textId="77777777" w:rsidR="00BC1577" w:rsidRDefault="00000000">
            <w:r>
              <w:rPr>
                <w:b/>
                <w:bCs/>
                <w:color w:val="FFFFFF"/>
                <w:sz w:val="20"/>
                <w:szCs w:val="20"/>
              </w:rPr>
              <w:t>Dataset</w:t>
            </w:r>
          </w:p>
        </w:tc>
        <w:tc>
          <w:tcPr>
            <w:tcW w:w="1200" w:type="dxa"/>
            <w:shd w:val="clear" w:color="auto" w:fill="1F3864"/>
            <w:tcMar>
              <w:top w:w="80" w:type="dxa"/>
              <w:left w:w="100" w:type="dxa"/>
              <w:bottom w:w="80" w:type="dxa"/>
              <w:right w:w="100" w:type="dxa"/>
            </w:tcMar>
            <w:vAlign w:val="center"/>
          </w:tcPr>
          <w:p w14:paraId="78775E9D" w14:textId="77777777" w:rsidR="00BC1577" w:rsidRDefault="00000000">
            <w:r>
              <w:rPr>
                <w:b/>
                <w:bCs/>
                <w:color w:val="FFFFFF"/>
                <w:sz w:val="20"/>
                <w:szCs w:val="20"/>
              </w:rPr>
              <w:t>Rows</w:t>
            </w:r>
          </w:p>
        </w:tc>
        <w:tc>
          <w:tcPr>
            <w:tcW w:w="5450" w:type="dxa"/>
            <w:shd w:val="clear" w:color="auto" w:fill="1F3864"/>
            <w:tcMar>
              <w:top w:w="80" w:type="dxa"/>
              <w:left w:w="100" w:type="dxa"/>
              <w:bottom w:w="80" w:type="dxa"/>
              <w:right w:w="100" w:type="dxa"/>
            </w:tcMar>
            <w:vAlign w:val="center"/>
          </w:tcPr>
          <w:p w14:paraId="16759DCE" w14:textId="77777777" w:rsidR="00BC1577" w:rsidRDefault="00000000">
            <w:r>
              <w:rPr>
                <w:b/>
                <w:bCs/>
                <w:color w:val="FFFFFF"/>
                <w:sz w:val="20"/>
                <w:szCs w:val="20"/>
              </w:rPr>
              <w:t>Notable Characteristics</w:t>
            </w:r>
          </w:p>
        </w:tc>
      </w:tr>
      <w:tr w:rsidR="00BC1577" w14:paraId="1453231F"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0DFC452A" w14:textId="77777777" w:rsidR="00BC1577" w:rsidRDefault="00000000">
            <w:r>
              <w:rPr>
                <w:color w:val="000000"/>
                <w:sz w:val="20"/>
                <w:szCs w:val="20"/>
              </w:rPr>
              <w:t>policyholders.csv</w:t>
            </w:r>
          </w:p>
        </w:tc>
        <w:tc>
          <w:tcPr>
            <w:tcW w:w="1200" w:type="dxa"/>
            <w:shd w:val="clear" w:color="auto" w:fill="F2F2F2"/>
            <w:tcMar>
              <w:top w:w="80" w:type="dxa"/>
              <w:left w:w="100" w:type="dxa"/>
              <w:bottom w:w="80" w:type="dxa"/>
              <w:right w:w="100" w:type="dxa"/>
            </w:tcMar>
            <w:vAlign w:val="center"/>
          </w:tcPr>
          <w:p w14:paraId="21F625EA" w14:textId="77777777" w:rsidR="00BC1577" w:rsidRDefault="00000000">
            <w:r>
              <w:rPr>
                <w:color w:val="000000"/>
                <w:sz w:val="20"/>
                <w:szCs w:val="20"/>
              </w:rPr>
              <w:t>300</w:t>
            </w:r>
          </w:p>
        </w:tc>
        <w:tc>
          <w:tcPr>
            <w:tcW w:w="5450" w:type="dxa"/>
            <w:shd w:val="clear" w:color="auto" w:fill="F2F2F2"/>
            <w:tcMar>
              <w:top w:w="80" w:type="dxa"/>
              <w:left w:w="100" w:type="dxa"/>
              <w:bottom w:w="80" w:type="dxa"/>
              <w:right w:w="100" w:type="dxa"/>
            </w:tcMar>
            <w:vAlign w:val="center"/>
          </w:tcPr>
          <w:p w14:paraId="7B194AAF" w14:textId="77777777" w:rsidR="00BC1577" w:rsidRDefault="00000000">
            <w:r>
              <w:rPr>
                <w:color w:val="000000"/>
                <w:sz w:val="20"/>
                <w:szCs w:val="20"/>
              </w:rPr>
              <w:t>Unique policyholderId PH001–PH300</w:t>
            </w:r>
          </w:p>
        </w:tc>
      </w:tr>
      <w:tr w:rsidR="00BC1577" w14:paraId="3999CF9A"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5477265D" w14:textId="77777777" w:rsidR="00BC1577" w:rsidRDefault="00000000">
            <w:r>
              <w:rPr>
                <w:color w:val="000000"/>
                <w:sz w:val="20"/>
                <w:szCs w:val="20"/>
              </w:rPr>
              <w:t>policies.csv</w:t>
            </w:r>
          </w:p>
        </w:tc>
        <w:tc>
          <w:tcPr>
            <w:tcW w:w="1200" w:type="dxa"/>
            <w:shd w:val="clear" w:color="auto" w:fill="FFFFFF"/>
            <w:tcMar>
              <w:top w:w="80" w:type="dxa"/>
              <w:left w:w="100" w:type="dxa"/>
              <w:bottom w:w="80" w:type="dxa"/>
              <w:right w:w="100" w:type="dxa"/>
            </w:tcMar>
            <w:vAlign w:val="center"/>
          </w:tcPr>
          <w:p w14:paraId="7A07B046" w14:textId="77777777" w:rsidR="00BC1577" w:rsidRDefault="00000000">
            <w:r>
              <w:rPr>
                <w:color w:val="000000"/>
                <w:sz w:val="20"/>
                <w:szCs w:val="20"/>
              </w:rPr>
              <w:t>300</w:t>
            </w:r>
          </w:p>
        </w:tc>
        <w:tc>
          <w:tcPr>
            <w:tcW w:w="5450" w:type="dxa"/>
            <w:shd w:val="clear" w:color="auto" w:fill="FFFFFF"/>
            <w:tcMar>
              <w:top w:w="80" w:type="dxa"/>
              <w:left w:w="100" w:type="dxa"/>
              <w:bottom w:w="80" w:type="dxa"/>
              <w:right w:w="100" w:type="dxa"/>
            </w:tcMar>
            <w:vAlign w:val="center"/>
          </w:tcPr>
          <w:p w14:paraId="14025C40" w14:textId="77777777" w:rsidR="00BC1577" w:rsidRDefault="00000000">
            <w:r>
              <w:rPr>
                <w:color w:val="000000"/>
                <w:sz w:val="20"/>
                <w:szCs w:val="20"/>
              </w:rPr>
              <w:t>Unique policyId POL001–POL300; each references a valid policyholderId</w:t>
            </w:r>
          </w:p>
        </w:tc>
      </w:tr>
      <w:tr w:rsidR="00BC1577" w14:paraId="3C2EA10E"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5CBE244E" w14:textId="77777777" w:rsidR="00BC1577" w:rsidRDefault="00000000">
            <w:r>
              <w:rPr>
                <w:color w:val="000000"/>
                <w:sz w:val="20"/>
                <w:szCs w:val="20"/>
              </w:rPr>
              <w:t>claims.csv</w:t>
            </w:r>
          </w:p>
        </w:tc>
        <w:tc>
          <w:tcPr>
            <w:tcW w:w="1200" w:type="dxa"/>
            <w:shd w:val="clear" w:color="auto" w:fill="F2F2F2"/>
            <w:tcMar>
              <w:top w:w="80" w:type="dxa"/>
              <w:left w:w="100" w:type="dxa"/>
              <w:bottom w:w="80" w:type="dxa"/>
              <w:right w:w="100" w:type="dxa"/>
            </w:tcMar>
            <w:vAlign w:val="center"/>
          </w:tcPr>
          <w:p w14:paraId="0583AA9E" w14:textId="77777777" w:rsidR="00BC1577" w:rsidRDefault="00000000">
            <w:r>
              <w:rPr>
                <w:color w:val="000000"/>
                <w:sz w:val="20"/>
                <w:szCs w:val="20"/>
              </w:rPr>
              <w:t>300</w:t>
            </w:r>
          </w:p>
        </w:tc>
        <w:tc>
          <w:tcPr>
            <w:tcW w:w="5450" w:type="dxa"/>
            <w:shd w:val="clear" w:color="auto" w:fill="F2F2F2"/>
            <w:tcMar>
              <w:top w:w="80" w:type="dxa"/>
              <w:left w:w="100" w:type="dxa"/>
              <w:bottom w:w="80" w:type="dxa"/>
              <w:right w:w="100" w:type="dxa"/>
            </w:tcMar>
            <w:vAlign w:val="center"/>
          </w:tcPr>
          <w:p w14:paraId="2735208E" w14:textId="77777777" w:rsidR="00BC1577" w:rsidRDefault="00000000">
            <w:r>
              <w:rPr>
                <w:color w:val="000000"/>
                <w:sz w:val="20"/>
                <w:szCs w:val="20"/>
              </w:rPr>
              <w:t>6 rows have an empty policyId (data-quality test target). 34 rows have claimAmount above 25,000 (high-value security test target). Every row includes an assignedAdjusterId</w:t>
            </w:r>
          </w:p>
        </w:tc>
      </w:tr>
      <w:tr w:rsidR="00BC1577" w14:paraId="7F07A447"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3E57C23" w14:textId="77777777" w:rsidR="00BC1577" w:rsidRDefault="00000000">
            <w:r>
              <w:rPr>
                <w:color w:val="000000"/>
                <w:sz w:val="20"/>
                <w:szCs w:val="20"/>
              </w:rPr>
              <w:t>payments.csv</w:t>
            </w:r>
          </w:p>
        </w:tc>
        <w:tc>
          <w:tcPr>
            <w:tcW w:w="1200" w:type="dxa"/>
            <w:shd w:val="clear" w:color="auto" w:fill="FFFFFF"/>
            <w:tcMar>
              <w:top w:w="80" w:type="dxa"/>
              <w:left w:w="100" w:type="dxa"/>
              <w:bottom w:w="80" w:type="dxa"/>
              <w:right w:w="100" w:type="dxa"/>
            </w:tcMar>
            <w:vAlign w:val="center"/>
          </w:tcPr>
          <w:p w14:paraId="75D833B0" w14:textId="77777777" w:rsidR="00BC1577" w:rsidRDefault="00000000">
            <w:r>
              <w:rPr>
                <w:color w:val="000000"/>
                <w:sz w:val="20"/>
                <w:szCs w:val="20"/>
              </w:rPr>
              <w:t>300</w:t>
            </w:r>
          </w:p>
        </w:tc>
        <w:tc>
          <w:tcPr>
            <w:tcW w:w="5450" w:type="dxa"/>
            <w:shd w:val="clear" w:color="auto" w:fill="FFFFFF"/>
            <w:tcMar>
              <w:top w:w="80" w:type="dxa"/>
              <w:left w:w="100" w:type="dxa"/>
              <w:bottom w:w="80" w:type="dxa"/>
              <w:right w:w="100" w:type="dxa"/>
            </w:tcMar>
            <w:vAlign w:val="center"/>
          </w:tcPr>
          <w:p w14:paraId="0243D323" w14:textId="77777777" w:rsidR="00BC1577" w:rsidRDefault="00000000">
            <w:r>
              <w:rPr>
                <w:color w:val="000000"/>
                <w:sz w:val="20"/>
                <w:szCs w:val="20"/>
              </w:rPr>
              <w:t>Every claimId references an Approved claim; 63 payments have paymentStatus of Pending</w:t>
            </w:r>
          </w:p>
        </w:tc>
      </w:tr>
      <w:tr w:rsidR="00BC1577" w14:paraId="3C7EFFA3"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63362B55" w14:textId="77777777" w:rsidR="00BC1577" w:rsidRDefault="00000000">
            <w:r>
              <w:rPr>
                <w:color w:val="000000"/>
                <w:sz w:val="20"/>
                <w:szCs w:val="20"/>
              </w:rPr>
              <w:t>adjusters.csv</w:t>
            </w:r>
          </w:p>
        </w:tc>
        <w:tc>
          <w:tcPr>
            <w:tcW w:w="1200" w:type="dxa"/>
            <w:shd w:val="clear" w:color="auto" w:fill="F2F2F2"/>
            <w:tcMar>
              <w:top w:w="80" w:type="dxa"/>
              <w:left w:w="100" w:type="dxa"/>
              <w:bottom w:w="80" w:type="dxa"/>
              <w:right w:w="100" w:type="dxa"/>
            </w:tcMar>
            <w:vAlign w:val="center"/>
          </w:tcPr>
          <w:p w14:paraId="3029503E" w14:textId="77777777" w:rsidR="00BC1577" w:rsidRDefault="00000000">
            <w:r>
              <w:rPr>
                <w:color w:val="000000"/>
                <w:sz w:val="20"/>
                <w:szCs w:val="20"/>
              </w:rPr>
              <w:t>20</w:t>
            </w:r>
          </w:p>
        </w:tc>
        <w:tc>
          <w:tcPr>
            <w:tcW w:w="5450" w:type="dxa"/>
            <w:shd w:val="clear" w:color="auto" w:fill="F2F2F2"/>
            <w:tcMar>
              <w:top w:w="80" w:type="dxa"/>
              <w:left w:w="100" w:type="dxa"/>
              <w:bottom w:w="80" w:type="dxa"/>
              <w:right w:w="100" w:type="dxa"/>
            </w:tcMar>
            <w:vAlign w:val="center"/>
          </w:tcPr>
          <w:p w14:paraId="3BF837BC" w14:textId="77777777" w:rsidR="00BC1577" w:rsidRDefault="00000000">
            <w:r>
              <w:rPr>
                <w:color w:val="000000"/>
                <w:sz w:val="20"/>
                <w:szCs w:val="20"/>
              </w:rPr>
              <w:t>A small reference team — unique adjusterId ADJ001–ADJ020</w:t>
            </w:r>
          </w:p>
        </w:tc>
      </w:tr>
      <w:tr w:rsidR="00BC1577" w14:paraId="16CB5DC4"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F21EFF8" w14:textId="77777777" w:rsidR="00BC1577" w:rsidRDefault="00000000">
            <w:r>
              <w:rPr>
                <w:color w:val="000000"/>
                <w:sz w:val="20"/>
                <w:szCs w:val="20"/>
              </w:rPr>
              <w:t>investigations.csv</w:t>
            </w:r>
          </w:p>
        </w:tc>
        <w:tc>
          <w:tcPr>
            <w:tcW w:w="1200" w:type="dxa"/>
            <w:shd w:val="clear" w:color="auto" w:fill="FFFFFF"/>
            <w:tcMar>
              <w:top w:w="80" w:type="dxa"/>
              <w:left w:w="100" w:type="dxa"/>
              <w:bottom w:w="80" w:type="dxa"/>
              <w:right w:w="100" w:type="dxa"/>
            </w:tcMar>
            <w:vAlign w:val="center"/>
          </w:tcPr>
          <w:p w14:paraId="0400028C" w14:textId="77777777" w:rsidR="00BC1577" w:rsidRDefault="00000000">
            <w:r>
              <w:rPr>
                <w:color w:val="000000"/>
                <w:sz w:val="20"/>
                <w:szCs w:val="20"/>
              </w:rPr>
              <w:t>60</w:t>
            </w:r>
          </w:p>
        </w:tc>
        <w:tc>
          <w:tcPr>
            <w:tcW w:w="5450" w:type="dxa"/>
            <w:shd w:val="clear" w:color="auto" w:fill="FFFFFF"/>
            <w:tcMar>
              <w:top w:w="80" w:type="dxa"/>
              <w:left w:w="100" w:type="dxa"/>
              <w:bottom w:w="80" w:type="dxa"/>
              <w:right w:w="100" w:type="dxa"/>
            </w:tcMar>
            <w:vAlign w:val="center"/>
          </w:tcPr>
          <w:p w14:paraId="0F6E554E" w14:textId="77777777" w:rsidR="00BC1577" w:rsidRDefault="00000000">
            <w:r>
              <w:rPr>
                <w:color w:val="000000"/>
                <w:sz w:val="20"/>
                <w:szCs w:val="20"/>
              </w:rPr>
              <w:t>20% of claims, sampled only from the 294 with a valid policyId — one-to-one, optional; each references a claimId and an investigating adjusterId</w:t>
            </w:r>
          </w:p>
        </w:tc>
      </w:tr>
      <w:tr w:rsidR="00BC1577" w14:paraId="262F5263"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12D8E62C" w14:textId="77777777" w:rsidR="00BC1577" w:rsidRDefault="00000000">
            <w:r>
              <w:rPr>
                <w:color w:val="000000"/>
                <w:sz w:val="20"/>
                <w:szCs w:val="20"/>
              </w:rPr>
              <w:t>claim_documents.csv</w:t>
            </w:r>
          </w:p>
        </w:tc>
        <w:tc>
          <w:tcPr>
            <w:tcW w:w="1200" w:type="dxa"/>
            <w:shd w:val="clear" w:color="auto" w:fill="F2F2F2"/>
            <w:tcMar>
              <w:top w:w="80" w:type="dxa"/>
              <w:left w:w="100" w:type="dxa"/>
              <w:bottom w:w="80" w:type="dxa"/>
              <w:right w:w="100" w:type="dxa"/>
            </w:tcMar>
            <w:vAlign w:val="center"/>
          </w:tcPr>
          <w:p w14:paraId="2602E1C7" w14:textId="77777777" w:rsidR="00BC1577" w:rsidRDefault="00000000">
            <w:r>
              <w:rPr>
                <w:color w:val="000000"/>
                <w:sz w:val="20"/>
                <w:szCs w:val="20"/>
              </w:rPr>
              <w:t>586</w:t>
            </w:r>
          </w:p>
        </w:tc>
        <w:tc>
          <w:tcPr>
            <w:tcW w:w="5450" w:type="dxa"/>
            <w:shd w:val="clear" w:color="auto" w:fill="F2F2F2"/>
            <w:tcMar>
              <w:top w:w="80" w:type="dxa"/>
              <w:left w:w="100" w:type="dxa"/>
              <w:bottom w:w="80" w:type="dxa"/>
              <w:right w:w="100" w:type="dxa"/>
            </w:tcMar>
            <w:vAlign w:val="center"/>
          </w:tcPr>
          <w:p w14:paraId="579C672F" w14:textId="77777777" w:rsidR="00BC1577" w:rsidRDefault="00000000">
            <w:r>
              <w:rPr>
                <w:color w:val="000000"/>
                <w:sz w:val="20"/>
                <w:szCs w:val="20"/>
              </w:rPr>
              <w:t>1–3 documents per claim, generated only for the 294 claims with a valid policyId — one-to-many; each references a claimId</w:t>
            </w:r>
          </w:p>
        </w:tc>
      </w:tr>
    </w:tbl>
    <w:p w14:paraId="0078716B" w14:textId="77777777" w:rsidR="00BC1577" w:rsidRDefault="00000000">
      <w:pPr>
        <w:spacing w:after="130"/>
      </w:pPr>
      <w:r>
        <w:rPr>
          <w:i/>
          <w:iCs/>
          <w:color w:val="555555"/>
        </w:rPr>
        <w:t>Investigations and Claim Documents are deliberately generated only against the 294 claims with a valid policyId — the 6 that Part 2's filter removes never had a chance to accumulate documents or an investigation in the first place, so there are no orphaned links once your pipeline and Ontology are built.</w:t>
      </w:r>
    </w:p>
    <w:p w14:paraId="5A8BA244" w14:textId="77777777" w:rsidR="009A3BA0" w:rsidRDefault="009A3BA0">
      <w:pPr>
        <w:pStyle w:val="Heading2"/>
        <w:spacing w:before="260" w:after="110"/>
        <w:rPr>
          <w:b/>
          <w:bCs/>
          <w:color w:val="2E8B8B"/>
          <w:sz w:val="24"/>
          <w:szCs w:val="24"/>
        </w:rPr>
      </w:pPr>
    </w:p>
    <w:p w14:paraId="27A3B3FE" w14:textId="3B94E7C1" w:rsidR="00BC1577" w:rsidRDefault="00000000">
      <w:pPr>
        <w:pStyle w:val="Heading2"/>
        <w:spacing w:before="260" w:after="110"/>
      </w:pPr>
      <w:r>
        <w:rPr>
          <w:b/>
          <w:bCs/>
          <w:color w:val="2E8B8B"/>
          <w:sz w:val="24"/>
          <w:szCs w:val="24"/>
        </w:rPr>
        <w:lastRenderedPageBreak/>
        <w:t>Method A — Use the Attached Files</w:t>
      </w:r>
    </w:p>
    <w:p w14:paraId="4E3CF1DD" w14:textId="77777777" w:rsidR="00BC1577" w:rsidRDefault="00000000">
      <w:pPr>
        <w:pStyle w:val="ListParagraph"/>
        <w:numPr>
          <w:ilvl w:val="0"/>
          <w:numId w:val="3"/>
        </w:numPr>
        <w:spacing w:after="100"/>
      </w:pPr>
      <w:r>
        <w:t>Download the seven attached CSV files.</w:t>
      </w:r>
    </w:p>
    <w:p w14:paraId="1317816B" w14:textId="77777777" w:rsidR="00BC1577" w:rsidRDefault="00000000">
      <w:pPr>
        <w:pStyle w:val="ListParagraph"/>
        <w:numPr>
          <w:ilvl w:val="0"/>
          <w:numId w:val="3"/>
        </w:numPr>
        <w:spacing w:after="100"/>
      </w:pPr>
      <w:r>
        <w:t>Inside your Project, select + New, then choose Upload files (or drag all seven directly into the file browser).</w:t>
      </w:r>
    </w:p>
    <w:p w14:paraId="07CCA4AA" w14:textId="77777777" w:rsidR="00BC1577" w:rsidRDefault="00000000">
      <w:pPr>
        <w:pStyle w:val="ListParagraph"/>
        <w:numPr>
          <w:ilvl w:val="0"/>
          <w:numId w:val="3"/>
        </w:numPr>
        <w:spacing w:after="100"/>
      </w:pPr>
      <w:r>
        <w:t>Rename each dataset clearly — for example, raw_policyholders — using the rename option in the dataset's menu.</w:t>
      </w:r>
    </w:p>
    <w:p w14:paraId="50D5C97A" w14:textId="77777777" w:rsidR="00BC1577" w:rsidRDefault="00000000">
      <w:pPr>
        <w:pStyle w:val="Heading2"/>
        <w:spacing w:before="260" w:after="110"/>
      </w:pPr>
      <w:r>
        <w:rPr>
          <w:b/>
          <w:bCs/>
          <w:color w:val="2E8B8B"/>
          <w:sz w:val="24"/>
          <w:szCs w:val="24"/>
        </w:rPr>
        <w:t>Method B — Generate the Same Data Yourself</w:t>
      </w:r>
    </w:p>
    <w:p w14:paraId="349F1E3E" w14:textId="77777777" w:rsidR="00BC1577" w:rsidRDefault="00000000">
      <w:pPr>
        <w:spacing w:after="130"/>
      </w:pPr>
      <w:r>
        <w:t>Use this method if you'd rather not handle files at all, or want the more production-realistic pattern of generating reference data as code. Because it uses the same random seed, it produces byte-for-byte the same data as the attached files. This picks up after the policyholders/policies/claims/payments generation shown in the earlier example — add the following to generate the remaining three datasets.</w:t>
      </w:r>
    </w:p>
    <w:p w14:paraId="575810F4" w14:textId="315F2632" w:rsidR="00BC1577" w:rsidRDefault="00000000" w:rsidP="00C90107">
      <w:pPr>
        <w:pStyle w:val="ListParagraph"/>
        <w:numPr>
          <w:ilvl w:val="0"/>
          <w:numId w:val="4"/>
        </w:numPr>
        <w:spacing w:after="100"/>
      </w:pPr>
      <w:r>
        <w:t>Inside your Project, select + New, then choose Code Repository. Choose Python.</w:t>
      </w:r>
    </w:p>
    <w:p w14:paraId="5E32BF45" w14:textId="500F16C6" w:rsidR="00BC1577" w:rsidRDefault="00C90107" w:rsidP="00813DD2">
      <w:pPr>
        <w:pStyle w:val="ListParagraph"/>
        <w:numPr>
          <w:ilvl w:val="0"/>
          <w:numId w:val="4"/>
        </w:numPr>
        <w:spacing w:after="100"/>
      </w:pPr>
      <w:r>
        <w:t>Create a file with the generation logic below. This version writes local CSVs for illustration — to write directly to Foundry datasets, wrap each dataset's list in an @transform_df function with an Output("/YourProject/raw_x") and return ctx.spark_session.createDataFrame(pd.DataFrame(rows)).</w:t>
      </w:r>
    </w:p>
    <w:p w14:paraId="74A8210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import random, csv</w:t>
      </w:r>
    </w:p>
    <w:p w14:paraId="710869B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from datetime import date, timedelta</w:t>
      </w:r>
    </w:p>
    <w:p w14:paraId="6ACCF064"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532F14D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random.seed(42)  # same seed as the attached files — your output will match exactly</w:t>
      </w:r>
    </w:p>
    <w:p w14:paraId="503FD805"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3C4F1614"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FIRST_NAMES = ["Ananya", "David", "Fatima", "James", "Meera", "Lucas", "Priya", "Thomas", ...]</w:t>
      </w:r>
    </w:p>
    <w:p w14:paraId="410EC413"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LAST_NAMES = ["Rao", "Chen", "Al-Sayed", "O'Brien", "Iyer", "Silva", "Nair", "Weber", ...]</w:t>
      </w:r>
    </w:p>
    <w:p w14:paraId="6E84D954"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79924FD7"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def rand_date(y1, y2):</w:t>
      </w:r>
    </w:p>
    <w:p w14:paraId="7D0DF3B2"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start = date(y1, 1, 1)</w:t>
      </w:r>
    </w:p>
    <w:p w14:paraId="1B4AF8F7"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return start + timedelta(days=random.randint(0, (date(y2, 12, 31) - start).days))</w:t>
      </w:r>
    </w:p>
    <w:p w14:paraId="263DD49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2D11EC9E"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Policyholders (300)</w:t>
      </w:r>
    </w:p>
    <w:p w14:paraId="23AF269E"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policyholders = []</w:t>
      </w:r>
    </w:p>
    <w:p w14:paraId="11693E3D"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for i in range(1, 301):</w:t>
      </w:r>
    </w:p>
    <w:p w14:paraId="0D855E8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fn, ln = random.choice(FIRST_NAMES), random.choice(LAST_NAMES)</w:t>
      </w:r>
    </w:p>
    <w:p w14:paraId="50888656"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policyholders.append({</w:t>
      </w:r>
    </w:p>
    <w:p w14:paraId="20965F8B"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"policyholderId": f"PH{i:03d}", "name": f"{fn} {ln}",</w:t>
      </w:r>
    </w:p>
    <w:p w14:paraId="43DC2A38"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"dateOfBirth": rand_date(1955, 2002).isoformat(),</w:t>
      </w:r>
    </w:p>
    <w:p w14:paraId="704C6E33"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"contactEmail": f"{fn.lower()}.{ln.lower()}{i}@example.com",</w:t>
      </w:r>
    </w:p>
    <w:p w14:paraId="3F2C7BC9"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28959F2B"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0F080399"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Policies (300) — policyholderId chosen with replacement, so counts vary per holder</w:t>
      </w:r>
    </w:p>
    <w:p w14:paraId="417EC94B"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LIMITS = [25000, 30000, 40000, 50000, 60000, 75000, 100000, 150000]</w:t>
      </w:r>
    </w:p>
    <w:p w14:paraId="37FD0B60"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policies = []</w:t>
      </w:r>
    </w:p>
    <w:p w14:paraId="01AA4682"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for i in range(1, 301):</w:t>
      </w:r>
    </w:p>
    <w:p w14:paraId="7C5F9A87"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ph = random.choice(policyholders)</w:t>
      </w:r>
    </w:p>
    <w:p w14:paraId="7AB81AD0"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start = rand_date(2024, 2025)</w:t>
      </w:r>
    </w:p>
    <w:p w14:paraId="03E986FE"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policies.append({</w:t>
      </w:r>
    </w:p>
    <w:p w14:paraId="30EC6144"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"policyId": f"POL{i:03d}", "policyholderId": ph["policyholderId"],</w:t>
      </w:r>
    </w:p>
    <w:p w14:paraId="775C40DF"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"policyLimit": random.choice(LIMITS), "coverageType": random.choice(["Auto", "Home"]),</w:t>
      </w:r>
    </w:p>
    <w:p w14:paraId="29319CAE"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"startDate": start.isoformat(), "endDate": (start + timedelta(days=365)).isoformat(),</w:t>
      </w:r>
    </w:p>
    <w:p w14:paraId="6F5487D0"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18EB3724"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12AF2E3B"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Claims (300) — exactly 6 rows get an empty policyId; ~15% of the rest exceed 25,000</w:t>
      </w:r>
    </w:p>
    <w:p w14:paraId="658D5237"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null_policy_rows = set(random.sample(range(1, 301), 6))</w:t>
      </w:r>
    </w:p>
    <w:p w14:paraId="7997FE70"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claims = []</w:t>
      </w:r>
    </w:p>
    <w:p w14:paraId="5709158F"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for i in range(1, 301):</w:t>
      </w:r>
    </w:p>
    <w:p w14:paraId="128CE6FE"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policy_id = "" if i in null_policy_rows else random.choice(policies)["policyId"]</w:t>
      </w:r>
    </w:p>
    <w:p w14:paraId="42866229"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high_value = random.random() &lt; 0.15</w:t>
      </w:r>
    </w:p>
    <w:p w14:paraId="3870881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amount = random.randint(25001, 60000) if high_value else random.randint(500, 25000)</w:t>
      </w:r>
    </w:p>
    <w:p w14:paraId="502212AE"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status = random.choice(["Approved", "UnderReview", "Rejected"])</w:t>
      </w:r>
    </w:p>
    <w:p w14:paraId="463370C2"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claims.append({</w:t>
      </w:r>
    </w:p>
    <w:p w14:paraId="3E798A42"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lastRenderedPageBreak/>
        <w:t xml:space="preserve">        "claimId": f"CLM{i:03d}", "policyId": policy_id, "claimAmount": amount, "status": status,</w:t>
      </w:r>
    </w:p>
    <w:p w14:paraId="57B9E044"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"fraudScore": round(random.uniform(0.01, 0.95), 2),</w:t>
      </w:r>
    </w:p>
    <w:p w14:paraId="10DD65D3"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"submissionDate": rand_date(2025, 2025).isoformat(),</w:t>
      </w:r>
    </w:p>
    <w:p w14:paraId="18981051"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1CB6C3E7"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2A862B8B"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Payments (300) — drawn from Approved claims only; ~20% Pending</w:t>
      </w:r>
    </w:p>
    <w:p w14:paraId="784136EE"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approved = [c["claimId"] for c in claims if c["status"] == "Approved"]</w:t>
      </w:r>
    </w:p>
    <w:p w14:paraId="78E53494"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payments = []</w:t>
      </w:r>
    </w:p>
    <w:p w14:paraId="0C1F162B"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for i in range(1, 301):</w:t>
      </w:r>
    </w:p>
    <w:p w14:paraId="1FA2219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claim_id = random.choice(approved)</w:t>
      </w:r>
    </w:p>
    <w:p w14:paraId="29EFCA58"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amt = next(c["claimAmount"] for c in claims if c["claimId"] == claim_id)</w:t>
      </w:r>
    </w:p>
    <w:p w14:paraId="6F324AB0"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payments.append({</w:t>
      </w:r>
    </w:p>
    <w:p w14:paraId="77682F08"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"paymentId": f"PAY{i:03d}", "claimId": claim_id, "amount": amt,</w:t>
      </w:r>
    </w:p>
    <w:p w14:paraId="72E131B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"paymentDate": rand_date(2025, 2025).isoformat(),</w:t>
      </w:r>
    </w:p>
    <w:p w14:paraId="443D9518"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"paymentStatus": random.choice(["Completed"] * 8 + ["Pending"] * 2),</w:t>
      </w:r>
    </w:p>
    <w:p w14:paraId="098DA28C"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19A18CC2"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t>
      </w:r>
    </w:p>
    <w:p w14:paraId="65A1B548"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Write CSVs — or in Foundry, wrap each list in @transform_df + pd.DataFrame as in the earlier example</w:t>
      </w:r>
    </w:p>
    <w:p w14:paraId="07B47DF3"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for name, rows, fields in [</w:t>
      </w:r>
    </w:p>
    <w:p w14:paraId="3250913F"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("policyholders", policyholders, ["policyholderId","name","dateOfBirth","contactEmail"]),</w:t>
      </w:r>
    </w:p>
    <w:p w14:paraId="57E0D9AE"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("policies", policies, ["policyId","policyholderId","policyLimit","coverageType","startDate","endDate"]),</w:t>
      </w:r>
    </w:p>
    <w:p w14:paraId="680BC01A"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("claims", claims, ["claimId","policyId","claimAmount","status","fraudScore","submissionDate"]),</w:t>
      </w:r>
    </w:p>
    <w:p w14:paraId="25D581C2"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("payments", payments, ["paymentId","claimId","amount","paymentDate","paymentStatus"]),</w:t>
      </w:r>
    </w:p>
    <w:p w14:paraId="0ADFC0ED"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w:t>
      </w:r>
    </w:p>
    <w:p w14:paraId="44F90895"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with open(f"{name}.csv", "w", newline="") as f:</w:t>
      </w:r>
    </w:p>
    <w:p w14:paraId="20CB16B8" w14:textId="77777777" w:rsidR="00813DD2" w:rsidRDefault="00813DD2" w:rsidP="00813DD2">
      <w:pPr>
        <w:pStyle w:val="ListParagraph"/>
        <w:shd w:val="clear" w:color="auto" w:fill="162447"/>
        <w:spacing w:after="20"/>
        <w:ind w:left="460"/>
      </w:pPr>
      <w:r w:rsidRPr="00813DD2">
        <w:rPr>
          <w:rFonts w:ascii="Courier New" w:eastAsia="Courier New" w:hAnsi="Courier New" w:cs="Courier New"/>
          <w:color w:val="9FE6C8"/>
          <w:sz w:val="17"/>
          <w:szCs w:val="17"/>
        </w:rPr>
        <w:t xml:space="preserve">        w = csv.DictWriter(f, fieldnames=fields)</w:t>
      </w:r>
    </w:p>
    <w:p w14:paraId="30DBA079" w14:textId="2A335B79" w:rsidR="00813DD2" w:rsidRPr="00813DD2" w:rsidRDefault="00813DD2" w:rsidP="00813DD2">
      <w:pPr>
        <w:pStyle w:val="ListParagraph"/>
        <w:shd w:val="clear" w:color="auto" w:fill="162447"/>
        <w:spacing w:after="20"/>
        <w:ind w:left="460"/>
        <w:rPr>
          <w:rFonts w:ascii="Courier New" w:eastAsia="Courier New" w:hAnsi="Courier New" w:cs="Courier New"/>
          <w:color w:val="9FE6C8"/>
          <w:sz w:val="17"/>
          <w:szCs w:val="17"/>
        </w:rPr>
      </w:pPr>
      <w:r w:rsidRPr="00813DD2">
        <w:rPr>
          <w:rFonts w:ascii="Courier New" w:eastAsia="Courier New" w:hAnsi="Courier New" w:cs="Courier New"/>
          <w:color w:val="9FE6C8"/>
          <w:sz w:val="17"/>
          <w:szCs w:val="17"/>
        </w:rPr>
        <w:t xml:space="preserve">        w.writeheader(); w.writerows(rows)</w:t>
      </w:r>
    </w:p>
    <w:p w14:paraId="5BE0A942" w14:textId="7F6D1B88" w:rsidR="00BC1577" w:rsidRDefault="00BC1577">
      <w:pPr>
        <w:shd w:val="clear" w:color="auto" w:fill="162447"/>
        <w:spacing w:after="20"/>
      </w:pPr>
    </w:p>
    <w:p w14:paraId="54CA3818" w14:textId="77777777" w:rsidR="00BC1577" w:rsidRDefault="00000000">
      <w:pPr>
        <w:shd w:val="clear" w:color="auto" w:fill="162447"/>
        <w:spacing w:after="20"/>
      </w:pPr>
      <w:r>
        <w:rPr>
          <w:rFonts w:ascii="Courier New" w:eastAsia="Courier New" w:hAnsi="Courier New" w:cs="Courier New"/>
          <w:color w:val="9FE6C8"/>
          <w:sz w:val="17"/>
          <w:szCs w:val="17"/>
        </w:rPr>
        <w:t># Only claims with a valid policyId should accumulate documents or an investigation —</w:t>
      </w:r>
    </w:p>
    <w:p w14:paraId="6CD6D8DE" w14:textId="77777777" w:rsidR="00BC1577" w:rsidRDefault="00000000">
      <w:pPr>
        <w:shd w:val="clear" w:color="auto" w:fill="162447"/>
        <w:spacing w:after="20"/>
      </w:pPr>
      <w:r>
        <w:rPr>
          <w:rFonts w:ascii="Courier New" w:eastAsia="Courier New" w:hAnsi="Courier New" w:cs="Courier New"/>
          <w:color w:val="9FE6C8"/>
          <w:sz w:val="17"/>
          <w:szCs w:val="17"/>
        </w:rPr>
        <w:t># the 6 with an empty policyId are what Part 2's filter removes from the pipeline.</w:t>
      </w:r>
    </w:p>
    <w:p w14:paraId="094AA8EC" w14:textId="77777777" w:rsidR="00BC1577" w:rsidRDefault="00000000">
      <w:pPr>
        <w:shd w:val="clear" w:color="auto" w:fill="162447"/>
        <w:spacing w:after="20"/>
      </w:pPr>
      <w:r>
        <w:rPr>
          <w:rFonts w:ascii="Courier New" w:eastAsia="Courier New" w:hAnsi="Courier New" w:cs="Courier New"/>
          <w:color w:val="9FE6C8"/>
          <w:sz w:val="17"/>
          <w:szCs w:val="17"/>
        </w:rPr>
        <w:t>valid_claims = [c for c in claims if c["policyId"] != ""]</w:t>
      </w:r>
    </w:p>
    <w:p w14:paraId="103F2B59" w14:textId="77777777" w:rsidR="00BC1577" w:rsidRDefault="00000000">
      <w:pPr>
        <w:shd w:val="clear" w:color="auto" w:fill="162447"/>
        <w:spacing w:after="20"/>
      </w:pPr>
      <w:r>
        <w:rPr>
          <w:rFonts w:ascii="Courier New" w:eastAsia="Courier New" w:hAnsi="Courier New" w:cs="Courier New"/>
          <w:color w:val="9FE6C8"/>
          <w:sz w:val="17"/>
          <w:szCs w:val="17"/>
        </w:rPr>
        <w:t xml:space="preserve"> </w:t>
      </w:r>
    </w:p>
    <w:p w14:paraId="626E9EFE" w14:textId="77777777" w:rsidR="00BC1577" w:rsidRDefault="00000000">
      <w:pPr>
        <w:shd w:val="clear" w:color="auto" w:fill="162447"/>
        <w:spacing w:after="20"/>
      </w:pPr>
      <w:r>
        <w:rPr>
          <w:rFonts w:ascii="Courier New" w:eastAsia="Courier New" w:hAnsi="Courier New" w:cs="Courier New"/>
          <w:color w:val="9FE6C8"/>
          <w:sz w:val="17"/>
          <w:szCs w:val="17"/>
        </w:rPr>
        <w:t># Adjusters (20) — a small reference team</w:t>
      </w:r>
    </w:p>
    <w:p w14:paraId="48D64FD0" w14:textId="77777777" w:rsidR="00BC1577" w:rsidRDefault="00000000">
      <w:pPr>
        <w:shd w:val="clear" w:color="auto" w:fill="162447"/>
        <w:spacing w:after="20"/>
      </w:pPr>
      <w:r>
        <w:rPr>
          <w:rFonts w:ascii="Courier New" w:eastAsia="Courier New" w:hAnsi="Courier New" w:cs="Courier New"/>
          <w:color w:val="9FE6C8"/>
          <w:sz w:val="17"/>
          <w:szCs w:val="17"/>
        </w:rPr>
        <w:t>TEAMS = ["Auto Claims", "Home Claims", "Complex Claims", "Total Loss"]</w:t>
      </w:r>
    </w:p>
    <w:p w14:paraId="60C0BAB9" w14:textId="77777777" w:rsidR="00BC1577" w:rsidRDefault="00000000">
      <w:pPr>
        <w:shd w:val="clear" w:color="auto" w:fill="162447"/>
        <w:spacing w:after="20"/>
      </w:pPr>
      <w:r>
        <w:rPr>
          <w:rFonts w:ascii="Courier New" w:eastAsia="Courier New" w:hAnsi="Courier New" w:cs="Courier New"/>
          <w:color w:val="9FE6C8"/>
          <w:sz w:val="17"/>
          <w:szCs w:val="17"/>
        </w:rPr>
        <w:t>adjusters = []</w:t>
      </w:r>
    </w:p>
    <w:p w14:paraId="5CC83514" w14:textId="77777777" w:rsidR="00BC1577" w:rsidRDefault="00000000">
      <w:pPr>
        <w:shd w:val="clear" w:color="auto" w:fill="162447"/>
        <w:spacing w:after="20"/>
      </w:pPr>
      <w:r>
        <w:rPr>
          <w:rFonts w:ascii="Courier New" w:eastAsia="Courier New" w:hAnsi="Courier New" w:cs="Courier New"/>
          <w:color w:val="9FE6C8"/>
          <w:sz w:val="17"/>
          <w:szCs w:val="17"/>
        </w:rPr>
        <w:t>for i in range(1, 21):</w:t>
      </w:r>
    </w:p>
    <w:p w14:paraId="07A9335C" w14:textId="77777777" w:rsidR="00BC1577" w:rsidRDefault="00000000">
      <w:pPr>
        <w:shd w:val="clear" w:color="auto" w:fill="162447"/>
        <w:spacing w:after="20"/>
      </w:pPr>
      <w:r>
        <w:rPr>
          <w:rFonts w:ascii="Courier New" w:eastAsia="Courier New" w:hAnsi="Courier New" w:cs="Courier New"/>
          <w:color w:val="9FE6C8"/>
          <w:sz w:val="17"/>
          <w:szCs w:val="17"/>
        </w:rPr>
        <w:t xml:space="preserve">    fn, ln = random.choice(FIRST_NAMES), random.choice(LAST_NAMES)</w:t>
      </w:r>
    </w:p>
    <w:p w14:paraId="012403E7" w14:textId="77777777" w:rsidR="00BC1577" w:rsidRDefault="00000000">
      <w:pPr>
        <w:shd w:val="clear" w:color="auto" w:fill="162447"/>
        <w:spacing w:after="20"/>
      </w:pPr>
      <w:r>
        <w:rPr>
          <w:rFonts w:ascii="Courier New" w:eastAsia="Courier New" w:hAnsi="Courier New" w:cs="Courier New"/>
          <w:color w:val="9FE6C8"/>
          <w:sz w:val="17"/>
          <w:szCs w:val="17"/>
        </w:rPr>
        <w:t xml:space="preserve">    adjusters.append({</w:t>
      </w:r>
    </w:p>
    <w:p w14:paraId="5DB6603A" w14:textId="77777777" w:rsidR="00BC1577" w:rsidRDefault="00000000">
      <w:pPr>
        <w:shd w:val="clear" w:color="auto" w:fill="162447"/>
        <w:spacing w:after="20"/>
      </w:pPr>
      <w:r>
        <w:rPr>
          <w:rFonts w:ascii="Courier New" w:eastAsia="Courier New" w:hAnsi="Courier New" w:cs="Courier New"/>
          <w:color w:val="9FE6C8"/>
          <w:sz w:val="17"/>
          <w:szCs w:val="17"/>
        </w:rPr>
        <w:t xml:space="preserve">        "adjusterId": f"ADJ{i:03d}", "name": f"{fn} {ln}",</w:t>
      </w:r>
    </w:p>
    <w:p w14:paraId="38966A76" w14:textId="77777777" w:rsidR="00BC1577" w:rsidRDefault="00000000">
      <w:pPr>
        <w:shd w:val="clear" w:color="auto" w:fill="162447"/>
        <w:spacing w:after="20"/>
      </w:pPr>
      <w:r>
        <w:rPr>
          <w:rFonts w:ascii="Courier New" w:eastAsia="Courier New" w:hAnsi="Courier New" w:cs="Courier New"/>
          <w:color w:val="9FE6C8"/>
          <w:sz w:val="17"/>
          <w:szCs w:val="17"/>
        </w:rPr>
        <w:t xml:space="preserve">        "team": random.choice(TEAMS), "caseloadCount": random.randint(8, 22),</w:t>
      </w:r>
    </w:p>
    <w:p w14:paraId="7D7F0A8E" w14:textId="77777777" w:rsidR="00BC1577" w:rsidRDefault="00000000">
      <w:pPr>
        <w:shd w:val="clear" w:color="auto" w:fill="162447"/>
        <w:spacing w:after="20"/>
      </w:pPr>
      <w:r>
        <w:rPr>
          <w:rFonts w:ascii="Courier New" w:eastAsia="Courier New" w:hAnsi="Courier New" w:cs="Courier New"/>
          <w:color w:val="9FE6C8"/>
          <w:sz w:val="17"/>
          <w:szCs w:val="17"/>
        </w:rPr>
        <w:t xml:space="preserve">    })</w:t>
      </w:r>
    </w:p>
    <w:p w14:paraId="0DC4D3B0" w14:textId="77777777" w:rsidR="00BC1577" w:rsidRDefault="00000000">
      <w:pPr>
        <w:shd w:val="clear" w:color="auto" w:fill="162447"/>
        <w:spacing w:after="20"/>
      </w:pPr>
      <w:r>
        <w:rPr>
          <w:rFonts w:ascii="Courier New" w:eastAsia="Courier New" w:hAnsi="Courier New" w:cs="Courier New"/>
          <w:color w:val="9FE6C8"/>
          <w:sz w:val="17"/>
          <w:szCs w:val="17"/>
        </w:rPr>
        <w:t xml:space="preserve"> </w:t>
      </w:r>
    </w:p>
    <w:p w14:paraId="52F9C234" w14:textId="77777777" w:rsidR="00BC1577" w:rsidRDefault="00000000">
      <w:pPr>
        <w:shd w:val="clear" w:color="auto" w:fill="162447"/>
        <w:spacing w:after="20"/>
      </w:pPr>
      <w:r>
        <w:rPr>
          <w:rFonts w:ascii="Courier New" w:eastAsia="Courier New" w:hAnsi="Courier New" w:cs="Courier New"/>
          <w:color w:val="9FE6C8"/>
          <w:sz w:val="17"/>
          <w:szCs w:val="17"/>
        </w:rPr>
        <w:t># Append assignedAdjusterId onto the claims you already generated (round-robin, deterministic)</w:t>
      </w:r>
    </w:p>
    <w:p w14:paraId="529C38BB" w14:textId="77777777" w:rsidR="00BC1577" w:rsidRDefault="00000000">
      <w:pPr>
        <w:shd w:val="clear" w:color="auto" w:fill="162447"/>
        <w:spacing w:after="20"/>
      </w:pPr>
      <w:r>
        <w:rPr>
          <w:rFonts w:ascii="Courier New" w:eastAsia="Courier New" w:hAnsi="Courier New" w:cs="Courier New"/>
          <w:color w:val="9FE6C8"/>
          <w:sz w:val="17"/>
          <w:szCs w:val="17"/>
        </w:rPr>
        <w:t>for idx, c in enumerate(claims):</w:t>
      </w:r>
    </w:p>
    <w:p w14:paraId="4E3930BB" w14:textId="77777777" w:rsidR="00BC1577" w:rsidRDefault="00000000">
      <w:pPr>
        <w:shd w:val="clear" w:color="auto" w:fill="162447"/>
        <w:spacing w:after="20"/>
      </w:pPr>
      <w:r>
        <w:rPr>
          <w:rFonts w:ascii="Courier New" w:eastAsia="Courier New" w:hAnsi="Courier New" w:cs="Courier New"/>
          <w:color w:val="9FE6C8"/>
          <w:sz w:val="17"/>
          <w:szCs w:val="17"/>
        </w:rPr>
        <w:t xml:space="preserve">    c["assignedAdjusterId"] = adjusters[idx % 20]["adjusterId"]</w:t>
      </w:r>
    </w:p>
    <w:p w14:paraId="030F44C3" w14:textId="77777777" w:rsidR="00BC1577" w:rsidRDefault="00000000">
      <w:pPr>
        <w:shd w:val="clear" w:color="auto" w:fill="162447"/>
        <w:spacing w:after="20"/>
      </w:pPr>
      <w:r>
        <w:rPr>
          <w:rFonts w:ascii="Courier New" w:eastAsia="Courier New" w:hAnsi="Courier New" w:cs="Courier New"/>
          <w:color w:val="9FE6C8"/>
          <w:sz w:val="17"/>
          <w:szCs w:val="17"/>
        </w:rPr>
        <w:t xml:space="preserve"> </w:t>
      </w:r>
    </w:p>
    <w:p w14:paraId="7BCDA39C" w14:textId="77777777" w:rsidR="00BC1577" w:rsidRDefault="00000000">
      <w:pPr>
        <w:shd w:val="clear" w:color="auto" w:fill="162447"/>
        <w:spacing w:after="20"/>
      </w:pPr>
      <w:r>
        <w:rPr>
          <w:rFonts w:ascii="Courier New" w:eastAsia="Courier New" w:hAnsi="Courier New" w:cs="Courier New"/>
          <w:color w:val="9FE6C8"/>
          <w:sz w:val="17"/>
          <w:szCs w:val="17"/>
        </w:rPr>
        <w:t># Investigations (60, 20% of valid claims — one-to-one, optional)</w:t>
      </w:r>
    </w:p>
    <w:p w14:paraId="1B0A8F6A" w14:textId="77777777" w:rsidR="00BC1577" w:rsidRDefault="00000000">
      <w:pPr>
        <w:shd w:val="clear" w:color="auto" w:fill="162447"/>
        <w:spacing w:after="20"/>
      </w:pPr>
      <w:r>
        <w:rPr>
          <w:rFonts w:ascii="Courier New" w:eastAsia="Courier New" w:hAnsi="Courier New" w:cs="Courier New"/>
          <w:color w:val="9FE6C8"/>
          <w:sz w:val="17"/>
          <w:szCs w:val="17"/>
        </w:rPr>
        <w:t>investigated = random.sample(valid_claims, 60)</w:t>
      </w:r>
    </w:p>
    <w:p w14:paraId="7F2C83BC" w14:textId="77777777" w:rsidR="00BC1577" w:rsidRDefault="00000000">
      <w:pPr>
        <w:shd w:val="clear" w:color="auto" w:fill="162447"/>
        <w:spacing w:after="20"/>
      </w:pPr>
      <w:r>
        <w:rPr>
          <w:rFonts w:ascii="Courier New" w:eastAsia="Courier New" w:hAnsi="Courier New" w:cs="Courier New"/>
          <w:color w:val="9FE6C8"/>
          <w:sz w:val="17"/>
          <w:szCs w:val="17"/>
        </w:rPr>
        <w:t>investigations = []</w:t>
      </w:r>
    </w:p>
    <w:p w14:paraId="69C6C645" w14:textId="77777777" w:rsidR="00BC1577" w:rsidRDefault="00000000">
      <w:pPr>
        <w:shd w:val="clear" w:color="auto" w:fill="162447"/>
        <w:spacing w:after="20"/>
      </w:pPr>
      <w:r>
        <w:rPr>
          <w:rFonts w:ascii="Courier New" w:eastAsia="Courier New" w:hAnsi="Courier New" w:cs="Courier New"/>
          <w:color w:val="9FE6C8"/>
          <w:sz w:val="17"/>
          <w:szCs w:val="17"/>
        </w:rPr>
        <w:t>for i, c in enumerate(investigated, start=1):</w:t>
      </w:r>
    </w:p>
    <w:p w14:paraId="09B13264" w14:textId="77777777" w:rsidR="00BC1577" w:rsidRDefault="00000000">
      <w:pPr>
        <w:shd w:val="clear" w:color="auto" w:fill="162447"/>
        <w:spacing w:after="20"/>
      </w:pPr>
      <w:r>
        <w:rPr>
          <w:rFonts w:ascii="Courier New" w:eastAsia="Courier New" w:hAnsi="Courier New" w:cs="Courier New"/>
          <w:color w:val="9FE6C8"/>
          <w:sz w:val="17"/>
          <w:szCs w:val="17"/>
        </w:rPr>
        <w:t xml:space="preserve">    investigations.append({</w:t>
      </w:r>
    </w:p>
    <w:p w14:paraId="6DE6DA53" w14:textId="77777777" w:rsidR="00BC1577" w:rsidRDefault="00000000">
      <w:pPr>
        <w:shd w:val="clear" w:color="auto" w:fill="162447"/>
        <w:spacing w:after="20"/>
      </w:pPr>
      <w:r>
        <w:rPr>
          <w:rFonts w:ascii="Courier New" w:eastAsia="Courier New" w:hAnsi="Courier New" w:cs="Courier New"/>
          <w:color w:val="9FE6C8"/>
          <w:sz w:val="17"/>
          <w:szCs w:val="17"/>
        </w:rPr>
        <w:t xml:space="preserve">        "investigationId": f"INV{i:03d}", "claimId": c["claimId"],</w:t>
      </w:r>
    </w:p>
    <w:p w14:paraId="4C52A49A" w14:textId="77777777" w:rsidR="00BC1577" w:rsidRDefault="00000000">
      <w:pPr>
        <w:shd w:val="clear" w:color="auto" w:fill="162447"/>
        <w:spacing w:after="20"/>
      </w:pPr>
      <w:r>
        <w:rPr>
          <w:rFonts w:ascii="Courier New" w:eastAsia="Courier New" w:hAnsi="Courier New" w:cs="Courier New"/>
          <w:color w:val="9FE6C8"/>
          <w:sz w:val="17"/>
          <w:szCs w:val="17"/>
        </w:rPr>
        <w:t xml:space="preserve">        "adjusterId": random.choice(adjusters)["adjusterId"],</w:t>
      </w:r>
    </w:p>
    <w:p w14:paraId="19818AEE" w14:textId="77777777" w:rsidR="00BC1577" w:rsidRDefault="00000000">
      <w:pPr>
        <w:shd w:val="clear" w:color="auto" w:fill="162447"/>
        <w:spacing w:after="20"/>
      </w:pPr>
      <w:r>
        <w:rPr>
          <w:rFonts w:ascii="Courier New" w:eastAsia="Courier New" w:hAnsi="Courier New" w:cs="Courier New"/>
          <w:color w:val="9FE6C8"/>
          <w:sz w:val="17"/>
          <w:szCs w:val="17"/>
        </w:rPr>
        <w:t xml:space="preserve">        "openedDate": rand_date(2025, 2025).isoformat(),</w:t>
      </w:r>
    </w:p>
    <w:p w14:paraId="19BB7DEB" w14:textId="77777777" w:rsidR="00BC1577" w:rsidRDefault="00000000">
      <w:pPr>
        <w:shd w:val="clear" w:color="auto" w:fill="162447"/>
        <w:spacing w:after="20"/>
      </w:pPr>
      <w:r>
        <w:rPr>
          <w:rFonts w:ascii="Courier New" w:eastAsia="Courier New" w:hAnsi="Courier New" w:cs="Courier New"/>
          <w:color w:val="9FE6C8"/>
          <w:sz w:val="17"/>
          <w:szCs w:val="17"/>
        </w:rPr>
        <w:t xml:space="preserve">        "status": random.choice(["Open", "InProgress", "Closed"]),</w:t>
      </w:r>
    </w:p>
    <w:p w14:paraId="48DA4F5A" w14:textId="77777777" w:rsidR="00BC1577" w:rsidRDefault="00000000">
      <w:pPr>
        <w:shd w:val="clear" w:color="auto" w:fill="162447"/>
        <w:spacing w:after="20"/>
      </w:pPr>
      <w:r>
        <w:rPr>
          <w:rFonts w:ascii="Courier New" w:eastAsia="Courier New" w:hAnsi="Courier New" w:cs="Courier New"/>
          <w:color w:val="9FE6C8"/>
          <w:sz w:val="17"/>
          <w:szCs w:val="17"/>
        </w:rPr>
        <w:t xml:space="preserve">        "riskLevel": random.choice(["Low", "Medium", "High"]),</w:t>
      </w:r>
    </w:p>
    <w:p w14:paraId="7A230543" w14:textId="77777777" w:rsidR="00BC1577" w:rsidRDefault="00000000">
      <w:pPr>
        <w:shd w:val="clear" w:color="auto" w:fill="162447"/>
        <w:spacing w:after="20"/>
      </w:pPr>
      <w:r>
        <w:rPr>
          <w:rFonts w:ascii="Courier New" w:eastAsia="Courier New" w:hAnsi="Courier New" w:cs="Courier New"/>
          <w:color w:val="9FE6C8"/>
          <w:sz w:val="17"/>
          <w:szCs w:val="17"/>
        </w:rPr>
        <w:t xml:space="preserve">    })</w:t>
      </w:r>
    </w:p>
    <w:p w14:paraId="2C8DC5D1" w14:textId="77777777" w:rsidR="00BC1577" w:rsidRDefault="00000000">
      <w:pPr>
        <w:shd w:val="clear" w:color="auto" w:fill="162447"/>
        <w:spacing w:after="20"/>
      </w:pPr>
      <w:r>
        <w:rPr>
          <w:rFonts w:ascii="Courier New" w:eastAsia="Courier New" w:hAnsi="Courier New" w:cs="Courier New"/>
          <w:color w:val="9FE6C8"/>
          <w:sz w:val="17"/>
          <w:szCs w:val="17"/>
        </w:rPr>
        <w:t xml:space="preserve"> </w:t>
      </w:r>
    </w:p>
    <w:p w14:paraId="55EA9ABF" w14:textId="77777777" w:rsidR="00BC1577" w:rsidRDefault="00000000">
      <w:pPr>
        <w:shd w:val="clear" w:color="auto" w:fill="162447"/>
        <w:spacing w:after="20"/>
      </w:pPr>
      <w:r>
        <w:rPr>
          <w:rFonts w:ascii="Courier New" w:eastAsia="Courier New" w:hAnsi="Courier New" w:cs="Courier New"/>
          <w:color w:val="9FE6C8"/>
          <w:sz w:val="17"/>
          <w:szCs w:val="17"/>
        </w:rPr>
        <w:t># Claim Documents (1-3 per valid claim, ~586 total — one-to-many)</w:t>
      </w:r>
    </w:p>
    <w:p w14:paraId="243F7797" w14:textId="77777777" w:rsidR="00BC1577" w:rsidRDefault="00000000">
      <w:pPr>
        <w:shd w:val="clear" w:color="auto" w:fill="162447"/>
        <w:spacing w:after="20"/>
      </w:pPr>
      <w:r>
        <w:rPr>
          <w:rFonts w:ascii="Courier New" w:eastAsia="Courier New" w:hAnsi="Courier New" w:cs="Courier New"/>
          <w:color w:val="9FE6C8"/>
          <w:sz w:val="17"/>
          <w:szCs w:val="17"/>
        </w:rPr>
        <w:t>DOC_TYPES = ["ClaimForm", "MedicalReport", "PoliceReport", "PhotoEvidence", "RepairEstimate"]</w:t>
      </w:r>
    </w:p>
    <w:p w14:paraId="31DBAC68" w14:textId="77777777" w:rsidR="00BC1577" w:rsidRDefault="00000000">
      <w:pPr>
        <w:shd w:val="clear" w:color="auto" w:fill="162447"/>
        <w:spacing w:after="20"/>
      </w:pPr>
      <w:r>
        <w:rPr>
          <w:rFonts w:ascii="Courier New" w:eastAsia="Courier New" w:hAnsi="Courier New" w:cs="Courier New"/>
          <w:color w:val="9FE6C8"/>
          <w:sz w:val="17"/>
          <w:szCs w:val="17"/>
        </w:rPr>
        <w:t>claim_documents = []</w:t>
      </w:r>
    </w:p>
    <w:p w14:paraId="5371CF5F" w14:textId="77777777" w:rsidR="00BC1577" w:rsidRDefault="00000000">
      <w:pPr>
        <w:shd w:val="clear" w:color="auto" w:fill="162447"/>
        <w:spacing w:after="20"/>
      </w:pPr>
      <w:r>
        <w:rPr>
          <w:rFonts w:ascii="Courier New" w:eastAsia="Courier New" w:hAnsi="Courier New" w:cs="Courier New"/>
          <w:color w:val="9FE6C8"/>
          <w:sz w:val="17"/>
          <w:szCs w:val="17"/>
        </w:rPr>
        <w:t>doc_i = 1</w:t>
      </w:r>
    </w:p>
    <w:p w14:paraId="502D5530" w14:textId="77777777" w:rsidR="00BC1577" w:rsidRDefault="00000000">
      <w:pPr>
        <w:shd w:val="clear" w:color="auto" w:fill="162447"/>
        <w:spacing w:after="20"/>
      </w:pPr>
      <w:r>
        <w:rPr>
          <w:rFonts w:ascii="Courier New" w:eastAsia="Courier New" w:hAnsi="Courier New" w:cs="Courier New"/>
          <w:color w:val="9FE6C8"/>
          <w:sz w:val="17"/>
          <w:szCs w:val="17"/>
        </w:rPr>
        <w:t>for c in valid_claims:</w:t>
      </w:r>
    </w:p>
    <w:p w14:paraId="7629FEEE" w14:textId="77777777" w:rsidR="00BC1577" w:rsidRDefault="00000000">
      <w:pPr>
        <w:shd w:val="clear" w:color="auto" w:fill="162447"/>
        <w:spacing w:after="20"/>
      </w:pPr>
      <w:r>
        <w:rPr>
          <w:rFonts w:ascii="Courier New" w:eastAsia="Courier New" w:hAnsi="Courier New" w:cs="Courier New"/>
          <w:color w:val="9FE6C8"/>
          <w:sz w:val="17"/>
          <w:szCs w:val="17"/>
        </w:rPr>
        <w:lastRenderedPageBreak/>
        <w:t xml:space="preserve">    for _ in range(random.randint(1, 3)):</w:t>
      </w:r>
    </w:p>
    <w:p w14:paraId="4425F143" w14:textId="77777777" w:rsidR="00BC1577" w:rsidRDefault="00000000">
      <w:pPr>
        <w:shd w:val="clear" w:color="auto" w:fill="162447"/>
        <w:spacing w:after="20"/>
      </w:pPr>
      <w:r>
        <w:rPr>
          <w:rFonts w:ascii="Courier New" w:eastAsia="Courier New" w:hAnsi="Courier New" w:cs="Courier New"/>
          <w:color w:val="9FE6C8"/>
          <w:sz w:val="17"/>
          <w:szCs w:val="17"/>
        </w:rPr>
        <w:t xml:space="preserve">        doc_type = random.choice(DOC_TYPES)</w:t>
      </w:r>
    </w:p>
    <w:p w14:paraId="7EA57A77" w14:textId="77777777" w:rsidR="00BC1577" w:rsidRDefault="00000000">
      <w:pPr>
        <w:shd w:val="clear" w:color="auto" w:fill="162447"/>
        <w:spacing w:after="20"/>
      </w:pPr>
      <w:r>
        <w:rPr>
          <w:rFonts w:ascii="Courier New" w:eastAsia="Courier New" w:hAnsi="Courier New" w:cs="Courier New"/>
          <w:color w:val="9FE6C8"/>
          <w:sz w:val="17"/>
          <w:szCs w:val="17"/>
        </w:rPr>
        <w:t xml:space="preserve">        claim_documents.append({</w:t>
      </w:r>
    </w:p>
    <w:p w14:paraId="2D583359" w14:textId="77777777" w:rsidR="00BC1577" w:rsidRDefault="00000000">
      <w:pPr>
        <w:shd w:val="clear" w:color="auto" w:fill="162447"/>
        <w:spacing w:after="20"/>
      </w:pPr>
      <w:r>
        <w:rPr>
          <w:rFonts w:ascii="Courier New" w:eastAsia="Courier New" w:hAnsi="Courier New" w:cs="Courier New"/>
          <w:color w:val="9FE6C8"/>
          <w:sz w:val="17"/>
          <w:szCs w:val="17"/>
        </w:rPr>
        <w:t xml:space="preserve">            "documentId": f"DOC{doc_i:04d}", "claimId": c["claimId"], "documentType": doc_type,</w:t>
      </w:r>
    </w:p>
    <w:p w14:paraId="2BB6AA96" w14:textId="77777777" w:rsidR="00BC1577" w:rsidRDefault="00000000">
      <w:pPr>
        <w:shd w:val="clear" w:color="auto" w:fill="162447"/>
        <w:spacing w:after="20"/>
      </w:pPr>
      <w:r>
        <w:rPr>
          <w:rFonts w:ascii="Courier New" w:eastAsia="Courier New" w:hAnsi="Courier New" w:cs="Courier New"/>
          <w:color w:val="9FE6C8"/>
          <w:sz w:val="17"/>
          <w:szCs w:val="17"/>
        </w:rPr>
        <w:t xml:space="preserve">            "uploadDate": rand_date(2025, 2025).isoformat(),</w:t>
      </w:r>
    </w:p>
    <w:p w14:paraId="19BAFA63" w14:textId="77777777" w:rsidR="00BC1577" w:rsidRDefault="00000000">
      <w:pPr>
        <w:shd w:val="clear" w:color="auto" w:fill="162447"/>
        <w:spacing w:after="20"/>
      </w:pPr>
      <w:r>
        <w:rPr>
          <w:rFonts w:ascii="Courier New" w:eastAsia="Courier New" w:hAnsi="Courier New" w:cs="Courier New"/>
          <w:color w:val="9FE6C8"/>
          <w:sz w:val="17"/>
          <w:szCs w:val="17"/>
        </w:rPr>
        <w:t xml:space="preserve">            "fileReference": f"/claim-docs/{c[\"claimId\"]}/{doc_type.lower()}_{doc_i:04d}.pdf",</w:t>
      </w:r>
    </w:p>
    <w:p w14:paraId="35245CCA" w14:textId="77777777" w:rsidR="00BC1577" w:rsidRDefault="00000000">
      <w:pPr>
        <w:shd w:val="clear" w:color="auto" w:fill="162447"/>
        <w:spacing w:after="20"/>
      </w:pPr>
      <w:r>
        <w:rPr>
          <w:rFonts w:ascii="Courier New" w:eastAsia="Courier New" w:hAnsi="Courier New" w:cs="Courier New"/>
          <w:color w:val="9FE6C8"/>
          <w:sz w:val="17"/>
          <w:szCs w:val="17"/>
        </w:rPr>
        <w:t xml:space="preserve">        })</w:t>
      </w:r>
    </w:p>
    <w:p w14:paraId="4F088D65" w14:textId="77777777" w:rsidR="00BC1577" w:rsidRDefault="00000000">
      <w:pPr>
        <w:shd w:val="clear" w:color="auto" w:fill="162447"/>
        <w:spacing w:after="20"/>
      </w:pPr>
      <w:r>
        <w:rPr>
          <w:rFonts w:ascii="Courier New" w:eastAsia="Courier New" w:hAnsi="Courier New" w:cs="Courier New"/>
          <w:color w:val="9FE6C8"/>
          <w:sz w:val="17"/>
          <w:szCs w:val="17"/>
        </w:rPr>
        <w:t xml:space="preserve">        doc_i += 1</w:t>
      </w:r>
    </w:p>
    <w:p w14:paraId="162537A2" w14:textId="77777777" w:rsidR="00BC1577" w:rsidRDefault="00000000" w:rsidP="00C90107">
      <w:pPr>
        <w:pStyle w:val="ListParagraph"/>
        <w:numPr>
          <w:ilvl w:val="0"/>
          <w:numId w:val="4"/>
        </w:numPr>
        <w:spacing w:after="100"/>
      </w:pPr>
      <w:r>
        <w:t>Run it (or adapt it into @transform_df functions and build them) to produce all seven datasets.</w:t>
      </w:r>
    </w:p>
    <w:p w14:paraId="2CD3F075" w14:textId="77777777" w:rsidR="00BC1577" w:rsidRDefault="00000000">
      <w:pPr>
        <w:pStyle w:val="Heading2"/>
        <w:spacing w:before="260" w:after="110"/>
      </w:pPr>
      <w:r>
        <w:rPr>
          <w:b/>
          <w:bCs/>
          <w:color w:val="2E8B8B"/>
          <w:sz w:val="24"/>
          <w:szCs w:val="24"/>
        </w:rPr>
        <w:t>Preview: First Rows of Each Dataset</w:t>
      </w:r>
    </w:p>
    <w:p w14:paraId="59BC9198" w14:textId="77777777" w:rsidR="00BC1577" w:rsidRDefault="00000000">
      <w:pPr>
        <w:spacing w:after="130"/>
      </w:pPr>
      <w:r>
        <w:t>For reference, here's what the first row of each file actually looks like, so you can sanity-check your upload or generation.</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6905"/>
      </w:tblGrid>
      <w:tr w:rsidR="00BC1577" w14:paraId="06BDB54C"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22A4CEF" w14:textId="77777777" w:rsidR="00BC1577" w:rsidRDefault="00000000">
            <w:r>
              <w:rPr>
                <w:b/>
                <w:bCs/>
                <w:color w:val="FFFFFF"/>
                <w:sz w:val="20"/>
                <w:szCs w:val="20"/>
              </w:rPr>
              <w:t>File</w:t>
            </w:r>
          </w:p>
        </w:tc>
        <w:tc>
          <w:tcPr>
            <w:tcW w:w="6950" w:type="dxa"/>
            <w:shd w:val="clear" w:color="auto" w:fill="1F3864"/>
            <w:tcMar>
              <w:top w:w="80" w:type="dxa"/>
              <w:left w:w="100" w:type="dxa"/>
              <w:bottom w:w="80" w:type="dxa"/>
              <w:right w:w="100" w:type="dxa"/>
            </w:tcMar>
            <w:vAlign w:val="center"/>
          </w:tcPr>
          <w:p w14:paraId="1BD64910" w14:textId="77777777" w:rsidR="00BC1577" w:rsidRDefault="00000000">
            <w:r>
              <w:rPr>
                <w:b/>
                <w:bCs/>
                <w:color w:val="FFFFFF"/>
                <w:sz w:val="20"/>
                <w:szCs w:val="20"/>
              </w:rPr>
              <w:t>First Data Row</w:t>
            </w:r>
          </w:p>
        </w:tc>
      </w:tr>
      <w:tr w:rsidR="00BC1577" w14:paraId="7F0D514B"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36E0C6DA" w14:textId="77777777" w:rsidR="00BC1577" w:rsidRDefault="00000000">
            <w:r>
              <w:rPr>
                <w:color w:val="000000"/>
                <w:sz w:val="20"/>
                <w:szCs w:val="20"/>
              </w:rPr>
              <w:t>policyholders.csv</w:t>
            </w:r>
          </w:p>
        </w:tc>
        <w:tc>
          <w:tcPr>
            <w:tcW w:w="6950" w:type="dxa"/>
            <w:shd w:val="clear" w:color="auto" w:fill="F2F2F2"/>
            <w:tcMar>
              <w:top w:w="80" w:type="dxa"/>
              <w:left w:w="100" w:type="dxa"/>
              <w:bottom w:w="80" w:type="dxa"/>
              <w:right w:w="100" w:type="dxa"/>
            </w:tcMar>
            <w:vAlign w:val="center"/>
          </w:tcPr>
          <w:p w14:paraId="68397368" w14:textId="77777777" w:rsidR="00BC1577" w:rsidRDefault="00000000">
            <w:r>
              <w:rPr>
                <w:color w:val="000000"/>
                <w:sz w:val="20"/>
                <w:szCs w:val="20"/>
              </w:rPr>
              <w:t>PH001, Thomas Rao, 1979-09-04, thomas.rao1@example.com</w:t>
            </w:r>
          </w:p>
        </w:tc>
      </w:tr>
      <w:tr w:rsidR="00BC1577" w14:paraId="334DCCA2"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3CF49565" w14:textId="77777777" w:rsidR="00BC1577" w:rsidRDefault="00000000">
            <w:r>
              <w:rPr>
                <w:color w:val="000000"/>
                <w:sz w:val="20"/>
                <w:szCs w:val="20"/>
              </w:rPr>
              <w:t>policies.csv</w:t>
            </w:r>
          </w:p>
        </w:tc>
        <w:tc>
          <w:tcPr>
            <w:tcW w:w="6950" w:type="dxa"/>
            <w:shd w:val="clear" w:color="auto" w:fill="FFFFFF"/>
            <w:tcMar>
              <w:top w:w="80" w:type="dxa"/>
              <w:left w:w="100" w:type="dxa"/>
              <w:bottom w:w="80" w:type="dxa"/>
              <w:right w:w="100" w:type="dxa"/>
            </w:tcMar>
            <w:vAlign w:val="center"/>
          </w:tcPr>
          <w:p w14:paraId="0E1413F1" w14:textId="77777777" w:rsidR="00BC1577" w:rsidRDefault="00000000">
            <w:r>
              <w:rPr>
                <w:color w:val="000000"/>
                <w:sz w:val="20"/>
                <w:szCs w:val="20"/>
              </w:rPr>
              <w:t>POL001, PH241, 25000, Auto, 2024-10-25, 2025-10-25</w:t>
            </w:r>
          </w:p>
        </w:tc>
      </w:tr>
      <w:tr w:rsidR="00BC1577" w14:paraId="1B367380"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4AB032A6" w14:textId="77777777" w:rsidR="00BC1577" w:rsidRDefault="00000000">
            <w:r>
              <w:rPr>
                <w:color w:val="000000"/>
                <w:sz w:val="20"/>
                <w:szCs w:val="20"/>
              </w:rPr>
              <w:t>claims.csv</w:t>
            </w:r>
          </w:p>
        </w:tc>
        <w:tc>
          <w:tcPr>
            <w:tcW w:w="6950" w:type="dxa"/>
            <w:shd w:val="clear" w:color="auto" w:fill="F2F2F2"/>
            <w:tcMar>
              <w:top w:w="80" w:type="dxa"/>
              <w:left w:w="100" w:type="dxa"/>
              <w:bottom w:w="80" w:type="dxa"/>
              <w:right w:w="100" w:type="dxa"/>
            </w:tcMar>
            <w:vAlign w:val="center"/>
          </w:tcPr>
          <w:p w14:paraId="6493F54D" w14:textId="77777777" w:rsidR="00BC1577" w:rsidRDefault="00000000">
            <w:r>
              <w:rPr>
                <w:color w:val="000000"/>
                <w:sz w:val="20"/>
                <w:szCs w:val="20"/>
              </w:rPr>
              <w:t>CLM001, POL032, 17496, Approved, 0.19, 2025-12-06, ADJ001</w:t>
            </w:r>
          </w:p>
        </w:tc>
      </w:tr>
      <w:tr w:rsidR="00BC1577" w14:paraId="3ADD1B68"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12F9B7E4" w14:textId="77777777" w:rsidR="00BC1577" w:rsidRDefault="00000000">
            <w:r>
              <w:rPr>
                <w:color w:val="000000"/>
                <w:sz w:val="20"/>
                <w:szCs w:val="20"/>
              </w:rPr>
              <w:t>payments.csv</w:t>
            </w:r>
          </w:p>
        </w:tc>
        <w:tc>
          <w:tcPr>
            <w:tcW w:w="6950" w:type="dxa"/>
            <w:shd w:val="clear" w:color="auto" w:fill="FFFFFF"/>
            <w:tcMar>
              <w:top w:w="80" w:type="dxa"/>
              <w:left w:w="100" w:type="dxa"/>
              <w:bottom w:w="80" w:type="dxa"/>
              <w:right w:w="100" w:type="dxa"/>
            </w:tcMar>
            <w:vAlign w:val="center"/>
          </w:tcPr>
          <w:p w14:paraId="111056C2" w14:textId="77777777" w:rsidR="00BC1577" w:rsidRDefault="00000000">
            <w:r>
              <w:rPr>
                <w:color w:val="000000"/>
                <w:sz w:val="20"/>
                <w:szCs w:val="20"/>
              </w:rPr>
              <w:t>PAY001, CLM192, 4368, 2025-09-24, Pending</w:t>
            </w:r>
          </w:p>
        </w:tc>
      </w:tr>
      <w:tr w:rsidR="00BC1577" w14:paraId="61FEFED4"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4F7130D5" w14:textId="77777777" w:rsidR="00BC1577" w:rsidRDefault="00000000">
            <w:r>
              <w:rPr>
                <w:color w:val="000000"/>
                <w:sz w:val="20"/>
                <w:szCs w:val="20"/>
              </w:rPr>
              <w:t>adjusters.csv</w:t>
            </w:r>
          </w:p>
        </w:tc>
        <w:tc>
          <w:tcPr>
            <w:tcW w:w="6950" w:type="dxa"/>
            <w:shd w:val="clear" w:color="auto" w:fill="F2F2F2"/>
            <w:tcMar>
              <w:top w:w="80" w:type="dxa"/>
              <w:left w:w="100" w:type="dxa"/>
              <w:bottom w:w="80" w:type="dxa"/>
              <w:right w:w="100" w:type="dxa"/>
            </w:tcMar>
            <w:vAlign w:val="center"/>
          </w:tcPr>
          <w:p w14:paraId="446B433B" w14:textId="77777777" w:rsidR="00BC1577" w:rsidRDefault="00000000">
            <w:r>
              <w:rPr>
                <w:color w:val="000000"/>
                <w:sz w:val="20"/>
                <w:szCs w:val="20"/>
              </w:rPr>
              <w:t>ADJ001, Liam Johansson, Complex Claims, 8</w:t>
            </w:r>
          </w:p>
        </w:tc>
      </w:tr>
      <w:tr w:rsidR="00BC1577" w14:paraId="78C19B6A"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0E830766" w14:textId="77777777" w:rsidR="00BC1577" w:rsidRDefault="00000000">
            <w:r>
              <w:rPr>
                <w:color w:val="000000"/>
                <w:sz w:val="20"/>
                <w:szCs w:val="20"/>
              </w:rPr>
              <w:t>investigations.csv</w:t>
            </w:r>
          </w:p>
        </w:tc>
        <w:tc>
          <w:tcPr>
            <w:tcW w:w="6950" w:type="dxa"/>
            <w:shd w:val="clear" w:color="auto" w:fill="FFFFFF"/>
            <w:tcMar>
              <w:top w:w="80" w:type="dxa"/>
              <w:left w:w="100" w:type="dxa"/>
              <w:bottom w:w="80" w:type="dxa"/>
              <w:right w:w="100" w:type="dxa"/>
            </w:tcMar>
            <w:vAlign w:val="center"/>
          </w:tcPr>
          <w:p w14:paraId="53BF9B9C" w14:textId="77777777" w:rsidR="00BC1577" w:rsidRDefault="00000000">
            <w:r>
              <w:rPr>
                <w:color w:val="000000"/>
                <w:sz w:val="20"/>
                <w:szCs w:val="20"/>
              </w:rPr>
              <w:t>INV001, CLM048, ADJ017, 2025-08-03, Open, Low</w:t>
            </w:r>
          </w:p>
        </w:tc>
      </w:tr>
      <w:tr w:rsidR="00BC1577" w14:paraId="749E037D"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3674395B" w14:textId="77777777" w:rsidR="00BC1577" w:rsidRDefault="00000000">
            <w:r>
              <w:rPr>
                <w:color w:val="000000"/>
                <w:sz w:val="20"/>
                <w:szCs w:val="20"/>
              </w:rPr>
              <w:t>claim_documents.csv</w:t>
            </w:r>
          </w:p>
        </w:tc>
        <w:tc>
          <w:tcPr>
            <w:tcW w:w="6950" w:type="dxa"/>
            <w:shd w:val="clear" w:color="auto" w:fill="F2F2F2"/>
            <w:tcMar>
              <w:top w:w="80" w:type="dxa"/>
              <w:left w:w="100" w:type="dxa"/>
              <w:bottom w:w="80" w:type="dxa"/>
              <w:right w:w="100" w:type="dxa"/>
            </w:tcMar>
            <w:vAlign w:val="center"/>
          </w:tcPr>
          <w:p w14:paraId="23C917AD" w14:textId="77777777" w:rsidR="00BC1577" w:rsidRDefault="00000000">
            <w:r>
              <w:rPr>
                <w:color w:val="000000"/>
                <w:sz w:val="20"/>
                <w:szCs w:val="20"/>
              </w:rPr>
              <w:t>DOC0001, CLM001, MedicalReport, 2025-03-21, /claim-docs/CLM001/medicalreport_0001.pdf</w:t>
            </w:r>
          </w:p>
        </w:tc>
      </w:tr>
    </w:tbl>
    <w:p w14:paraId="6CF8C2BA" w14:textId="77777777" w:rsidR="00BC1577" w:rsidRDefault="00000000">
      <w:pPr>
        <w:pStyle w:val="Heading2"/>
        <w:spacing w:before="260" w:after="110"/>
      </w:pPr>
      <w:r>
        <w:rPr>
          <w:b/>
          <w:bCs/>
          <w:color w:val="2E8B8B"/>
          <w:sz w:val="24"/>
          <w:szCs w:val="24"/>
        </w:rPr>
        <w:t>Applying and Reviewing the Schema (Method A Only)</w:t>
      </w:r>
    </w:p>
    <w:p w14:paraId="1E533E34" w14:textId="77777777" w:rsidR="00BC1577" w:rsidRDefault="00000000">
      <w:pPr>
        <w:spacing w:after="130"/>
      </w:pPr>
      <w:r>
        <w:t>If you used Method A, a freshly uploaded CSV has no schema yet — Foundry treats it as unstructured text until you apply one. Skip this section if you used Method B.</w:t>
      </w:r>
    </w:p>
    <w:p w14:paraId="7A860244" w14:textId="532A5159" w:rsidR="00BC1577" w:rsidRDefault="00000000" w:rsidP="00E032D5">
      <w:pPr>
        <w:pStyle w:val="ListParagraph"/>
        <w:numPr>
          <w:ilvl w:val="0"/>
          <w:numId w:val="5"/>
        </w:numPr>
        <w:spacing w:after="100"/>
      </w:pPr>
      <w:r>
        <w:t>Open the dataset. Select Apply a schema. Foundry infers column names and types from a sample of the file.</w:t>
      </w:r>
    </w:p>
    <w:p w14:paraId="0211DF72" w14:textId="77777777" w:rsidR="00BC1577" w:rsidRDefault="00000000" w:rsidP="00E032D5">
      <w:pPr>
        <w:pStyle w:val="ListParagraph"/>
        <w:numPr>
          <w:ilvl w:val="0"/>
          <w:numId w:val="5"/>
        </w:numPr>
        <w:spacing w:after="100"/>
      </w:pPr>
      <w:r>
        <w:t>Select Edit schema to review the inferred types. Correct any column that was inferred incorrectly — dates and numeric IDs are the most common mistakes.</w:t>
      </w:r>
    </w:p>
    <w:p w14:paraId="02B5CBE5" w14:textId="77777777" w:rsidR="00BC1577" w:rsidRDefault="00000000" w:rsidP="00E032D5">
      <w:pPr>
        <w:pStyle w:val="ListParagraph"/>
        <w:numPr>
          <w:ilvl w:val="0"/>
          <w:numId w:val="5"/>
        </w:numPr>
        <w:spacing w:after="100"/>
      </w:pPr>
      <w:r>
        <w:t>Confirm the row count for each: 300 for the first four, 20 for adjusters, 60 for investigations, 586 for claim documents.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1577" w14:paraId="2B62A15D"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135BBB81" w14:textId="77777777" w:rsidR="00BC1577" w:rsidRDefault="00000000">
            <w:pPr>
              <w:spacing w:after="60"/>
            </w:pPr>
            <w:r>
              <w:rPr>
                <w:b/>
                <w:bCs/>
                <w:color w:val="2E8B8B"/>
              </w:rPr>
              <w:t>Checkpoint — Confirm Before Continuing</w:t>
            </w:r>
          </w:p>
          <w:p w14:paraId="41350DE3" w14:textId="77777777" w:rsidR="00BC1577" w:rsidRDefault="00000000">
            <w:r>
              <w:rPr>
                <w:sz w:val="20"/>
                <w:szCs w:val="20"/>
              </w:rPr>
              <w:t>All seven datasets exist in your Project with the expected row counts, regardless of which method you used.</w:t>
            </w:r>
          </w:p>
        </w:tc>
      </w:tr>
    </w:tbl>
    <w:p w14:paraId="01D543A2" w14:textId="77777777" w:rsidR="00BC1577" w:rsidRDefault="00BC1577">
      <w:pPr>
        <w:spacing w:after="160"/>
      </w:pPr>
    </w:p>
    <w:p w14:paraId="6D903EF8" w14:textId="77777777" w:rsidR="00BC1577" w:rsidRDefault="00000000">
      <w:pPr>
        <w:pStyle w:val="Heading1"/>
        <w:pBdr>
          <w:bottom w:val="single" w:sz="6" w:space="4" w:color="1F3864"/>
        </w:pBdr>
        <w:spacing w:before="420" w:after="200"/>
      </w:pPr>
      <w:r>
        <w:rPr>
          <w:b/>
          <w:bCs/>
          <w:color w:val="1F3864"/>
          <w:sz w:val="30"/>
          <w:szCs w:val="30"/>
        </w:rPr>
        <w:t>Part 2 — Build an Incremental Claims-Transformation Pipeline</w:t>
      </w:r>
    </w:p>
    <w:p w14:paraId="51CC94E0" w14:textId="77777777" w:rsidR="00BC1577" w:rsidRDefault="00000000">
      <w:pPr>
        <w:spacing w:after="130"/>
      </w:pPr>
      <w:r>
        <w:t>You'll build this in Pipeline Builder, the no-code pipeline tool. Day 1's theory session introduced incremental processing as a concept; this is where you build it for the first time.</w:t>
      </w:r>
    </w:p>
    <w:p w14:paraId="30782B9E" w14:textId="7B9194EE" w:rsidR="00BC1577" w:rsidRDefault="00000000" w:rsidP="00195E89">
      <w:pPr>
        <w:pStyle w:val="Heading2"/>
        <w:numPr>
          <w:ilvl w:val="1"/>
          <w:numId w:val="6"/>
        </w:numPr>
        <w:spacing w:before="260" w:after="110"/>
      </w:pPr>
      <w:r>
        <w:rPr>
          <w:b/>
          <w:bCs/>
          <w:color w:val="2E8B8B"/>
          <w:sz w:val="24"/>
          <w:szCs w:val="24"/>
        </w:rPr>
        <w:t>Create the Pipeline</w:t>
      </w:r>
    </w:p>
    <w:p w14:paraId="0D2E28DD" w14:textId="56B90FFD" w:rsidR="00BC1577" w:rsidRDefault="00000000" w:rsidP="00195E89">
      <w:pPr>
        <w:pStyle w:val="ListParagraph"/>
        <w:numPr>
          <w:ilvl w:val="0"/>
          <w:numId w:val="7"/>
        </w:numPr>
        <w:spacing w:after="100"/>
      </w:pPr>
      <w:r>
        <w:t>Inside your Project, select + New, then choose Pipeline Builder.</w:t>
      </w:r>
    </w:p>
    <w:p w14:paraId="3EE25F4E" w14:textId="3DF3007C" w:rsidR="00BC1577" w:rsidRDefault="00000000" w:rsidP="00050C63">
      <w:pPr>
        <w:pStyle w:val="ListParagraph"/>
        <w:numPr>
          <w:ilvl w:val="0"/>
          <w:numId w:val="7"/>
        </w:numPr>
        <w:spacing w:after="100"/>
      </w:pPr>
      <w:r>
        <w:t>Name the pipeline claims_transformation_pipeline.</w:t>
      </w:r>
    </w:p>
    <w:p w14:paraId="0D6F15F2" w14:textId="77777777" w:rsidR="00BC1577" w:rsidRDefault="00000000" w:rsidP="00050C63">
      <w:pPr>
        <w:pStyle w:val="ListParagraph"/>
        <w:numPr>
          <w:ilvl w:val="0"/>
          <w:numId w:val="7"/>
        </w:numPr>
        <w:spacing w:after="100"/>
      </w:pPr>
      <w:r>
        <w:t>In the empty graph area, select Add Foundry data and choose raw_claims as your input.</w:t>
      </w:r>
    </w:p>
    <w:p w14:paraId="66843AB2" w14:textId="77777777" w:rsidR="00050C63" w:rsidRDefault="00050C63">
      <w:pPr>
        <w:pStyle w:val="Heading2"/>
        <w:spacing w:before="260" w:after="110"/>
        <w:rPr>
          <w:b/>
          <w:bCs/>
          <w:color w:val="2E8B8B"/>
          <w:sz w:val="24"/>
          <w:szCs w:val="24"/>
        </w:rPr>
      </w:pPr>
    </w:p>
    <w:p w14:paraId="79A999E3" w14:textId="73C03A70" w:rsidR="00BC1577" w:rsidRDefault="00000000" w:rsidP="00050C63">
      <w:pPr>
        <w:pStyle w:val="Heading2"/>
        <w:numPr>
          <w:ilvl w:val="1"/>
          <w:numId w:val="6"/>
        </w:numPr>
        <w:spacing w:before="260" w:after="110"/>
      </w:pPr>
      <w:r>
        <w:rPr>
          <w:b/>
          <w:bCs/>
          <w:color w:val="2E8B8B"/>
          <w:sz w:val="24"/>
          <w:szCs w:val="24"/>
        </w:rPr>
        <w:lastRenderedPageBreak/>
        <w:t>Mark the Input as Incremental</w:t>
      </w:r>
    </w:p>
    <w:p w14:paraId="7A818369" w14:textId="6A56E0D1" w:rsidR="00BC1577" w:rsidRDefault="00000000" w:rsidP="00050C63">
      <w:pPr>
        <w:pStyle w:val="ListParagraph"/>
        <w:numPr>
          <w:ilvl w:val="0"/>
          <w:numId w:val="8"/>
        </w:numPr>
        <w:spacing w:after="100"/>
      </w:pPr>
      <w:r>
        <w:t>Select the raw_claims input node. Below the dataset, mark it as Incremental.</w:t>
      </w:r>
    </w:p>
    <w:p w14:paraId="559B4D5A" w14:textId="02401FCD" w:rsidR="00BC1577" w:rsidRDefault="00000000" w:rsidP="0010239D">
      <w:pPr>
        <w:pStyle w:val="ListParagraph"/>
        <w:numPr>
          <w:ilvl w:val="0"/>
          <w:numId w:val="8"/>
        </w:numPr>
        <w:spacing w:after="100"/>
      </w:pPr>
      <w:r>
        <w:t>Confirm a blue badge appears in the top-right corner of the node, indicating the change took effect.</w:t>
      </w:r>
    </w:p>
    <w:p w14:paraId="41F3596D" w14:textId="77777777" w:rsidR="00BC1577" w:rsidRDefault="00000000">
      <w:pPr>
        <w:spacing w:after="130"/>
      </w:pPr>
      <w:r>
        <w:rPr>
          <w:i/>
          <w:iCs/>
          <w:color w:val="555555"/>
        </w:rPr>
        <w:t>From this point, any transform connected downstream of this input will also show the incremental indicator — this is how you can visually confirm incremental behavior is propagating through your pipeline.</w:t>
      </w:r>
    </w:p>
    <w:p w14:paraId="2FBA7B5F" w14:textId="4049FA15" w:rsidR="00BC1577" w:rsidRDefault="00000000" w:rsidP="00D3153C">
      <w:pPr>
        <w:pStyle w:val="Heading2"/>
        <w:numPr>
          <w:ilvl w:val="1"/>
          <w:numId w:val="8"/>
        </w:numPr>
        <w:spacing w:before="260" w:after="110"/>
      </w:pPr>
      <w:r>
        <w:rPr>
          <w:b/>
          <w:bCs/>
          <w:color w:val="2E8B8B"/>
          <w:sz w:val="24"/>
          <w:szCs w:val="24"/>
        </w:rPr>
        <w:t>Add a Transform</w:t>
      </w:r>
    </w:p>
    <w:p w14:paraId="201BBE03" w14:textId="6D0229BB" w:rsidR="00BC1577" w:rsidRDefault="00000000" w:rsidP="00D3153C">
      <w:pPr>
        <w:pStyle w:val="ListParagraph"/>
        <w:numPr>
          <w:ilvl w:val="0"/>
          <w:numId w:val="9"/>
        </w:numPr>
        <w:spacing w:after="100"/>
      </w:pPr>
      <w:r>
        <w:t>Add a transform node downstream of raw_claims.</w:t>
      </w:r>
    </w:p>
    <w:p w14:paraId="66172016" w14:textId="2BD28B6D" w:rsidR="003B5117" w:rsidRDefault="00000000" w:rsidP="003B5117">
      <w:pPr>
        <w:pStyle w:val="ListParagraph"/>
        <w:numPr>
          <w:ilvl w:val="0"/>
          <w:numId w:val="8"/>
        </w:numPr>
        <w:spacing w:after="100"/>
      </w:pPr>
      <w:r>
        <w:t>Configure it to filter out any row where claimId or policyId is empty — this removes the 6 claims with an empty policyId, and feeds directly into Part 3's data-quality work.</w:t>
      </w:r>
    </w:p>
    <w:p w14:paraId="53C94D0E" w14:textId="5521E523" w:rsidR="003B5117" w:rsidRPr="003B5117" w:rsidRDefault="006235D5" w:rsidP="003B5117">
      <w:pPr>
        <w:spacing w:after="100"/>
        <w:ind w:left="460"/>
      </w:pPr>
      <w:r>
        <w:rPr>
          <w:b/>
          <w:bCs/>
        </w:rPr>
        <w:t>a.</w:t>
      </w:r>
      <w:r w:rsidR="003B5117" w:rsidRPr="003B5117">
        <w:rPr>
          <w:b/>
          <w:bCs/>
        </w:rPr>
        <w:t xml:space="preserve"> Add the Filter transform node</w:t>
      </w:r>
      <w:r w:rsidR="003B5117" w:rsidRPr="003B5117">
        <w:br/>
        <w:t xml:space="preserve">In your Pipeline Builder canvas, click </w:t>
      </w:r>
      <w:r w:rsidR="003B5117">
        <w:t>transform action to transform your data</w:t>
      </w:r>
      <w:r w:rsidR="003B5117" w:rsidRPr="003B5117">
        <w:t>.</w:t>
      </w:r>
      <w:r w:rsidR="003B5117">
        <w:t xml:space="preserve"> In the transform path select </w:t>
      </w:r>
      <w:r w:rsidR="003B5117" w:rsidRPr="003B5117">
        <w:rPr>
          <w:b/>
          <w:bCs/>
        </w:rPr>
        <w:t>Filter</w:t>
      </w:r>
      <w:r w:rsidR="003B5117">
        <w:rPr>
          <w:b/>
          <w:bCs/>
        </w:rPr>
        <w:t xml:space="preserve"> rows</w:t>
      </w:r>
      <w:r w:rsidR="003B5117">
        <w:t xml:space="preserve"> transform.</w:t>
      </w:r>
    </w:p>
    <w:p w14:paraId="6C9DE28E" w14:textId="5BC41DCC" w:rsidR="003B5117" w:rsidRPr="003B5117" w:rsidRDefault="006235D5" w:rsidP="003B5117">
      <w:pPr>
        <w:spacing w:after="100"/>
        <w:ind w:left="460"/>
      </w:pPr>
      <w:r>
        <w:rPr>
          <w:b/>
          <w:bCs/>
        </w:rPr>
        <w:t>b</w:t>
      </w:r>
      <w:r w:rsidR="003B5117" w:rsidRPr="003B5117">
        <w:rPr>
          <w:b/>
          <w:bCs/>
        </w:rPr>
        <w:t>. Open the Filter condition</w:t>
      </w:r>
      <w:r w:rsidR="003B5117" w:rsidRPr="003B5117">
        <w:br/>
        <w:t xml:space="preserve">In the </w:t>
      </w:r>
      <w:r w:rsidR="003B5117" w:rsidRPr="003B5117">
        <w:rPr>
          <w:b/>
          <w:bCs/>
        </w:rPr>
        <w:t>Filter</w:t>
      </w:r>
      <w:r w:rsidR="003B5117" w:rsidRPr="003B5117">
        <w:rPr>
          <w:b/>
          <w:bCs/>
        </w:rPr>
        <w:t xml:space="preserve"> rows</w:t>
      </w:r>
      <w:r w:rsidR="003B5117" w:rsidRPr="003B5117">
        <w:t xml:space="preserve"> node's configuration pane, </w:t>
      </w:r>
      <w:r w:rsidR="003B5117">
        <w:t xml:space="preserve">select </w:t>
      </w:r>
      <w:r w:rsidR="003B5117" w:rsidRPr="003B5117">
        <w:rPr>
          <w:b/>
          <w:bCs/>
        </w:rPr>
        <w:t>Remove rows</w:t>
      </w:r>
      <w:r w:rsidR="003B5117" w:rsidRPr="003B5117">
        <w:t xml:space="preserve"> field</w:t>
      </w:r>
      <w:r w:rsidR="003B5117">
        <w:t xml:space="preserve"> and </w:t>
      </w:r>
      <w:r w:rsidR="003B5117" w:rsidRPr="003B5117">
        <w:rPr>
          <w:b/>
          <w:bCs/>
        </w:rPr>
        <w:t>any conditions</w:t>
      </w:r>
      <w:r w:rsidR="003B5117" w:rsidRPr="003B5117">
        <w:t xml:space="preserve">. </w:t>
      </w:r>
    </w:p>
    <w:p w14:paraId="000964F1" w14:textId="65623E44" w:rsidR="003B5117" w:rsidRPr="003B5117" w:rsidRDefault="006235D5" w:rsidP="003B5117">
      <w:pPr>
        <w:spacing w:after="100"/>
        <w:ind w:left="460"/>
      </w:pPr>
      <w:r>
        <w:rPr>
          <w:b/>
          <w:bCs/>
        </w:rPr>
        <w:t>c</w:t>
      </w:r>
      <w:r w:rsidR="003B5117" w:rsidRPr="003B5117">
        <w:rPr>
          <w:b/>
          <w:bCs/>
        </w:rPr>
        <w:t>. Build the first condition — claimId is not empty</w:t>
      </w:r>
    </w:p>
    <w:p w14:paraId="03720EB4" w14:textId="77777777" w:rsidR="003B5117" w:rsidRPr="003B5117" w:rsidRDefault="003B5117" w:rsidP="003B5117">
      <w:pPr>
        <w:numPr>
          <w:ilvl w:val="0"/>
          <w:numId w:val="10"/>
        </w:numPr>
        <w:tabs>
          <w:tab w:val="clear" w:pos="720"/>
          <w:tab w:val="num" w:pos="1080"/>
        </w:tabs>
        <w:spacing w:after="100"/>
        <w:ind w:left="1080"/>
      </w:pPr>
      <w:r w:rsidRPr="003B5117">
        <w:t xml:space="preserve">Insert the </w:t>
      </w:r>
      <w:r w:rsidRPr="003B5117">
        <w:rPr>
          <w:b/>
          <w:bCs/>
        </w:rPr>
        <w:t>Is not null</w:t>
      </w:r>
      <w:r w:rsidRPr="003B5117">
        <w:t xml:space="preserve"> expression</w:t>
      </w:r>
    </w:p>
    <w:p w14:paraId="49AAB5C1" w14:textId="77777777" w:rsidR="003B5117" w:rsidRPr="003B5117" w:rsidRDefault="003B5117" w:rsidP="003B5117">
      <w:pPr>
        <w:numPr>
          <w:ilvl w:val="0"/>
          <w:numId w:val="10"/>
        </w:numPr>
        <w:tabs>
          <w:tab w:val="clear" w:pos="720"/>
          <w:tab w:val="num" w:pos="1080"/>
        </w:tabs>
        <w:spacing w:after="100"/>
        <w:ind w:left="1080"/>
      </w:pPr>
      <w:r w:rsidRPr="003B5117">
        <w:t xml:space="preserve">Set its </w:t>
      </w:r>
      <w:r w:rsidRPr="003B5117">
        <w:rPr>
          <w:b/>
          <w:bCs/>
        </w:rPr>
        <w:t>Expression</w:t>
      </w:r>
      <w:r w:rsidRPr="003B5117">
        <w:t xml:space="preserve"> input to the claimId column</w:t>
      </w:r>
    </w:p>
    <w:p w14:paraId="29EE52AB" w14:textId="77777777" w:rsidR="00B2736A" w:rsidRDefault="003B5117" w:rsidP="003B5117">
      <w:pPr>
        <w:numPr>
          <w:ilvl w:val="0"/>
          <w:numId w:val="10"/>
        </w:numPr>
        <w:tabs>
          <w:tab w:val="clear" w:pos="720"/>
          <w:tab w:val="num" w:pos="1080"/>
        </w:tabs>
        <w:spacing w:after="100"/>
        <w:ind w:left="1080"/>
      </w:pPr>
      <w:r w:rsidRPr="003B5117">
        <w:t xml:space="preserve">Toggle on </w:t>
      </w:r>
      <w:r w:rsidRPr="003B5117">
        <w:rPr>
          <w:b/>
          <w:bCs/>
        </w:rPr>
        <w:t>Treat empty strings as null</w:t>
      </w:r>
      <w:r w:rsidRPr="003B5117">
        <w:t xml:space="preserve"> </w:t>
      </w:r>
    </w:p>
    <w:p w14:paraId="350B949C" w14:textId="7083C048" w:rsidR="003B5117" w:rsidRPr="003B5117" w:rsidRDefault="00B2736A" w:rsidP="003B5117">
      <w:pPr>
        <w:numPr>
          <w:ilvl w:val="0"/>
          <w:numId w:val="10"/>
        </w:numPr>
        <w:tabs>
          <w:tab w:val="clear" w:pos="720"/>
          <w:tab w:val="num" w:pos="1080"/>
        </w:tabs>
        <w:spacing w:after="100"/>
        <w:ind w:left="1080"/>
      </w:pPr>
      <w:r>
        <w:t xml:space="preserve">Select </w:t>
      </w:r>
      <w:r w:rsidRPr="00B2736A">
        <w:rPr>
          <w:b/>
          <w:bCs/>
        </w:rPr>
        <w:t>Is equal to</w:t>
      </w:r>
      <w:r>
        <w:t xml:space="preserve"> value as </w:t>
      </w:r>
      <w:r w:rsidRPr="00B2736A">
        <w:rPr>
          <w:b/>
          <w:bCs/>
        </w:rPr>
        <w:t>false</w:t>
      </w:r>
      <w:r w:rsidR="003B5117" w:rsidRPr="003B5117">
        <w:t>— this matters specifically for your data: a blank policyId in a CSV comes through as an empty string, not a true null, so without this toggle the filter won't catch it</w:t>
      </w:r>
    </w:p>
    <w:p w14:paraId="1850F0BA" w14:textId="454BEEFB" w:rsidR="003B5117" w:rsidRPr="003B5117" w:rsidRDefault="006235D5" w:rsidP="003B5117">
      <w:pPr>
        <w:spacing w:after="100"/>
        <w:ind w:left="460"/>
      </w:pPr>
      <w:r>
        <w:rPr>
          <w:b/>
          <w:bCs/>
        </w:rPr>
        <w:t>d</w:t>
      </w:r>
      <w:r w:rsidR="003B5117" w:rsidRPr="003B5117">
        <w:rPr>
          <w:b/>
          <w:bCs/>
        </w:rPr>
        <w:t xml:space="preserve">. Combine with </w:t>
      </w:r>
      <w:r w:rsidR="00B2736A">
        <w:rPr>
          <w:b/>
          <w:bCs/>
        </w:rPr>
        <w:t>OR</w:t>
      </w:r>
      <w:r w:rsidR="003B5117" w:rsidRPr="003B5117">
        <w:rPr>
          <w:b/>
          <w:bCs/>
        </w:rPr>
        <w:t>, then add the second condition — policyId is not empty</w:t>
      </w:r>
    </w:p>
    <w:p w14:paraId="742FD10E" w14:textId="29343067" w:rsidR="003B5117" w:rsidRPr="003B5117" w:rsidRDefault="003B5117" w:rsidP="003B5117">
      <w:pPr>
        <w:numPr>
          <w:ilvl w:val="0"/>
          <w:numId w:val="11"/>
        </w:numPr>
        <w:tabs>
          <w:tab w:val="clear" w:pos="720"/>
          <w:tab w:val="num" w:pos="1080"/>
        </w:tabs>
        <w:spacing w:after="100"/>
        <w:ind w:left="1080"/>
      </w:pPr>
      <w:r w:rsidRPr="003B5117">
        <w:t xml:space="preserve">Add an </w:t>
      </w:r>
      <w:r w:rsidR="00E65C29">
        <w:rPr>
          <w:b/>
          <w:bCs/>
        </w:rPr>
        <w:t>OR</w:t>
      </w:r>
      <w:r w:rsidRPr="003B5117">
        <w:t xml:space="preserve"> to the condition</w:t>
      </w:r>
    </w:p>
    <w:p w14:paraId="6973FCD8" w14:textId="77777777" w:rsidR="003B5117" w:rsidRPr="003B5117" w:rsidRDefault="003B5117" w:rsidP="003B5117">
      <w:pPr>
        <w:numPr>
          <w:ilvl w:val="0"/>
          <w:numId w:val="11"/>
        </w:numPr>
        <w:tabs>
          <w:tab w:val="clear" w:pos="720"/>
          <w:tab w:val="num" w:pos="1080"/>
        </w:tabs>
        <w:spacing w:after="100"/>
        <w:ind w:left="1080"/>
      </w:pPr>
      <w:r w:rsidRPr="003B5117">
        <w:t xml:space="preserve">Insert a second </w:t>
      </w:r>
      <w:r w:rsidRPr="003B5117">
        <w:rPr>
          <w:b/>
          <w:bCs/>
        </w:rPr>
        <w:t>Is not null</w:t>
      </w:r>
      <w:r w:rsidRPr="003B5117">
        <w:t xml:space="preserve"> expression, set to the policyId column</w:t>
      </w:r>
    </w:p>
    <w:p w14:paraId="21B7E6ED" w14:textId="77777777" w:rsidR="003B5117" w:rsidRDefault="003B5117" w:rsidP="003B5117">
      <w:pPr>
        <w:numPr>
          <w:ilvl w:val="0"/>
          <w:numId w:val="11"/>
        </w:numPr>
        <w:tabs>
          <w:tab w:val="clear" w:pos="720"/>
          <w:tab w:val="num" w:pos="1080"/>
        </w:tabs>
        <w:spacing w:after="100"/>
        <w:ind w:left="1080"/>
      </w:pPr>
      <w:r w:rsidRPr="003B5117">
        <w:t xml:space="preserve">Toggle on </w:t>
      </w:r>
      <w:r w:rsidRPr="003B5117">
        <w:rPr>
          <w:b/>
          <w:bCs/>
        </w:rPr>
        <w:t>Treat empty strings as null</w:t>
      </w:r>
      <w:r w:rsidRPr="003B5117">
        <w:t xml:space="preserve"> here too</w:t>
      </w:r>
    </w:p>
    <w:p w14:paraId="57D3B3B3" w14:textId="2C697BB2" w:rsidR="00E65C29" w:rsidRPr="003B5117" w:rsidRDefault="00E65C29" w:rsidP="003B5117">
      <w:pPr>
        <w:numPr>
          <w:ilvl w:val="0"/>
          <w:numId w:val="11"/>
        </w:numPr>
        <w:tabs>
          <w:tab w:val="clear" w:pos="720"/>
          <w:tab w:val="num" w:pos="1080"/>
        </w:tabs>
        <w:spacing w:after="100"/>
        <w:ind w:left="1080"/>
      </w:pPr>
      <w:r>
        <w:t xml:space="preserve">Select </w:t>
      </w:r>
      <w:r w:rsidRPr="00B2736A">
        <w:rPr>
          <w:b/>
          <w:bCs/>
        </w:rPr>
        <w:t>Is equal to</w:t>
      </w:r>
      <w:r>
        <w:t xml:space="preserve"> value as </w:t>
      </w:r>
      <w:r w:rsidRPr="00B2736A">
        <w:rPr>
          <w:b/>
          <w:bCs/>
        </w:rPr>
        <w:t>false</w:t>
      </w:r>
    </w:p>
    <w:p w14:paraId="2722E0A0" w14:textId="05E793C2" w:rsidR="003B5117" w:rsidRPr="003B5117" w:rsidRDefault="006235D5" w:rsidP="003B5117">
      <w:pPr>
        <w:spacing w:after="100"/>
        <w:ind w:left="460"/>
      </w:pPr>
      <w:r>
        <w:rPr>
          <w:b/>
          <w:bCs/>
        </w:rPr>
        <w:t>e</w:t>
      </w:r>
      <w:r w:rsidR="003B5117" w:rsidRPr="003B5117">
        <w:rPr>
          <w:b/>
          <w:bCs/>
        </w:rPr>
        <w:t>. Confirm the logic</w:t>
      </w:r>
      <w:r w:rsidR="003B5117" w:rsidRPr="003B5117">
        <w:br/>
        <w:t xml:space="preserve">Filter keeps only rows where the condition evaluates to </w:t>
      </w:r>
      <w:r w:rsidR="003B5117" w:rsidRPr="003B5117">
        <w:rPr>
          <w:b/>
          <w:bCs/>
        </w:rPr>
        <w:t>true</w:t>
      </w:r>
      <w:r w:rsidR="003B5117" w:rsidRPr="003B5117">
        <w:t xml:space="preserve"> and drops the rest — so with both Is not null checks joined by </w:t>
      </w:r>
      <w:r>
        <w:t>OR</w:t>
      </w:r>
      <w:r w:rsidR="003B5117" w:rsidRPr="003B5117">
        <w:t xml:space="preserve">, only rows with a non-empty claimId </w:t>
      </w:r>
      <w:r w:rsidR="003B5117" w:rsidRPr="003B5117">
        <w:rPr>
          <w:i/>
          <w:iCs/>
        </w:rPr>
        <w:t>and</w:t>
      </w:r>
      <w:r w:rsidR="003B5117" w:rsidRPr="003B5117">
        <w:t xml:space="preserve"> a non-empty policyId pass through. That removes exactly the 6 claims with an empty policyId.</w:t>
      </w:r>
    </w:p>
    <w:p w14:paraId="00101B64" w14:textId="72EA0A56" w:rsidR="003B5117" w:rsidRPr="003B5117" w:rsidRDefault="006235D5" w:rsidP="003B5117">
      <w:pPr>
        <w:spacing w:after="100"/>
        <w:ind w:left="460"/>
      </w:pPr>
      <w:r>
        <w:rPr>
          <w:b/>
          <w:bCs/>
        </w:rPr>
        <w:t>f</w:t>
      </w:r>
      <w:r w:rsidR="003B5117" w:rsidRPr="003B5117">
        <w:rPr>
          <w:b/>
          <w:bCs/>
        </w:rPr>
        <w:t>. Name and save</w:t>
      </w:r>
      <w:r w:rsidR="003B5117" w:rsidRPr="003B5117">
        <w:br/>
        <w:t xml:space="preserve">Rename the node to something like </w:t>
      </w:r>
      <w:r w:rsidR="003B5117" w:rsidRPr="006235D5">
        <w:rPr>
          <w:b/>
          <w:bCs/>
        </w:rPr>
        <w:t>filter_valid_claims</w:t>
      </w:r>
      <w:r w:rsidR="003B5117" w:rsidRPr="003B5117">
        <w:t>, then save the pipeline before moving on to add the claimAgeDays derived column in the next step.</w:t>
      </w:r>
    </w:p>
    <w:p w14:paraId="54EB0F87" w14:textId="2030AEB2" w:rsidR="003B5117" w:rsidRDefault="004C6E96" w:rsidP="004C6E96">
      <w:pPr>
        <w:spacing w:after="100"/>
        <w:ind w:left="426"/>
      </w:pPr>
      <w:r w:rsidRPr="004C6E96">
        <w:drawing>
          <wp:inline distT="0" distB="0" distL="0" distR="0" wp14:anchorId="06AAA907" wp14:editId="18E1A670">
            <wp:extent cx="5814209" cy="1729615"/>
            <wp:effectExtent l="0" t="0" r="0" b="4445"/>
            <wp:docPr id="136111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14263" name=""/>
                    <pic:cNvPicPr/>
                  </pic:nvPicPr>
                  <pic:blipFill>
                    <a:blip r:embed="rId7"/>
                    <a:stretch>
                      <a:fillRect/>
                    </a:stretch>
                  </pic:blipFill>
                  <pic:spPr>
                    <a:xfrm>
                      <a:off x="0" y="0"/>
                      <a:ext cx="5858622" cy="1742827"/>
                    </a:xfrm>
                    <a:prstGeom prst="rect">
                      <a:avLst/>
                    </a:prstGeom>
                  </pic:spPr>
                </pic:pic>
              </a:graphicData>
            </a:graphic>
          </wp:inline>
        </w:drawing>
      </w:r>
    </w:p>
    <w:p w14:paraId="55876940" w14:textId="77777777" w:rsidR="00BC1577" w:rsidRDefault="00000000" w:rsidP="0010239D">
      <w:pPr>
        <w:pStyle w:val="ListParagraph"/>
        <w:numPr>
          <w:ilvl w:val="0"/>
          <w:numId w:val="8"/>
        </w:numPr>
        <w:spacing w:after="100"/>
      </w:pPr>
      <w:r>
        <w:t xml:space="preserve">Add a derived column, </w:t>
      </w:r>
      <w:r w:rsidRPr="00F6645A">
        <w:rPr>
          <w:b/>
          <w:bCs/>
        </w:rPr>
        <w:t>claimAgeDays</w:t>
      </w:r>
      <w:r>
        <w:t>, calculated from the claim's submission date to today's date — you'll use this later when reasoning about claim prioritization.</w:t>
      </w:r>
    </w:p>
    <w:p w14:paraId="42D4BD1F" w14:textId="2EEF731F" w:rsidR="004C6E96" w:rsidRPr="00A02CB0" w:rsidRDefault="004C6E96" w:rsidP="004C6E96">
      <w:pPr>
        <w:pStyle w:val="font-claude-response-body"/>
        <w:ind w:left="460"/>
        <w:rPr>
          <w:rFonts w:ascii="Calibari" w:hAnsi="Calibari"/>
          <w:sz w:val="21"/>
          <w:szCs w:val="21"/>
        </w:rPr>
      </w:pPr>
      <w:r w:rsidRPr="00A02CB0">
        <w:rPr>
          <w:rStyle w:val="Strong"/>
          <w:rFonts w:ascii="Calibari" w:hAnsi="Calibari"/>
          <w:sz w:val="21"/>
          <w:szCs w:val="21"/>
        </w:rPr>
        <w:lastRenderedPageBreak/>
        <w:t>a</w:t>
      </w:r>
      <w:r w:rsidRPr="00A02CB0">
        <w:rPr>
          <w:rStyle w:val="Strong"/>
          <w:rFonts w:ascii="Calibari" w:hAnsi="Calibari"/>
          <w:sz w:val="21"/>
          <w:szCs w:val="21"/>
        </w:rPr>
        <w:t>. Add a new column</w:t>
      </w:r>
      <w:r w:rsidRPr="00A02CB0">
        <w:rPr>
          <w:rFonts w:ascii="Calibari" w:hAnsi="Calibari"/>
          <w:sz w:val="21"/>
          <w:szCs w:val="21"/>
        </w:rPr>
        <w:br/>
      </w:r>
      <w:r w:rsidRPr="00A02CB0">
        <w:rPr>
          <w:rFonts w:ascii="Calibari" w:hAnsi="Calibari"/>
          <w:sz w:val="21"/>
          <w:szCs w:val="21"/>
        </w:rPr>
        <w:t xml:space="preserve">Below your </w:t>
      </w:r>
      <w:r w:rsidRPr="00A02CB0">
        <w:rPr>
          <w:rFonts w:ascii="Calibari" w:hAnsi="Calibari"/>
          <w:sz w:val="21"/>
          <w:szCs w:val="21"/>
        </w:rPr>
        <w:t xml:space="preserve">Filter node, open the option to add </w:t>
      </w:r>
      <w:r w:rsidRPr="00A02CB0">
        <w:rPr>
          <w:rFonts w:ascii="Calibari" w:hAnsi="Calibari"/>
          <w:b/>
          <w:bCs/>
          <w:sz w:val="21"/>
          <w:szCs w:val="21"/>
        </w:rPr>
        <w:t xml:space="preserve">Timestam Difference </w:t>
      </w:r>
      <w:r w:rsidRPr="00A02CB0">
        <w:rPr>
          <w:rFonts w:ascii="Calibari" w:hAnsi="Calibari"/>
          <w:sz w:val="21"/>
          <w:szCs w:val="21"/>
        </w:rPr>
        <w:t>transformation</w:t>
      </w:r>
      <w:r w:rsidRPr="00A02CB0">
        <w:rPr>
          <w:rFonts w:ascii="Calibari" w:hAnsi="Calibari"/>
          <w:sz w:val="21"/>
          <w:szCs w:val="21"/>
        </w:rPr>
        <w:t>. This opens the expression configuration panel.</w:t>
      </w:r>
    </w:p>
    <w:p w14:paraId="11C3A28E" w14:textId="0B8BEADE" w:rsidR="004C6E96" w:rsidRPr="00A02CB0" w:rsidRDefault="004C6E96" w:rsidP="004C6E96">
      <w:pPr>
        <w:pStyle w:val="font-claude-response-body"/>
        <w:ind w:left="460"/>
        <w:rPr>
          <w:rFonts w:ascii="Calibari" w:hAnsi="Calibari"/>
          <w:sz w:val="21"/>
          <w:szCs w:val="21"/>
        </w:rPr>
      </w:pPr>
      <w:r w:rsidRPr="00A02CB0">
        <w:rPr>
          <w:rStyle w:val="Strong"/>
          <w:rFonts w:ascii="Calibari" w:hAnsi="Calibari"/>
          <w:sz w:val="21"/>
          <w:szCs w:val="21"/>
        </w:rPr>
        <w:t>b</w:t>
      </w:r>
      <w:r w:rsidRPr="00A02CB0">
        <w:rPr>
          <w:rStyle w:val="Strong"/>
          <w:rFonts w:ascii="Calibari" w:hAnsi="Calibari"/>
          <w:sz w:val="21"/>
          <w:szCs w:val="21"/>
        </w:rPr>
        <w:t>. Set the Start field</w:t>
      </w:r>
      <w:r w:rsidRPr="00A02CB0">
        <w:rPr>
          <w:rFonts w:ascii="Calibari" w:hAnsi="Calibari"/>
          <w:sz w:val="21"/>
          <w:szCs w:val="21"/>
        </w:rPr>
        <w:br/>
        <w:t xml:space="preserve">Click the </w:t>
      </w:r>
      <w:r w:rsidRPr="00A02CB0">
        <w:rPr>
          <w:rStyle w:val="Strong"/>
          <w:rFonts w:ascii="Calibari" w:hAnsi="Calibari"/>
          <w:sz w:val="21"/>
          <w:szCs w:val="21"/>
        </w:rPr>
        <w:t>Start</w:t>
      </w:r>
      <w:r w:rsidRPr="00A02CB0">
        <w:rPr>
          <w:rFonts w:ascii="Calibari" w:hAnsi="Calibari"/>
          <w:sz w:val="21"/>
          <w:szCs w:val="21"/>
        </w:rPr>
        <w:t xml:space="preserve"> field and select your </w:t>
      </w:r>
      <w:r w:rsidRPr="00A02CB0">
        <w:rPr>
          <w:rStyle w:val="HTMLCode"/>
          <w:rFonts w:ascii="Calibari" w:hAnsi="Calibari"/>
          <w:sz w:val="21"/>
          <w:szCs w:val="21"/>
        </w:rPr>
        <w:t>submissionDate</w:t>
      </w:r>
      <w:r w:rsidRPr="00A02CB0">
        <w:rPr>
          <w:rFonts w:ascii="Calibari" w:hAnsi="Calibari"/>
          <w:sz w:val="21"/>
          <w:szCs w:val="21"/>
        </w:rPr>
        <w:t xml:space="preserve"> column directly — it's already usable here as a date/timestamp value, so there's no separate conversion step needed.</w:t>
      </w:r>
    </w:p>
    <w:p w14:paraId="193FE540" w14:textId="40510DE0" w:rsidR="004C6E96" w:rsidRPr="00A02CB0" w:rsidRDefault="004C6E96" w:rsidP="004C6E96">
      <w:pPr>
        <w:pStyle w:val="font-claude-response-body"/>
        <w:ind w:left="460"/>
        <w:rPr>
          <w:rFonts w:ascii="Calibari" w:hAnsi="Calibari"/>
          <w:sz w:val="21"/>
          <w:szCs w:val="21"/>
        </w:rPr>
      </w:pPr>
      <w:r w:rsidRPr="00A02CB0">
        <w:rPr>
          <w:rStyle w:val="Strong"/>
          <w:rFonts w:ascii="Calibari" w:hAnsi="Calibari"/>
          <w:sz w:val="21"/>
          <w:szCs w:val="21"/>
        </w:rPr>
        <w:t>c</w:t>
      </w:r>
      <w:r w:rsidRPr="00A02CB0">
        <w:rPr>
          <w:rStyle w:val="Strong"/>
          <w:rFonts w:ascii="Calibari" w:hAnsi="Calibari"/>
          <w:sz w:val="21"/>
          <w:szCs w:val="21"/>
        </w:rPr>
        <w:t>. Set the End field</w:t>
      </w:r>
      <w:r w:rsidRPr="00A02CB0">
        <w:rPr>
          <w:rFonts w:ascii="Calibari" w:hAnsi="Calibari"/>
          <w:sz w:val="21"/>
          <w:szCs w:val="21"/>
        </w:rPr>
        <w:br/>
        <w:t xml:space="preserve">Click the </w:t>
      </w:r>
      <w:r w:rsidRPr="00A02CB0">
        <w:rPr>
          <w:rStyle w:val="Strong"/>
          <w:rFonts w:ascii="Calibari" w:hAnsi="Calibari"/>
          <w:sz w:val="21"/>
          <w:szCs w:val="21"/>
        </w:rPr>
        <w:t>End</w:t>
      </w:r>
      <w:r w:rsidRPr="00A02CB0">
        <w:rPr>
          <w:rFonts w:ascii="Calibari" w:hAnsi="Calibari"/>
          <w:sz w:val="21"/>
          <w:szCs w:val="21"/>
        </w:rPr>
        <w:t xml:space="preserve"> field, and instead of picking a column, search for and insert the </w:t>
      </w:r>
      <w:r w:rsidRPr="00A02CB0">
        <w:rPr>
          <w:rStyle w:val="Strong"/>
          <w:rFonts w:ascii="Calibari" w:hAnsi="Calibari"/>
          <w:sz w:val="21"/>
          <w:szCs w:val="21"/>
        </w:rPr>
        <w:t>Current timestamp</w:t>
      </w:r>
      <w:r w:rsidRPr="00A02CB0">
        <w:rPr>
          <w:rFonts w:ascii="Calibari" w:hAnsi="Calibari"/>
          <w:sz w:val="21"/>
          <w:szCs w:val="21"/>
        </w:rPr>
        <w:t xml:space="preserve"> expression.</w:t>
      </w:r>
    </w:p>
    <w:p w14:paraId="434A7C8D" w14:textId="66F39074" w:rsidR="004C6E96" w:rsidRPr="00A02CB0" w:rsidRDefault="004C6E96" w:rsidP="004C6E96">
      <w:pPr>
        <w:pStyle w:val="font-claude-response-body"/>
        <w:ind w:left="460"/>
        <w:rPr>
          <w:rFonts w:ascii="Calibari" w:hAnsi="Calibari"/>
          <w:sz w:val="21"/>
          <w:szCs w:val="21"/>
        </w:rPr>
      </w:pPr>
      <w:r w:rsidRPr="00A02CB0">
        <w:rPr>
          <w:rStyle w:val="Strong"/>
          <w:rFonts w:ascii="Calibari" w:hAnsi="Calibari"/>
          <w:sz w:val="21"/>
          <w:szCs w:val="21"/>
        </w:rPr>
        <w:t>d</w:t>
      </w:r>
      <w:r w:rsidRPr="00A02CB0">
        <w:rPr>
          <w:rStyle w:val="Strong"/>
          <w:rFonts w:ascii="Calibari" w:hAnsi="Calibari"/>
          <w:sz w:val="21"/>
          <w:szCs w:val="21"/>
        </w:rPr>
        <w:t>. Set the Unit</w:t>
      </w:r>
      <w:r w:rsidRPr="00A02CB0">
        <w:rPr>
          <w:rFonts w:ascii="Calibari" w:hAnsi="Calibari"/>
          <w:sz w:val="21"/>
          <w:szCs w:val="21"/>
        </w:rPr>
        <w:br/>
        <w:t xml:space="preserve">In the </w:t>
      </w:r>
      <w:r w:rsidRPr="00A02CB0">
        <w:rPr>
          <w:rStyle w:val="Strong"/>
          <w:rFonts w:ascii="Calibari" w:hAnsi="Calibari"/>
          <w:sz w:val="21"/>
          <w:szCs w:val="21"/>
        </w:rPr>
        <w:t>Unit</w:t>
      </w:r>
      <w:r w:rsidRPr="00A02CB0">
        <w:rPr>
          <w:rFonts w:ascii="Calibari" w:hAnsi="Calibari"/>
          <w:sz w:val="21"/>
          <w:szCs w:val="21"/>
        </w:rPr>
        <w:t xml:space="preserve"> dropdown, select </w:t>
      </w:r>
      <w:r w:rsidRPr="00A02CB0">
        <w:rPr>
          <w:rStyle w:val="Strong"/>
          <w:rFonts w:ascii="Calibari" w:hAnsi="Calibari"/>
          <w:sz w:val="21"/>
          <w:szCs w:val="21"/>
        </w:rPr>
        <w:t>Days</w:t>
      </w:r>
      <w:r w:rsidRPr="00A02CB0">
        <w:rPr>
          <w:rFonts w:ascii="Calibari" w:hAnsi="Calibari"/>
          <w:sz w:val="21"/>
          <w:szCs w:val="21"/>
        </w:rPr>
        <w:t>.</w:t>
      </w:r>
    </w:p>
    <w:p w14:paraId="1B98FED2" w14:textId="0C10F011" w:rsidR="004C6E96" w:rsidRPr="00A02CB0" w:rsidRDefault="004C6E96" w:rsidP="004C6E96">
      <w:pPr>
        <w:pStyle w:val="font-claude-response-body"/>
        <w:ind w:left="460"/>
        <w:rPr>
          <w:rFonts w:ascii="Calibari" w:hAnsi="Calibari"/>
          <w:sz w:val="21"/>
          <w:szCs w:val="21"/>
        </w:rPr>
      </w:pPr>
      <w:r w:rsidRPr="00A02CB0">
        <w:rPr>
          <w:rStyle w:val="Strong"/>
          <w:rFonts w:ascii="Calibari" w:hAnsi="Calibari"/>
          <w:sz w:val="21"/>
          <w:szCs w:val="21"/>
        </w:rPr>
        <w:t>e</w:t>
      </w:r>
      <w:r w:rsidRPr="00A02CB0">
        <w:rPr>
          <w:rStyle w:val="Strong"/>
          <w:rFonts w:ascii="Calibari" w:hAnsi="Calibari"/>
          <w:sz w:val="21"/>
          <w:szCs w:val="21"/>
        </w:rPr>
        <w:t>. Name the output column</w:t>
      </w:r>
      <w:r w:rsidRPr="00A02CB0">
        <w:rPr>
          <w:rFonts w:ascii="Calibari" w:hAnsi="Calibari"/>
          <w:sz w:val="21"/>
          <w:szCs w:val="21"/>
        </w:rPr>
        <w:br/>
        <w:t xml:space="preserve">On the right side, where it says </w:t>
      </w:r>
      <w:r w:rsidRPr="00A02CB0">
        <w:rPr>
          <w:rStyle w:val="Strong"/>
          <w:rFonts w:ascii="Calibari" w:hAnsi="Calibari"/>
          <w:sz w:val="21"/>
          <w:szCs w:val="21"/>
        </w:rPr>
        <w:t>claimAgeDays</w:t>
      </w:r>
      <w:r w:rsidRPr="00A02CB0">
        <w:rPr>
          <w:rFonts w:ascii="Calibari" w:hAnsi="Calibari"/>
          <w:sz w:val="21"/>
          <w:szCs w:val="21"/>
        </w:rPr>
        <w:t xml:space="preserve"> with a </w:t>
      </w:r>
      <w:r w:rsidRPr="00A02CB0">
        <w:rPr>
          <w:rStyle w:val="Strong"/>
          <w:rFonts w:ascii="Calibari" w:hAnsi="Calibari"/>
          <w:sz w:val="21"/>
          <w:szCs w:val="21"/>
        </w:rPr>
        <w:t>New</w:t>
      </w:r>
      <w:r w:rsidRPr="00A02CB0">
        <w:rPr>
          <w:rFonts w:ascii="Calibari" w:hAnsi="Calibari"/>
          <w:sz w:val="21"/>
          <w:szCs w:val="21"/>
        </w:rPr>
        <w:t xml:space="preserve"> tag — type </w:t>
      </w:r>
      <w:r w:rsidRPr="00A02CB0">
        <w:rPr>
          <w:rStyle w:val="HTMLCode"/>
          <w:rFonts w:ascii="Calibari" w:hAnsi="Calibari"/>
          <w:sz w:val="21"/>
          <w:szCs w:val="21"/>
        </w:rPr>
        <w:t>claimAgeDays</w:t>
      </w:r>
      <w:r w:rsidRPr="00A02CB0">
        <w:rPr>
          <w:rFonts w:ascii="Calibari" w:hAnsi="Calibari"/>
          <w:sz w:val="21"/>
          <w:szCs w:val="21"/>
        </w:rPr>
        <w:t xml:space="preserve"> into that field. This is what assigns the result of the expression to your new column.</w:t>
      </w:r>
    </w:p>
    <w:p w14:paraId="577490B6" w14:textId="5D1CF2D9" w:rsidR="004C6E96" w:rsidRPr="00A02CB0" w:rsidRDefault="004C6E96" w:rsidP="004C6E96">
      <w:pPr>
        <w:pStyle w:val="font-claude-response-body"/>
        <w:ind w:left="460"/>
        <w:rPr>
          <w:rFonts w:ascii="Calibari" w:hAnsi="Calibari"/>
          <w:sz w:val="21"/>
          <w:szCs w:val="21"/>
        </w:rPr>
      </w:pPr>
      <w:r w:rsidRPr="00A02CB0">
        <w:rPr>
          <w:rStyle w:val="Strong"/>
          <w:rFonts w:ascii="Calibari" w:hAnsi="Calibari"/>
          <w:sz w:val="21"/>
          <w:szCs w:val="21"/>
        </w:rPr>
        <w:t>d</w:t>
      </w:r>
      <w:r w:rsidRPr="00A02CB0">
        <w:rPr>
          <w:rStyle w:val="Strong"/>
          <w:rFonts w:ascii="Calibari" w:hAnsi="Calibari"/>
          <w:sz w:val="21"/>
          <w:szCs w:val="21"/>
        </w:rPr>
        <w:t>. Preview, then apply</w:t>
      </w:r>
      <w:r w:rsidRPr="00A02CB0">
        <w:rPr>
          <w:rFonts w:ascii="Calibari" w:hAnsi="Calibari"/>
          <w:sz w:val="21"/>
          <w:szCs w:val="21"/>
        </w:rPr>
        <w:br/>
        <w:t xml:space="preserve">Click </w:t>
      </w:r>
      <w:r w:rsidRPr="00A02CB0">
        <w:rPr>
          <w:rStyle w:val="Strong"/>
          <w:rFonts w:ascii="Calibari" w:hAnsi="Calibari"/>
          <w:sz w:val="21"/>
          <w:szCs w:val="21"/>
        </w:rPr>
        <w:t>Preview</w:t>
      </w:r>
      <w:r w:rsidRPr="00A02CB0">
        <w:rPr>
          <w:rFonts w:ascii="Calibari" w:hAnsi="Calibari"/>
          <w:sz w:val="21"/>
          <w:szCs w:val="21"/>
        </w:rPr>
        <w:t xml:space="preserve"> (top right) to confirm it's returning sensible day-count values against your data. Once it looks right, the </w:t>
      </w:r>
      <w:r w:rsidRPr="00A02CB0">
        <w:rPr>
          <w:rStyle w:val="Strong"/>
          <w:rFonts w:ascii="Calibari" w:hAnsi="Calibari"/>
          <w:sz w:val="21"/>
          <w:szCs w:val="21"/>
        </w:rPr>
        <w:t>Applied</w:t>
      </w:r>
      <w:r w:rsidRPr="00A02CB0">
        <w:rPr>
          <w:rFonts w:ascii="Calibari" w:hAnsi="Calibari"/>
          <w:sz w:val="21"/>
          <w:szCs w:val="21"/>
        </w:rPr>
        <w:t xml:space="preserve"> button becomes active — click it, then </w:t>
      </w:r>
      <w:r w:rsidRPr="00A02CB0">
        <w:rPr>
          <w:rStyle w:val="Strong"/>
          <w:rFonts w:ascii="Calibari" w:hAnsi="Calibari"/>
          <w:sz w:val="21"/>
          <w:szCs w:val="21"/>
        </w:rPr>
        <w:t>Close</w:t>
      </w:r>
      <w:r w:rsidRPr="00A02CB0">
        <w:rPr>
          <w:rFonts w:ascii="Calibari" w:hAnsi="Calibari"/>
          <w:sz w:val="21"/>
          <w:szCs w:val="21"/>
        </w:rPr>
        <w:t xml:space="preserve"> to return to your pipeline graph.</w:t>
      </w:r>
    </w:p>
    <w:p w14:paraId="1C8526A4" w14:textId="4DA5940C" w:rsidR="00F6645A" w:rsidRDefault="004C6E96" w:rsidP="00F6645A">
      <w:pPr>
        <w:pStyle w:val="ListParagraph"/>
        <w:spacing w:after="100"/>
        <w:ind w:left="460"/>
      </w:pPr>
      <w:r w:rsidRPr="004C6E96">
        <w:drawing>
          <wp:inline distT="0" distB="0" distL="0" distR="0" wp14:anchorId="642D622E" wp14:editId="5450C33B">
            <wp:extent cx="6290310" cy="2140585"/>
            <wp:effectExtent l="0" t="0" r="0" b="0"/>
            <wp:docPr id="123669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93985" name=""/>
                    <pic:cNvPicPr/>
                  </pic:nvPicPr>
                  <pic:blipFill>
                    <a:blip r:embed="rId8"/>
                    <a:stretch>
                      <a:fillRect/>
                    </a:stretch>
                  </pic:blipFill>
                  <pic:spPr>
                    <a:xfrm>
                      <a:off x="0" y="0"/>
                      <a:ext cx="6290310" cy="2140585"/>
                    </a:xfrm>
                    <a:prstGeom prst="rect">
                      <a:avLst/>
                    </a:prstGeom>
                  </pic:spPr>
                </pic:pic>
              </a:graphicData>
            </a:graphic>
          </wp:inline>
        </w:drawing>
      </w:r>
    </w:p>
    <w:p w14:paraId="2A4B641C" w14:textId="02D314AE" w:rsidR="009D688B" w:rsidRDefault="009D688B" w:rsidP="009D688B">
      <w:pPr>
        <w:pStyle w:val="ListParagraph"/>
        <w:numPr>
          <w:ilvl w:val="0"/>
          <w:numId w:val="8"/>
        </w:numPr>
        <w:spacing w:after="100"/>
      </w:pPr>
      <w:r>
        <w:t>Add a second derived column, isHighValueClaim, as a boolean: true where claimAmount is greater than 25,000, false otherwise. Use a comparison expression (claimAmount &gt; 25000) and confirm the output column's type is Boolean, not Integer.</w:t>
      </w:r>
    </w:p>
    <w:p w14:paraId="192A4649" w14:textId="7B731665" w:rsidR="009D688B" w:rsidRDefault="009D688B" w:rsidP="009D688B">
      <w:pPr>
        <w:spacing w:after="100"/>
        <w:ind w:left="460"/>
      </w:pPr>
      <w:r>
        <w:rPr>
          <w:b/>
          <w:bCs/>
        </w:rPr>
        <w:t xml:space="preserve">a. </w:t>
      </w:r>
      <w:r w:rsidRPr="009D688B">
        <w:rPr>
          <w:b/>
          <w:bCs/>
        </w:rPr>
        <w:t>Open a new column on your transform</w:t>
      </w:r>
      <w:r w:rsidRPr="009D688B">
        <w:br/>
        <w:t xml:space="preserve">On the same transform node where you added claimAgeDays, add another new column (same </w:t>
      </w:r>
      <w:r w:rsidRPr="009D688B">
        <w:rPr>
          <w:b/>
          <w:bCs/>
        </w:rPr>
        <w:t>+ Add column</w:t>
      </w:r>
      <w:r w:rsidRPr="009D688B">
        <w:t xml:space="preserve"> action as before).</w:t>
      </w:r>
    </w:p>
    <w:p w14:paraId="6F973A37" w14:textId="722819A4" w:rsidR="009D688B" w:rsidRPr="009D688B" w:rsidRDefault="009D688B" w:rsidP="009D688B">
      <w:pPr>
        <w:ind w:left="460"/>
      </w:pPr>
      <w:r>
        <w:rPr>
          <w:b/>
          <w:bCs/>
        </w:rPr>
        <w:t xml:space="preserve">b. </w:t>
      </w:r>
      <w:r w:rsidRPr="009D688B">
        <w:rPr>
          <w:b/>
          <w:bCs/>
        </w:rPr>
        <w:t>Select the function</w:t>
      </w:r>
      <w:r w:rsidRPr="009D688B">
        <w:br/>
        <w:t xml:space="preserve">In the function dropdown (the </w:t>
      </w:r>
      <w:r w:rsidRPr="009D688B">
        <w:rPr>
          <w:i/>
          <w:iCs/>
        </w:rPr>
        <w:t>ƒx</w:t>
      </w:r>
      <w:r w:rsidRPr="009D688B">
        <w:t xml:space="preserve"> field at the top), search for and select </w:t>
      </w:r>
      <w:r w:rsidRPr="009D688B">
        <w:rPr>
          <w:b/>
          <w:bCs/>
        </w:rPr>
        <w:t>Greater than</w:t>
      </w:r>
      <w:r w:rsidRPr="009D688B">
        <w:t>.</w:t>
      </w:r>
    </w:p>
    <w:p w14:paraId="17A152A8" w14:textId="703B16D0" w:rsidR="009D688B" w:rsidRPr="009D688B" w:rsidRDefault="009D688B" w:rsidP="009D688B">
      <w:pPr>
        <w:spacing w:after="100"/>
        <w:ind w:left="458"/>
      </w:pPr>
      <w:r>
        <w:rPr>
          <w:b/>
          <w:bCs/>
        </w:rPr>
        <w:t>c</w:t>
      </w:r>
      <w:r w:rsidRPr="009D688B">
        <w:rPr>
          <w:b/>
          <w:bCs/>
        </w:rPr>
        <w:t>. Set the Left side</w:t>
      </w:r>
      <w:r w:rsidRPr="009D688B">
        <w:br/>
        <w:t xml:space="preserve">Click the </w:t>
      </w:r>
      <w:r w:rsidRPr="009D688B">
        <w:rPr>
          <w:b/>
          <w:bCs/>
        </w:rPr>
        <w:t>Left</w:t>
      </w:r>
      <w:r w:rsidRPr="009D688B">
        <w:t xml:space="preserve"> field and select claimAmount from your columns — you'll see it tagged with the 123 icon, </w:t>
      </w:r>
      <w:r>
        <w:t xml:space="preserve">    </w:t>
      </w:r>
      <w:r w:rsidRPr="009D688B">
        <w:t>confirming it's being read as a number.</w:t>
      </w:r>
    </w:p>
    <w:p w14:paraId="22ECC87B" w14:textId="2D7415D2" w:rsidR="009D688B" w:rsidRPr="009D688B" w:rsidRDefault="009D688B" w:rsidP="009D688B">
      <w:pPr>
        <w:spacing w:after="100"/>
        <w:ind w:left="458"/>
      </w:pPr>
      <w:r>
        <w:rPr>
          <w:b/>
          <w:bCs/>
        </w:rPr>
        <w:t>d</w:t>
      </w:r>
      <w:r w:rsidRPr="009D688B">
        <w:rPr>
          <w:b/>
          <w:bCs/>
        </w:rPr>
        <w:t>. Set the Right side</w:t>
      </w:r>
      <w:r w:rsidRPr="009D688B">
        <w:br/>
        <w:t xml:space="preserve">Click the </w:t>
      </w:r>
      <w:r w:rsidRPr="009D688B">
        <w:rPr>
          <w:b/>
          <w:bCs/>
        </w:rPr>
        <w:t>Right</w:t>
      </w:r>
      <w:r w:rsidRPr="009D688B">
        <w:t xml:space="preserve"> field and enter 25000 directly as a literal value (not a column reference) — it'll show the same 123 numeric tag.</w:t>
      </w:r>
    </w:p>
    <w:p w14:paraId="70D3DB2A" w14:textId="1A3CCA59" w:rsidR="009D688B" w:rsidRDefault="009D688B" w:rsidP="009D688B">
      <w:pPr>
        <w:spacing w:after="100"/>
        <w:ind w:left="458"/>
      </w:pPr>
      <w:r>
        <w:rPr>
          <w:b/>
          <w:bCs/>
        </w:rPr>
        <w:t>e</w:t>
      </w:r>
      <w:r w:rsidRPr="009D688B">
        <w:rPr>
          <w:b/>
          <w:bCs/>
        </w:rPr>
        <w:t>. Name the output column</w:t>
      </w:r>
      <w:r w:rsidRPr="009D688B">
        <w:br/>
        <w:t xml:space="preserve">On the right-hand side, where it shows isHighValueClaim with a </w:t>
      </w:r>
      <w:r w:rsidRPr="009D688B">
        <w:rPr>
          <w:b/>
          <w:bCs/>
        </w:rPr>
        <w:t>New</w:t>
      </w:r>
      <w:r w:rsidRPr="009D688B">
        <w:t xml:space="preserve"> tag, type isHighValueClaim into that field — same pattern as naming claimAgeDays earlier, this is what assigns the comparison's result to your new column.</w:t>
      </w:r>
    </w:p>
    <w:p w14:paraId="6B73FF97" w14:textId="42A5A06C" w:rsidR="009D688B" w:rsidRPr="009D688B" w:rsidRDefault="009D688B" w:rsidP="009D688B">
      <w:pPr>
        <w:spacing w:after="100"/>
        <w:ind w:left="458"/>
      </w:pPr>
      <w:r w:rsidRPr="009D688B">
        <w:lastRenderedPageBreak/>
        <w:drawing>
          <wp:inline distT="0" distB="0" distL="0" distR="0" wp14:anchorId="670818F6" wp14:editId="14754B4A">
            <wp:extent cx="5614190" cy="1520581"/>
            <wp:effectExtent l="0" t="0" r="5715" b="3810"/>
            <wp:docPr id="168330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02413" name=""/>
                    <pic:cNvPicPr/>
                  </pic:nvPicPr>
                  <pic:blipFill>
                    <a:blip r:embed="rId9"/>
                    <a:stretch>
                      <a:fillRect/>
                    </a:stretch>
                  </pic:blipFill>
                  <pic:spPr>
                    <a:xfrm>
                      <a:off x="0" y="0"/>
                      <a:ext cx="5650408" cy="1530391"/>
                    </a:xfrm>
                    <a:prstGeom prst="rect">
                      <a:avLst/>
                    </a:prstGeom>
                  </pic:spPr>
                </pic:pic>
              </a:graphicData>
            </a:graphic>
          </wp:inline>
        </w:drawing>
      </w:r>
    </w:p>
    <w:p w14:paraId="0A8BDB37" w14:textId="1BC6D6D7" w:rsidR="009D688B" w:rsidRPr="009D688B" w:rsidRDefault="009D688B" w:rsidP="009D688B">
      <w:pPr>
        <w:spacing w:after="100"/>
        <w:ind w:left="458"/>
      </w:pPr>
      <w:r>
        <w:rPr>
          <w:b/>
          <w:bCs/>
        </w:rPr>
        <w:t>f</w:t>
      </w:r>
      <w:r w:rsidRPr="009D688B">
        <w:rPr>
          <w:b/>
          <w:bCs/>
        </w:rPr>
        <w:t>. Preview to confirm boolean output</w:t>
      </w:r>
      <w:r w:rsidRPr="009D688B">
        <w:br/>
        <w:t xml:space="preserve">Click </w:t>
      </w:r>
      <w:r w:rsidRPr="009D688B">
        <w:rPr>
          <w:b/>
          <w:bCs/>
        </w:rPr>
        <w:t>Preview</w:t>
      </w:r>
      <w:r w:rsidRPr="009D688B">
        <w:t xml:space="preserve"> (top right). You should see isHighValueClaim returning true/false values, not numbers — a </w:t>
      </w:r>
      <w:r w:rsidRPr="009D688B">
        <w:rPr>
          <w:b/>
          <w:bCs/>
        </w:rPr>
        <w:t>Greater than</w:t>
      </w:r>
      <w:r w:rsidRPr="009D688B">
        <w:t xml:space="preserve"> comparison always outputs a boolean, so you don't need a separate step to force the type.</w:t>
      </w:r>
    </w:p>
    <w:p w14:paraId="32657152" w14:textId="6E9A1AF3" w:rsidR="009D688B" w:rsidRPr="009D688B" w:rsidRDefault="009D688B" w:rsidP="009D688B">
      <w:pPr>
        <w:spacing w:after="100"/>
        <w:ind w:left="458"/>
      </w:pPr>
      <w:r>
        <w:rPr>
          <w:b/>
          <w:bCs/>
        </w:rPr>
        <w:t>g</w:t>
      </w:r>
      <w:r w:rsidRPr="009D688B">
        <w:rPr>
          <w:b/>
          <w:bCs/>
        </w:rPr>
        <w:t>. Verify the type before moving on</w:t>
      </w:r>
      <w:r w:rsidRPr="009D688B">
        <w:br/>
        <w:t xml:space="preserve">This is the one worth double-checking given Part 7.3's constraint: after applying, check the column's type in your schema panel and confirm it shows as </w:t>
      </w:r>
      <w:r w:rsidRPr="009D688B">
        <w:rPr>
          <w:b/>
          <w:bCs/>
        </w:rPr>
        <w:t>Boolean</w:t>
      </w:r>
      <w:r w:rsidRPr="009D688B">
        <w:t xml:space="preserve">, not </w:t>
      </w:r>
      <w:r w:rsidRPr="009D688B">
        <w:rPr>
          <w:b/>
          <w:bCs/>
        </w:rPr>
        <w:t>Integer</w:t>
      </w:r>
      <w:r w:rsidRPr="009D688B">
        <w:t>. It should be automatic since Greater than returns a boolean by construction — but confirm it rather than assume it, since this column is what makes the security policy in Part 7.3 possible at all.</w:t>
      </w:r>
    </w:p>
    <w:p w14:paraId="78B9344C" w14:textId="4FA3DE9C" w:rsidR="009D688B" w:rsidRPr="009D688B" w:rsidRDefault="009D688B" w:rsidP="009D688B">
      <w:pPr>
        <w:spacing w:after="100"/>
        <w:ind w:left="458"/>
      </w:pPr>
      <w:r>
        <w:rPr>
          <w:b/>
          <w:bCs/>
        </w:rPr>
        <w:t>h</w:t>
      </w:r>
      <w:r w:rsidRPr="009D688B">
        <w:rPr>
          <w:b/>
          <w:bCs/>
        </w:rPr>
        <w:t>. Apply and close</w:t>
      </w:r>
      <w:r w:rsidRPr="009D688B">
        <w:br/>
        <w:t xml:space="preserve">Click </w:t>
      </w:r>
      <w:r w:rsidRPr="009D688B">
        <w:rPr>
          <w:b/>
          <w:bCs/>
        </w:rPr>
        <w:t>Applied</w:t>
      </w:r>
      <w:r w:rsidRPr="009D688B">
        <w:t xml:space="preserve">, then </w:t>
      </w:r>
      <w:r w:rsidRPr="009D688B">
        <w:rPr>
          <w:b/>
          <w:bCs/>
        </w:rPr>
        <w:t>Close</w:t>
      </w:r>
      <w:r w:rsidRPr="009D688B">
        <w:t xml:space="preserve"> to return to your pipeline graph. isHighValueClaim now sits alongside claimAgeDays as a second derived column on the same transform node.</w:t>
      </w:r>
    </w:p>
    <w:p w14:paraId="78110FF9" w14:textId="74183BD2" w:rsidR="009D688B" w:rsidRDefault="009D688B" w:rsidP="009D688B">
      <w:pPr>
        <w:spacing w:after="100"/>
        <w:ind w:left="360"/>
      </w:pPr>
    </w:p>
    <w:p w14:paraId="46DDB27D" w14:textId="60D2C961" w:rsidR="00BC1577" w:rsidRDefault="00000000" w:rsidP="009D43EF">
      <w:pPr>
        <w:pStyle w:val="Heading2"/>
        <w:numPr>
          <w:ilvl w:val="1"/>
          <w:numId w:val="6"/>
        </w:numPr>
        <w:spacing w:before="260" w:after="110"/>
      </w:pPr>
      <w:r>
        <w:rPr>
          <w:b/>
          <w:bCs/>
          <w:color w:val="2E8B8B"/>
          <w:sz w:val="24"/>
          <w:szCs w:val="24"/>
        </w:rPr>
        <w:t>Add the Output Dataset</w:t>
      </w:r>
    </w:p>
    <w:p w14:paraId="42153103" w14:textId="7DC49E28" w:rsidR="00BC1577" w:rsidRDefault="00000000" w:rsidP="009D43EF">
      <w:pPr>
        <w:pStyle w:val="ListParagraph"/>
        <w:numPr>
          <w:ilvl w:val="0"/>
          <w:numId w:val="12"/>
        </w:numPr>
        <w:spacing w:after="100"/>
      </w:pPr>
      <w:r>
        <w:t>Select Add next to the Dataset output type in the outputs panel.</w:t>
      </w:r>
    </w:p>
    <w:p w14:paraId="4206247E" w14:textId="261A2673" w:rsidR="00BC1577" w:rsidRDefault="00000000" w:rsidP="00D109F9">
      <w:pPr>
        <w:pStyle w:val="ListParagraph"/>
        <w:numPr>
          <w:ilvl w:val="0"/>
          <w:numId w:val="12"/>
        </w:numPr>
        <w:spacing w:after="100"/>
      </w:pPr>
      <w:r>
        <w:t>Rename the output to claims_transformed.</w:t>
      </w:r>
    </w:p>
    <w:p w14:paraId="00B2DEE7" w14:textId="6CABCD06" w:rsidR="00BC1577" w:rsidRDefault="00000000" w:rsidP="00D109F9">
      <w:pPr>
        <w:pStyle w:val="ListParagraph"/>
        <w:numPr>
          <w:ilvl w:val="0"/>
          <w:numId w:val="12"/>
        </w:numPr>
        <w:spacing w:after="100"/>
      </w:pPr>
      <w:r>
        <w:t>Use updated schema to pull the schema from your transform node automatically.</w:t>
      </w:r>
    </w:p>
    <w:p w14:paraId="691DF153" w14:textId="77777777" w:rsidR="00BC1577" w:rsidRDefault="00000000" w:rsidP="00D109F9">
      <w:pPr>
        <w:pStyle w:val="ListParagraph"/>
        <w:numPr>
          <w:ilvl w:val="0"/>
          <w:numId w:val="12"/>
        </w:numPr>
        <w:spacing w:after="100"/>
      </w:pPr>
      <w:r>
        <w:t>Leave the write mode on Default — this is the recommended setting for incremental batch pipelines like this one.</w:t>
      </w:r>
    </w:p>
    <w:p w14:paraId="3CBFD9D7" w14:textId="6EEC2AE3" w:rsidR="00BC1577" w:rsidRDefault="00000000" w:rsidP="00A40A6D">
      <w:pPr>
        <w:pStyle w:val="Heading2"/>
        <w:numPr>
          <w:ilvl w:val="1"/>
          <w:numId w:val="6"/>
        </w:numPr>
        <w:spacing w:before="260" w:after="110"/>
      </w:pPr>
      <w:r>
        <w:rPr>
          <w:b/>
          <w:bCs/>
          <w:color w:val="2E8B8B"/>
          <w:sz w:val="24"/>
          <w:szCs w:val="24"/>
        </w:rPr>
        <w:t>Deploy</w:t>
      </w:r>
    </w:p>
    <w:p w14:paraId="2714E67F" w14:textId="266B0039" w:rsidR="00BC1577" w:rsidRDefault="00000000" w:rsidP="00A40A6D">
      <w:pPr>
        <w:pStyle w:val="ListParagraph"/>
        <w:numPr>
          <w:ilvl w:val="0"/>
          <w:numId w:val="13"/>
        </w:numPr>
        <w:spacing w:after="100"/>
      </w:pPr>
      <w:r>
        <w:t>Select Deploy. Wait for the first build to complete — this first run processes the full dataset (a snapshot), which is expected and normal.</w:t>
      </w:r>
    </w:p>
    <w:p w14:paraId="67DB645C" w14:textId="2A2F60B2" w:rsidR="00BC1577" w:rsidRDefault="00000000" w:rsidP="008602ED">
      <w:pPr>
        <w:pStyle w:val="ListParagraph"/>
        <w:numPr>
          <w:ilvl w:val="0"/>
          <w:numId w:val="13"/>
        </w:numPr>
        <w:spacing w:after="100"/>
      </w:pPr>
      <w:r>
        <w:t>Confirm claims_transformed now exists with 294 rows (300 source claims minus the 6 with an empty policyId), including the assignedAdjusterId column carried through from raw_claims.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1577" w14:paraId="50CB2C0E"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6A60F89" w14:textId="77777777" w:rsidR="00BC1577" w:rsidRDefault="00000000">
            <w:pPr>
              <w:spacing w:after="60"/>
            </w:pPr>
            <w:r>
              <w:rPr>
                <w:b/>
                <w:bCs/>
                <w:color w:val="2E8B8B"/>
              </w:rPr>
              <w:t>Checkpoint — Confirm Before Continuing</w:t>
            </w:r>
          </w:p>
          <w:p w14:paraId="0BAEED1D" w14:textId="77777777" w:rsidR="00BC1577" w:rsidRDefault="00000000">
            <w:r>
              <w:rPr>
                <w:sz w:val="20"/>
                <w:szCs w:val="20"/>
              </w:rPr>
              <w:t>claims_transformed exists with 294 rows, and its input (raw_claims) shows the incremental badge.</w:t>
            </w:r>
          </w:p>
        </w:tc>
      </w:tr>
    </w:tbl>
    <w:p w14:paraId="1D65E99C" w14:textId="77777777" w:rsidR="00BC1577" w:rsidRDefault="00BC1577">
      <w:pPr>
        <w:spacing w:after="160"/>
      </w:pPr>
    </w:p>
    <w:p w14:paraId="69BFB4F3" w14:textId="77777777" w:rsidR="00BC1577" w:rsidRDefault="00000000">
      <w:pPr>
        <w:pStyle w:val="Heading1"/>
        <w:pBdr>
          <w:bottom w:val="single" w:sz="6" w:space="4" w:color="1F3864"/>
        </w:pBdr>
        <w:spacing w:before="420" w:after="200"/>
      </w:pPr>
      <w:r>
        <w:rPr>
          <w:b/>
          <w:bCs/>
          <w:color w:val="1F3864"/>
          <w:sz w:val="30"/>
          <w:szCs w:val="30"/>
        </w:rPr>
        <w:t>Part 3 — Configure Schema and Data-Quality Checks</w:t>
      </w:r>
    </w:p>
    <w:p w14:paraId="7A8DBFB7" w14:textId="77777777" w:rsidR="00BC1577" w:rsidRDefault="00000000">
      <w:pPr>
        <w:spacing w:after="130"/>
      </w:pPr>
      <w:r>
        <w:t>This Part adds guardrails so that bad data fails the pipeline build loudly, instead of flowing silently into your Ontology.</w:t>
      </w:r>
    </w:p>
    <w:p w14:paraId="2B00CFD6" w14:textId="72C15F51" w:rsidR="00BC1577" w:rsidRDefault="00000000" w:rsidP="00CB4E0F">
      <w:pPr>
        <w:pStyle w:val="Heading2"/>
        <w:numPr>
          <w:ilvl w:val="1"/>
          <w:numId w:val="7"/>
        </w:numPr>
        <w:spacing w:before="260" w:after="110"/>
      </w:pPr>
      <w:r>
        <w:rPr>
          <w:b/>
          <w:bCs/>
          <w:color w:val="2E8B8B"/>
          <w:sz w:val="24"/>
          <w:szCs w:val="24"/>
        </w:rPr>
        <w:t>Add an Expectation on Your Output</w:t>
      </w:r>
    </w:p>
    <w:p w14:paraId="5931FE10" w14:textId="40E4976F" w:rsidR="00BC1577" w:rsidRDefault="00000000" w:rsidP="00CB4E0F">
      <w:pPr>
        <w:pStyle w:val="ListParagraph"/>
        <w:numPr>
          <w:ilvl w:val="0"/>
          <w:numId w:val="14"/>
        </w:numPr>
        <w:spacing w:after="100"/>
      </w:pPr>
      <w:r>
        <w:t>Open claims_transformed inside Pipeline Builder. Select the output node.</w:t>
      </w:r>
    </w:p>
    <w:p w14:paraId="6DEC83ED" w14:textId="46985807" w:rsidR="00BC1577" w:rsidRDefault="00000000" w:rsidP="00CB4E0F">
      <w:pPr>
        <w:pStyle w:val="ListParagraph"/>
        <w:numPr>
          <w:ilvl w:val="0"/>
          <w:numId w:val="14"/>
        </w:numPr>
        <w:spacing w:after="100"/>
      </w:pPr>
      <w:r>
        <w:t>Add an expectation requiring claimAmount to be greater than zero.</w:t>
      </w:r>
    </w:p>
    <w:p w14:paraId="258E0C51" w14:textId="77777777" w:rsidR="00BC1577" w:rsidRDefault="00000000" w:rsidP="00CB4E0F">
      <w:pPr>
        <w:pStyle w:val="ListParagraph"/>
        <w:numPr>
          <w:ilvl w:val="0"/>
          <w:numId w:val="14"/>
        </w:numPr>
        <w:spacing w:after="100"/>
      </w:pPr>
      <w:r>
        <w:t>Add a second expectation requiring policyId to be non-null (this reinforces the filter from Part 2, as a safety net rather than a duplicate).</w:t>
      </w:r>
    </w:p>
    <w:p w14:paraId="70539572" w14:textId="342D1323" w:rsidR="00CB4E0F" w:rsidRDefault="00CB4E0F" w:rsidP="00CB4E0F">
      <w:pPr>
        <w:pStyle w:val="ListParagraph"/>
        <w:spacing w:after="100"/>
        <w:ind w:left="460"/>
      </w:pPr>
      <w:r w:rsidRPr="00CB4E0F">
        <w:lastRenderedPageBreak/>
        <w:drawing>
          <wp:inline distT="0" distB="0" distL="0" distR="0" wp14:anchorId="4043E81A" wp14:editId="2DEBFF4C">
            <wp:extent cx="5785138" cy="4536539"/>
            <wp:effectExtent l="0" t="0" r="6350" b="0"/>
            <wp:docPr id="1102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3194" name=""/>
                    <pic:cNvPicPr/>
                  </pic:nvPicPr>
                  <pic:blipFill>
                    <a:blip r:embed="rId10"/>
                    <a:stretch>
                      <a:fillRect/>
                    </a:stretch>
                  </pic:blipFill>
                  <pic:spPr>
                    <a:xfrm>
                      <a:off x="0" y="0"/>
                      <a:ext cx="5800586" cy="4548653"/>
                    </a:xfrm>
                    <a:prstGeom prst="rect">
                      <a:avLst/>
                    </a:prstGeom>
                  </pic:spPr>
                </pic:pic>
              </a:graphicData>
            </a:graphic>
          </wp:inline>
        </w:drawing>
      </w:r>
    </w:p>
    <w:p w14:paraId="557B4495" w14:textId="77777777" w:rsidR="00BC1577" w:rsidRDefault="00000000" w:rsidP="00CB4E0F">
      <w:pPr>
        <w:pStyle w:val="ListParagraph"/>
        <w:numPr>
          <w:ilvl w:val="0"/>
          <w:numId w:val="14"/>
        </w:numPr>
        <w:spacing w:after="100"/>
      </w:pPr>
      <w:r>
        <w:t>Save your pipeline configuration.</w:t>
      </w:r>
    </w:p>
    <w:p w14:paraId="7502FB11" w14:textId="77777777" w:rsidR="00BC1577" w:rsidRDefault="00000000">
      <w:pPr>
        <w:pStyle w:val="Heading2"/>
        <w:spacing w:before="260" w:after="110"/>
      </w:pPr>
      <w:r>
        <w:rPr>
          <w:b/>
          <w:bCs/>
          <w:color w:val="2E8B8B"/>
          <w:sz w:val="24"/>
          <w:szCs w:val="24"/>
        </w:rPr>
        <w:t>3.2 Test That the Check Actually Works</w:t>
      </w:r>
    </w:p>
    <w:p w14:paraId="0E66AD72" w14:textId="77777777" w:rsidR="00BC1577" w:rsidRDefault="00000000">
      <w:pPr>
        <w:spacing w:after="130"/>
      </w:pPr>
      <w:r>
        <w:t>An untested data-quality check is not a data-quality check — confirm it actually fails when it should.</w:t>
      </w:r>
    </w:p>
    <w:p w14:paraId="1418A20B" w14:textId="78ACB358" w:rsidR="00BC1577" w:rsidRDefault="00000000" w:rsidP="00FB6FA2">
      <w:pPr>
        <w:pStyle w:val="ListParagraph"/>
        <w:numPr>
          <w:ilvl w:val="1"/>
          <w:numId w:val="10"/>
        </w:numPr>
        <w:spacing w:after="100"/>
      </w:pPr>
      <w:r>
        <w:t>Temporarily edit your transform to allow the 6 empty-policyId rows through, then re-deploy.</w:t>
      </w:r>
    </w:p>
    <w:p w14:paraId="3EE237DF" w14:textId="0CC7154B" w:rsidR="00AA35FD" w:rsidRDefault="00AA35FD" w:rsidP="00AA35FD">
      <w:pPr>
        <w:pStyle w:val="ListParagraph"/>
        <w:numPr>
          <w:ilvl w:val="2"/>
          <w:numId w:val="10"/>
        </w:numPr>
        <w:spacing w:after="100"/>
      </w:pPr>
      <w:r>
        <w:t xml:space="preserve">Enable </w:t>
      </w:r>
      <w:r w:rsidRPr="00AA35FD">
        <w:rPr>
          <w:b/>
          <w:bCs/>
        </w:rPr>
        <w:t>Force snapshot on next build</w:t>
      </w:r>
      <w:r>
        <w:t xml:space="preserve"> option under </w:t>
      </w:r>
      <w:r w:rsidRPr="00AA35FD">
        <w:rPr>
          <w:b/>
          <w:bCs/>
        </w:rPr>
        <w:t>snapshot settings</w:t>
      </w:r>
      <w:r>
        <w:t xml:space="preserve"> in deployment settings.</w:t>
      </w:r>
    </w:p>
    <w:p w14:paraId="36F7C5E8" w14:textId="77777777" w:rsidR="00724AFC" w:rsidRDefault="00000000" w:rsidP="00724AFC">
      <w:pPr>
        <w:pStyle w:val="ListParagraph"/>
        <w:numPr>
          <w:ilvl w:val="1"/>
          <w:numId w:val="10"/>
        </w:numPr>
        <w:spacing w:after="100"/>
      </w:pPr>
      <w:r>
        <w:t>Confirm the build fails, and that the failure message references your policyId expectation.</w:t>
      </w:r>
    </w:p>
    <w:p w14:paraId="6659D0AB" w14:textId="7020D77D" w:rsidR="00BC1577" w:rsidRDefault="00000000" w:rsidP="00724AFC">
      <w:pPr>
        <w:pStyle w:val="ListParagraph"/>
        <w:numPr>
          <w:ilvl w:val="1"/>
          <w:numId w:val="10"/>
        </w:numPr>
        <w:spacing w:after="100"/>
      </w:pPr>
      <w:r>
        <w:t>Revert your transform back to the correct filter logic, then re-deploy and confirm the build succeeds with 294 rows again.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1577" w14:paraId="0CD1CAE6"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1EA72576" w14:textId="77777777" w:rsidR="00BC1577" w:rsidRDefault="00000000">
            <w:pPr>
              <w:spacing w:after="60"/>
            </w:pPr>
            <w:r>
              <w:rPr>
                <w:b/>
                <w:bCs/>
                <w:color w:val="2E8B8B"/>
              </w:rPr>
              <w:t>Checkpoint — Confirm Before Continuing</w:t>
            </w:r>
          </w:p>
          <w:p w14:paraId="0D54E494" w14:textId="77777777" w:rsidR="00BC1577" w:rsidRDefault="00000000">
            <w:r>
              <w:rPr>
                <w:sz w:val="20"/>
                <w:szCs w:val="20"/>
              </w:rPr>
              <w:t>You have seen the pipeline fail on the empty-policyId rows, and succeed once the filter was restored. If you only ever saw it succeed, your expectation isn't actually being tested.</w:t>
            </w:r>
          </w:p>
        </w:tc>
      </w:tr>
    </w:tbl>
    <w:p w14:paraId="676197D1" w14:textId="77777777" w:rsidR="00BC1577" w:rsidRDefault="00BC1577">
      <w:pPr>
        <w:spacing w:after="160"/>
      </w:pPr>
    </w:p>
    <w:p w14:paraId="260A2AF5" w14:textId="77777777" w:rsidR="00BC1577" w:rsidRDefault="00000000">
      <w:pPr>
        <w:pStyle w:val="Heading1"/>
        <w:pBdr>
          <w:bottom w:val="single" w:sz="6" w:space="4" w:color="1F3864"/>
        </w:pBdr>
        <w:spacing w:before="420" w:after="200"/>
      </w:pPr>
      <w:r>
        <w:rPr>
          <w:b/>
          <w:bCs/>
          <w:color w:val="1F3864"/>
          <w:sz w:val="30"/>
          <w:szCs w:val="30"/>
        </w:rPr>
        <w:t>Part 4 — Implement Branching and Controlled Promotion</w:t>
      </w:r>
    </w:p>
    <w:p w14:paraId="6F1EC068" w14:textId="77777777" w:rsidR="00BC1577" w:rsidRDefault="00000000">
      <w:pPr>
        <w:spacing w:after="130"/>
      </w:pPr>
      <w:r>
        <w:t>Day 1's theory session explained why branching matters conceptually — feature branches, environment branches, why long-lived branches drift. This is where you actually do it for the first time, on the pipeline you just built.</w:t>
      </w:r>
    </w:p>
    <w:p w14:paraId="09C859F5" w14:textId="77777777" w:rsidR="00BC1577" w:rsidRDefault="00000000">
      <w:pPr>
        <w:pStyle w:val="Heading2"/>
        <w:spacing w:before="260" w:after="110"/>
      </w:pPr>
      <w:r>
        <w:rPr>
          <w:b/>
          <w:bCs/>
          <w:color w:val="2E8B8B"/>
          <w:sz w:val="24"/>
          <w:szCs w:val="24"/>
        </w:rPr>
        <w:t>4.1 Create a Feature Branch</w:t>
      </w:r>
    </w:p>
    <w:p w14:paraId="662FCF5D" w14:textId="6C50DAC6" w:rsidR="00BC1577" w:rsidRDefault="00000000" w:rsidP="00211C16">
      <w:pPr>
        <w:pStyle w:val="ListParagraph"/>
        <w:numPr>
          <w:ilvl w:val="0"/>
          <w:numId w:val="10"/>
        </w:numPr>
        <w:spacing w:after="100"/>
      </w:pPr>
      <w:r>
        <w:t>From the top bar of your P</w:t>
      </w:r>
      <w:r w:rsidR="00ED2AE9">
        <w:t>ipeline</w:t>
      </w:r>
      <w:r>
        <w:t>, create a new branch. Name it add-payment-status-flag.</w:t>
      </w:r>
    </w:p>
    <w:p w14:paraId="533307F0" w14:textId="77777777" w:rsidR="00BC1577" w:rsidRDefault="00000000" w:rsidP="00211C16">
      <w:pPr>
        <w:pStyle w:val="ListParagraph"/>
        <w:numPr>
          <w:ilvl w:val="0"/>
          <w:numId w:val="10"/>
        </w:numPr>
        <w:spacing w:after="100"/>
      </w:pPr>
      <w:r>
        <w:lastRenderedPageBreak/>
        <w:t>Confirm you are now working on this branch, not on master — the branch indicator in the top bar should show your branch name.</w:t>
      </w:r>
    </w:p>
    <w:p w14:paraId="67C46444" w14:textId="77777777" w:rsidR="00BC1577" w:rsidRDefault="00000000">
      <w:pPr>
        <w:pStyle w:val="Heading2"/>
        <w:spacing w:before="260" w:after="110"/>
      </w:pPr>
      <w:r>
        <w:rPr>
          <w:b/>
          <w:bCs/>
          <w:color w:val="2E8B8B"/>
          <w:sz w:val="24"/>
          <w:szCs w:val="24"/>
        </w:rPr>
        <w:t>4.2 Make a Change on the Branch</w:t>
      </w:r>
    </w:p>
    <w:p w14:paraId="74477BFC" w14:textId="77777777" w:rsidR="00BC1577" w:rsidRDefault="00000000" w:rsidP="00211C16">
      <w:pPr>
        <w:pStyle w:val="ListParagraph"/>
        <w:numPr>
          <w:ilvl w:val="0"/>
          <w:numId w:val="10"/>
        </w:numPr>
        <w:spacing w:after="100"/>
      </w:pPr>
      <w:r>
        <w:t>On this branch, add a new transform to claims_transformation_pipeline that joins in a hasOpenPayment flag from raw_payments — true if the claim has at least one payment with paymentStatus of Pending, false otherwise. About 63 of your 300 payments are Pending, so expect a meaningful share of claims to come back true.</w:t>
      </w:r>
    </w:p>
    <w:p w14:paraId="2C173080" w14:textId="77777777" w:rsidR="0099158C" w:rsidRPr="0099158C" w:rsidRDefault="0099158C" w:rsidP="0099158C">
      <w:pPr>
        <w:pStyle w:val="ListParagraph"/>
        <w:ind w:left="1440"/>
      </w:pPr>
      <w:r w:rsidRPr="0099158C">
        <w:rPr>
          <w:b/>
          <w:bCs/>
        </w:rPr>
        <w:t>Step 1 — Bring raw_payments into your pipeline graph</w:t>
      </w:r>
      <w:r w:rsidRPr="0099158C">
        <w:br/>
        <w:t xml:space="preserve">On your add-payment-status-flag branch, use </w:t>
      </w:r>
      <w:r w:rsidRPr="0099158C">
        <w:rPr>
          <w:b/>
          <w:bCs/>
        </w:rPr>
        <w:t>Add datasets</w:t>
      </w:r>
      <w:r w:rsidRPr="0099158C">
        <w:t xml:space="preserve"> to bring raw_payments in as a new source node, separate from your raw_claims branch. It'll sit as its own starting point in the graph.</w:t>
      </w:r>
    </w:p>
    <w:p w14:paraId="10AC74E5" w14:textId="121AC6A2" w:rsidR="0099158C" w:rsidRPr="0099158C" w:rsidRDefault="0099158C" w:rsidP="0099158C">
      <w:pPr>
        <w:pStyle w:val="ListParagraph"/>
        <w:ind w:left="1440"/>
      </w:pPr>
      <w:r w:rsidRPr="0099158C">
        <w:rPr>
          <w:b/>
          <w:bCs/>
        </w:rPr>
        <w:t>Step 2 — Flag each individual payment row as Pending or not</w:t>
      </w:r>
      <w:r w:rsidRPr="0099158C">
        <w:br/>
        <w:t>Add a new column on raw_payments:</w:t>
      </w:r>
    </w:p>
    <w:p w14:paraId="430D393A" w14:textId="0837419B" w:rsidR="0099158C" w:rsidRPr="0099158C" w:rsidRDefault="0099158C" w:rsidP="0099158C">
      <w:pPr>
        <w:pStyle w:val="ListParagraph"/>
        <w:numPr>
          <w:ilvl w:val="0"/>
          <w:numId w:val="15"/>
        </w:numPr>
      </w:pPr>
      <w:r>
        <w:t>Transformation</w:t>
      </w:r>
      <w:r w:rsidRPr="0099158C">
        <w:t xml:space="preserve">: </w:t>
      </w:r>
      <w:r>
        <w:t>Equals</w:t>
      </w:r>
      <w:r w:rsidRPr="0099158C">
        <w:t xml:space="preserve"> — check paymentStatus </w:t>
      </w:r>
      <w:r w:rsidRPr="0099158C">
        <w:rPr>
          <w:b/>
          <w:bCs/>
        </w:rPr>
        <w:t>equals</w:t>
      </w:r>
      <w:r w:rsidRPr="0099158C">
        <w:t xml:space="preserve"> "Pending"</w:t>
      </w:r>
    </w:p>
    <w:p w14:paraId="6D593D36" w14:textId="77777777" w:rsidR="0099158C" w:rsidRPr="0099158C" w:rsidRDefault="0099158C" w:rsidP="0099158C">
      <w:pPr>
        <w:pStyle w:val="ListParagraph"/>
        <w:numPr>
          <w:ilvl w:val="0"/>
          <w:numId w:val="15"/>
        </w:numPr>
      </w:pPr>
      <w:r w:rsidRPr="0099158C">
        <w:t>Name the output column something like isPending</w:t>
      </w:r>
    </w:p>
    <w:p w14:paraId="138E23FA" w14:textId="77777777" w:rsidR="0099158C" w:rsidRDefault="0099158C" w:rsidP="0099158C">
      <w:pPr>
        <w:pStyle w:val="ListParagraph"/>
        <w:numPr>
          <w:ilvl w:val="0"/>
          <w:numId w:val="15"/>
        </w:numPr>
      </w:pPr>
      <w:r w:rsidRPr="0099158C">
        <w:t>This gives you a boolean per payment row, not yet per claim</w:t>
      </w:r>
    </w:p>
    <w:p w14:paraId="75F9C1B3" w14:textId="0EB50A48" w:rsidR="00584109" w:rsidRPr="0099158C" w:rsidRDefault="00584109" w:rsidP="00584109">
      <w:pPr>
        <w:pStyle w:val="ListParagraph"/>
        <w:ind w:left="1800"/>
      </w:pPr>
      <w:r w:rsidRPr="00584109">
        <w:drawing>
          <wp:inline distT="0" distB="0" distL="0" distR="0" wp14:anchorId="52581C56" wp14:editId="1F0D9136">
            <wp:extent cx="4991683" cy="1536910"/>
            <wp:effectExtent l="0" t="0" r="0" b="6350"/>
            <wp:docPr id="46282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26354" name=""/>
                    <pic:cNvPicPr/>
                  </pic:nvPicPr>
                  <pic:blipFill>
                    <a:blip r:embed="rId11"/>
                    <a:stretch>
                      <a:fillRect/>
                    </a:stretch>
                  </pic:blipFill>
                  <pic:spPr>
                    <a:xfrm>
                      <a:off x="0" y="0"/>
                      <a:ext cx="5025797" cy="1547413"/>
                    </a:xfrm>
                    <a:prstGeom prst="rect">
                      <a:avLst/>
                    </a:prstGeom>
                  </pic:spPr>
                </pic:pic>
              </a:graphicData>
            </a:graphic>
          </wp:inline>
        </w:drawing>
      </w:r>
    </w:p>
    <w:p w14:paraId="4F06DBE7" w14:textId="77777777" w:rsidR="0099158C" w:rsidRPr="0099158C" w:rsidRDefault="0099158C" w:rsidP="0099158C">
      <w:pPr>
        <w:pStyle w:val="ListParagraph"/>
        <w:ind w:left="1440"/>
      </w:pPr>
      <w:r w:rsidRPr="0099158C">
        <w:rPr>
          <w:b/>
          <w:bCs/>
        </w:rPr>
        <w:t>Step 3 — Collapse to one row per claim with an Aggregate step</w:t>
      </w:r>
      <w:r w:rsidRPr="0099158C">
        <w:br/>
        <w:t xml:space="preserve">Add an </w:t>
      </w:r>
      <w:r w:rsidRPr="0099158C">
        <w:rPr>
          <w:b/>
          <w:bCs/>
        </w:rPr>
        <w:t>Aggregate</w:t>
      </w:r>
      <w:r w:rsidRPr="0099158C">
        <w:t xml:space="preserve"> transform downstream of that:</w:t>
      </w:r>
    </w:p>
    <w:p w14:paraId="552EFB97" w14:textId="77777777" w:rsidR="0099158C" w:rsidRPr="0099158C" w:rsidRDefault="0099158C" w:rsidP="0099158C">
      <w:pPr>
        <w:pStyle w:val="ListParagraph"/>
        <w:numPr>
          <w:ilvl w:val="0"/>
          <w:numId w:val="16"/>
        </w:numPr>
      </w:pPr>
      <w:r w:rsidRPr="0099158C">
        <w:rPr>
          <w:b/>
          <w:bCs/>
        </w:rPr>
        <w:t>Group by</w:t>
      </w:r>
      <w:r w:rsidRPr="0099158C">
        <w:t>: claimId</w:t>
      </w:r>
    </w:p>
    <w:p w14:paraId="0676C56C" w14:textId="77777777" w:rsidR="0099158C" w:rsidRPr="0099158C" w:rsidRDefault="0099158C" w:rsidP="0099158C">
      <w:pPr>
        <w:pStyle w:val="ListParagraph"/>
        <w:numPr>
          <w:ilvl w:val="0"/>
          <w:numId w:val="16"/>
        </w:numPr>
      </w:pPr>
      <w:r w:rsidRPr="0099158C">
        <w:rPr>
          <w:b/>
          <w:bCs/>
        </w:rPr>
        <w:t>Aggregation</w:t>
      </w:r>
      <w:r w:rsidRPr="0099158C">
        <w:t xml:space="preserve">: look for an aggregation function like </w:t>
      </w:r>
      <w:r w:rsidRPr="0099158C">
        <w:rPr>
          <w:b/>
          <w:bCs/>
        </w:rPr>
        <w:t>Any</w:t>
      </w:r>
      <w:r w:rsidRPr="0099158C">
        <w:t xml:space="preserve"> (or </w:t>
      </w:r>
      <w:r w:rsidRPr="0099158C">
        <w:rPr>
          <w:b/>
          <w:bCs/>
        </w:rPr>
        <w:t>Max</w:t>
      </w:r>
      <w:r w:rsidRPr="0099158C">
        <w:t>, if "Any" isn't available in your version) applied to isPending — either will correctly return true if at least one payment row for that claim was Pending</w:t>
      </w:r>
    </w:p>
    <w:p w14:paraId="1580737D" w14:textId="77777777" w:rsidR="0099158C" w:rsidRPr="0099158C" w:rsidRDefault="0099158C" w:rsidP="0099158C">
      <w:pPr>
        <w:pStyle w:val="ListParagraph"/>
        <w:numPr>
          <w:ilvl w:val="0"/>
          <w:numId w:val="16"/>
        </w:numPr>
      </w:pPr>
      <w:r w:rsidRPr="0099158C">
        <w:t>Name this aggregated output column hasOpenPayment</w:t>
      </w:r>
    </w:p>
    <w:p w14:paraId="7BDB3F2C" w14:textId="77777777" w:rsidR="0099158C" w:rsidRDefault="0099158C" w:rsidP="0099158C">
      <w:pPr>
        <w:pStyle w:val="ListParagraph"/>
        <w:numPr>
          <w:ilvl w:val="0"/>
          <w:numId w:val="16"/>
        </w:numPr>
      </w:pPr>
      <w:r w:rsidRPr="0099158C">
        <w:t>The result: one row per claimId, with a single true/false value</w:t>
      </w:r>
    </w:p>
    <w:p w14:paraId="14FB4793" w14:textId="2B8657DD" w:rsidR="00443D53" w:rsidRPr="0099158C" w:rsidRDefault="00443D53" w:rsidP="00443D53">
      <w:pPr>
        <w:pStyle w:val="ListParagraph"/>
        <w:ind w:left="1800"/>
      </w:pPr>
      <w:r w:rsidRPr="00443D53">
        <w:drawing>
          <wp:inline distT="0" distB="0" distL="0" distR="0" wp14:anchorId="5BE573F4" wp14:editId="1C88A1B3">
            <wp:extent cx="5003597" cy="1778484"/>
            <wp:effectExtent l="0" t="0" r="6985" b="0"/>
            <wp:docPr id="193115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2330" name=""/>
                    <pic:cNvPicPr/>
                  </pic:nvPicPr>
                  <pic:blipFill>
                    <a:blip r:embed="rId12"/>
                    <a:stretch>
                      <a:fillRect/>
                    </a:stretch>
                  </pic:blipFill>
                  <pic:spPr>
                    <a:xfrm>
                      <a:off x="0" y="0"/>
                      <a:ext cx="5033208" cy="1789009"/>
                    </a:xfrm>
                    <a:prstGeom prst="rect">
                      <a:avLst/>
                    </a:prstGeom>
                  </pic:spPr>
                </pic:pic>
              </a:graphicData>
            </a:graphic>
          </wp:inline>
        </w:drawing>
      </w:r>
    </w:p>
    <w:p w14:paraId="2513871A" w14:textId="77777777" w:rsidR="0099158C" w:rsidRPr="0099158C" w:rsidRDefault="0099158C" w:rsidP="0099158C">
      <w:pPr>
        <w:pStyle w:val="ListParagraph"/>
        <w:ind w:left="1440"/>
      </w:pPr>
      <w:r w:rsidRPr="0099158C">
        <w:rPr>
          <w:b/>
          <w:bCs/>
        </w:rPr>
        <w:t>Step 4 — Join that result onto your claims branch</w:t>
      </w:r>
      <w:r w:rsidRPr="0099158C">
        <w:br/>
        <w:t xml:space="preserve">Select both your claims transform node (from Parts 2–3) and this new aggregated payments node, and choose </w:t>
      </w:r>
      <w:r w:rsidRPr="0099158C">
        <w:rPr>
          <w:b/>
          <w:bCs/>
        </w:rPr>
        <w:t>Join</w:t>
      </w:r>
      <w:r w:rsidRPr="0099158C">
        <w:t>:</w:t>
      </w:r>
    </w:p>
    <w:p w14:paraId="7932BDB1" w14:textId="77777777" w:rsidR="0099158C" w:rsidRPr="0099158C" w:rsidRDefault="0099158C" w:rsidP="0099158C">
      <w:pPr>
        <w:pStyle w:val="ListParagraph"/>
        <w:numPr>
          <w:ilvl w:val="0"/>
          <w:numId w:val="17"/>
        </w:numPr>
      </w:pPr>
      <w:r w:rsidRPr="0099158C">
        <w:rPr>
          <w:b/>
          <w:bCs/>
        </w:rPr>
        <w:t>Join type</w:t>
      </w:r>
      <w:r w:rsidRPr="0099158C">
        <w:t>: Left join, with claims as the left side — this matters, because you want to keep every claim even if it has zero payments</w:t>
      </w:r>
    </w:p>
    <w:p w14:paraId="2AA439EB" w14:textId="77777777" w:rsidR="0099158C" w:rsidRPr="0099158C" w:rsidRDefault="0099158C" w:rsidP="0099158C">
      <w:pPr>
        <w:pStyle w:val="ListParagraph"/>
        <w:numPr>
          <w:ilvl w:val="0"/>
          <w:numId w:val="17"/>
        </w:numPr>
      </w:pPr>
      <w:r w:rsidRPr="0099158C">
        <w:rPr>
          <w:b/>
          <w:bCs/>
        </w:rPr>
        <w:t>Join key</w:t>
      </w:r>
      <w:r w:rsidRPr="0099158C">
        <w:t>: claimId on both sides</w:t>
      </w:r>
    </w:p>
    <w:p w14:paraId="794EC7B5" w14:textId="77777777" w:rsidR="0099158C" w:rsidRDefault="0099158C" w:rsidP="0099158C">
      <w:pPr>
        <w:pStyle w:val="ListParagraph"/>
        <w:numPr>
          <w:ilvl w:val="0"/>
          <w:numId w:val="17"/>
        </w:numPr>
      </w:pPr>
      <w:r w:rsidRPr="0099158C">
        <w:t>Bring across the hasOpenPayment column from the payments side</w:t>
      </w:r>
    </w:p>
    <w:p w14:paraId="35BB83C8" w14:textId="1842A74B" w:rsidR="006D0D91" w:rsidRDefault="006D0D91" w:rsidP="006D0D91">
      <w:pPr>
        <w:pStyle w:val="ListParagraph"/>
        <w:ind w:left="1800"/>
      </w:pPr>
      <w:r w:rsidRPr="006D0D91">
        <w:lastRenderedPageBreak/>
        <w:drawing>
          <wp:inline distT="0" distB="0" distL="0" distR="0" wp14:anchorId="50189B3C" wp14:editId="1B2F7AFA">
            <wp:extent cx="4738510" cy="1334589"/>
            <wp:effectExtent l="0" t="0" r="5080" b="0"/>
            <wp:docPr id="104027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73435" name=""/>
                    <pic:cNvPicPr/>
                  </pic:nvPicPr>
                  <pic:blipFill>
                    <a:blip r:embed="rId13"/>
                    <a:stretch>
                      <a:fillRect/>
                    </a:stretch>
                  </pic:blipFill>
                  <pic:spPr>
                    <a:xfrm>
                      <a:off x="0" y="0"/>
                      <a:ext cx="4775423" cy="1344986"/>
                    </a:xfrm>
                    <a:prstGeom prst="rect">
                      <a:avLst/>
                    </a:prstGeom>
                  </pic:spPr>
                </pic:pic>
              </a:graphicData>
            </a:graphic>
          </wp:inline>
        </w:drawing>
      </w:r>
    </w:p>
    <w:p w14:paraId="5EA90A72" w14:textId="77777777" w:rsidR="006D0D91" w:rsidRDefault="006D0D91" w:rsidP="006D0D91">
      <w:pPr>
        <w:pStyle w:val="ListParagraph"/>
        <w:ind w:left="1800"/>
      </w:pPr>
    </w:p>
    <w:p w14:paraId="0158F470" w14:textId="73366058" w:rsidR="00924F7D" w:rsidRPr="0099158C" w:rsidRDefault="00924F7D" w:rsidP="00924F7D">
      <w:pPr>
        <w:pStyle w:val="ListParagraph"/>
        <w:ind w:left="1800"/>
      </w:pPr>
      <w:r w:rsidRPr="00924F7D">
        <w:drawing>
          <wp:inline distT="0" distB="0" distL="0" distR="0" wp14:anchorId="081B1592" wp14:editId="296F3B70">
            <wp:extent cx="4782834" cy="3412102"/>
            <wp:effectExtent l="0" t="0" r="0" b="0"/>
            <wp:docPr id="120592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24114" name=""/>
                    <pic:cNvPicPr/>
                  </pic:nvPicPr>
                  <pic:blipFill>
                    <a:blip r:embed="rId14"/>
                    <a:stretch>
                      <a:fillRect/>
                    </a:stretch>
                  </pic:blipFill>
                  <pic:spPr>
                    <a:xfrm>
                      <a:off x="0" y="0"/>
                      <a:ext cx="4796737" cy="3422021"/>
                    </a:xfrm>
                    <a:prstGeom prst="rect">
                      <a:avLst/>
                    </a:prstGeom>
                  </pic:spPr>
                </pic:pic>
              </a:graphicData>
            </a:graphic>
          </wp:inline>
        </w:drawing>
      </w:r>
    </w:p>
    <w:p w14:paraId="5E5054B3" w14:textId="77777777" w:rsidR="0099158C" w:rsidRPr="0099158C" w:rsidRDefault="0099158C" w:rsidP="0099158C">
      <w:pPr>
        <w:pStyle w:val="ListParagraph"/>
        <w:ind w:left="1440"/>
      </w:pPr>
      <w:r w:rsidRPr="0099158C">
        <w:rPr>
          <w:b/>
          <w:bCs/>
        </w:rPr>
        <w:t>Step 5 — Handle claims with no payments at all</w:t>
      </w:r>
      <w:r w:rsidRPr="0099158C">
        <w:br/>
        <w:t xml:space="preserve">A claim with zero payments won't find a match in the join, so hasOpenPayment will come back </w:t>
      </w:r>
      <w:r w:rsidRPr="0099158C">
        <w:rPr>
          <w:b/>
          <w:bCs/>
        </w:rPr>
        <w:t>null</w:t>
      </w:r>
      <w:r w:rsidRPr="0099158C">
        <w:t>, not false. Add one more column step:</w:t>
      </w:r>
    </w:p>
    <w:p w14:paraId="4ACE513C" w14:textId="1511656A" w:rsidR="0099158C" w:rsidRDefault="0099158C" w:rsidP="0099158C">
      <w:pPr>
        <w:pStyle w:val="ListParagraph"/>
        <w:numPr>
          <w:ilvl w:val="0"/>
          <w:numId w:val="18"/>
        </w:numPr>
      </w:pPr>
      <w:r w:rsidRPr="0099158C">
        <w:t xml:space="preserve">Use a null-handling </w:t>
      </w:r>
      <w:r w:rsidR="00BD339F">
        <w:t>transformation</w:t>
      </w:r>
      <w:r w:rsidRPr="0099158C">
        <w:t xml:space="preserve"> (look for </w:t>
      </w:r>
      <w:r w:rsidR="00BD339F" w:rsidRPr="00BD339F">
        <w:rPr>
          <w:b/>
          <w:bCs/>
        </w:rPr>
        <w:t>First Not null value(coalesce</w:t>
      </w:r>
      <w:r w:rsidRPr="00BD339F">
        <w:rPr>
          <w:b/>
          <w:bCs/>
        </w:rPr>
        <w:t>)</w:t>
      </w:r>
      <w:r w:rsidR="00BD339F">
        <w:t>)</w:t>
      </w:r>
      <w:r w:rsidRPr="0099158C">
        <w:t xml:space="preserve"> that says: if hasOpenPayment is null, use false; otherwise keep the joined value</w:t>
      </w:r>
    </w:p>
    <w:p w14:paraId="22C9586B" w14:textId="2FC20AB6" w:rsidR="00453903" w:rsidRPr="0099158C" w:rsidRDefault="00453903" w:rsidP="00453903">
      <w:pPr>
        <w:pStyle w:val="ListParagraph"/>
        <w:ind w:left="1800"/>
      </w:pPr>
      <w:r w:rsidRPr="00453903">
        <w:drawing>
          <wp:inline distT="0" distB="0" distL="0" distR="0" wp14:anchorId="4221BF1C" wp14:editId="2CA892A8">
            <wp:extent cx="5095930" cy="1736197"/>
            <wp:effectExtent l="0" t="0" r="0" b="0"/>
            <wp:docPr id="59218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8074" name=""/>
                    <pic:cNvPicPr/>
                  </pic:nvPicPr>
                  <pic:blipFill>
                    <a:blip r:embed="rId15"/>
                    <a:stretch>
                      <a:fillRect/>
                    </a:stretch>
                  </pic:blipFill>
                  <pic:spPr>
                    <a:xfrm>
                      <a:off x="0" y="0"/>
                      <a:ext cx="5127258" cy="1746871"/>
                    </a:xfrm>
                    <a:prstGeom prst="rect">
                      <a:avLst/>
                    </a:prstGeom>
                  </pic:spPr>
                </pic:pic>
              </a:graphicData>
            </a:graphic>
          </wp:inline>
        </w:drawing>
      </w:r>
    </w:p>
    <w:p w14:paraId="680F4E73" w14:textId="77777777" w:rsidR="0099158C" w:rsidRPr="0099158C" w:rsidRDefault="0099158C" w:rsidP="0099158C">
      <w:pPr>
        <w:pStyle w:val="ListParagraph"/>
        <w:numPr>
          <w:ilvl w:val="0"/>
          <w:numId w:val="18"/>
        </w:numPr>
      </w:pPr>
      <w:r w:rsidRPr="0099158C">
        <w:t>This is the step most people skip, and it's the one that matters — a null and a false look similar in a preview but behave very differently in Part 7's security policy later</w:t>
      </w:r>
    </w:p>
    <w:p w14:paraId="2E4181F2" w14:textId="77777777" w:rsidR="0099158C" w:rsidRPr="0099158C" w:rsidRDefault="0099158C" w:rsidP="0099158C">
      <w:pPr>
        <w:pStyle w:val="ListParagraph"/>
        <w:ind w:left="1440"/>
      </w:pPr>
      <w:r w:rsidRPr="0099158C">
        <w:rPr>
          <w:b/>
          <w:bCs/>
        </w:rPr>
        <w:t>Step 6 — Verify with Preview</w:t>
      </w:r>
      <w:r w:rsidRPr="0099158C">
        <w:br/>
        <w:t xml:space="preserve">Click </w:t>
      </w:r>
      <w:r w:rsidRPr="0099158C">
        <w:rPr>
          <w:b/>
          <w:bCs/>
        </w:rPr>
        <w:t>Preview</w:t>
      </w:r>
      <w:r w:rsidRPr="0099158C">
        <w:t xml:space="preserve"> and spot-check a few rows: pick a claimId you can see has a Pending payment in raw_payments and confirm hasOpenPayment shows true; pick one with only Completed payments and confirm false; pick one with no payment rows at all and confirm it's false, not blank. With 63 of 300 payments Pending, you should see a meaningful — not tiny, not majority — share of claims come back true.</w:t>
      </w:r>
    </w:p>
    <w:p w14:paraId="2222F789" w14:textId="77777777" w:rsidR="0099158C" w:rsidRPr="0099158C" w:rsidRDefault="0099158C" w:rsidP="0099158C">
      <w:pPr>
        <w:pStyle w:val="ListParagraph"/>
        <w:ind w:left="1440"/>
      </w:pPr>
      <w:r w:rsidRPr="0099158C">
        <w:rPr>
          <w:b/>
          <w:bCs/>
        </w:rPr>
        <w:t>Step 7 — Apply and connect into your main pipeline</w:t>
      </w:r>
      <w:r w:rsidRPr="0099158C">
        <w:br/>
        <w:t xml:space="preserve">Once Preview looks right, click </w:t>
      </w:r>
      <w:r w:rsidRPr="0099158C">
        <w:rPr>
          <w:b/>
          <w:bCs/>
        </w:rPr>
        <w:t>Applied</w:t>
      </w:r>
      <w:r w:rsidRPr="0099158C">
        <w:t>, then wire this joined output into claims_transformation_pipeline so hasOpenPayment flows through to your claims_transformed output alongside claimAgeDays.</w:t>
      </w:r>
    </w:p>
    <w:p w14:paraId="18295200" w14:textId="2E5F6738" w:rsidR="00ED2AE9" w:rsidRDefault="00ED2AE9" w:rsidP="0099158C">
      <w:pPr>
        <w:pStyle w:val="ListParagraph"/>
        <w:spacing w:after="100"/>
        <w:ind w:left="1440"/>
      </w:pPr>
    </w:p>
    <w:p w14:paraId="756C7957" w14:textId="77777777" w:rsidR="00BC1577" w:rsidRDefault="00000000" w:rsidP="00211C16">
      <w:pPr>
        <w:pStyle w:val="ListParagraph"/>
        <w:numPr>
          <w:ilvl w:val="0"/>
          <w:numId w:val="10"/>
        </w:numPr>
        <w:spacing w:after="100"/>
      </w:pPr>
      <w:r>
        <w:t>Deploy this change. Confirm it builds successfully on your branch, without affecting the version on master.</w:t>
      </w:r>
    </w:p>
    <w:p w14:paraId="5D77F61D" w14:textId="77777777" w:rsidR="00BC1577" w:rsidRDefault="00000000">
      <w:pPr>
        <w:pStyle w:val="Heading2"/>
        <w:spacing w:before="260" w:after="110"/>
      </w:pPr>
      <w:r>
        <w:rPr>
          <w:b/>
          <w:bCs/>
          <w:color w:val="2E8B8B"/>
          <w:sz w:val="24"/>
          <w:szCs w:val="24"/>
        </w:rPr>
        <w:t>4.3 Review, Then Merge</w:t>
      </w:r>
    </w:p>
    <w:p w14:paraId="5E29ABF2" w14:textId="77777777" w:rsidR="00BC1577" w:rsidRDefault="00000000" w:rsidP="00211C16">
      <w:pPr>
        <w:pStyle w:val="ListParagraph"/>
        <w:numPr>
          <w:ilvl w:val="0"/>
          <w:numId w:val="10"/>
        </w:numPr>
        <w:spacing w:after="100"/>
      </w:pPr>
      <w:r>
        <w:t>Review your own change as if you were a second reviewer: does the new column do what its name says?</w:t>
      </w:r>
    </w:p>
    <w:p w14:paraId="7FB654F4" w14:textId="77777777" w:rsidR="00BC1577" w:rsidRDefault="00000000" w:rsidP="00211C16">
      <w:pPr>
        <w:pStyle w:val="ListParagraph"/>
        <w:numPr>
          <w:ilvl w:val="0"/>
          <w:numId w:val="10"/>
        </w:numPr>
        <w:spacing w:after="100"/>
      </w:pPr>
      <w:r>
        <w:t>Merge your branch back to master.</w:t>
      </w:r>
    </w:p>
    <w:p w14:paraId="10E60004" w14:textId="77777777" w:rsidR="00BC1577" w:rsidRDefault="00000000" w:rsidP="00211C16">
      <w:pPr>
        <w:pStyle w:val="ListParagraph"/>
        <w:numPr>
          <w:ilvl w:val="0"/>
          <w:numId w:val="10"/>
        </w:numPr>
        <w:spacing w:after="100"/>
      </w:pPr>
      <w:r>
        <w:t>Confirm claims_transformed on master now includes the hasOpenPayment column, with a mix of true and false values.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1577" w14:paraId="1263B558"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29B582B" w14:textId="77777777" w:rsidR="00BC1577" w:rsidRDefault="00000000">
            <w:pPr>
              <w:spacing w:after="60"/>
            </w:pPr>
            <w:r>
              <w:rPr>
                <w:b/>
                <w:bCs/>
                <w:color w:val="2E8B8B"/>
              </w:rPr>
              <w:t>Checkpoint — Confirm Before Continuing</w:t>
            </w:r>
          </w:p>
          <w:p w14:paraId="7C9244BB" w14:textId="77777777" w:rsidR="00BC1577" w:rsidRDefault="00000000">
            <w:r>
              <w:rPr>
                <w:sz w:val="20"/>
                <w:szCs w:val="20"/>
              </w:rPr>
              <w:t>Your pipeline change went through a branch, not a direct edit to master, and you can see the new column on master only after merging.</w:t>
            </w:r>
          </w:p>
        </w:tc>
      </w:tr>
    </w:tbl>
    <w:p w14:paraId="1630AABE" w14:textId="77777777" w:rsidR="00BC1577" w:rsidRDefault="00BC1577">
      <w:pPr>
        <w:spacing w:after="160"/>
      </w:pPr>
    </w:p>
    <w:p w14:paraId="6412F038" w14:textId="77777777" w:rsidR="00BC1577" w:rsidRDefault="00000000">
      <w:pPr>
        <w:pStyle w:val="Heading1"/>
        <w:pBdr>
          <w:bottom w:val="single" w:sz="6" w:space="4" w:color="1F3864"/>
        </w:pBdr>
        <w:spacing w:before="420" w:after="200"/>
      </w:pPr>
      <w:r>
        <w:rPr>
          <w:b/>
          <w:bCs/>
          <w:color w:val="1F3864"/>
          <w:sz w:val="30"/>
          <w:szCs w:val="30"/>
        </w:rPr>
        <w:t>Part 5 — Create the Seven Ontology Objects</w:t>
      </w:r>
    </w:p>
    <w:p w14:paraId="45969333" w14:textId="77777777" w:rsidR="00BC1577" w:rsidRDefault="00000000">
      <w:pPr>
        <w:spacing w:after="130"/>
      </w:pPr>
      <w:r>
        <w:t>Day 1's theory session explained what Object Types, Properties, and Link Types are conceptually — this is where you build them for the first time. The workflow below is new; you'll repeat the same five steps seven times, once per Object Type, so it will feel familiar by the third or fourth repetition even though it's unfamiliar right now. Work through the objects in the order given further down — later ones depend on earlier ones already existing.</w:t>
      </w:r>
    </w:p>
    <w:p w14:paraId="3C99D2DC" w14:textId="77777777" w:rsidR="00BC1577" w:rsidRDefault="00000000">
      <w:pPr>
        <w:pStyle w:val="Heading2"/>
        <w:spacing w:before="260" w:after="110"/>
      </w:pPr>
      <w:r>
        <w:rPr>
          <w:b/>
          <w:bCs/>
          <w:color w:val="2E8B8B"/>
          <w:sz w:val="24"/>
          <w:szCs w:val="24"/>
        </w:rPr>
        <w:t>5.1 The Workflow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BC1577" w14:paraId="0638C482"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743B18C3" w14:textId="77777777" w:rsidR="00BC1577"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1A31DEB0" w14:textId="77777777" w:rsidR="00BC1577" w:rsidRDefault="00000000">
            <w:r>
              <w:rPr>
                <w:b/>
                <w:bCs/>
                <w:color w:val="FFFFFF"/>
                <w:sz w:val="20"/>
                <w:szCs w:val="20"/>
              </w:rPr>
              <w:t>Action</w:t>
            </w:r>
          </w:p>
        </w:tc>
      </w:tr>
      <w:tr w:rsidR="00BC1577" w14:paraId="78A008A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AD7560A" w14:textId="77777777" w:rsidR="00BC1577"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420C9AEB" w14:textId="77777777" w:rsidR="00BC1577" w:rsidRDefault="00000000">
            <w:r>
              <w:rPr>
                <w:color w:val="000000"/>
                <w:sz w:val="20"/>
                <w:szCs w:val="20"/>
              </w:rPr>
              <w:t>Ontology Manager → New → Create object type</w:t>
            </w:r>
          </w:p>
        </w:tc>
      </w:tr>
      <w:tr w:rsidR="00BC1577" w14:paraId="52173A54"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E79D6DA" w14:textId="77777777" w:rsidR="00BC1577"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1334225E" w14:textId="77777777" w:rsidR="00BC1577" w:rsidRDefault="00000000">
            <w:r>
              <w:rPr>
                <w:color w:val="000000"/>
                <w:sz w:val="20"/>
                <w:szCs w:val="20"/>
              </w:rPr>
              <w:t>Select the backing dataset — every Object Type in this lab has one, so you'll always pick an existing dataset here, never generate an empty one</w:t>
            </w:r>
          </w:p>
        </w:tc>
      </w:tr>
      <w:tr w:rsidR="00BC1577" w14:paraId="48A8DB2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0257B9C" w14:textId="77777777" w:rsidR="00BC1577"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1903FA5F" w14:textId="77777777" w:rsidR="00BC1577" w:rsidRDefault="00000000">
            <w:r>
              <w:rPr>
                <w:color w:val="000000"/>
                <w:sz w:val="20"/>
                <w:szCs w:val="20"/>
              </w:rPr>
              <w:t>Configure a primary key and a title key</w:t>
            </w:r>
          </w:p>
        </w:tc>
      </w:tr>
      <w:tr w:rsidR="00BC1577" w14:paraId="2CB6F1A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0ECAD22" w14:textId="77777777" w:rsidR="00BC1577"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62BAA0C8" w14:textId="77777777" w:rsidR="00BC1577" w:rsidRDefault="00000000">
            <w:r>
              <w:rPr>
                <w:color w:val="000000"/>
                <w:sz w:val="20"/>
                <w:szCs w:val="20"/>
              </w:rPr>
              <w:t>Configure properties (adding any not already in the backing dataset)</w:t>
            </w:r>
          </w:p>
        </w:tc>
      </w:tr>
      <w:tr w:rsidR="00BC1577" w14:paraId="5198BDD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162253C" w14:textId="77777777" w:rsidR="00BC1577"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2D3B28CB" w14:textId="77777777" w:rsidR="00BC1577" w:rsidRDefault="00000000">
            <w:r>
              <w:rPr>
                <w:color w:val="000000"/>
                <w:sz w:val="20"/>
                <w:szCs w:val="20"/>
              </w:rPr>
              <w:t>Save</w:t>
            </w:r>
          </w:p>
        </w:tc>
      </w:tr>
    </w:tbl>
    <w:p w14:paraId="6BB82BD2" w14:textId="77777777" w:rsidR="00BC1577" w:rsidRDefault="00000000">
      <w:pPr>
        <w:pStyle w:val="Heading2"/>
        <w:spacing w:before="260" w:after="110"/>
      </w:pPr>
      <w:r>
        <w:rPr>
          <w:b/>
          <w:bCs/>
          <w:color w:val="2E8B8B"/>
          <w:sz w:val="24"/>
          <w:szCs w:val="24"/>
        </w:rPr>
        <w:t>5.2 Object Specifications</w:t>
      </w:r>
    </w:p>
    <w:p w14:paraId="137614B9" w14:textId="77777777" w:rsidR="00BC1577" w:rsidRDefault="00000000">
      <w:pPr>
        <w:spacing w:after="130"/>
      </w:pPr>
      <w:r>
        <w:t>Create these seven Object Types, in this order. Every one is backed by a real dataset from Part 1 — use the properties listed as a minimum, and add more if you think the model needs them.</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250"/>
      </w:tblGrid>
      <w:tr w:rsidR="00BC1577" w14:paraId="174AAE52"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3405B362" w14:textId="77777777" w:rsidR="00BC1577" w:rsidRDefault="00000000">
            <w:r>
              <w:rPr>
                <w:b/>
                <w:bCs/>
                <w:color w:val="FFFFFF"/>
                <w:sz w:val="20"/>
                <w:szCs w:val="20"/>
              </w:rPr>
              <w:t>Object Type</w:t>
            </w:r>
          </w:p>
        </w:tc>
        <w:tc>
          <w:tcPr>
            <w:tcW w:w="2200" w:type="dxa"/>
            <w:shd w:val="clear" w:color="auto" w:fill="1F3864"/>
            <w:tcMar>
              <w:top w:w="80" w:type="dxa"/>
              <w:left w:w="100" w:type="dxa"/>
              <w:bottom w:w="80" w:type="dxa"/>
              <w:right w:w="100" w:type="dxa"/>
            </w:tcMar>
            <w:vAlign w:val="center"/>
          </w:tcPr>
          <w:p w14:paraId="59BF7697" w14:textId="77777777" w:rsidR="00BC1577" w:rsidRDefault="00000000">
            <w:r>
              <w:rPr>
                <w:b/>
                <w:bCs/>
                <w:color w:val="FFFFFF"/>
                <w:sz w:val="20"/>
                <w:szCs w:val="20"/>
              </w:rPr>
              <w:t>Primary Key</w:t>
            </w:r>
          </w:p>
        </w:tc>
        <w:tc>
          <w:tcPr>
            <w:tcW w:w="5250" w:type="dxa"/>
            <w:shd w:val="clear" w:color="auto" w:fill="1F3864"/>
            <w:tcMar>
              <w:top w:w="80" w:type="dxa"/>
              <w:left w:w="100" w:type="dxa"/>
              <w:bottom w:w="80" w:type="dxa"/>
              <w:right w:w="100" w:type="dxa"/>
            </w:tcMar>
            <w:vAlign w:val="center"/>
          </w:tcPr>
          <w:p w14:paraId="21355D58" w14:textId="77777777" w:rsidR="00BC1577" w:rsidRDefault="00000000">
            <w:r>
              <w:rPr>
                <w:b/>
                <w:bCs/>
                <w:color w:val="FFFFFF"/>
                <w:sz w:val="20"/>
                <w:szCs w:val="20"/>
              </w:rPr>
              <w:t>Key Properties &amp; Backing Data</w:t>
            </w:r>
          </w:p>
        </w:tc>
      </w:tr>
      <w:tr w:rsidR="00BC1577" w14:paraId="4CA1FDFE"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270E3FDB" w14:textId="77777777" w:rsidR="00BC1577" w:rsidRDefault="00000000">
            <w:r>
              <w:rPr>
                <w:color w:val="000000"/>
                <w:sz w:val="20"/>
                <w:szCs w:val="20"/>
              </w:rPr>
              <w:t>Policyholder</w:t>
            </w:r>
          </w:p>
        </w:tc>
        <w:tc>
          <w:tcPr>
            <w:tcW w:w="2200" w:type="dxa"/>
            <w:shd w:val="clear" w:color="auto" w:fill="F2F2F2"/>
            <w:tcMar>
              <w:top w:w="80" w:type="dxa"/>
              <w:left w:w="100" w:type="dxa"/>
              <w:bottom w:w="80" w:type="dxa"/>
              <w:right w:w="100" w:type="dxa"/>
            </w:tcMar>
            <w:vAlign w:val="center"/>
          </w:tcPr>
          <w:p w14:paraId="68B473A5" w14:textId="77777777" w:rsidR="00BC1577" w:rsidRDefault="00000000">
            <w:r>
              <w:rPr>
                <w:color w:val="000000"/>
                <w:sz w:val="20"/>
                <w:szCs w:val="20"/>
              </w:rPr>
              <w:t>policyholderId</w:t>
            </w:r>
          </w:p>
        </w:tc>
        <w:tc>
          <w:tcPr>
            <w:tcW w:w="5250" w:type="dxa"/>
            <w:shd w:val="clear" w:color="auto" w:fill="F2F2F2"/>
            <w:tcMar>
              <w:top w:w="80" w:type="dxa"/>
              <w:left w:w="100" w:type="dxa"/>
              <w:bottom w:w="80" w:type="dxa"/>
              <w:right w:w="100" w:type="dxa"/>
            </w:tcMar>
            <w:vAlign w:val="center"/>
          </w:tcPr>
          <w:p w14:paraId="6DC57EE5" w14:textId="77777777" w:rsidR="00BC1577" w:rsidRDefault="00000000">
            <w:r>
              <w:rPr>
                <w:color w:val="000000"/>
                <w:sz w:val="20"/>
                <w:szCs w:val="20"/>
              </w:rPr>
              <w:t>name, dateOfBirth, contactEmail (PII). Backed by raw_policyholders (300 rows).</w:t>
            </w:r>
          </w:p>
        </w:tc>
      </w:tr>
      <w:tr w:rsidR="00BC1577" w14:paraId="383B98CF"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D99DB34" w14:textId="77777777" w:rsidR="00BC1577" w:rsidRDefault="00000000">
            <w:r>
              <w:rPr>
                <w:color w:val="000000"/>
                <w:sz w:val="20"/>
                <w:szCs w:val="20"/>
              </w:rPr>
              <w:t>Insurance Policy</w:t>
            </w:r>
          </w:p>
        </w:tc>
        <w:tc>
          <w:tcPr>
            <w:tcW w:w="2200" w:type="dxa"/>
            <w:shd w:val="clear" w:color="auto" w:fill="FFFFFF"/>
            <w:tcMar>
              <w:top w:w="80" w:type="dxa"/>
              <w:left w:w="100" w:type="dxa"/>
              <w:bottom w:w="80" w:type="dxa"/>
              <w:right w:w="100" w:type="dxa"/>
            </w:tcMar>
            <w:vAlign w:val="center"/>
          </w:tcPr>
          <w:p w14:paraId="127B433E" w14:textId="77777777" w:rsidR="00BC1577" w:rsidRDefault="00000000">
            <w:r>
              <w:rPr>
                <w:color w:val="000000"/>
                <w:sz w:val="20"/>
                <w:szCs w:val="20"/>
              </w:rPr>
              <w:t>policyId</w:t>
            </w:r>
          </w:p>
        </w:tc>
        <w:tc>
          <w:tcPr>
            <w:tcW w:w="5250" w:type="dxa"/>
            <w:shd w:val="clear" w:color="auto" w:fill="FFFFFF"/>
            <w:tcMar>
              <w:top w:w="80" w:type="dxa"/>
              <w:left w:w="100" w:type="dxa"/>
              <w:bottom w:w="80" w:type="dxa"/>
              <w:right w:w="100" w:type="dxa"/>
            </w:tcMar>
            <w:vAlign w:val="center"/>
          </w:tcPr>
          <w:p w14:paraId="1DCF63FD" w14:textId="77777777" w:rsidR="00BC1577" w:rsidRDefault="00000000">
            <w:r>
              <w:rPr>
                <w:color w:val="000000"/>
                <w:sz w:val="20"/>
                <w:szCs w:val="20"/>
              </w:rPr>
              <w:t>policyLimit, coverageType, startDate, endDate. Backed by raw_policies (300 rows).</w:t>
            </w:r>
          </w:p>
        </w:tc>
      </w:tr>
      <w:tr w:rsidR="00BC1577" w14:paraId="0E9DEB4C"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61620401" w14:textId="77777777" w:rsidR="00BC1577" w:rsidRDefault="00000000">
            <w:r>
              <w:rPr>
                <w:color w:val="000000"/>
                <w:sz w:val="20"/>
                <w:szCs w:val="20"/>
              </w:rPr>
              <w:t>Claim</w:t>
            </w:r>
          </w:p>
        </w:tc>
        <w:tc>
          <w:tcPr>
            <w:tcW w:w="2200" w:type="dxa"/>
            <w:shd w:val="clear" w:color="auto" w:fill="F2F2F2"/>
            <w:tcMar>
              <w:top w:w="80" w:type="dxa"/>
              <w:left w:w="100" w:type="dxa"/>
              <w:bottom w:w="80" w:type="dxa"/>
              <w:right w:w="100" w:type="dxa"/>
            </w:tcMar>
            <w:vAlign w:val="center"/>
          </w:tcPr>
          <w:p w14:paraId="08408D28" w14:textId="77777777" w:rsidR="00BC1577" w:rsidRDefault="00000000">
            <w:r>
              <w:rPr>
                <w:color w:val="000000"/>
                <w:sz w:val="20"/>
                <w:szCs w:val="20"/>
              </w:rPr>
              <w:t>claimId</w:t>
            </w:r>
          </w:p>
        </w:tc>
        <w:tc>
          <w:tcPr>
            <w:tcW w:w="5250" w:type="dxa"/>
            <w:shd w:val="clear" w:color="auto" w:fill="F2F2F2"/>
            <w:tcMar>
              <w:top w:w="80" w:type="dxa"/>
              <w:left w:w="100" w:type="dxa"/>
              <w:bottom w:w="80" w:type="dxa"/>
              <w:right w:w="100" w:type="dxa"/>
            </w:tcMar>
            <w:vAlign w:val="center"/>
          </w:tcPr>
          <w:p w14:paraId="2F73F580" w14:textId="77777777" w:rsidR="00BC1577" w:rsidRDefault="00000000">
            <w:r>
              <w:rPr>
                <w:color w:val="000000"/>
                <w:sz w:val="20"/>
                <w:szCs w:val="20"/>
              </w:rPr>
              <w:t>claimAmount, status, fraudScore (sensitive), claimAgeDays, hasOpenPayment, assignedAdjusterId. Backed by claims_transformed from Part 2–4 (294 rows).</w:t>
            </w:r>
          </w:p>
        </w:tc>
      </w:tr>
      <w:tr w:rsidR="00BC1577" w14:paraId="418A94D5"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B587423" w14:textId="77777777" w:rsidR="00BC1577" w:rsidRDefault="00000000">
            <w:r>
              <w:rPr>
                <w:color w:val="000000"/>
                <w:sz w:val="20"/>
                <w:szCs w:val="20"/>
              </w:rPr>
              <w:t>Adjuster</w:t>
            </w:r>
          </w:p>
        </w:tc>
        <w:tc>
          <w:tcPr>
            <w:tcW w:w="2200" w:type="dxa"/>
            <w:shd w:val="clear" w:color="auto" w:fill="FFFFFF"/>
            <w:tcMar>
              <w:top w:w="80" w:type="dxa"/>
              <w:left w:w="100" w:type="dxa"/>
              <w:bottom w:w="80" w:type="dxa"/>
              <w:right w:w="100" w:type="dxa"/>
            </w:tcMar>
            <w:vAlign w:val="center"/>
          </w:tcPr>
          <w:p w14:paraId="6B6C3F06" w14:textId="77777777" w:rsidR="00BC1577" w:rsidRDefault="00000000">
            <w:r>
              <w:rPr>
                <w:color w:val="000000"/>
                <w:sz w:val="20"/>
                <w:szCs w:val="20"/>
              </w:rPr>
              <w:t>adjusterId</w:t>
            </w:r>
          </w:p>
        </w:tc>
        <w:tc>
          <w:tcPr>
            <w:tcW w:w="5250" w:type="dxa"/>
            <w:shd w:val="clear" w:color="auto" w:fill="FFFFFF"/>
            <w:tcMar>
              <w:top w:w="80" w:type="dxa"/>
              <w:left w:w="100" w:type="dxa"/>
              <w:bottom w:w="80" w:type="dxa"/>
              <w:right w:w="100" w:type="dxa"/>
            </w:tcMar>
            <w:vAlign w:val="center"/>
          </w:tcPr>
          <w:p w14:paraId="32BAC0FE" w14:textId="77777777" w:rsidR="00BC1577" w:rsidRDefault="00000000">
            <w:r>
              <w:rPr>
                <w:color w:val="000000"/>
                <w:sz w:val="20"/>
                <w:szCs w:val="20"/>
              </w:rPr>
              <w:t>name, team, caseloadCount. Backed by raw_adjusters (20 rows).</w:t>
            </w:r>
          </w:p>
        </w:tc>
      </w:tr>
      <w:tr w:rsidR="00BC1577" w14:paraId="1CAECE74"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7C7C90EF" w14:textId="77777777" w:rsidR="00BC1577" w:rsidRDefault="00000000">
            <w:r>
              <w:rPr>
                <w:color w:val="000000"/>
                <w:sz w:val="20"/>
                <w:szCs w:val="20"/>
              </w:rPr>
              <w:t>Claim Document</w:t>
            </w:r>
          </w:p>
        </w:tc>
        <w:tc>
          <w:tcPr>
            <w:tcW w:w="2200" w:type="dxa"/>
            <w:shd w:val="clear" w:color="auto" w:fill="F2F2F2"/>
            <w:tcMar>
              <w:top w:w="80" w:type="dxa"/>
              <w:left w:w="100" w:type="dxa"/>
              <w:bottom w:w="80" w:type="dxa"/>
              <w:right w:w="100" w:type="dxa"/>
            </w:tcMar>
            <w:vAlign w:val="center"/>
          </w:tcPr>
          <w:p w14:paraId="51D10DB2" w14:textId="77777777" w:rsidR="00BC1577" w:rsidRDefault="00000000">
            <w:r>
              <w:rPr>
                <w:color w:val="000000"/>
                <w:sz w:val="20"/>
                <w:szCs w:val="20"/>
              </w:rPr>
              <w:t>documentId</w:t>
            </w:r>
          </w:p>
        </w:tc>
        <w:tc>
          <w:tcPr>
            <w:tcW w:w="5250" w:type="dxa"/>
            <w:shd w:val="clear" w:color="auto" w:fill="F2F2F2"/>
            <w:tcMar>
              <w:top w:w="80" w:type="dxa"/>
              <w:left w:w="100" w:type="dxa"/>
              <w:bottom w:w="80" w:type="dxa"/>
              <w:right w:w="100" w:type="dxa"/>
            </w:tcMar>
            <w:vAlign w:val="center"/>
          </w:tcPr>
          <w:p w14:paraId="5C073CA8" w14:textId="77777777" w:rsidR="00BC1577" w:rsidRDefault="00000000">
            <w:r>
              <w:rPr>
                <w:color w:val="000000"/>
                <w:sz w:val="20"/>
                <w:szCs w:val="20"/>
              </w:rPr>
              <w:t>documentType, uploadDate, fileReference. Backed by raw_claim_documents (586 rows).</w:t>
            </w:r>
          </w:p>
        </w:tc>
      </w:tr>
      <w:tr w:rsidR="00BC1577" w14:paraId="0E3A4CB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932EE50" w14:textId="77777777" w:rsidR="00BC1577" w:rsidRDefault="00000000">
            <w:r>
              <w:rPr>
                <w:color w:val="000000"/>
                <w:sz w:val="20"/>
                <w:szCs w:val="20"/>
              </w:rPr>
              <w:lastRenderedPageBreak/>
              <w:t>Payment</w:t>
            </w:r>
          </w:p>
        </w:tc>
        <w:tc>
          <w:tcPr>
            <w:tcW w:w="2200" w:type="dxa"/>
            <w:shd w:val="clear" w:color="auto" w:fill="FFFFFF"/>
            <w:tcMar>
              <w:top w:w="80" w:type="dxa"/>
              <w:left w:w="100" w:type="dxa"/>
              <w:bottom w:w="80" w:type="dxa"/>
              <w:right w:w="100" w:type="dxa"/>
            </w:tcMar>
            <w:vAlign w:val="center"/>
          </w:tcPr>
          <w:p w14:paraId="31ED596A" w14:textId="77777777" w:rsidR="00BC1577" w:rsidRDefault="00000000">
            <w:r>
              <w:rPr>
                <w:color w:val="000000"/>
                <w:sz w:val="20"/>
                <w:szCs w:val="20"/>
              </w:rPr>
              <w:t>paymentId</w:t>
            </w:r>
          </w:p>
        </w:tc>
        <w:tc>
          <w:tcPr>
            <w:tcW w:w="5250" w:type="dxa"/>
            <w:shd w:val="clear" w:color="auto" w:fill="FFFFFF"/>
            <w:tcMar>
              <w:top w:w="80" w:type="dxa"/>
              <w:left w:w="100" w:type="dxa"/>
              <w:bottom w:w="80" w:type="dxa"/>
              <w:right w:w="100" w:type="dxa"/>
            </w:tcMar>
            <w:vAlign w:val="center"/>
          </w:tcPr>
          <w:p w14:paraId="798C1624" w14:textId="77777777" w:rsidR="00BC1577" w:rsidRDefault="00000000">
            <w:r>
              <w:rPr>
                <w:color w:val="000000"/>
                <w:sz w:val="20"/>
                <w:szCs w:val="20"/>
              </w:rPr>
              <w:t>amount (sensitive), paymentDate, paymentStatus. Backed by raw_payments (300 rows).</w:t>
            </w:r>
          </w:p>
        </w:tc>
      </w:tr>
      <w:tr w:rsidR="00BC1577" w14:paraId="44727AA2"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6D9E59E7" w14:textId="77777777" w:rsidR="00BC1577" w:rsidRDefault="00000000">
            <w:r>
              <w:rPr>
                <w:color w:val="000000"/>
                <w:sz w:val="20"/>
                <w:szCs w:val="20"/>
              </w:rPr>
              <w:t>Investigation</w:t>
            </w:r>
          </w:p>
        </w:tc>
        <w:tc>
          <w:tcPr>
            <w:tcW w:w="2200" w:type="dxa"/>
            <w:shd w:val="clear" w:color="auto" w:fill="F2F2F2"/>
            <w:tcMar>
              <w:top w:w="80" w:type="dxa"/>
              <w:left w:w="100" w:type="dxa"/>
              <w:bottom w:w="80" w:type="dxa"/>
              <w:right w:w="100" w:type="dxa"/>
            </w:tcMar>
            <w:vAlign w:val="center"/>
          </w:tcPr>
          <w:p w14:paraId="6EEBE70E" w14:textId="77777777" w:rsidR="00BC1577" w:rsidRDefault="00000000">
            <w:r>
              <w:rPr>
                <w:color w:val="000000"/>
                <w:sz w:val="20"/>
                <w:szCs w:val="20"/>
              </w:rPr>
              <w:t>investigationId</w:t>
            </w:r>
          </w:p>
        </w:tc>
        <w:tc>
          <w:tcPr>
            <w:tcW w:w="5250" w:type="dxa"/>
            <w:shd w:val="clear" w:color="auto" w:fill="F2F2F2"/>
            <w:tcMar>
              <w:top w:w="80" w:type="dxa"/>
              <w:left w:w="100" w:type="dxa"/>
              <w:bottom w:w="80" w:type="dxa"/>
              <w:right w:w="100" w:type="dxa"/>
            </w:tcMar>
            <w:vAlign w:val="center"/>
          </w:tcPr>
          <w:p w14:paraId="6B0BF2E7" w14:textId="77777777" w:rsidR="00BC1577" w:rsidRDefault="00000000">
            <w:r>
              <w:rPr>
                <w:color w:val="000000"/>
                <w:sz w:val="20"/>
                <w:szCs w:val="20"/>
              </w:rPr>
              <w:t>openedDate, status, riskLevel. Backed by raw_investigations (60 rows).</w:t>
            </w:r>
          </w:p>
        </w:tc>
      </w:tr>
    </w:tbl>
    <w:p w14:paraId="76D77649" w14:textId="77777777" w:rsidR="00BC1577" w:rsidRDefault="00000000">
      <w:pPr>
        <w:spacing w:after="130"/>
      </w:pPr>
      <w:r>
        <w:rPr>
          <w:i/>
          <w:iCs/>
          <w:color w:val="555555"/>
        </w:rPr>
        <w:t>Note the order: Adjuster is created before Claim Document and Payment, because Investigation (created last) links to both Claim and Adjuster, and it's easier to wire up a Link Type when both sides already exist.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1577" w14:paraId="6C348A87"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42E1BBC4" w14:textId="77777777" w:rsidR="00BC1577" w:rsidRDefault="00000000">
            <w:pPr>
              <w:spacing w:after="60"/>
            </w:pPr>
            <w:r>
              <w:rPr>
                <w:b/>
                <w:bCs/>
                <w:color w:val="2E8B8B"/>
              </w:rPr>
              <w:t>Checkpoint — Confirm Before Continuing</w:t>
            </w:r>
          </w:p>
          <w:p w14:paraId="68ED21BF" w14:textId="77777777" w:rsidR="00BC1577" w:rsidRDefault="00000000">
            <w:r>
              <w:rPr>
                <w:sz w:val="20"/>
                <w:szCs w:val="20"/>
              </w:rPr>
              <w:t>All seven Object Types are visible in Ontology Manager, each with a valid primary key, each backed by real data, and each showing the expected row count when you preview it — from 20 (Adjuster) up to 586 (Claim Document).</w:t>
            </w:r>
          </w:p>
        </w:tc>
      </w:tr>
    </w:tbl>
    <w:p w14:paraId="36B35DB2" w14:textId="77777777" w:rsidR="00BC1577" w:rsidRDefault="00BC1577">
      <w:pPr>
        <w:spacing w:after="160"/>
      </w:pPr>
    </w:p>
    <w:p w14:paraId="1A1E4ADC" w14:textId="77777777" w:rsidR="00BC1577" w:rsidRDefault="00000000">
      <w:pPr>
        <w:pStyle w:val="Heading1"/>
        <w:pBdr>
          <w:bottom w:val="single" w:sz="6" w:space="4" w:color="1F3864"/>
        </w:pBdr>
        <w:spacing w:before="420" w:after="200"/>
      </w:pPr>
      <w:r>
        <w:rPr>
          <w:b/>
          <w:bCs/>
          <w:color w:val="1F3864"/>
          <w:sz w:val="30"/>
          <w:szCs w:val="30"/>
        </w:rPr>
        <w:t>Part 6 — Define Complex Object Relationships</w:t>
      </w:r>
    </w:p>
    <w:p w14:paraId="172AA18E" w14:textId="77777777" w:rsidR="00BC1577" w:rsidRDefault="00000000">
      <w:pPr>
        <w:spacing w:after="130"/>
      </w:pPr>
      <w:r>
        <w:t>Day 1's theory session covered cardinality reasoning conceptually — get it from what stakeholders or documented requirements actually say, not assumption. Here's how that translates into an actual choice in Ontology Manager, for the first time: object type foreign keys for one-to-one or many-to-one cardinality, object-backed link types for many-to-many or when the relationship itself needs metadata.</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700"/>
        <w:gridCol w:w="1700"/>
        <w:gridCol w:w="2450"/>
      </w:tblGrid>
      <w:tr w:rsidR="00BC1577" w14:paraId="24601245"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598490F0" w14:textId="77777777" w:rsidR="00BC1577" w:rsidRDefault="00000000">
            <w:r>
              <w:rPr>
                <w:b/>
                <w:bCs/>
                <w:color w:val="FFFFFF"/>
                <w:sz w:val="20"/>
                <w:szCs w:val="20"/>
              </w:rPr>
              <w:t>Link</w:t>
            </w:r>
          </w:p>
        </w:tc>
        <w:tc>
          <w:tcPr>
            <w:tcW w:w="1700" w:type="dxa"/>
            <w:shd w:val="clear" w:color="auto" w:fill="1F3864"/>
            <w:tcMar>
              <w:top w:w="80" w:type="dxa"/>
              <w:left w:w="100" w:type="dxa"/>
              <w:bottom w:w="80" w:type="dxa"/>
              <w:right w:w="100" w:type="dxa"/>
            </w:tcMar>
            <w:vAlign w:val="center"/>
          </w:tcPr>
          <w:p w14:paraId="4DB9248C" w14:textId="77777777" w:rsidR="00BC1577" w:rsidRDefault="00000000">
            <w:r>
              <w:rPr>
                <w:b/>
                <w:bCs/>
                <w:color w:val="FFFFFF"/>
                <w:sz w:val="20"/>
                <w:szCs w:val="20"/>
              </w:rPr>
              <w:t>Cardinality</w:t>
            </w:r>
          </w:p>
        </w:tc>
        <w:tc>
          <w:tcPr>
            <w:tcW w:w="1700" w:type="dxa"/>
            <w:shd w:val="clear" w:color="auto" w:fill="1F3864"/>
            <w:tcMar>
              <w:top w:w="80" w:type="dxa"/>
              <w:left w:w="100" w:type="dxa"/>
              <w:bottom w:w="80" w:type="dxa"/>
              <w:right w:w="100" w:type="dxa"/>
            </w:tcMar>
            <w:vAlign w:val="center"/>
          </w:tcPr>
          <w:p w14:paraId="52BBF523" w14:textId="77777777" w:rsidR="00BC1577" w:rsidRDefault="00000000">
            <w:r>
              <w:rPr>
                <w:b/>
                <w:bCs/>
                <w:color w:val="FFFFFF"/>
                <w:sz w:val="20"/>
                <w:szCs w:val="20"/>
              </w:rPr>
              <w:t>Type</w:t>
            </w:r>
          </w:p>
        </w:tc>
        <w:tc>
          <w:tcPr>
            <w:tcW w:w="2450" w:type="dxa"/>
            <w:shd w:val="clear" w:color="auto" w:fill="1F3864"/>
            <w:tcMar>
              <w:top w:w="80" w:type="dxa"/>
              <w:left w:w="100" w:type="dxa"/>
              <w:bottom w:w="80" w:type="dxa"/>
              <w:right w:w="100" w:type="dxa"/>
            </w:tcMar>
            <w:vAlign w:val="center"/>
          </w:tcPr>
          <w:p w14:paraId="0FB8173C" w14:textId="77777777" w:rsidR="00BC1577" w:rsidRDefault="00000000">
            <w:r>
              <w:rPr>
                <w:b/>
                <w:bCs/>
                <w:color w:val="FFFFFF"/>
                <w:sz w:val="20"/>
                <w:szCs w:val="20"/>
              </w:rPr>
              <w:t>FK Column</w:t>
            </w:r>
          </w:p>
        </w:tc>
      </w:tr>
      <w:tr w:rsidR="00BC1577" w14:paraId="50D3A254"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4A9A0C2" w14:textId="77777777" w:rsidR="00BC1577" w:rsidRDefault="00000000">
            <w:r>
              <w:rPr>
                <w:color w:val="000000"/>
                <w:sz w:val="20"/>
                <w:szCs w:val="20"/>
              </w:rPr>
              <w:t>Policyholder → Insurance Policy</w:t>
            </w:r>
          </w:p>
        </w:tc>
        <w:tc>
          <w:tcPr>
            <w:tcW w:w="1700" w:type="dxa"/>
            <w:shd w:val="clear" w:color="auto" w:fill="F2F2F2"/>
            <w:tcMar>
              <w:top w:w="80" w:type="dxa"/>
              <w:left w:w="100" w:type="dxa"/>
              <w:bottom w:w="80" w:type="dxa"/>
              <w:right w:w="100" w:type="dxa"/>
            </w:tcMar>
            <w:vAlign w:val="center"/>
          </w:tcPr>
          <w:p w14:paraId="4A88F516" w14:textId="77777777" w:rsidR="00BC1577" w:rsidRDefault="00000000">
            <w:r>
              <w:rPr>
                <w:color w:val="000000"/>
                <w:sz w:val="20"/>
                <w:szCs w:val="20"/>
              </w:rPr>
              <w:t>One-to-many</w:t>
            </w:r>
          </w:p>
        </w:tc>
        <w:tc>
          <w:tcPr>
            <w:tcW w:w="1700" w:type="dxa"/>
            <w:shd w:val="clear" w:color="auto" w:fill="F2F2F2"/>
            <w:tcMar>
              <w:top w:w="80" w:type="dxa"/>
              <w:left w:w="100" w:type="dxa"/>
              <w:bottom w:w="80" w:type="dxa"/>
              <w:right w:w="100" w:type="dxa"/>
            </w:tcMar>
            <w:vAlign w:val="center"/>
          </w:tcPr>
          <w:p w14:paraId="032F3931" w14:textId="77777777" w:rsidR="00BC1577" w:rsidRDefault="00000000">
            <w:r>
              <w:rPr>
                <w:color w:val="000000"/>
                <w:sz w:val="20"/>
                <w:szCs w:val="20"/>
              </w:rPr>
              <w:t>Foreign key</w:t>
            </w:r>
          </w:p>
        </w:tc>
        <w:tc>
          <w:tcPr>
            <w:tcW w:w="2450" w:type="dxa"/>
            <w:shd w:val="clear" w:color="auto" w:fill="F2F2F2"/>
            <w:tcMar>
              <w:top w:w="80" w:type="dxa"/>
              <w:left w:w="100" w:type="dxa"/>
              <w:bottom w:w="80" w:type="dxa"/>
              <w:right w:w="100" w:type="dxa"/>
            </w:tcMar>
            <w:vAlign w:val="center"/>
          </w:tcPr>
          <w:p w14:paraId="45B1CB5E" w14:textId="77777777" w:rsidR="00BC1577" w:rsidRDefault="00000000">
            <w:r>
              <w:rPr>
                <w:color w:val="000000"/>
                <w:sz w:val="20"/>
                <w:szCs w:val="20"/>
              </w:rPr>
              <w:t>Policy.policyholderId</w:t>
            </w:r>
          </w:p>
        </w:tc>
      </w:tr>
      <w:tr w:rsidR="00BC1577" w14:paraId="7A2CDC64"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2073E70" w14:textId="77777777" w:rsidR="00BC1577" w:rsidRDefault="00000000">
            <w:r>
              <w:rPr>
                <w:color w:val="000000"/>
                <w:sz w:val="20"/>
                <w:szCs w:val="20"/>
              </w:rPr>
              <w:t>Insurance Policy → Claim</w:t>
            </w:r>
          </w:p>
        </w:tc>
        <w:tc>
          <w:tcPr>
            <w:tcW w:w="1700" w:type="dxa"/>
            <w:shd w:val="clear" w:color="auto" w:fill="FFFFFF"/>
            <w:tcMar>
              <w:top w:w="80" w:type="dxa"/>
              <w:left w:w="100" w:type="dxa"/>
              <w:bottom w:w="80" w:type="dxa"/>
              <w:right w:w="100" w:type="dxa"/>
            </w:tcMar>
            <w:vAlign w:val="center"/>
          </w:tcPr>
          <w:p w14:paraId="4AF34B4B" w14:textId="77777777" w:rsidR="00BC1577" w:rsidRDefault="00000000">
            <w:r>
              <w:rPr>
                <w:color w:val="000000"/>
                <w:sz w:val="20"/>
                <w:szCs w:val="20"/>
              </w:rPr>
              <w:t>One-to-many</w:t>
            </w:r>
          </w:p>
        </w:tc>
        <w:tc>
          <w:tcPr>
            <w:tcW w:w="1700" w:type="dxa"/>
            <w:shd w:val="clear" w:color="auto" w:fill="FFFFFF"/>
            <w:tcMar>
              <w:top w:w="80" w:type="dxa"/>
              <w:left w:w="100" w:type="dxa"/>
              <w:bottom w:w="80" w:type="dxa"/>
              <w:right w:w="100" w:type="dxa"/>
            </w:tcMar>
            <w:vAlign w:val="center"/>
          </w:tcPr>
          <w:p w14:paraId="729C58B4" w14:textId="77777777" w:rsidR="00BC1577" w:rsidRDefault="00000000">
            <w:r>
              <w:rPr>
                <w:color w:val="000000"/>
                <w:sz w:val="20"/>
                <w:szCs w:val="20"/>
              </w:rPr>
              <w:t>Foreign key</w:t>
            </w:r>
          </w:p>
        </w:tc>
        <w:tc>
          <w:tcPr>
            <w:tcW w:w="2450" w:type="dxa"/>
            <w:shd w:val="clear" w:color="auto" w:fill="FFFFFF"/>
            <w:tcMar>
              <w:top w:w="80" w:type="dxa"/>
              <w:left w:w="100" w:type="dxa"/>
              <w:bottom w:w="80" w:type="dxa"/>
              <w:right w:w="100" w:type="dxa"/>
            </w:tcMar>
            <w:vAlign w:val="center"/>
          </w:tcPr>
          <w:p w14:paraId="7303F723" w14:textId="77777777" w:rsidR="00BC1577" w:rsidRDefault="00000000">
            <w:r>
              <w:rPr>
                <w:color w:val="000000"/>
                <w:sz w:val="20"/>
                <w:szCs w:val="20"/>
              </w:rPr>
              <w:t>Claim.policyId</w:t>
            </w:r>
          </w:p>
        </w:tc>
      </w:tr>
      <w:tr w:rsidR="00BC1577" w14:paraId="25CC1600"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260FF113" w14:textId="77777777" w:rsidR="00BC1577" w:rsidRDefault="00000000">
            <w:r>
              <w:rPr>
                <w:color w:val="000000"/>
                <w:sz w:val="20"/>
                <w:szCs w:val="20"/>
              </w:rPr>
              <w:t>Claim → Claim Document</w:t>
            </w:r>
          </w:p>
        </w:tc>
        <w:tc>
          <w:tcPr>
            <w:tcW w:w="1700" w:type="dxa"/>
            <w:shd w:val="clear" w:color="auto" w:fill="F2F2F2"/>
            <w:tcMar>
              <w:top w:w="80" w:type="dxa"/>
              <w:left w:w="100" w:type="dxa"/>
              <w:bottom w:w="80" w:type="dxa"/>
              <w:right w:w="100" w:type="dxa"/>
            </w:tcMar>
            <w:vAlign w:val="center"/>
          </w:tcPr>
          <w:p w14:paraId="4CA02C69" w14:textId="77777777" w:rsidR="00BC1577" w:rsidRDefault="00000000">
            <w:r>
              <w:rPr>
                <w:color w:val="000000"/>
                <w:sz w:val="20"/>
                <w:szCs w:val="20"/>
              </w:rPr>
              <w:t>One-to-many</w:t>
            </w:r>
          </w:p>
        </w:tc>
        <w:tc>
          <w:tcPr>
            <w:tcW w:w="1700" w:type="dxa"/>
            <w:shd w:val="clear" w:color="auto" w:fill="F2F2F2"/>
            <w:tcMar>
              <w:top w:w="80" w:type="dxa"/>
              <w:left w:w="100" w:type="dxa"/>
              <w:bottom w:w="80" w:type="dxa"/>
              <w:right w:w="100" w:type="dxa"/>
            </w:tcMar>
            <w:vAlign w:val="center"/>
          </w:tcPr>
          <w:p w14:paraId="37D48F10" w14:textId="77777777" w:rsidR="00BC1577" w:rsidRDefault="00000000">
            <w:r>
              <w:rPr>
                <w:color w:val="000000"/>
                <w:sz w:val="20"/>
                <w:szCs w:val="20"/>
              </w:rPr>
              <w:t>Foreign key</w:t>
            </w:r>
          </w:p>
        </w:tc>
        <w:tc>
          <w:tcPr>
            <w:tcW w:w="2450" w:type="dxa"/>
            <w:shd w:val="clear" w:color="auto" w:fill="F2F2F2"/>
            <w:tcMar>
              <w:top w:w="80" w:type="dxa"/>
              <w:left w:w="100" w:type="dxa"/>
              <w:bottom w:w="80" w:type="dxa"/>
              <w:right w:w="100" w:type="dxa"/>
            </w:tcMar>
            <w:vAlign w:val="center"/>
          </w:tcPr>
          <w:p w14:paraId="70812743" w14:textId="77777777" w:rsidR="00BC1577" w:rsidRDefault="00000000">
            <w:r>
              <w:rPr>
                <w:color w:val="000000"/>
                <w:sz w:val="20"/>
                <w:szCs w:val="20"/>
              </w:rPr>
              <w:t>ClaimDocument.claimId</w:t>
            </w:r>
          </w:p>
        </w:tc>
      </w:tr>
      <w:tr w:rsidR="00BC1577" w14:paraId="7F4B41D0"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174BDC4" w14:textId="77777777" w:rsidR="00BC1577" w:rsidRDefault="00000000">
            <w:r>
              <w:rPr>
                <w:color w:val="000000"/>
                <w:sz w:val="20"/>
                <w:szCs w:val="20"/>
              </w:rPr>
              <w:t>Claim → Payment</w:t>
            </w:r>
          </w:p>
        </w:tc>
        <w:tc>
          <w:tcPr>
            <w:tcW w:w="1700" w:type="dxa"/>
            <w:shd w:val="clear" w:color="auto" w:fill="FFFFFF"/>
            <w:tcMar>
              <w:top w:w="80" w:type="dxa"/>
              <w:left w:w="100" w:type="dxa"/>
              <w:bottom w:w="80" w:type="dxa"/>
              <w:right w:w="100" w:type="dxa"/>
            </w:tcMar>
            <w:vAlign w:val="center"/>
          </w:tcPr>
          <w:p w14:paraId="16A0D1C9" w14:textId="77777777" w:rsidR="00BC1577" w:rsidRDefault="00000000">
            <w:r>
              <w:rPr>
                <w:color w:val="000000"/>
                <w:sz w:val="20"/>
                <w:szCs w:val="20"/>
              </w:rPr>
              <w:t>One-to-many</w:t>
            </w:r>
          </w:p>
        </w:tc>
        <w:tc>
          <w:tcPr>
            <w:tcW w:w="1700" w:type="dxa"/>
            <w:shd w:val="clear" w:color="auto" w:fill="FFFFFF"/>
            <w:tcMar>
              <w:top w:w="80" w:type="dxa"/>
              <w:left w:w="100" w:type="dxa"/>
              <w:bottom w:w="80" w:type="dxa"/>
              <w:right w:w="100" w:type="dxa"/>
            </w:tcMar>
            <w:vAlign w:val="center"/>
          </w:tcPr>
          <w:p w14:paraId="329CCDBC" w14:textId="77777777" w:rsidR="00BC1577" w:rsidRDefault="00000000">
            <w:r>
              <w:rPr>
                <w:color w:val="000000"/>
                <w:sz w:val="20"/>
                <w:szCs w:val="20"/>
              </w:rPr>
              <w:t>Foreign key</w:t>
            </w:r>
          </w:p>
        </w:tc>
        <w:tc>
          <w:tcPr>
            <w:tcW w:w="2450" w:type="dxa"/>
            <w:shd w:val="clear" w:color="auto" w:fill="FFFFFF"/>
            <w:tcMar>
              <w:top w:w="80" w:type="dxa"/>
              <w:left w:w="100" w:type="dxa"/>
              <w:bottom w:w="80" w:type="dxa"/>
              <w:right w:w="100" w:type="dxa"/>
            </w:tcMar>
            <w:vAlign w:val="center"/>
          </w:tcPr>
          <w:p w14:paraId="448D643D" w14:textId="77777777" w:rsidR="00BC1577" w:rsidRDefault="00000000">
            <w:r>
              <w:rPr>
                <w:color w:val="000000"/>
                <w:sz w:val="20"/>
                <w:szCs w:val="20"/>
              </w:rPr>
              <w:t>Payment.claimId</w:t>
            </w:r>
          </w:p>
        </w:tc>
      </w:tr>
      <w:tr w:rsidR="00BC1577" w14:paraId="329F0BB2"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528B79C" w14:textId="77777777" w:rsidR="00BC1577" w:rsidRDefault="00000000">
            <w:r>
              <w:rPr>
                <w:color w:val="000000"/>
                <w:sz w:val="20"/>
                <w:szCs w:val="20"/>
              </w:rPr>
              <w:t>Claim → Investigation</w:t>
            </w:r>
          </w:p>
        </w:tc>
        <w:tc>
          <w:tcPr>
            <w:tcW w:w="1700" w:type="dxa"/>
            <w:shd w:val="clear" w:color="auto" w:fill="F2F2F2"/>
            <w:tcMar>
              <w:top w:w="80" w:type="dxa"/>
              <w:left w:w="100" w:type="dxa"/>
              <w:bottom w:w="80" w:type="dxa"/>
              <w:right w:w="100" w:type="dxa"/>
            </w:tcMar>
            <w:vAlign w:val="center"/>
          </w:tcPr>
          <w:p w14:paraId="061896A5" w14:textId="77777777" w:rsidR="00BC1577" w:rsidRDefault="00000000">
            <w:r>
              <w:rPr>
                <w:color w:val="000000"/>
                <w:sz w:val="20"/>
                <w:szCs w:val="20"/>
              </w:rPr>
              <w:t>One-to-one, optional</w:t>
            </w:r>
          </w:p>
        </w:tc>
        <w:tc>
          <w:tcPr>
            <w:tcW w:w="1700" w:type="dxa"/>
            <w:shd w:val="clear" w:color="auto" w:fill="F2F2F2"/>
            <w:tcMar>
              <w:top w:w="80" w:type="dxa"/>
              <w:left w:w="100" w:type="dxa"/>
              <w:bottom w:w="80" w:type="dxa"/>
              <w:right w:w="100" w:type="dxa"/>
            </w:tcMar>
            <w:vAlign w:val="center"/>
          </w:tcPr>
          <w:p w14:paraId="7857E98A" w14:textId="77777777" w:rsidR="00BC1577" w:rsidRDefault="00000000">
            <w:r>
              <w:rPr>
                <w:color w:val="000000"/>
                <w:sz w:val="20"/>
                <w:szCs w:val="20"/>
              </w:rPr>
              <w:t>Foreign key</w:t>
            </w:r>
          </w:p>
        </w:tc>
        <w:tc>
          <w:tcPr>
            <w:tcW w:w="2450" w:type="dxa"/>
            <w:shd w:val="clear" w:color="auto" w:fill="F2F2F2"/>
            <w:tcMar>
              <w:top w:w="80" w:type="dxa"/>
              <w:left w:w="100" w:type="dxa"/>
              <w:bottom w:w="80" w:type="dxa"/>
              <w:right w:w="100" w:type="dxa"/>
            </w:tcMar>
            <w:vAlign w:val="center"/>
          </w:tcPr>
          <w:p w14:paraId="5FA75CC6" w14:textId="77777777" w:rsidR="00BC1577" w:rsidRDefault="00000000">
            <w:r>
              <w:rPr>
                <w:color w:val="000000"/>
                <w:sz w:val="20"/>
                <w:szCs w:val="20"/>
              </w:rPr>
              <w:t>Investigation.claimId</w:t>
            </w:r>
          </w:p>
        </w:tc>
      </w:tr>
      <w:tr w:rsidR="00BC1577" w14:paraId="272AE217"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1A90777E" w14:textId="77777777" w:rsidR="00BC1577" w:rsidRDefault="00000000">
            <w:r>
              <w:rPr>
                <w:color w:val="000000"/>
                <w:sz w:val="20"/>
                <w:szCs w:val="20"/>
              </w:rPr>
              <w:t>Investigation → Adjuster</w:t>
            </w:r>
          </w:p>
        </w:tc>
        <w:tc>
          <w:tcPr>
            <w:tcW w:w="1700" w:type="dxa"/>
            <w:shd w:val="clear" w:color="auto" w:fill="FFFFFF"/>
            <w:tcMar>
              <w:top w:w="80" w:type="dxa"/>
              <w:left w:w="100" w:type="dxa"/>
              <w:bottom w:w="80" w:type="dxa"/>
              <w:right w:w="100" w:type="dxa"/>
            </w:tcMar>
            <w:vAlign w:val="center"/>
          </w:tcPr>
          <w:p w14:paraId="3344EFB8" w14:textId="77777777" w:rsidR="00BC1577" w:rsidRDefault="00000000">
            <w:r>
              <w:rPr>
                <w:color w:val="000000"/>
                <w:sz w:val="20"/>
                <w:szCs w:val="20"/>
              </w:rPr>
              <w:t>Many-to-one</w:t>
            </w:r>
          </w:p>
        </w:tc>
        <w:tc>
          <w:tcPr>
            <w:tcW w:w="1700" w:type="dxa"/>
            <w:shd w:val="clear" w:color="auto" w:fill="FFFFFF"/>
            <w:tcMar>
              <w:top w:w="80" w:type="dxa"/>
              <w:left w:w="100" w:type="dxa"/>
              <w:bottom w:w="80" w:type="dxa"/>
              <w:right w:w="100" w:type="dxa"/>
            </w:tcMar>
            <w:vAlign w:val="center"/>
          </w:tcPr>
          <w:p w14:paraId="76AD429A" w14:textId="77777777" w:rsidR="00BC1577" w:rsidRDefault="00000000">
            <w:r>
              <w:rPr>
                <w:color w:val="000000"/>
                <w:sz w:val="20"/>
                <w:szCs w:val="20"/>
              </w:rPr>
              <w:t>Foreign key</w:t>
            </w:r>
          </w:p>
        </w:tc>
        <w:tc>
          <w:tcPr>
            <w:tcW w:w="2450" w:type="dxa"/>
            <w:shd w:val="clear" w:color="auto" w:fill="FFFFFF"/>
            <w:tcMar>
              <w:top w:w="80" w:type="dxa"/>
              <w:left w:w="100" w:type="dxa"/>
              <w:bottom w:w="80" w:type="dxa"/>
              <w:right w:w="100" w:type="dxa"/>
            </w:tcMar>
            <w:vAlign w:val="center"/>
          </w:tcPr>
          <w:p w14:paraId="6FE10933" w14:textId="77777777" w:rsidR="00BC1577" w:rsidRDefault="00000000">
            <w:r>
              <w:rPr>
                <w:color w:val="000000"/>
                <w:sz w:val="20"/>
                <w:szCs w:val="20"/>
              </w:rPr>
              <w:t>Investigation.adjusterId</w:t>
            </w:r>
          </w:p>
        </w:tc>
      </w:tr>
      <w:tr w:rsidR="00BC1577" w14:paraId="29B7DA0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333049DF" w14:textId="77777777" w:rsidR="00BC1577" w:rsidRDefault="00000000">
            <w:r>
              <w:rPr>
                <w:color w:val="000000"/>
                <w:sz w:val="20"/>
                <w:szCs w:val="20"/>
              </w:rPr>
              <w:t>Claim → Adjuster (assigned)</w:t>
            </w:r>
          </w:p>
        </w:tc>
        <w:tc>
          <w:tcPr>
            <w:tcW w:w="1700" w:type="dxa"/>
            <w:shd w:val="clear" w:color="auto" w:fill="F2F2F2"/>
            <w:tcMar>
              <w:top w:w="80" w:type="dxa"/>
              <w:left w:w="100" w:type="dxa"/>
              <w:bottom w:w="80" w:type="dxa"/>
              <w:right w:w="100" w:type="dxa"/>
            </w:tcMar>
            <w:vAlign w:val="center"/>
          </w:tcPr>
          <w:p w14:paraId="5E8ECEB8" w14:textId="77777777" w:rsidR="00BC1577" w:rsidRDefault="00000000">
            <w:r>
              <w:rPr>
                <w:color w:val="000000"/>
                <w:sz w:val="20"/>
                <w:szCs w:val="20"/>
              </w:rPr>
              <w:t>Many-to-one</w:t>
            </w:r>
          </w:p>
        </w:tc>
        <w:tc>
          <w:tcPr>
            <w:tcW w:w="1700" w:type="dxa"/>
            <w:shd w:val="clear" w:color="auto" w:fill="F2F2F2"/>
            <w:tcMar>
              <w:top w:w="80" w:type="dxa"/>
              <w:left w:w="100" w:type="dxa"/>
              <w:bottom w:w="80" w:type="dxa"/>
              <w:right w:w="100" w:type="dxa"/>
            </w:tcMar>
            <w:vAlign w:val="center"/>
          </w:tcPr>
          <w:p w14:paraId="279D5976" w14:textId="77777777" w:rsidR="00BC1577" w:rsidRDefault="00000000">
            <w:r>
              <w:rPr>
                <w:color w:val="000000"/>
                <w:sz w:val="20"/>
                <w:szCs w:val="20"/>
              </w:rPr>
              <w:t>Foreign key</w:t>
            </w:r>
          </w:p>
        </w:tc>
        <w:tc>
          <w:tcPr>
            <w:tcW w:w="2450" w:type="dxa"/>
            <w:shd w:val="clear" w:color="auto" w:fill="F2F2F2"/>
            <w:tcMar>
              <w:top w:w="80" w:type="dxa"/>
              <w:left w:w="100" w:type="dxa"/>
              <w:bottom w:w="80" w:type="dxa"/>
              <w:right w:w="100" w:type="dxa"/>
            </w:tcMar>
            <w:vAlign w:val="center"/>
          </w:tcPr>
          <w:p w14:paraId="5A7DDDEE" w14:textId="77777777" w:rsidR="00BC1577" w:rsidRDefault="00000000">
            <w:r>
              <w:rPr>
                <w:color w:val="000000"/>
                <w:sz w:val="20"/>
                <w:szCs w:val="20"/>
              </w:rPr>
              <w:t>Claim.assignedAdjusterId</w:t>
            </w:r>
          </w:p>
        </w:tc>
      </w:tr>
    </w:tbl>
    <w:p w14:paraId="0D347EAA" w14:textId="77777777" w:rsidR="00BC1577" w:rsidRDefault="00000000">
      <w:pPr>
        <w:spacing w:before="160" w:after="70"/>
      </w:pPr>
      <w:r>
        <w:rPr>
          <w:b/>
          <w:bCs/>
          <w:color w:val="333333"/>
        </w:rPr>
        <w:t>Creating Each Link Type</w:t>
      </w:r>
    </w:p>
    <w:p w14:paraId="31EBE8BF" w14:textId="77777777" w:rsidR="00BC1577" w:rsidRDefault="00000000" w:rsidP="00211C16">
      <w:pPr>
        <w:pStyle w:val="ListParagraph"/>
        <w:numPr>
          <w:ilvl w:val="0"/>
          <w:numId w:val="10"/>
        </w:numPr>
        <w:spacing w:after="100"/>
      </w:pPr>
      <w:r>
        <w:t>From either Object Type's Overview page, select Create new link type within the link graph.</w:t>
      </w:r>
    </w:p>
    <w:p w14:paraId="424CA893" w14:textId="77777777" w:rsidR="00BC1577" w:rsidRDefault="00000000" w:rsidP="00211C16">
      <w:pPr>
        <w:pStyle w:val="ListParagraph"/>
        <w:numPr>
          <w:ilvl w:val="0"/>
          <w:numId w:val="10"/>
        </w:numPr>
        <w:spacing w:after="100"/>
      </w:pPr>
      <w:r>
        <w:t>Choose Object type foreign keys for every link in the table above, using the FK Column listed.</w:t>
      </w:r>
    </w:p>
    <w:p w14:paraId="11EBEA4B" w14:textId="77777777" w:rsidR="00BC1577" w:rsidRDefault="00000000" w:rsidP="00211C16">
      <w:pPr>
        <w:pStyle w:val="ListParagraph"/>
        <w:numPr>
          <w:ilvl w:val="0"/>
          <w:numId w:val="10"/>
        </w:numPr>
        <w:spacing w:after="100"/>
      </w:pPr>
      <w:r>
        <w:t>Select the foreign key property on the “many” side and the primary key it points to on the “one” side.</w:t>
      </w:r>
    </w:p>
    <w:p w14:paraId="2287FF63" w14:textId="77777777" w:rsidR="00BC1577" w:rsidRDefault="00000000" w:rsidP="00211C16">
      <w:pPr>
        <w:pStyle w:val="ListParagraph"/>
        <w:numPr>
          <w:ilvl w:val="0"/>
          <w:numId w:val="10"/>
        </w:numPr>
        <w:spacing w:after="100"/>
      </w:pPr>
      <w:r>
        <w:t>Save, then confirm the link appears on both connected Object Types' Overview pages.</w:t>
      </w:r>
    </w:p>
    <w:p w14:paraId="47572BCA" w14:textId="77777777" w:rsidR="00C138CB" w:rsidRDefault="00C138CB">
      <w:pPr>
        <w:spacing w:before="160" w:after="70"/>
        <w:rPr>
          <w:b/>
          <w:bCs/>
          <w:color w:val="333333"/>
        </w:rPr>
      </w:pPr>
    </w:p>
    <w:p w14:paraId="52EB497E" w14:textId="77777777" w:rsidR="00C138CB" w:rsidRDefault="00C138CB">
      <w:pPr>
        <w:spacing w:before="160" w:after="70"/>
        <w:rPr>
          <w:b/>
          <w:bCs/>
          <w:color w:val="333333"/>
        </w:rPr>
      </w:pPr>
    </w:p>
    <w:p w14:paraId="565D3F06" w14:textId="7637BA19" w:rsidR="00BC1577" w:rsidRDefault="00000000">
      <w:pPr>
        <w:spacing w:before="160" w:after="70"/>
      </w:pPr>
      <w:r>
        <w:rPr>
          <w:b/>
          <w:bCs/>
          <w:color w:val="333333"/>
        </w:rPr>
        <w:t>Validate Full Navigability</w:t>
      </w:r>
    </w:p>
    <w:p w14:paraId="52479CA6" w14:textId="77777777" w:rsidR="00BC1577" w:rsidRDefault="00000000" w:rsidP="00211C16">
      <w:pPr>
        <w:pStyle w:val="ListParagraph"/>
        <w:numPr>
          <w:ilvl w:val="0"/>
          <w:numId w:val="10"/>
        </w:numPr>
        <w:spacing w:after="100"/>
      </w:pPr>
      <w:r>
        <w:t>In the Claim Object Type, filter for any claim where claimAmount is greater than 25,000 — pick one as your test case for the rest of this lab. Open it and confirm you can navigate to its Insurance Policy, then from there to its Policyholder — two hops, both working.</w:t>
      </w:r>
    </w:p>
    <w:p w14:paraId="2051737C" w14:textId="77777777" w:rsidR="00BC1577" w:rsidRDefault="00000000" w:rsidP="00211C16">
      <w:pPr>
        <w:pStyle w:val="ListParagraph"/>
        <w:numPr>
          <w:ilvl w:val="0"/>
          <w:numId w:val="10"/>
        </w:numPr>
        <w:spacing w:after="100"/>
      </w:pPr>
      <w:r>
        <w:t>From the same Claim, confirm you can navigate to its Payments, its Claim Documents, and its assigned Adjuster. If it's one of the 60 investigated claims, confirm you can also navigate to its Investigation, and from there to the investigating Adjuster.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1577" w14:paraId="471FE67D"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FC81417" w14:textId="77777777" w:rsidR="00BC1577" w:rsidRDefault="00000000">
            <w:pPr>
              <w:spacing w:after="60"/>
            </w:pPr>
            <w:r>
              <w:rPr>
                <w:b/>
                <w:bCs/>
                <w:color w:val="2E8B8B"/>
              </w:rPr>
              <w:lastRenderedPageBreak/>
              <w:t>Checkpoint — Confirm Before Continuing</w:t>
            </w:r>
          </w:p>
          <w:p w14:paraId="69B7B176" w14:textId="77777777" w:rsidR="00BC1577" w:rsidRDefault="00000000">
            <w:r>
              <w:rPr>
                <w:sz w:val="20"/>
                <w:szCs w:val="20"/>
              </w:rPr>
              <w:t>You can navigate Policyholder → Policy → Claim → Payment / Claim Document / Adjuster / Investigation → Adjuster entirely through the Ontology, without looking at any raw dataset.</w:t>
            </w:r>
          </w:p>
        </w:tc>
      </w:tr>
    </w:tbl>
    <w:p w14:paraId="2DDA3575" w14:textId="77777777" w:rsidR="00BC1577" w:rsidRDefault="00BC1577">
      <w:pPr>
        <w:spacing w:after="160"/>
      </w:pPr>
    </w:p>
    <w:p w14:paraId="2741A07F" w14:textId="77777777" w:rsidR="00BC1577" w:rsidRDefault="00000000">
      <w:pPr>
        <w:pStyle w:val="Heading1"/>
        <w:pBdr>
          <w:bottom w:val="single" w:sz="6" w:space="4" w:color="1F3864"/>
        </w:pBdr>
        <w:spacing w:before="420" w:after="200"/>
      </w:pPr>
      <w:r>
        <w:rPr>
          <w:b/>
          <w:bCs/>
          <w:color w:val="1F3864"/>
          <w:sz w:val="30"/>
          <w:szCs w:val="30"/>
        </w:rPr>
        <w:t>Part 7 — Apply RBAC and ABAC Controls</w:t>
      </w:r>
    </w:p>
    <w:p w14:paraId="1BB6FD8F" w14:textId="77777777" w:rsidR="00BC1577" w:rsidRDefault="00000000">
      <w:pPr>
        <w:spacing w:after="130"/>
      </w:pPr>
      <w:r>
        <w:t>This directly applies Day 2's RBAC and ABAC content to the Ontology you just built.</w:t>
      </w:r>
    </w:p>
    <w:p w14:paraId="562A0D1F" w14:textId="77777777" w:rsidR="00BC1577" w:rsidRDefault="00000000">
      <w:pPr>
        <w:pStyle w:val="Heading2"/>
        <w:spacing w:before="260" w:after="110"/>
      </w:pPr>
      <w:r>
        <w:rPr>
          <w:b/>
          <w:bCs/>
          <w:color w:val="2E8B8B"/>
          <w:sz w:val="24"/>
          <w:szCs w:val="24"/>
        </w:rPr>
        <w:t>7.1 RBAC — Confirm Your Role</w:t>
      </w:r>
    </w:p>
    <w:p w14:paraId="2646449E" w14:textId="77777777" w:rsidR="00BC1577" w:rsidRDefault="00000000" w:rsidP="00211C16">
      <w:pPr>
        <w:pStyle w:val="ListParagraph"/>
        <w:numPr>
          <w:ilvl w:val="0"/>
          <w:numId w:val="10"/>
        </w:numPr>
        <w:spacing w:after="100"/>
      </w:pPr>
      <w:r>
        <w:t>Open your Project's sharing settings. Confirm your own Role (you should be Owner, since you created this Project and everything in it).</w:t>
      </w:r>
    </w:p>
    <w:p w14:paraId="70C31984" w14:textId="77777777" w:rsidR="00BC1577" w:rsidRDefault="00000000" w:rsidP="00211C16">
      <w:pPr>
        <w:pStyle w:val="ListParagraph"/>
        <w:numPr>
          <w:ilvl w:val="0"/>
          <w:numId w:val="10"/>
        </w:numPr>
        <w:spacing w:after="100"/>
      </w:pPr>
      <w:r>
        <w:t>You won't be able to test RBAC across multiple people in an individual account — instead, write down what Role you would assign to each Day 2 persona (Adjuster, Auditor, New Hire, Fraud Analyst) if this were a shared Project. This is a design exercise: bring it to Day 4 or Day 5 for review.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BC1577" w14:paraId="7367108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7B6DF08" w14:textId="77777777" w:rsidR="00BC1577" w:rsidRDefault="00000000">
            <w:r>
              <w:rPr>
                <w:b/>
                <w:bCs/>
                <w:color w:val="FFFFFF"/>
                <w:sz w:val="20"/>
                <w:szCs w:val="20"/>
              </w:rPr>
              <w:t>Persona</w:t>
            </w:r>
          </w:p>
        </w:tc>
        <w:tc>
          <w:tcPr>
            <w:tcW w:w="6750" w:type="dxa"/>
            <w:shd w:val="clear" w:color="auto" w:fill="1F3864"/>
            <w:tcMar>
              <w:top w:w="80" w:type="dxa"/>
              <w:left w:w="100" w:type="dxa"/>
              <w:bottom w:w="80" w:type="dxa"/>
              <w:right w:w="100" w:type="dxa"/>
            </w:tcMar>
            <w:vAlign w:val="center"/>
          </w:tcPr>
          <w:p w14:paraId="0D96F5F9" w14:textId="77777777" w:rsidR="00BC1577" w:rsidRDefault="00000000">
            <w:r>
              <w:rPr>
                <w:b/>
                <w:bCs/>
                <w:color w:val="FFFFFF"/>
                <w:sz w:val="20"/>
                <w:szCs w:val="20"/>
              </w:rPr>
              <w:t>Role You'd Assign, and Why</w:t>
            </w:r>
          </w:p>
        </w:tc>
      </w:tr>
      <w:tr w:rsidR="00BC1577" w14:paraId="573F7B9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3F2A273" w14:textId="77777777" w:rsidR="00BC1577" w:rsidRDefault="00000000">
            <w:r>
              <w:rPr>
                <w:color w:val="000000"/>
                <w:sz w:val="20"/>
                <w:szCs w:val="20"/>
              </w:rPr>
              <w:t>Adjuster</w:t>
            </w:r>
          </w:p>
        </w:tc>
        <w:tc>
          <w:tcPr>
            <w:tcW w:w="6750" w:type="dxa"/>
            <w:shd w:val="clear" w:color="auto" w:fill="F2F2F2"/>
            <w:tcMar>
              <w:top w:w="80" w:type="dxa"/>
              <w:left w:w="100" w:type="dxa"/>
              <w:bottom w:w="80" w:type="dxa"/>
              <w:right w:w="100" w:type="dxa"/>
            </w:tcMar>
            <w:vAlign w:val="center"/>
          </w:tcPr>
          <w:p w14:paraId="1E4EFCA8" w14:textId="77777777" w:rsidR="00BC1577" w:rsidRDefault="00BC1577"/>
        </w:tc>
      </w:tr>
      <w:tr w:rsidR="00BC1577" w14:paraId="3540E2E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9744EE8" w14:textId="77777777" w:rsidR="00BC1577" w:rsidRDefault="00000000">
            <w:r>
              <w:rPr>
                <w:color w:val="000000"/>
                <w:sz w:val="20"/>
                <w:szCs w:val="20"/>
              </w:rPr>
              <w:t>Auditor</w:t>
            </w:r>
          </w:p>
        </w:tc>
        <w:tc>
          <w:tcPr>
            <w:tcW w:w="6750" w:type="dxa"/>
            <w:shd w:val="clear" w:color="auto" w:fill="FFFFFF"/>
            <w:tcMar>
              <w:top w:w="80" w:type="dxa"/>
              <w:left w:w="100" w:type="dxa"/>
              <w:bottom w:w="80" w:type="dxa"/>
              <w:right w:w="100" w:type="dxa"/>
            </w:tcMar>
            <w:vAlign w:val="center"/>
          </w:tcPr>
          <w:p w14:paraId="3E03DCF8" w14:textId="77777777" w:rsidR="00BC1577" w:rsidRDefault="00BC1577"/>
        </w:tc>
      </w:tr>
      <w:tr w:rsidR="00BC1577" w14:paraId="54031FF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54D4C00" w14:textId="77777777" w:rsidR="00BC1577" w:rsidRDefault="00000000">
            <w:r>
              <w:rPr>
                <w:color w:val="000000"/>
                <w:sz w:val="20"/>
                <w:szCs w:val="20"/>
              </w:rPr>
              <w:t>New Hire</w:t>
            </w:r>
          </w:p>
        </w:tc>
        <w:tc>
          <w:tcPr>
            <w:tcW w:w="6750" w:type="dxa"/>
            <w:shd w:val="clear" w:color="auto" w:fill="F2F2F2"/>
            <w:tcMar>
              <w:top w:w="80" w:type="dxa"/>
              <w:left w:w="100" w:type="dxa"/>
              <w:bottom w:w="80" w:type="dxa"/>
              <w:right w:w="100" w:type="dxa"/>
            </w:tcMar>
            <w:vAlign w:val="center"/>
          </w:tcPr>
          <w:p w14:paraId="5169698D" w14:textId="77777777" w:rsidR="00BC1577" w:rsidRDefault="00BC1577"/>
        </w:tc>
      </w:tr>
      <w:tr w:rsidR="00BC1577" w14:paraId="152D0BB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6EEF79E" w14:textId="77777777" w:rsidR="00BC1577" w:rsidRDefault="00000000">
            <w:r>
              <w:rPr>
                <w:color w:val="000000"/>
                <w:sz w:val="20"/>
                <w:szCs w:val="20"/>
              </w:rPr>
              <w:t>Fraud Analyst</w:t>
            </w:r>
          </w:p>
        </w:tc>
        <w:tc>
          <w:tcPr>
            <w:tcW w:w="6750" w:type="dxa"/>
            <w:shd w:val="clear" w:color="auto" w:fill="FFFFFF"/>
            <w:tcMar>
              <w:top w:w="80" w:type="dxa"/>
              <w:left w:w="100" w:type="dxa"/>
              <w:bottom w:w="80" w:type="dxa"/>
              <w:right w:w="100" w:type="dxa"/>
            </w:tcMar>
            <w:vAlign w:val="center"/>
          </w:tcPr>
          <w:p w14:paraId="689E1F8B" w14:textId="77777777" w:rsidR="00BC1577" w:rsidRDefault="00BC1577"/>
        </w:tc>
      </w:tr>
    </w:tbl>
    <w:p w14:paraId="7C271463" w14:textId="77777777" w:rsidR="00BC1577" w:rsidRDefault="00000000">
      <w:pPr>
        <w:pStyle w:val="Heading2"/>
        <w:spacing w:before="260" w:after="110"/>
      </w:pPr>
      <w:r>
        <w:rPr>
          <w:b/>
          <w:bCs/>
          <w:color w:val="2E8B8B"/>
          <w:sz w:val="24"/>
          <w:szCs w:val="24"/>
        </w:rPr>
        <w:t>7.2 ABAC — Create a Marking</w:t>
      </w:r>
    </w:p>
    <w:p w14:paraId="024620EA" w14:textId="77777777" w:rsidR="00BC1577" w:rsidRDefault="00000000" w:rsidP="00211C16">
      <w:pPr>
        <w:pStyle w:val="ListParagraph"/>
        <w:numPr>
          <w:ilvl w:val="0"/>
          <w:numId w:val="10"/>
        </w:numPr>
        <w:spacing w:after="100"/>
      </w:pPr>
      <w:r>
        <w:t>Navigate to Foundry Settings, then the Markings section.</w:t>
      </w:r>
    </w:p>
    <w:p w14:paraId="576969BA" w14:textId="77777777" w:rsidR="00BC1577" w:rsidRDefault="00000000" w:rsidP="00211C16">
      <w:pPr>
        <w:pStyle w:val="ListParagraph"/>
        <w:numPr>
          <w:ilvl w:val="0"/>
          <w:numId w:val="10"/>
        </w:numPr>
        <w:spacing w:after="100"/>
      </w:pPr>
      <w:r>
        <w:t>Create a new Marking named High-Value Claim.</w:t>
      </w:r>
    </w:p>
    <w:p w14:paraId="0209F1AC" w14:textId="77777777" w:rsidR="00BC1577" w:rsidRDefault="00000000">
      <w:pPr>
        <w:spacing w:after="130"/>
      </w:pPr>
      <w:r>
        <w:rPr>
          <w:i/>
          <w:iCs/>
          <w:color w:val="555555"/>
        </w:rPr>
        <w:t>Important: creating a Marking automatically grants you Manage permissions on it — the ability to administer who is eligible. It does not automatically make you eligible yourself. That distinction is exactly what Part 8 tests.</w:t>
      </w:r>
    </w:p>
    <w:p w14:paraId="52890995" w14:textId="77777777" w:rsidR="00BC1577" w:rsidRDefault="00000000">
      <w:pPr>
        <w:pStyle w:val="Heading2"/>
        <w:spacing w:before="260" w:after="110"/>
      </w:pPr>
      <w:r>
        <w:rPr>
          <w:b/>
          <w:bCs/>
          <w:color w:val="2E8B8B"/>
          <w:sz w:val="24"/>
          <w:szCs w:val="24"/>
        </w:rPr>
        <w:t>7.3 Apply Object-Level Security to Claim</w:t>
      </w:r>
    </w:p>
    <w:p w14:paraId="6E417883" w14:textId="77777777" w:rsidR="00BC1577" w:rsidRDefault="00000000" w:rsidP="00211C16">
      <w:pPr>
        <w:pStyle w:val="ListParagraph"/>
        <w:numPr>
          <w:ilvl w:val="0"/>
          <w:numId w:val="10"/>
        </w:numPr>
        <w:spacing w:after="100"/>
      </w:pPr>
      <w:r>
        <w:t>Open the Claim Object Type in Ontology Manager.</w:t>
      </w:r>
    </w:p>
    <w:p w14:paraId="60B93332" w14:textId="4FB72CDC" w:rsidR="00BC1577" w:rsidRDefault="0042661C" w:rsidP="00211C16">
      <w:pPr>
        <w:pStyle w:val="ListParagraph"/>
        <w:numPr>
          <w:ilvl w:val="0"/>
          <w:numId w:val="10"/>
        </w:numPr>
        <w:spacing w:after="100"/>
      </w:pPr>
      <w:r>
        <w:t>Configure an object security policy: objects where isHighValueClaim is true require the High-Value Claim Marking to view.</w:t>
      </w:r>
      <w:r w:rsidR="00000000">
        <w:t xml:space="preserve"> This applies to the 34 high-value claims in your dataset.</w:t>
      </w:r>
    </w:p>
    <w:p w14:paraId="3BEDFDE0" w14:textId="77777777" w:rsidR="00BC1577" w:rsidRDefault="00000000" w:rsidP="00211C16">
      <w:pPr>
        <w:pStyle w:val="ListParagraph"/>
        <w:numPr>
          <w:ilvl w:val="0"/>
          <w:numId w:val="10"/>
        </w:numPr>
        <w:spacing w:after="100"/>
      </w:pPr>
      <w:r>
        <w:t>Save. This is row-level security — it controls whether the Claim object is visible at all.</w:t>
      </w:r>
    </w:p>
    <w:p w14:paraId="343145C1" w14:textId="77777777" w:rsidR="00BC1577" w:rsidRDefault="00000000">
      <w:pPr>
        <w:pStyle w:val="Heading2"/>
        <w:spacing w:before="260" w:after="110"/>
      </w:pPr>
      <w:r>
        <w:rPr>
          <w:b/>
          <w:bCs/>
          <w:color w:val="2E8B8B"/>
          <w:sz w:val="24"/>
          <w:szCs w:val="24"/>
        </w:rPr>
        <w:t>7.4 Apply Property-Level Security</w:t>
      </w:r>
    </w:p>
    <w:p w14:paraId="614DCC9C" w14:textId="77777777" w:rsidR="00BC1577" w:rsidRDefault="00000000" w:rsidP="00211C16">
      <w:pPr>
        <w:pStyle w:val="ListParagraph"/>
        <w:numPr>
          <w:ilvl w:val="0"/>
          <w:numId w:val="10"/>
        </w:numPr>
        <w:spacing w:after="100"/>
      </w:pPr>
      <w:r>
        <w:t>On the same Claim Object Type, configure a property security policy on fraudScore, requiring the same High-Value Claim Marking.</w:t>
      </w:r>
    </w:p>
    <w:p w14:paraId="00AF722A" w14:textId="77777777" w:rsidR="00BC1577" w:rsidRDefault="00000000" w:rsidP="00211C16">
      <w:pPr>
        <w:pStyle w:val="ListParagraph"/>
        <w:numPr>
          <w:ilvl w:val="0"/>
          <w:numId w:val="10"/>
        </w:numPr>
        <w:spacing w:after="100"/>
      </w:pPr>
      <w:r>
        <w:t>Confirm you cannot select the object's primary key (claimId) when configuring this — property security policies apply to any property except the primary key, by design.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1577" w14:paraId="0828EA73"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5BB618A" w14:textId="77777777" w:rsidR="00BC1577" w:rsidRDefault="00000000">
            <w:pPr>
              <w:spacing w:after="60"/>
            </w:pPr>
            <w:r>
              <w:rPr>
                <w:b/>
                <w:bCs/>
                <w:color w:val="2E8B8B"/>
              </w:rPr>
              <w:t>Checkpoint — Confirm Before Continuing</w:t>
            </w:r>
          </w:p>
          <w:p w14:paraId="6099D262" w14:textId="77777777" w:rsidR="00BC1577" w:rsidRDefault="00000000">
            <w:r>
              <w:rPr>
                <w:sz w:val="20"/>
                <w:szCs w:val="20"/>
              </w:rPr>
              <w:t>Claim has both an object security policy (row-level, based on claimAmount) and a property security policy (column-level, on fraudScore), both referencing the High-Value Claim Marking. You have Manage permissions on the Marking, but have not yet added yourself as eligible.</w:t>
            </w:r>
          </w:p>
        </w:tc>
      </w:tr>
    </w:tbl>
    <w:p w14:paraId="24B6E006" w14:textId="77777777" w:rsidR="00BC1577" w:rsidRDefault="00BC1577">
      <w:pPr>
        <w:spacing w:after="160"/>
      </w:pPr>
    </w:p>
    <w:p w14:paraId="16BCFA08" w14:textId="77777777" w:rsidR="00BC1577" w:rsidRDefault="00000000">
      <w:pPr>
        <w:pStyle w:val="Heading1"/>
        <w:pBdr>
          <w:bottom w:val="single" w:sz="6" w:space="4" w:color="1F3864"/>
        </w:pBdr>
        <w:spacing w:before="420" w:after="200"/>
      </w:pPr>
      <w:r>
        <w:rPr>
          <w:b/>
          <w:bCs/>
          <w:color w:val="1F3864"/>
          <w:sz w:val="30"/>
          <w:szCs w:val="30"/>
        </w:rPr>
        <w:lastRenderedPageBreak/>
        <w:t>Part 8 — Test Restricted Access, Solo Method</w:t>
      </w:r>
    </w:p>
    <w:p w14:paraId="6AD0D30E" w14:textId="77777777" w:rsidR="00BC1577" w:rsidRDefault="00000000">
      <w:pPr>
        <w:spacing w:after="130"/>
      </w:pPr>
      <w:r>
        <w:t>This Part does not require a second account. It uses the distinction from Part 7.2 — managing a Marking is not the same as being eligible for it — to run a genuine before/after access test using only your own identity, against the test claim you picked in Part 6.</w:t>
      </w:r>
    </w:p>
    <w:p w14:paraId="683DAB3B" w14:textId="77777777" w:rsidR="00BC1577" w:rsidRDefault="00000000">
      <w:pPr>
        <w:pStyle w:val="Heading2"/>
        <w:spacing w:before="260" w:after="110"/>
      </w:pPr>
      <w:r>
        <w:rPr>
          <w:b/>
          <w:bCs/>
          <w:color w:val="2E8B8B"/>
          <w:sz w:val="24"/>
          <w:szCs w:val="24"/>
        </w:rPr>
        <w:t>8.1 Before You Are Eligible</w:t>
      </w:r>
    </w:p>
    <w:p w14:paraId="20DEED0C" w14:textId="77777777" w:rsidR="00BC1577" w:rsidRDefault="00000000" w:rsidP="00211C16">
      <w:pPr>
        <w:pStyle w:val="ListParagraph"/>
        <w:numPr>
          <w:ilvl w:val="0"/>
          <w:numId w:val="10"/>
        </w:numPr>
        <w:spacing w:after="100"/>
      </w:pPr>
      <w:r>
        <w:t>Without adding yourself to the High-Value Claim Marking's eligible members, attempt to view your test claim from Part 6 (one of the 34 with claimAmount above 25,000).</w:t>
      </w:r>
    </w:p>
    <w:p w14:paraId="2338AD71" w14:textId="77777777" w:rsidR="00BC1577" w:rsidRDefault="00000000" w:rsidP="00211C16">
      <w:pPr>
        <w:pStyle w:val="ListParagraph"/>
        <w:numPr>
          <w:ilvl w:val="0"/>
          <w:numId w:val="10"/>
        </w:numPr>
        <w:spacing w:after="100"/>
      </w:pPr>
      <w:r>
        <w:t>Confirm you cannot see the object, or cannot see it at all in a list view of Claim — this is object-level security working as configured, even though you administer the Marking.</w:t>
      </w:r>
    </w:p>
    <w:p w14:paraId="506297D9" w14:textId="77777777" w:rsidR="00BC1577" w:rsidRDefault="00000000" w:rsidP="00211C16">
      <w:pPr>
        <w:pStyle w:val="ListParagraph"/>
        <w:numPr>
          <w:ilvl w:val="0"/>
          <w:numId w:val="10"/>
        </w:numPr>
        <w:spacing w:after="100"/>
      </w:pPr>
      <w:r>
        <w:t>If your environment has a Check access or similar simulation panel, use it to inspect your own effective access to this claim, and confirm it names the High-Value Claim Marking as the blocking factor.</w:t>
      </w:r>
    </w:p>
    <w:p w14:paraId="71684AD4" w14:textId="77777777" w:rsidR="00BC1577" w:rsidRDefault="00000000">
      <w:pPr>
        <w:pStyle w:val="Heading2"/>
        <w:spacing w:before="260" w:after="110"/>
      </w:pPr>
      <w:r>
        <w:rPr>
          <w:b/>
          <w:bCs/>
          <w:color w:val="2E8B8B"/>
          <w:sz w:val="24"/>
          <w:szCs w:val="24"/>
        </w:rPr>
        <w:t>8.2 After You Are Eligible</w:t>
      </w:r>
    </w:p>
    <w:p w14:paraId="490B8F8A" w14:textId="77777777" w:rsidR="00BC1577" w:rsidRDefault="00000000" w:rsidP="00211C16">
      <w:pPr>
        <w:pStyle w:val="ListParagraph"/>
        <w:numPr>
          <w:ilvl w:val="0"/>
          <w:numId w:val="10"/>
        </w:numPr>
        <w:spacing w:after="100"/>
      </w:pPr>
      <w:r>
        <w:t>From Foundry Settings → Markings → High-Value Claim, add yourself to the Marking's eligible members (this is a separate action from the Manage permissions you already have).</w:t>
      </w:r>
    </w:p>
    <w:p w14:paraId="5B8E89F5" w14:textId="77777777" w:rsidR="00BC1577" w:rsidRDefault="00000000" w:rsidP="00211C16">
      <w:pPr>
        <w:pStyle w:val="ListParagraph"/>
        <w:numPr>
          <w:ilvl w:val="0"/>
          <w:numId w:val="10"/>
        </w:numPr>
        <w:spacing w:after="100"/>
      </w:pPr>
      <w:r>
        <w:t>Refresh and re-attempt to view your test claim. Confirm you can now see it, including its fraudScore value.</w:t>
      </w:r>
    </w:p>
    <w:p w14:paraId="064F5A44" w14:textId="77777777" w:rsidR="00BC1577" w:rsidRDefault="00000000" w:rsidP="00211C16">
      <w:pPr>
        <w:pStyle w:val="ListParagraph"/>
        <w:numPr>
          <w:ilvl w:val="0"/>
          <w:numId w:val="10"/>
        </w:numPr>
        <w:spacing w:after="100"/>
      </w:pPr>
      <w:r>
        <w:t>Pick any claim with claimAmount well under 25,000 and confirm you could see this one throughout, with or without the Marking — object security only applies above the threshold.</w:t>
      </w:r>
    </w:p>
    <w:p w14:paraId="2D46A983" w14:textId="77777777" w:rsidR="00BC1577" w:rsidRDefault="00000000">
      <w:pPr>
        <w:spacing w:before="160" w:after="70"/>
      </w:pPr>
      <w:r>
        <w:rPr>
          <w:b/>
          <w:bCs/>
          <w:color w:val="333333"/>
        </w:rPr>
        <w:t>Record Your Results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6173"/>
        <w:gridCol w:w="2967"/>
      </w:tblGrid>
      <w:tr w:rsidR="00BC1577" w14:paraId="20B4EED1" w14:textId="77777777">
        <w:tblPrEx>
          <w:tblCellMar>
            <w:top w:w="0" w:type="dxa"/>
            <w:bottom w:w="0" w:type="dxa"/>
          </w:tblCellMar>
        </w:tblPrEx>
        <w:trPr>
          <w:tblHeader/>
        </w:trPr>
        <w:tc>
          <w:tcPr>
            <w:tcW w:w="4200" w:type="dxa"/>
            <w:gridSpan w:val="2"/>
            <w:shd w:val="clear" w:color="auto" w:fill="1F3864"/>
            <w:tcMar>
              <w:top w:w="80" w:type="dxa"/>
              <w:left w:w="100" w:type="dxa"/>
              <w:bottom w:w="80" w:type="dxa"/>
              <w:right w:w="100" w:type="dxa"/>
            </w:tcMar>
            <w:vAlign w:val="center"/>
          </w:tcPr>
          <w:p w14:paraId="0AE1D305" w14:textId="77777777" w:rsidR="00BC1577" w:rsidRDefault="00000000">
            <w:r>
              <w:rPr>
                <w:b/>
                <w:bCs/>
                <w:color w:val="FFFFFF"/>
                <w:sz w:val="20"/>
                <w:szCs w:val="20"/>
              </w:rPr>
              <w:t>Test</w:t>
            </w:r>
          </w:p>
        </w:tc>
        <w:tc>
          <w:tcPr>
            <w:tcW w:w="4950" w:type="dxa"/>
            <w:shd w:val="clear" w:color="auto" w:fill="1F3864"/>
            <w:tcMar>
              <w:top w:w="80" w:type="dxa"/>
              <w:left w:w="100" w:type="dxa"/>
              <w:bottom w:w="80" w:type="dxa"/>
              <w:right w:w="100" w:type="dxa"/>
            </w:tcMar>
            <w:vAlign w:val="center"/>
          </w:tcPr>
          <w:p w14:paraId="146924C9" w14:textId="77777777" w:rsidR="00BC1577" w:rsidRDefault="00000000">
            <w:r>
              <w:rPr>
                <w:b/>
                <w:bCs/>
                <w:color w:val="FFFFFF"/>
                <w:sz w:val="20"/>
                <w:szCs w:val="20"/>
              </w:rPr>
              <w:t>Observed Result</w:t>
            </w:r>
          </w:p>
        </w:tc>
      </w:tr>
      <w:tr w:rsidR="00BC1577" w14:paraId="2A8CBA97" w14:textId="77777777">
        <w:tblPrEx>
          <w:tblCellMar>
            <w:top w:w="0" w:type="dxa"/>
            <w:bottom w:w="0" w:type="dxa"/>
          </w:tblCellMar>
        </w:tblPrEx>
        <w:tc>
          <w:tcPr>
            <w:tcW w:w="4200" w:type="dxa"/>
            <w:gridSpan w:val="2"/>
            <w:shd w:val="clear" w:color="auto" w:fill="F2F2F2"/>
            <w:tcMar>
              <w:top w:w="80" w:type="dxa"/>
              <w:left w:w="100" w:type="dxa"/>
              <w:bottom w:w="80" w:type="dxa"/>
              <w:right w:w="100" w:type="dxa"/>
            </w:tcMar>
            <w:vAlign w:val="center"/>
          </w:tcPr>
          <w:p w14:paraId="583A7974" w14:textId="77777777" w:rsidR="00BC1577" w:rsidRDefault="00000000">
            <w:r>
              <w:rPr>
                <w:color w:val="000000"/>
                <w:sz w:val="20"/>
                <w:szCs w:val="20"/>
              </w:rPr>
              <w:t>Your high-value test claim, before adding yourself as eligible</w:t>
            </w:r>
          </w:p>
        </w:tc>
        <w:tc>
          <w:tcPr>
            <w:tcW w:w="4950" w:type="dxa"/>
            <w:shd w:val="clear" w:color="auto" w:fill="F2F2F2"/>
            <w:tcMar>
              <w:top w:w="80" w:type="dxa"/>
              <w:left w:w="100" w:type="dxa"/>
              <w:bottom w:w="80" w:type="dxa"/>
              <w:right w:w="100" w:type="dxa"/>
            </w:tcMar>
            <w:vAlign w:val="center"/>
          </w:tcPr>
          <w:p w14:paraId="56523374" w14:textId="77777777" w:rsidR="00BC1577" w:rsidRDefault="00BC1577"/>
        </w:tc>
      </w:tr>
      <w:tr w:rsidR="00BC1577" w14:paraId="2ABF0BDF" w14:textId="77777777">
        <w:tblPrEx>
          <w:tblCellMar>
            <w:top w:w="0" w:type="dxa"/>
            <w:bottom w:w="0" w:type="dxa"/>
          </w:tblCellMar>
        </w:tblPrEx>
        <w:tc>
          <w:tcPr>
            <w:tcW w:w="4200" w:type="dxa"/>
            <w:gridSpan w:val="2"/>
            <w:shd w:val="clear" w:color="auto" w:fill="FFFFFF"/>
            <w:tcMar>
              <w:top w:w="80" w:type="dxa"/>
              <w:left w:w="100" w:type="dxa"/>
              <w:bottom w:w="80" w:type="dxa"/>
              <w:right w:w="100" w:type="dxa"/>
            </w:tcMar>
            <w:vAlign w:val="center"/>
          </w:tcPr>
          <w:p w14:paraId="73DEF756" w14:textId="77777777" w:rsidR="00BC1577" w:rsidRDefault="00000000">
            <w:r>
              <w:rPr>
                <w:color w:val="000000"/>
                <w:sz w:val="20"/>
                <w:szCs w:val="20"/>
              </w:rPr>
              <w:t>Check access panel result, before eligibility (if available)</w:t>
            </w:r>
          </w:p>
        </w:tc>
        <w:tc>
          <w:tcPr>
            <w:tcW w:w="4950" w:type="dxa"/>
            <w:shd w:val="clear" w:color="auto" w:fill="FFFFFF"/>
            <w:tcMar>
              <w:top w:w="80" w:type="dxa"/>
              <w:left w:w="100" w:type="dxa"/>
              <w:bottom w:w="80" w:type="dxa"/>
              <w:right w:w="100" w:type="dxa"/>
            </w:tcMar>
            <w:vAlign w:val="center"/>
          </w:tcPr>
          <w:p w14:paraId="4BC39F32" w14:textId="77777777" w:rsidR="00BC1577" w:rsidRDefault="00BC1577"/>
        </w:tc>
      </w:tr>
      <w:tr w:rsidR="00BC1577" w14:paraId="2C9D41BD" w14:textId="77777777">
        <w:tblPrEx>
          <w:tblCellMar>
            <w:top w:w="0" w:type="dxa"/>
            <w:bottom w:w="0" w:type="dxa"/>
          </w:tblCellMar>
        </w:tblPrEx>
        <w:tc>
          <w:tcPr>
            <w:tcW w:w="4200" w:type="dxa"/>
            <w:gridSpan w:val="2"/>
            <w:shd w:val="clear" w:color="auto" w:fill="F2F2F2"/>
            <w:tcMar>
              <w:top w:w="80" w:type="dxa"/>
              <w:left w:w="100" w:type="dxa"/>
              <w:bottom w:w="80" w:type="dxa"/>
              <w:right w:w="100" w:type="dxa"/>
            </w:tcMar>
            <w:vAlign w:val="center"/>
          </w:tcPr>
          <w:p w14:paraId="7E372128" w14:textId="77777777" w:rsidR="00BC1577" w:rsidRDefault="00000000">
            <w:r>
              <w:rPr>
                <w:color w:val="000000"/>
                <w:sz w:val="20"/>
                <w:szCs w:val="20"/>
              </w:rPr>
              <w:t>Your high-value test claim, after adding yourself as eligible</w:t>
            </w:r>
          </w:p>
        </w:tc>
        <w:tc>
          <w:tcPr>
            <w:tcW w:w="4950" w:type="dxa"/>
            <w:shd w:val="clear" w:color="auto" w:fill="F2F2F2"/>
            <w:tcMar>
              <w:top w:w="80" w:type="dxa"/>
              <w:left w:w="100" w:type="dxa"/>
              <w:bottom w:w="80" w:type="dxa"/>
              <w:right w:w="100" w:type="dxa"/>
            </w:tcMar>
            <w:vAlign w:val="center"/>
          </w:tcPr>
          <w:p w14:paraId="23FFEFBF" w14:textId="77777777" w:rsidR="00BC1577" w:rsidRDefault="00BC1577"/>
        </w:tc>
      </w:tr>
      <w:tr w:rsidR="00BC1577" w14:paraId="56DF2C58" w14:textId="77777777">
        <w:tblPrEx>
          <w:tblCellMar>
            <w:top w:w="0" w:type="dxa"/>
            <w:bottom w:w="0" w:type="dxa"/>
          </w:tblCellMar>
        </w:tblPrEx>
        <w:tc>
          <w:tcPr>
            <w:tcW w:w="4200" w:type="dxa"/>
            <w:gridSpan w:val="2"/>
            <w:shd w:val="clear" w:color="auto" w:fill="FFFFFF"/>
            <w:tcMar>
              <w:top w:w="80" w:type="dxa"/>
              <w:left w:w="100" w:type="dxa"/>
              <w:bottom w:w="80" w:type="dxa"/>
              <w:right w:w="100" w:type="dxa"/>
            </w:tcMar>
            <w:vAlign w:val="center"/>
          </w:tcPr>
          <w:p w14:paraId="27EFB0D9" w14:textId="77777777" w:rsidR="00BC1577" w:rsidRDefault="00000000">
            <w:r>
              <w:rPr>
                <w:color w:val="000000"/>
                <w:sz w:val="20"/>
                <w:szCs w:val="20"/>
              </w:rPr>
              <w:t>A low-value claim, for comparison</w:t>
            </w:r>
          </w:p>
        </w:tc>
        <w:tc>
          <w:tcPr>
            <w:tcW w:w="4950" w:type="dxa"/>
            <w:shd w:val="clear" w:color="auto" w:fill="FFFFFF"/>
            <w:tcMar>
              <w:top w:w="80" w:type="dxa"/>
              <w:left w:w="100" w:type="dxa"/>
              <w:bottom w:w="80" w:type="dxa"/>
              <w:right w:w="100" w:type="dxa"/>
            </w:tcMar>
            <w:vAlign w:val="center"/>
          </w:tcPr>
          <w:p w14:paraId="31604FB9" w14:textId="77777777" w:rsidR="00BC1577" w:rsidRDefault="00BC1577"/>
        </w:tc>
      </w:tr>
      <w:tr w:rsidR="00BC1577" w14:paraId="57E78449" w14:textId="77777777">
        <w:tblPrEx>
          <w:tblCellMar>
            <w:top w:w="0" w:type="dxa"/>
            <w:bottom w:w="0" w:type="dxa"/>
          </w:tblCellMar>
        </w:tblPrEx>
        <w:trPr>
          <w:gridBefore w:val="1"/>
          <w:gridAfter w:val="1"/>
          <w:wBefore w:w="25" w:type="dxa"/>
          <w:wAfter w:w="9025" w:type="dxa"/>
        </w:trPr>
        <w:tc>
          <w:tcPr>
            <w:tcW w:w="0" w:type="auto"/>
            <w:tcBorders>
              <w:left w:val="single" w:sz="24" w:space="0" w:color="2E8B8B"/>
            </w:tcBorders>
            <w:shd w:val="clear" w:color="auto" w:fill="F2F2F2"/>
            <w:tcMar>
              <w:top w:w="140" w:type="dxa"/>
              <w:left w:w="180" w:type="dxa"/>
              <w:bottom w:w="140" w:type="dxa"/>
              <w:right w:w="180" w:type="dxa"/>
            </w:tcMar>
          </w:tcPr>
          <w:p w14:paraId="4AB51864" w14:textId="77777777" w:rsidR="00BC1577" w:rsidRDefault="00000000">
            <w:pPr>
              <w:spacing w:after="60"/>
            </w:pPr>
            <w:r>
              <w:rPr>
                <w:b/>
                <w:bCs/>
                <w:color w:val="2E8B8B"/>
              </w:rPr>
              <w:t>Checkpoint — Confirm Before Continuing</w:t>
            </w:r>
          </w:p>
          <w:p w14:paraId="207587CD" w14:textId="77777777" w:rsidR="00BC1577" w:rsidRDefault="00000000">
            <w:r>
              <w:rPr>
                <w:sz w:val="20"/>
                <w:szCs w:val="20"/>
              </w:rPr>
              <w:t>You have direct evidence — not just configuration — that access was denied before you were eligible for the Marking and allowed after, using only your own account. If your test claim was visible even before Step 8.2, revisit 7.3–7.4 before continuing.</w:t>
            </w:r>
          </w:p>
        </w:tc>
      </w:tr>
    </w:tbl>
    <w:p w14:paraId="67CAC2ED" w14:textId="77777777" w:rsidR="00BC1577" w:rsidRDefault="00BC1577">
      <w:pPr>
        <w:spacing w:after="160"/>
      </w:pPr>
    </w:p>
    <w:p w14:paraId="68A4F934" w14:textId="77777777" w:rsidR="00BC1577" w:rsidRDefault="00000000">
      <w:pPr>
        <w:pStyle w:val="Heading1"/>
        <w:pBdr>
          <w:bottom w:val="single" w:sz="6" w:space="4" w:color="1F3864"/>
        </w:pBdr>
        <w:spacing w:before="420" w:after="200"/>
      </w:pPr>
      <w:r>
        <w:rPr>
          <w:b/>
          <w:bCs/>
          <w:color w:val="1F3864"/>
          <w:sz w:val="30"/>
          <w:szCs w:val="30"/>
        </w:rPr>
        <w:t>Part 9 — Review Lineage and Downstream Dependencies</w:t>
      </w:r>
    </w:p>
    <w:p w14:paraId="1BF92A71" w14:textId="77777777" w:rsidR="00BC1577" w:rsidRDefault="00000000" w:rsidP="00211C16">
      <w:pPr>
        <w:pStyle w:val="ListParagraph"/>
        <w:numPr>
          <w:ilvl w:val="0"/>
          <w:numId w:val="10"/>
        </w:numPr>
        <w:spacing w:after="100"/>
      </w:pPr>
      <w:r>
        <w:t>Open Data Lineage on your claims_transformed dataset.</w:t>
      </w:r>
    </w:p>
    <w:p w14:paraId="40DDEFC4" w14:textId="77777777" w:rsidR="00BC1577" w:rsidRDefault="00000000" w:rsidP="00211C16">
      <w:pPr>
        <w:pStyle w:val="ListParagraph"/>
        <w:numPr>
          <w:ilvl w:val="0"/>
          <w:numId w:val="10"/>
        </w:numPr>
        <w:spacing w:after="100"/>
      </w:pPr>
      <w:r>
        <w:t>Trace backward: confirm you can see raw_claims as its source, and (from Part 4) raw_payments feeding the hasOpenPayment column.</w:t>
      </w:r>
    </w:p>
    <w:p w14:paraId="1D440D52" w14:textId="77777777" w:rsidR="00BC1577" w:rsidRDefault="00000000" w:rsidP="00211C16">
      <w:pPr>
        <w:pStyle w:val="ListParagraph"/>
        <w:numPr>
          <w:ilvl w:val="0"/>
          <w:numId w:val="10"/>
        </w:numPr>
        <w:spacing w:after="100"/>
      </w:pPr>
      <w:r>
        <w:t>Trace forward: confirm you can see the Claim Object Type listed as a downstream consumer of claims_transformed.</w:t>
      </w:r>
    </w:p>
    <w:p w14:paraId="56BFB178" w14:textId="77777777" w:rsidR="00BC1577" w:rsidRDefault="00000000" w:rsidP="00211C16">
      <w:pPr>
        <w:pStyle w:val="ListParagraph"/>
        <w:numPr>
          <w:ilvl w:val="0"/>
          <w:numId w:val="10"/>
        </w:numPr>
        <w:spacing w:after="100"/>
      </w:pPr>
      <w:r>
        <w:t>Write one sentence on what would break, and for whom, if raw_claims changed its schema without warning.</w:t>
      </w:r>
    </w:p>
    <w:p w14:paraId="130828A8" w14:textId="77777777" w:rsidR="00BC1577" w:rsidRDefault="00BC1577">
      <w:pPr>
        <w:pBdr>
          <w:bottom w:val="single" w:sz="4" w:space="4" w:color="AAAAAA"/>
        </w:pBd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1577" w14:paraId="3777A099"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3B0C6343" w14:textId="77777777" w:rsidR="00BC1577" w:rsidRDefault="00000000">
            <w:pPr>
              <w:spacing w:after="60"/>
            </w:pPr>
            <w:r>
              <w:rPr>
                <w:b/>
                <w:bCs/>
                <w:color w:val="2E8B8B"/>
              </w:rPr>
              <w:lastRenderedPageBreak/>
              <w:t>Checkpoint — Confirm Before Continuing</w:t>
            </w:r>
          </w:p>
          <w:p w14:paraId="6548DDF3" w14:textId="77777777" w:rsidR="00BC1577" w:rsidRDefault="00000000">
            <w:r>
              <w:rPr>
                <w:sz w:val="20"/>
                <w:szCs w:val="20"/>
              </w:rPr>
              <w:t>You can explain, using the lineage graph rather than memory, exactly what feeds your Ontology and what depends on it.</w:t>
            </w:r>
          </w:p>
        </w:tc>
      </w:tr>
    </w:tbl>
    <w:p w14:paraId="0358E7F3" w14:textId="77777777" w:rsidR="00BC1577" w:rsidRDefault="00BC1577">
      <w:pPr>
        <w:spacing w:after="160"/>
      </w:pPr>
    </w:p>
    <w:p w14:paraId="04C70B01" w14:textId="77777777" w:rsidR="00BC1577" w:rsidRDefault="00000000">
      <w:pPr>
        <w:pStyle w:val="Heading1"/>
        <w:pBdr>
          <w:bottom w:val="single" w:sz="6" w:space="4" w:color="1F3864"/>
        </w:pBdr>
        <w:spacing w:before="420" w:after="200"/>
      </w:pPr>
      <w:r>
        <w:rPr>
          <w:b/>
          <w:bCs/>
          <w:color w:val="1F3864"/>
          <w:sz w:val="30"/>
          <w:szCs w:val="30"/>
        </w:rPr>
        <w:t>Full Validation Checklist</w:t>
      </w:r>
    </w:p>
    <w:p w14:paraId="62FDE1E7" w14:textId="77777777" w:rsidR="00BC1577" w:rsidRDefault="00000000">
      <w:pPr>
        <w:pStyle w:val="ListParagraph"/>
        <w:numPr>
          <w:ilvl w:val="0"/>
          <w:numId w:val="2"/>
        </w:numPr>
        <w:spacing w:after="60"/>
      </w:pPr>
      <w:r>
        <w:t>☐  All seven reference datasets exist with the expected row counts, loaded via Method A or Method B</w:t>
      </w:r>
    </w:p>
    <w:p w14:paraId="40D05221" w14:textId="77777777" w:rsidR="00BC1577" w:rsidRDefault="00000000">
      <w:pPr>
        <w:pStyle w:val="ListParagraph"/>
        <w:numPr>
          <w:ilvl w:val="0"/>
          <w:numId w:val="2"/>
        </w:numPr>
        <w:spacing w:after="60"/>
      </w:pPr>
      <w:r>
        <w:t>☐  claims_transformation_pipeline runs incrementally, with a passing data-quality expectation</w:t>
      </w:r>
    </w:p>
    <w:p w14:paraId="12EB9575" w14:textId="77777777" w:rsidR="00BC1577" w:rsidRDefault="00000000">
      <w:pPr>
        <w:pStyle w:val="ListParagraph"/>
        <w:numPr>
          <w:ilvl w:val="0"/>
          <w:numId w:val="2"/>
        </w:numPr>
        <w:spacing w:after="60"/>
      </w:pPr>
      <w:r>
        <w:t>☐  You have seen the expectation fail on the empty-policyId rows and pass once corrected</w:t>
      </w:r>
    </w:p>
    <w:p w14:paraId="72D15855" w14:textId="77777777" w:rsidR="00BC1577" w:rsidRDefault="00000000">
      <w:pPr>
        <w:pStyle w:val="ListParagraph"/>
        <w:numPr>
          <w:ilvl w:val="0"/>
          <w:numId w:val="2"/>
        </w:numPr>
        <w:spacing w:after="60"/>
      </w:pPr>
      <w:r>
        <w:t>☐  A pipeline change was made on a branch and merged, not edited directly on master</w:t>
      </w:r>
    </w:p>
    <w:p w14:paraId="6436A2DF" w14:textId="77777777" w:rsidR="00BC1577" w:rsidRDefault="00000000">
      <w:pPr>
        <w:pStyle w:val="ListParagraph"/>
        <w:numPr>
          <w:ilvl w:val="0"/>
          <w:numId w:val="2"/>
        </w:numPr>
        <w:spacing w:after="60"/>
      </w:pPr>
      <w:r>
        <w:t>☐  All seven Object Types exist, every one backed by real data, with valid primary keys</w:t>
      </w:r>
    </w:p>
    <w:p w14:paraId="1F1337BB" w14:textId="77777777" w:rsidR="00BC1577" w:rsidRDefault="00000000">
      <w:pPr>
        <w:pStyle w:val="ListParagraph"/>
        <w:numPr>
          <w:ilvl w:val="0"/>
          <w:numId w:val="2"/>
        </w:numPr>
        <w:spacing w:after="60"/>
      </w:pPr>
      <w:r>
        <w:t>☐  All seven relationships are navigable end to end through the Ontology</w:t>
      </w:r>
    </w:p>
    <w:p w14:paraId="3F4DB7EE" w14:textId="77777777" w:rsidR="00BC1577" w:rsidRDefault="00000000">
      <w:pPr>
        <w:pStyle w:val="ListParagraph"/>
        <w:numPr>
          <w:ilvl w:val="0"/>
          <w:numId w:val="2"/>
        </w:numPr>
        <w:spacing w:after="60"/>
      </w:pPr>
      <w:r>
        <w:t>☐  A High-Value Claim Marking exists, with object- and property-level security policies on Claim</w:t>
      </w:r>
    </w:p>
    <w:p w14:paraId="23960BBD" w14:textId="77777777" w:rsidR="00BC1577" w:rsidRDefault="00000000">
      <w:pPr>
        <w:pStyle w:val="ListParagraph"/>
        <w:numPr>
          <w:ilvl w:val="0"/>
          <w:numId w:val="2"/>
        </w:numPr>
        <w:spacing w:after="60"/>
      </w:pPr>
      <w:r>
        <w:t>☐  Restricted access was tested solo, before and after adding yourself as an eligible member</w:t>
      </w:r>
    </w:p>
    <w:p w14:paraId="4E4D292D" w14:textId="77777777" w:rsidR="00BC1577" w:rsidRDefault="00000000">
      <w:pPr>
        <w:pStyle w:val="ListParagraph"/>
        <w:numPr>
          <w:ilvl w:val="0"/>
          <w:numId w:val="2"/>
        </w:numPr>
        <w:spacing w:after="60"/>
      </w:pPr>
      <w:r>
        <w:t>☐  Lineage for claims_transformed has been traced backward and forward</w:t>
      </w:r>
    </w:p>
    <w:p w14:paraId="0131832F" w14:textId="77777777" w:rsidR="00BC1577" w:rsidRDefault="00000000">
      <w:pPr>
        <w:pStyle w:val="Heading1"/>
        <w:pBdr>
          <w:bottom w:val="single" w:sz="6" w:space="4" w:color="1F3864"/>
        </w:pBdr>
        <w:spacing w:before="420" w:after="200"/>
      </w:pPr>
      <w:r>
        <w:rPr>
          <w:b/>
          <w:bCs/>
          <w:color w:val="1F3864"/>
          <w:sz w:val="30"/>
          <w:szCs w:val="30"/>
        </w:rPr>
        <w:t>Reflection Questions</w:t>
      </w:r>
    </w:p>
    <w:p w14:paraId="638261C3" w14:textId="77777777" w:rsidR="00BC1577" w:rsidRDefault="00000000" w:rsidP="00211C16">
      <w:pPr>
        <w:pStyle w:val="ListParagraph"/>
        <w:numPr>
          <w:ilvl w:val="0"/>
          <w:numId w:val="10"/>
        </w:numPr>
        <w:spacing w:after="100"/>
      </w:pPr>
      <w:r>
        <w:t>Part 7.2 pointed out that managing a Marking and being eligible for it are different things. Where else in an enterprise setting would that distinction matter — who should administer access without necessarily having it themselves?</w:t>
      </w:r>
    </w:p>
    <w:p w14:paraId="1BED5ED1" w14:textId="77777777" w:rsidR="00BC1577" w:rsidRDefault="00000000" w:rsidP="00211C16">
      <w:pPr>
        <w:pStyle w:val="ListParagraph"/>
        <w:numPr>
          <w:ilvl w:val="0"/>
          <w:numId w:val="10"/>
        </w:numPr>
        <w:spacing w:after="100"/>
      </w:pPr>
      <w:r>
        <w:t>If you had skipped Part 3's data-quality check, where downstream would a claim's missing policyId have surfaced instead — and would it have been obvious what caused it?</w:t>
      </w:r>
    </w:p>
    <w:p w14:paraId="7C5B4938" w14:textId="77777777" w:rsidR="00BC1577" w:rsidRDefault="00000000" w:rsidP="00211C16">
      <w:pPr>
        <w:pStyle w:val="ListParagraph"/>
        <w:numPr>
          <w:ilvl w:val="0"/>
          <w:numId w:val="10"/>
        </w:numPr>
        <w:spacing w:after="100"/>
      </w:pPr>
      <w:r>
        <w:t>Now that fraudScore is protected by a Marking, what would you need to confirm before letting a Week 2 Copilot read the Claim object type?</w:t>
      </w:r>
    </w:p>
    <w:p w14:paraId="5514EC9E" w14:textId="77777777" w:rsidR="00BC1577" w:rsidRDefault="00000000">
      <w:pPr>
        <w:pStyle w:val="Heading1"/>
        <w:pBdr>
          <w:bottom w:val="single" w:sz="6" w:space="4" w:color="1F3864"/>
        </w:pBdr>
        <w:spacing w:before="420" w:after="200"/>
      </w:pPr>
      <w:r>
        <w:rPr>
          <w:b/>
          <w:bCs/>
          <w:color w:val="1F3864"/>
          <w:sz w:val="30"/>
          <w:szCs w:val="30"/>
        </w:rPr>
        <w:t>If You Run Out of Time</w:t>
      </w:r>
    </w:p>
    <w:p w14:paraId="1EC64C3B" w14:textId="77777777" w:rsidR="00BC1577" w:rsidRDefault="00000000">
      <w:pPr>
        <w:spacing w:after="130"/>
      </w:pPr>
      <w:r>
        <w:t>Complete Parts 1–6 (the Ontology and pipeline itself) as the minimum before Day 4 — Parts 7–9 (security and lineage) can be finished as the first thing you do on Day 4 if needed, since Day 4's mentoring session will review your governance configuration anyway. Note in your validation checklist exactly which Parts remain, so Day 4's session can pick up precisely where you left off.</w:t>
      </w:r>
    </w:p>
    <w:p w14:paraId="38673D50" w14:textId="77777777" w:rsidR="00BC1577"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BC1577" w14:paraId="5EC3B2C7"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6BA803A5" w14:textId="77777777" w:rsidR="00BC1577"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27A0CC20" w14:textId="77777777" w:rsidR="00BC1577" w:rsidRDefault="00000000">
            <w:r>
              <w:rPr>
                <w:b/>
                <w:bCs/>
                <w:color w:val="FFFFFF"/>
                <w:sz w:val="20"/>
                <w:szCs w:val="20"/>
              </w:rPr>
              <w:t>Likely Cause &amp; Fix</w:t>
            </w:r>
          </w:p>
        </w:tc>
      </w:tr>
      <w:tr w:rsidR="00BC1577" w14:paraId="21CC932F"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4AE5D41" w14:textId="77777777" w:rsidR="00BC1577" w:rsidRDefault="00000000">
            <w:r>
              <w:rPr>
                <w:color w:val="000000"/>
                <w:sz w:val="20"/>
                <w:szCs w:val="20"/>
              </w:rPr>
              <w:t>CSV upload succeeds but every column shows as text</w:t>
            </w:r>
          </w:p>
        </w:tc>
        <w:tc>
          <w:tcPr>
            <w:tcW w:w="6050" w:type="dxa"/>
            <w:shd w:val="clear" w:color="auto" w:fill="F2F2F2"/>
            <w:tcMar>
              <w:top w:w="80" w:type="dxa"/>
              <w:left w:w="100" w:type="dxa"/>
              <w:bottom w:w="80" w:type="dxa"/>
              <w:right w:w="100" w:type="dxa"/>
            </w:tcMar>
            <w:vAlign w:val="center"/>
          </w:tcPr>
          <w:p w14:paraId="003C3BBE" w14:textId="77777777" w:rsidR="00BC1577" w:rsidRDefault="00000000">
            <w:r>
              <w:rPr>
                <w:color w:val="000000"/>
                <w:sz w:val="20"/>
                <w:szCs w:val="20"/>
              </w:rPr>
              <w:t>You haven't applied a schema yet — select Apply a schema, then Edit schema to correct any misread types</w:t>
            </w:r>
          </w:p>
        </w:tc>
      </w:tr>
      <w:tr w:rsidR="00BC1577" w14:paraId="173965C4"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40373D87" w14:textId="77777777" w:rsidR="00BC1577" w:rsidRDefault="00000000">
            <w:r>
              <w:rPr>
                <w:color w:val="000000"/>
                <w:sz w:val="20"/>
                <w:szCs w:val="20"/>
              </w:rPr>
              <w:t>Pipeline build fails immediately with no clear error</w:t>
            </w:r>
          </w:p>
        </w:tc>
        <w:tc>
          <w:tcPr>
            <w:tcW w:w="6050" w:type="dxa"/>
            <w:shd w:val="clear" w:color="auto" w:fill="FFFFFF"/>
            <w:tcMar>
              <w:top w:w="80" w:type="dxa"/>
              <w:left w:w="100" w:type="dxa"/>
              <w:bottom w:w="80" w:type="dxa"/>
              <w:right w:w="100" w:type="dxa"/>
            </w:tcMar>
            <w:vAlign w:val="center"/>
          </w:tcPr>
          <w:p w14:paraId="224048E6" w14:textId="77777777" w:rsidR="00BC1577" w:rsidRDefault="00000000">
            <w:r>
              <w:rPr>
                <w:color w:val="000000"/>
                <w:sz w:val="20"/>
                <w:szCs w:val="20"/>
              </w:rPr>
              <w:t>Check that every input node is connected to a transform, and every transform is connected to an output — an orphaned node is the most common cause</w:t>
            </w:r>
          </w:p>
        </w:tc>
      </w:tr>
      <w:tr w:rsidR="00BC1577" w14:paraId="1B486D73"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001CB40" w14:textId="77777777" w:rsidR="00BC1577" w:rsidRDefault="00000000">
            <w:r>
              <w:rPr>
                <w:color w:val="000000"/>
                <w:sz w:val="20"/>
                <w:szCs w:val="20"/>
              </w:rPr>
              <w:t>Incremental badge doesn't appear on downstream nodes</w:t>
            </w:r>
          </w:p>
        </w:tc>
        <w:tc>
          <w:tcPr>
            <w:tcW w:w="6050" w:type="dxa"/>
            <w:shd w:val="clear" w:color="auto" w:fill="F2F2F2"/>
            <w:tcMar>
              <w:top w:w="80" w:type="dxa"/>
              <w:left w:w="100" w:type="dxa"/>
              <w:bottom w:w="80" w:type="dxa"/>
              <w:right w:w="100" w:type="dxa"/>
            </w:tcMar>
            <w:vAlign w:val="center"/>
          </w:tcPr>
          <w:p w14:paraId="2FDF0ED2" w14:textId="77777777" w:rsidR="00BC1577" w:rsidRDefault="00000000">
            <w:r>
              <w:rPr>
                <w:color w:val="000000"/>
                <w:sz w:val="20"/>
                <w:szCs w:val="20"/>
              </w:rPr>
              <w:t>Confirm the upstream input is actually marked Incremental, not just added to the graph — this is a separate toggle from adding the data</w:t>
            </w:r>
          </w:p>
        </w:tc>
      </w:tr>
      <w:tr w:rsidR="00BC1577" w14:paraId="394E4AA4"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449BA27A" w14:textId="77777777" w:rsidR="00BC1577" w:rsidRDefault="00000000">
            <w:r>
              <w:rPr>
                <w:color w:val="000000"/>
                <w:sz w:val="20"/>
                <w:szCs w:val="20"/>
              </w:rPr>
              <w:lastRenderedPageBreak/>
              <w:t>Expectation doesn't fail even with the empty-policyId rows included</w:t>
            </w:r>
          </w:p>
        </w:tc>
        <w:tc>
          <w:tcPr>
            <w:tcW w:w="6050" w:type="dxa"/>
            <w:shd w:val="clear" w:color="auto" w:fill="FFFFFF"/>
            <w:tcMar>
              <w:top w:w="80" w:type="dxa"/>
              <w:left w:w="100" w:type="dxa"/>
              <w:bottom w:w="80" w:type="dxa"/>
              <w:right w:w="100" w:type="dxa"/>
            </w:tcMar>
            <w:vAlign w:val="center"/>
          </w:tcPr>
          <w:p w14:paraId="21B50A06" w14:textId="77777777" w:rsidR="00BC1577" w:rsidRDefault="00000000">
            <w:r>
              <w:rPr>
                <w:color w:val="000000"/>
                <w:sz w:val="20"/>
                <w:szCs w:val="20"/>
              </w:rPr>
              <w:t>Confirm the expectation is attached to the output node, not a transform node, and that you redeployed after adding it</w:t>
            </w:r>
          </w:p>
        </w:tc>
      </w:tr>
      <w:tr w:rsidR="00BC1577" w14:paraId="32664E70"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B9253D7" w14:textId="77777777" w:rsidR="00BC1577" w:rsidRDefault="00000000">
            <w:r>
              <w:rPr>
                <w:color w:val="000000"/>
                <w:sz w:val="20"/>
                <w:szCs w:val="20"/>
              </w:rPr>
              <w:t>Can't select a primary key when creating an Object Type</w:t>
            </w:r>
          </w:p>
        </w:tc>
        <w:tc>
          <w:tcPr>
            <w:tcW w:w="6050" w:type="dxa"/>
            <w:shd w:val="clear" w:color="auto" w:fill="F2F2F2"/>
            <w:tcMar>
              <w:top w:w="80" w:type="dxa"/>
              <w:left w:w="100" w:type="dxa"/>
              <w:bottom w:w="80" w:type="dxa"/>
              <w:right w:w="100" w:type="dxa"/>
            </w:tcMar>
            <w:vAlign w:val="center"/>
          </w:tcPr>
          <w:p w14:paraId="07A725EB" w14:textId="77777777" w:rsidR="00BC1577" w:rsidRDefault="00000000">
            <w:r>
              <w:rPr>
                <w:color w:val="000000"/>
                <w:sz w:val="20"/>
                <w:szCs w:val="20"/>
              </w:rPr>
              <w:t>The backing dataset likely has duplicate values in your intended key column — check for duplicates upstream before retrying</w:t>
            </w:r>
          </w:p>
        </w:tc>
      </w:tr>
      <w:tr w:rsidR="00BC1577" w14:paraId="5B6D7A8B"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19DBDCA8" w14:textId="77777777" w:rsidR="00BC1577" w:rsidRDefault="00000000">
            <w:r>
              <w:rPr>
                <w:color w:val="000000"/>
                <w:sz w:val="20"/>
                <w:szCs w:val="20"/>
              </w:rPr>
              <w:t>Link Type won't save</w:t>
            </w:r>
          </w:p>
        </w:tc>
        <w:tc>
          <w:tcPr>
            <w:tcW w:w="6050" w:type="dxa"/>
            <w:shd w:val="clear" w:color="auto" w:fill="FFFFFF"/>
            <w:tcMar>
              <w:top w:w="80" w:type="dxa"/>
              <w:left w:w="100" w:type="dxa"/>
              <w:bottom w:w="80" w:type="dxa"/>
              <w:right w:w="100" w:type="dxa"/>
            </w:tcMar>
            <w:vAlign w:val="center"/>
          </w:tcPr>
          <w:p w14:paraId="22ACD4D3" w14:textId="77777777" w:rsidR="00BC1577" w:rsidRDefault="00000000">
            <w:r>
              <w:rPr>
                <w:color w:val="000000"/>
                <w:sz w:val="20"/>
                <w:szCs w:val="20"/>
              </w:rPr>
              <w:t>Cardinality mismatch — re-check whether the relationship is really one-to-many both ways, or if one side needs to be optional (this applies to Claim → Investigation specifically, since only 60 of your 300 claims have one)</w:t>
            </w:r>
          </w:p>
        </w:tc>
      </w:tr>
      <w:tr w:rsidR="00BC1577" w14:paraId="56ACF4C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20302D0" w14:textId="77777777" w:rsidR="00BC1577" w:rsidRDefault="00000000">
            <w:r>
              <w:rPr>
                <w:color w:val="000000"/>
                <w:sz w:val="20"/>
                <w:szCs w:val="20"/>
              </w:rPr>
              <w:t>Property security policy option is missing</w:t>
            </w:r>
          </w:p>
        </w:tc>
        <w:tc>
          <w:tcPr>
            <w:tcW w:w="6050" w:type="dxa"/>
            <w:shd w:val="clear" w:color="auto" w:fill="F2F2F2"/>
            <w:tcMar>
              <w:top w:w="80" w:type="dxa"/>
              <w:left w:w="100" w:type="dxa"/>
              <w:bottom w:w="80" w:type="dxa"/>
              <w:right w:w="100" w:type="dxa"/>
            </w:tcMar>
            <w:vAlign w:val="center"/>
          </w:tcPr>
          <w:p w14:paraId="188F90A6" w14:textId="77777777" w:rsidR="00BC1577" w:rsidRDefault="00000000">
            <w:r>
              <w:rPr>
                <w:color w:val="000000"/>
                <w:sz w:val="20"/>
                <w:szCs w:val="20"/>
              </w:rPr>
              <w:t>Confirm you've already created and saved an object security policy on that Object Type first — property policies are configured on top of an existing object policy</w:t>
            </w:r>
          </w:p>
        </w:tc>
      </w:tr>
      <w:tr w:rsidR="00BC1577" w14:paraId="24050C89"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4437C3F9" w14:textId="77777777" w:rsidR="00BC1577" w:rsidRDefault="00000000">
            <w:r>
              <w:rPr>
                <w:color w:val="000000"/>
                <w:sz w:val="20"/>
                <w:szCs w:val="20"/>
              </w:rPr>
              <w:t>You can see your test claim even before Part 8.2</w:t>
            </w:r>
          </w:p>
        </w:tc>
        <w:tc>
          <w:tcPr>
            <w:tcW w:w="6050" w:type="dxa"/>
            <w:shd w:val="clear" w:color="auto" w:fill="FFFFFF"/>
            <w:tcMar>
              <w:top w:w="80" w:type="dxa"/>
              <w:left w:w="100" w:type="dxa"/>
              <w:bottom w:w="80" w:type="dxa"/>
              <w:right w:w="100" w:type="dxa"/>
            </w:tcMar>
            <w:vAlign w:val="center"/>
          </w:tcPr>
          <w:p w14:paraId="2A65F216" w14:textId="77777777" w:rsidR="00BC1577" w:rsidRDefault="00000000">
            <w:r>
              <w:rPr>
                <w:color w:val="000000"/>
                <w:sz w:val="20"/>
                <w:szCs w:val="20"/>
              </w:rPr>
              <w:t>You may have added yourself as eligible while creating the Marking in 7.2 — check the Marking's member list and remove yourself, then redo the before/after test correctly</w:t>
            </w:r>
          </w:p>
        </w:tc>
      </w:tr>
      <w:tr w:rsidR="00BC1577" w14:paraId="761629E9"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70BEB5BD" w14:textId="77777777" w:rsidR="00BC1577" w:rsidRDefault="00000000">
            <w:r>
              <w:rPr>
                <w:color w:val="000000"/>
                <w:sz w:val="20"/>
                <w:szCs w:val="20"/>
              </w:rPr>
              <w:t>Method B script runs but row counts don't match</w:t>
            </w:r>
          </w:p>
        </w:tc>
        <w:tc>
          <w:tcPr>
            <w:tcW w:w="6050" w:type="dxa"/>
            <w:shd w:val="clear" w:color="auto" w:fill="F2F2F2"/>
            <w:tcMar>
              <w:top w:w="80" w:type="dxa"/>
              <w:left w:w="100" w:type="dxa"/>
              <w:bottom w:w="80" w:type="dxa"/>
              <w:right w:w="100" w:type="dxa"/>
            </w:tcMar>
            <w:vAlign w:val="center"/>
          </w:tcPr>
          <w:p w14:paraId="5F4F08EC" w14:textId="77777777" w:rsidR="00BC1577" w:rsidRDefault="00000000">
            <w:r>
              <w:rPr>
                <w:color w:val="000000"/>
                <w:sz w:val="20"/>
                <w:szCs w:val="20"/>
              </w:rPr>
              <w:t>Confirm random.seed(42) is set before any random calls, and that you haven't reordered the generation blocks — the sequence of random calls affects the output, including for the adjusters/investigations/claim_documents extension</w:t>
            </w:r>
          </w:p>
        </w:tc>
      </w:tr>
      <w:tr w:rsidR="00BC1577" w14:paraId="1E92ED75"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4B52CA3A" w14:textId="77777777" w:rsidR="00BC1577" w:rsidRDefault="00000000">
            <w:r>
              <w:rPr>
                <w:color w:val="000000"/>
                <w:sz w:val="20"/>
                <w:szCs w:val="20"/>
              </w:rPr>
              <w:t>Lineage graph looks empty or incomplete</w:t>
            </w:r>
          </w:p>
        </w:tc>
        <w:tc>
          <w:tcPr>
            <w:tcW w:w="6050" w:type="dxa"/>
            <w:shd w:val="clear" w:color="auto" w:fill="FFFFFF"/>
            <w:tcMar>
              <w:top w:w="80" w:type="dxa"/>
              <w:left w:w="100" w:type="dxa"/>
              <w:bottom w:w="80" w:type="dxa"/>
              <w:right w:w="100" w:type="dxa"/>
            </w:tcMar>
            <w:vAlign w:val="center"/>
          </w:tcPr>
          <w:p w14:paraId="4224F334" w14:textId="77777777" w:rsidR="00BC1577" w:rsidRDefault="00000000">
            <w:r>
              <w:rPr>
                <w:color w:val="000000"/>
                <w:sz w:val="20"/>
                <w:szCs w:val="20"/>
              </w:rPr>
              <w:t>Confirm you're viewing lineage on the dataset itself (claims_transformed), not on the Object Type — try both views if one seems incomplete</w:t>
            </w:r>
          </w:p>
        </w:tc>
      </w:tr>
    </w:tbl>
    <w:p w14:paraId="05AC53A3" w14:textId="77777777" w:rsidR="00EC0CFA" w:rsidRDefault="00EC0CFA"/>
    <w:sectPr w:rsidR="00EC0CFA">
      <w:headerReference w:type="default" r:id="rId16"/>
      <w:footerReference w:type="default" r:id="rId1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3FF75" w14:textId="77777777" w:rsidR="00EC0CFA" w:rsidRDefault="00EC0CFA">
      <w:r>
        <w:separator/>
      </w:r>
    </w:p>
  </w:endnote>
  <w:endnote w:type="continuationSeparator" w:id="0">
    <w:p w14:paraId="6647B9C0" w14:textId="77777777" w:rsidR="00EC0CFA" w:rsidRDefault="00EC0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0D92" w14:textId="77777777" w:rsidR="00BC157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43EB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0EC0" w14:textId="77777777" w:rsidR="00EC0CFA" w:rsidRDefault="00EC0CFA">
      <w:r>
        <w:separator/>
      </w:r>
    </w:p>
  </w:footnote>
  <w:footnote w:type="continuationSeparator" w:id="0">
    <w:p w14:paraId="29E3C69D" w14:textId="77777777" w:rsidR="00EC0CFA" w:rsidRDefault="00EC0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24AC" w14:textId="77777777" w:rsidR="00BC1577" w:rsidRDefault="00000000">
    <w:pPr>
      <w:jc w:val="right"/>
    </w:pPr>
    <w:r>
      <w:rPr>
        <w:color w:val="808080"/>
        <w:sz w:val="16"/>
        <w:szCs w:val="16"/>
      </w:rPr>
      <w:t>Hands-On Exercise — Insurance Ontology Baseline (Self-Paced)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BA7"/>
    <w:multiLevelType w:val="hybridMultilevel"/>
    <w:tmpl w:val="6F22D786"/>
    <w:lvl w:ilvl="0" w:tplc="CB2E3744">
      <w:start w:val="1"/>
      <w:numFmt w:val="decimal"/>
      <w:lvlText w:val="%1."/>
      <w:lvlJc w:val="left"/>
      <w:pPr>
        <w:ind w:left="400" w:hanging="300"/>
      </w:pPr>
    </w:lvl>
    <w:lvl w:ilvl="1" w:tplc="AA228D7A">
      <w:numFmt w:val="decimal"/>
      <w:lvlText w:val=""/>
      <w:lvlJc w:val="left"/>
    </w:lvl>
    <w:lvl w:ilvl="2" w:tplc="10781562">
      <w:numFmt w:val="decimal"/>
      <w:lvlText w:val=""/>
      <w:lvlJc w:val="left"/>
    </w:lvl>
    <w:lvl w:ilvl="3" w:tplc="B896FA50">
      <w:numFmt w:val="decimal"/>
      <w:lvlText w:val=""/>
      <w:lvlJc w:val="left"/>
    </w:lvl>
    <w:lvl w:ilvl="4" w:tplc="878A5632">
      <w:numFmt w:val="decimal"/>
      <w:lvlText w:val=""/>
      <w:lvlJc w:val="left"/>
    </w:lvl>
    <w:lvl w:ilvl="5" w:tplc="2CB69758">
      <w:numFmt w:val="decimal"/>
      <w:lvlText w:val=""/>
      <w:lvlJc w:val="left"/>
    </w:lvl>
    <w:lvl w:ilvl="6" w:tplc="A9E8DD20">
      <w:numFmt w:val="decimal"/>
      <w:lvlText w:val=""/>
      <w:lvlJc w:val="left"/>
    </w:lvl>
    <w:lvl w:ilvl="7" w:tplc="9996B462">
      <w:numFmt w:val="decimal"/>
      <w:lvlText w:val=""/>
      <w:lvlJc w:val="left"/>
    </w:lvl>
    <w:lvl w:ilvl="8" w:tplc="9A34632C">
      <w:numFmt w:val="decimal"/>
      <w:lvlText w:val=""/>
      <w:lvlJc w:val="left"/>
    </w:lvl>
  </w:abstractNum>
  <w:abstractNum w:abstractNumId="1" w15:restartNumberingAfterBreak="0">
    <w:nsid w:val="0CDD303B"/>
    <w:multiLevelType w:val="multilevel"/>
    <w:tmpl w:val="1D186D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167B2AF5"/>
    <w:multiLevelType w:val="multilevel"/>
    <w:tmpl w:val="6B2001C2"/>
    <w:lvl w:ilvl="0">
      <w:start w:val="2"/>
      <w:numFmt w:val="decimal"/>
      <w:lvlText w:val="%1"/>
      <w:lvlJc w:val="left"/>
      <w:pPr>
        <w:ind w:left="360" w:hanging="360"/>
      </w:pPr>
      <w:rPr>
        <w:rFonts w:hint="default"/>
        <w:b/>
        <w:color w:val="2E8B8B"/>
        <w:sz w:val="24"/>
      </w:rPr>
    </w:lvl>
    <w:lvl w:ilvl="1">
      <w:start w:val="1"/>
      <w:numFmt w:val="decimal"/>
      <w:lvlText w:val="%1.%2"/>
      <w:lvlJc w:val="left"/>
      <w:pPr>
        <w:ind w:left="360" w:hanging="360"/>
      </w:pPr>
      <w:rPr>
        <w:rFonts w:hint="default"/>
        <w:b/>
        <w:color w:val="2E8B8B"/>
        <w:sz w:val="24"/>
      </w:rPr>
    </w:lvl>
    <w:lvl w:ilvl="2">
      <w:start w:val="1"/>
      <w:numFmt w:val="decimal"/>
      <w:lvlText w:val="%1.%2.%3"/>
      <w:lvlJc w:val="left"/>
      <w:pPr>
        <w:ind w:left="720" w:hanging="720"/>
      </w:pPr>
      <w:rPr>
        <w:rFonts w:hint="default"/>
        <w:b/>
        <w:color w:val="2E8B8B"/>
        <w:sz w:val="24"/>
      </w:rPr>
    </w:lvl>
    <w:lvl w:ilvl="3">
      <w:start w:val="1"/>
      <w:numFmt w:val="decimal"/>
      <w:lvlText w:val="%1.%2.%3.%4"/>
      <w:lvlJc w:val="left"/>
      <w:pPr>
        <w:ind w:left="720" w:hanging="720"/>
      </w:pPr>
      <w:rPr>
        <w:rFonts w:hint="default"/>
        <w:b/>
        <w:color w:val="2E8B8B"/>
        <w:sz w:val="24"/>
      </w:rPr>
    </w:lvl>
    <w:lvl w:ilvl="4">
      <w:start w:val="1"/>
      <w:numFmt w:val="decimal"/>
      <w:lvlText w:val="%1.%2.%3.%4.%5"/>
      <w:lvlJc w:val="left"/>
      <w:pPr>
        <w:ind w:left="1080" w:hanging="1080"/>
      </w:pPr>
      <w:rPr>
        <w:rFonts w:hint="default"/>
        <w:b/>
        <w:color w:val="2E8B8B"/>
        <w:sz w:val="24"/>
      </w:rPr>
    </w:lvl>
    <w:lvl w:ilvl="5">
      <w:start w:val="1"/>
      <w:numFmt w:val="decimal"/>
      <w:lvlText w:val="%1.%2.%3.%4.%5.%6"/>
      <w:lvlJc w:val="left"/>
      <w:pPr>
        <w:ind w:left="1080" w:hanging="1080"/>
      </w:pPr>
      <w:rPr>
        <w:rFonts w:hint="default"/>
        <w:b/>
        <w:color w:val="2E8B8B"/>
        <w:sz w:val="24"/>
      </w:rPr>
    </w:lvl>
    <w:lvl w:ilvl="6">
      <w:start w:val="1"/>
      <w:numFmt w:val="decimal"/>
      <w:lvlText w:val="%1.%2.%3.%4.%5.%6.%7"/>
      <w:lvlJc w:val="left"/>
      <w:pPr>
        <w:ind w:left="1080" w:hanging="1080"/>
      </w:pPr>
      <w:rPr>
        <w:rFonts w:hint="default"/>
        <w:b/>
        <w:color w:val="2E8B8B"/>
        <w:sz w:val="24"/>
      </w:rPr>
    </w:lvl>
    <w:lvl w:ilvl="7">
      <w:start w:val="1"/>
      <w:numFmt w:val="decimal"/>
      <w:lvlText w:val="%1.%2.%3.%4.%5.%6.%7.%8"/>
      <w:lvlJc w:val="left"/>
      <w:pPr>
        <w:ind w:left="1440" w:hanging="1440"/>
      </w:pPr>
      <w:rPr>
        <w:rFonts w:hint="default"/>
        <w:b/>
        <w:color w:val="2E8B8B"/>
        <w:sz w:val="24"/>
      </w:rPr>
    </w:lvl>
    <w:lvl w:ilvl="8">
      <w:start w:val="1"/>
      <w:numFmt w:val="decimal"/>
      <w:lvlText w:val="%1.%2.%3.%4.%5.%6.%7.%8.%9"/>
      <w:lvlJc w:val="left"/>
      <w:pPr>
        <w:ind w:left="1440" w:hanging="1440"/>
      </w:pPr>
      <w:rPr>
        <w:rFonts w:hint="default"/>
        <w:b/>
        <w:color w:val="2E8B8B"/>
        <w:sz w:val="24"/>
      </w:rPr>
    </w:lvl>
  </w:abstractNum>
  <w:abstractNum w:abstractNumId="3" w15:restartNumberingAfterBreak="0">
    <w:nsid w:val="18EF3406"/>
    <w:multiLevelType w:val="multilevel"/>
    <w:tmpl w:val="1F1E107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370C7F91"/>
    <w:multiLevelType w:val="hybridMultilevel"/>
    <w:tmpl w:val="1A688B42"/>
    <w:lvl w:ilvl="0" w:tplc="E3BC3398">
      <w:start w:val="1"/>
      <w:numFmt w:val="bullet"/>
      <w:lvlText w:val="●"/>
      <w:lvlJc w:val="left"/>
      <w:pPr>
        <w:ind w:left="720" w:hanging="360"/>
      </w:pPr>
    </w:lvl>
    <w:lvl w:ilvl="1" w:tplc="D884DDDC">
      <w:start w:val="1"/>
      <w:numFmt w:val="bullet"/>
      <w:lvlText w:val="○"/>
      <w:lvlJc w:val="left"/>
      <w:pPr>
        <w:ind w:left="1440" w:hanging="360"/>
      </w:pPr>
    </w:lvl>
    <w:lvl w:ilvl="2" w:tplc="C1E8645E">
      <w:start w:val="1"/>
      <w:numFmt w:val="bullet"/>
      <w:lvlText w:val="■"/>
      <w:lvlJc w:val="left"/>
      <w:pPr>
        <w:ind w:left="2160" w:hanging="360"/>
      </w:pPr>
    </w:lvl>
    <w:lvl w:ilvl="3" w:tplc="D730EF66">
      <w:start w:val="1"/>
      <w:numFmt w:val="bullet"/>
      <w:lvlText w:val="●"/>
      <w:lvlJc w:val="left"/>
      <w:pPr>
        <w:ind w:left="2880" w:hanging="360"/>
      </w:pPr>
    </w:lvl>
    <w:lvl w:ilvl="4" w:tplc="CC1E4BCE">
      <w:start w:val="1"/>
      <w:numFmt w:val="bullet"/>
      <w:lvlText w:val="○"/>
      <w:lvlJc w:val="left"/>
      <w:pPr>
        <w:ind w:left="3600" w:hanging="360"/>
      </w:pPr>
    </w:lvl>
    <w:lvl w:ilvl="5" w:tplc="81041A22">
      <w:start w:val="1"/>
      <w:numFmt w:val="bullet"/>
      <w:lvlText w:val="■"/>
      <w:lvlJc w:val="left"/>
      <w:pPr>
        <w:ind w:left="4320" w:hanging="360"/>
      </w:pPr>
    </w:lvl>
    <w:lvl w:ilvl="6" w:tplc="E918DE50">
      <w:start w:val="1"/>
      <w:numFmt w:val="bullet"/>
      <w:lvlText w:val="●"/>
      <w:lvlJc w:val="left"/>
      <w:pPr>
        <w:ind w:left="5040" w:hanging="360"/>
      </w:pPr>
    </w:lvl>
    <w:lvl w:ilvl="7" w:tplc="5CB290E6">
      <w:start w:val="1"/>
      <w:numFmt w:val="bullet"/>
      <w:lvlText w:val="●"/>
      <w:lvlJc w:val="left"/>
      <w:pPr>
        <w:ind w:left="5760" w:hanging="360"/>
      </w:pPr>
    </w:lvl>
    <w:lvl w:ilvl="8" w:tplc="4BC64BA0">
      <w:start w:val="1"/>
      <w:numFmt w:val="bullet"/>
      <w:lvlText w:val="●"/>
      <w:lvlJc w:val="left"/>
      <w:pPr>
        <w:ind w:left="6480" w:hanging="360"/>
      </w:pPr>
    </w:lvl>
  </w:abstractNum>
  <w:abstractNum w:abstractNumId="5" w15:restartNumberingAfterBreak="0">
    <w:nsid w:val="418A15FA"/>
    <w:multiLevelType w:val="multilevel"/>
    <w:tmpl w:val="8E909220"/>
    <w:lvl w:ilvl="0">
      <w:start w:val="1"/>
      <w:numFmt w:val="decimal"/>
      <w:lvlText w:val="%1."/>
      <w:lvlJc w:val="left"/>
      <w:pPr>
        <w:ind w:left="460" w:hanging="360"/>
      </w:pPr>
      <w:rPr>
        <w:rFonts w:hint="default"/>
      </w:rPr>
    </w:lvl>
    <w:lvl w:ilvl="1">
      <w:start w:val="1"/>
      <w:numFmt w:val="decimal"/>
      <w:isLgl/>
      <w:lvlText w:val="%1.%2"/>
      <w:lvlJc w:val="left"/>
      <w:pPr>
        <w:ind w:left="460" w:hanging="360"/>
      </w:pPr>
      <w:rPr>
        <w:rFonts w:hint="default"/>
      </w:rPr>
    </w:lvl>
    <w:lvl w:ilvl="2">
      <w:start w:val="1"/>
      <w:numFmt w:val="decimal"/>
      <w:isLgl/>
      <w:lvlText w:val="%1.%2.%3"/>
      <w:lvlJc w:val="left"/>
      <w:pPr>
        <w:ind w:left="820" w:hanging="720"/>
      </w:pPr>
      <w:rPr>
        <w:rFonts w:hint="default"/>
      </w:rPr>
    </w:lvl>
    <w:lvl w:ilvl="3">
      <w:start w:val="1"/>
      <w:numFmt w:val="decimal"/>
      <w:isLgl/>
      <w:lvlText w:val="%1.%2.%3.%4"/>
      <w:lvlJc w:val="left"/>
      <w:pPr>
        <w:ind w:left="820" w:hanging="720"/>
      </w:pPr>
      <w:rPr>
        <w:rFonts w:hint="default"/>
      </w:rPr>
    </w:lvl>
    <w:lvl w:ilvl="4">
      <w:start w:val="1"/>
      <w:numFmt w:val="decimal"/>
      <w:isLgl/>
      <w:lvlText w:val="%1.%2.%3.%4.%5"/>
      <w:lvlJc w:val="left"/>
      <w:pPr>
        <w:ind w:left="1180"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180" w:hanging="1080"/>
      </w:pPr>
      <w:rPr>
        <w:rFonts w:hint="default"/>
      </w:rPr>
    </w:lvl>
    <w:lvl w:ilvl="7">
      <w:start w:val="1"/>
      <w:numFmt w:val="decimal"/>
      <w:isLgl/>
      <w:lvlText w:val="%1.%2.%3.%4.%5.%6.%7.%8"/>
      <w:lvlJc w:val="left"/>
      <w:pPr>
        <w:ind w:left="1540" w:hanging="1440"/>
      </w:pPr>
      <w:rPr>
        <w:rFonts w:hint="default"/>
      </w:rPr>
    </w:lvl>
    <w:lvl w:ilvl="8">
      <w:start w:val="1"/>
      <w:numFmt w:val="decimal"/>
      <w:isLgl/>
      <w:lvlText w:val="%1.%2.%3.%4.%5.%6.%7.%8.%9"/>
      <w:lvlJc w:val="left"/>
      <w:pPr>
        <w:ind w:left="1540" w:hanging="1440"/>
      </w:pPr>
      <w:rPr>
        <w:rFonts w:hint="default"/>
      </w:rPr>
    </w:lvl>
  </w:abstractNum>
  <w:abstractNum w:abstractNumId="6" w15:restartNumberingAfterBreak="0">
    <w:nsid w:val="42E219E1"/>
    <w:multiLevelType w:val="hybridMultilevel"/>
    <w:tmpl w:val="3170DCC4"/>
    <w:lvl w:ilvl="0" w:tplc="EE3AC864">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7" w15:restartNumberingAfterBreak="0">
    <w:nsid w:val="4779245F"/>
    <w:multiLevelType w:val="multilevel"/>
    <w:tmpl w:val="F5184776"/>
    <w:lvl w:ilvl="0">
      <w:start w:val="1"/>
      <w:numFmt w:val="decimal"/>
      <w:lvlText w:val="%1."/>
      <w:lvlJc w:val="left"/>
      <w:pPr>
        <w:ind w:left="460" w:hanging="360"/>
      </w:pPr>
      <w:rPr>
        <w:rFonts w:hint="default"/>
      </w:rPr>
    </w:lvl>
    <w:lvl w:ilvl="1">
      <w:start w:val="3"/>
      <w:numFmt w:val="decimal"/>
      <w:isLgl/>
      <w:lvlText w:val="%1.%2"/>
      <w:lvlJc w:val="left"/>
      <w:pPr>
        <w:ind w:left="460" w:hanging="360"/>
      </w:pPr>
      <w:rPr>
        <w:rFonts w:hint="default"/>
        <w:b/>
        <w:color w:val="2E8B8B"/>
        <w:sz w:val="24"/>
      </w:rPr>
    </w:lvl>
    <w:lvl w:ilvl="2">
      <w:start w:val="1"/>
      <w:numFmt w:val="decimal"/>
      <w:isLgl/>
      <w:lvlText w:val="%1.%2.%3"/>
      <w:lvlJc w:val="left"/>
      <w:pPr>
        <w:ind w:left="820" w:hanging="720"/>
      </w:pPr>
      <w:rPr>
        <w:rFonts w:hint="default"/>
        <w:b/>
        <w:color w:val="2E8B8B"/>
        <w:sz w:val="24"/>
      </w:rPr>
    </w:lvl>
    <w:lvl w:ilvl="3">
      <w:start w:val="1"/>
      <w:numFmt w:val="decimal"/>
      <w:isLgl/>
      <w:lvlText w:val="%1.%2.%3.%4"/>
      <w:lvlJc w:val="left"/>
      <w:pPr>
        <w:ind w:left="820" w:hanging="720"/>
      </w:pPr>
      <w:rPr>
        <w:rFonts w:hint="default"/>
        <w:b/>
        <w:color w:val="2E8B8B"/>
        <w:sz w:val="24"/>
      </w:rPr>
    </w:lvl>
    <w:lvl w:ilvl="4">
      <w:start w:val="1"/>
      <w:numFmt w:val="decimal"/>
      <w:isLgl/>
      <w:lvlText w:val="%1.%2.%3.%4.%5"/>
      <w:lvlJc w:val="left"/>
      <w:pPr>
        <w:ind w:left="1180" w:hanging="1080"/>
      </w:pPr>
      <w:rPr>
        <w:rFonts w:hint="default"/>
        <w:b/>
        <w:color w:val="2E8B8B"/>
        <w:sz w:val="24"/>
      </w:rPr>
    </w:lvl>
    <w:lvl w:ilvl="5">
      <w:start w:val="1"/>
      <w:numFmt w:val="decimal"/>
      <w:isLgl/>
      <w:lvlText w:val="%1.%2.%3.%4.%5.%6"/>
      <w:lvlJc w:val="left"/>
      <w:pPr>
        <w:ind w:left="1180" w:hanging="1080"/>
      </w:pPr>
      <w:rPr>
        <w:rFonts w:hint="default"/>
        <w:b/>
        <w:color w:val="2E8B8B"/>
        <w:sz w:val="24"/>
      </w:rPr>
    </w:lvl>
    <w:lvl w:ilvl="6">
      <w:start w:val="1"/>
      <w:numFmt w:val="decimal"/>
      <w:isLgl/>
      <w:lvlText w:val="%1.%2.%3.%4.%5.%6.%7"/>
      <w:lvlJc w:val="left"/>
      <w:pPr>
        <w:ind w:left="1180" w:hanging="1080"/>
      </w:pPr>
      <w:rPr>
        <w:rFonts w:hint="default"/>
        <w:b/>
        <w:color w:val="2E8B8B"/>
        <w:sz w:val="24"/>
      </w:rPr>
    </w:lvl>
    <w:lvl w:ilvl="7">
      <w:start w:val="1"/>
      <w:numFmt w:val="decimal"/>
      <w:isLgl/>
      <w:lvlText w:val="%1.%2.%3.%4.%5.%6.%7.%8"/>
      <w:lvlJc w:val="left"/>
      <w:pPr>
        <w:ind w:left="1540" w:hanging="1440"/>
      </w:pPr>
      <w:rPr>
        <w:rFonts w:hint="default"/>
        <w:b/>
        <w:color w:val="2E8B8B"/>
        <w:sz w:val="24"/>
      </w:rPr>
    </w:lvl>
    <w:lvl w:ilvl="8">
      <w:start w:val="1"/>
      <w:numFmt w:val="decimal"/>
      <w:isLgl/>
      <w:lvlText w:val="%1.%2.%3.%4.%5.%6.%7.%8.%9"/>
      <w:lvlJc w:val="left"/>
      <w:pPr>
        <w:ind w:left="1540" w:hanging="1440"/>
      </w:pPr>
      <w:rPr>
        <w:rFonts w:hint="default"/>
        <w:b/>
        <w:color w:val="2E8B8B"/>
        <w:sz w:val="24"/>
      </w:rPr>
    </w:lvl>
  </w:abstractNum>
  <w:abstractNum w:abstractNumId="8" w15:restartNumberingAfterBreak="0">
    <w:nsid w:val="4A283378"/>
    <w:multiLevelType w:val="hybridMultilevel"/>
    <w:tmpl w:val="3DA2D1DC"/>
    <w:lvl w:ilvl="0" w:tplc="9CB66D6C">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9" w15:restartNumberingAfterBreak="0">
    <w:nsid w:val="4DD410EC"/>
    <w:multiLevelType w:val="multilevel"/>
    <w:tmpl w:val="E3E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427E9"/>
    <w:multiLevelType w:val="multilevel"/>
    <w:tmpl w:val="934C49E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5ABF1063"/>
    <w:multiLevelType w:val="multilevel"/>
    <w:tmpl w:val="948A1A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61BF3451"/>
    <w:multiLevelType w:val="hybridMultilevel"/>
    <w:tmpl w:val="BDE8E810"/>
    <w:lvl w:ilvl="0" w:tplc="B92EA710">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3" w15:restartNumberingAfterBreak="0">
    <w:nsid w:val="624371EA"/>
    <w:multiLevelType w:val="hybridMultilevel"/>
    <w:tmpl w:val="7740460C"/>
    <w:lvl w:ilvl="0" w:tplc="98964280">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4" w15:restartNumberingAfterBreak="0">
    <w:nsid w:val="6C1C42D7"/>
    <w:multiLevelType w:val="multilevel"/>
    <w:tmpl w:val="9BBAD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64BEF"/>
    <w:multiLevelType w:val="hybridMultilevel"/>
    <w:tmpl w:val="C7B634D2"/>
    <w:lvl w:ilvl="0" w:tplc="1C02F3A6">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6" w15:restartNumberingAfterBreak="0">
    <w:nsid w:val="7052506B"/>
    <w:multiLevelType w:val="hybridMultilevel"/>
    <w:tmpl w:val="991C5386"/>
    <w:lvl w:ilvl="0" w:tplc="9BACAFDC">
      <w:start w:val="1"/>
      <w:numFmt w:val="bullet"/>
      <w:lvlText w:val="•"/>
      <w:lvlJc w:val="left"/>
      <w:pPr>
        <w:ind w:left="360" w:hanging="260"/>
      </w:pPr>
    </w:lvl>
    <w:lvl w:ilvl="1" w:tplc="264EDF5C">
      <w:numFmt w:val="decimal"/>
      <w:lvlText w:val=""/>
      <w:lvlJc w:val="left"/>
    </w:lvl>
    <w:lvl w:ilvl="2" w:tplc="69A0929C">
      <w:numFmt w:val="decimal"/>
      <w:lvlText w:val=""/>
      <w:lvlJc w:val="left"/>
    </w:lvl>
    <w:lvl w:ilvl="3" w:tplc="158AB290">
      <w:numFmt w:val="decimal"/>
      <w:lvlText w:val=""/>
      <w:lvlJc w:val="left"/>
    </w:lvl>
    <w:lvl w:ilvl="4" w:tplc="D3B20F9A">
      <w:numFmt w:val="decimal"/>
      <w:lvlText w:val=""/>
      <w:lvlJc w:val="left"/>
    </w:lvl>
    <w:lvl w:ilvl="5" w:tplc="E280CAE4">
      <w:numFmt w:val="decimal"/>
      <w:lvlText w:val=""/>
      <w:lvlJc w:val="left"/>
    </w:lvl>
    <w:lvl w:ilvl="6" w:tplc="2A80EEA2">
      <w:numFmt w:val="decimal"/>
      <w:lvlText w:val=""/>
      <w:lvlJc w:val="left"/>
    </w:lvl>
    <w:lvl w:ilvl="7" w:tplc="3D9010C4">
      <w:numFmt w:val="decimal"/>
      <w:lvlText w:val=""/>
      <w:lvlJc w:val="left"/>
    </w:lvl>
    <w:lvl w:ilvl="8" w:tplc="ADFE789C">
      <w:numFmt w:val="decimal"/>
      <w:lvlText w:val=""/>
      <w:lvlJc w:val="left"/>
    </w:lvl>
  </w:abstractNum>
  <w:abstractNum w:abstractNumId="17" w15:restartNumberingAfterBreak="0">
    <w:nsid w:val="719F3D5F"/>
    <w:multiLevelType w:val="hybridMultilevel"/>
    <w:tmpl w:val="CD6EA9E4"/>
    <w:lvl w:ilvl="0" w:tplc="98B26854">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num w:numId="1" w16cid:durableId="1982273209">
    <w:abstractNumId w:val="4"/>
    <w:lvlOverride w:ilvl="0">
      <w:startOverride w:val="1"/>
    </w:lvlOverride>
  </w:num>
  <w:num w:numId="2" w16cid:durableId="1031801663">
    <w:abstractNumId w:val="16"/>
    <w:lvlOverride w:ilvl="0">
      <w:startOverride w:val="1"/>
    </w:lvlOverride>
  </w:num>
  <w:num w:numId="3" w16cid:durableId="1202980817">
    <w:abstractNumId w:val="0"/>
    <w:lvlOverride w:ilvl="0">
      <w:startOverride w:val="1"/>
    </w:lvlOverride>
  </w:num>
  <w:num w:numId="4" w16cid:durableId="1206063546">
    <w:abstractNumId w:val="13"/>
  </w:num>
  <w:num w:numId="5" w16cid:durableId="1396776980">
    <w:abstractNumId w:val="8"/>
  </w:num>
  <w:num w:numId="6" w16cid:durableId="1409501384">
    <w:abstractNumId w:val="2"/>
  </w:num>
  <w:num w:numId="7" w16cid:durableId="199629983">
    <w:abstractNumId w:val="5"/>
  </w:num>
  <w:num w:numId="8" w16cid:durableId="1785683892">
    <w:abstractNumId w:val="7"/>
  </w:num>
  <w:num w:numId="9" w16cid:durableId="210002575">
    <w:abstractNumId w:val="12"/>
  </w:num>
  <w:num w:numId="10" w16cid:durableId="843129479">
    <w:abstractNumId w:val="14"/>
  </w:num>
  <w:num w:numId="11" w16cid:durableId="187136207">
    <w:abstractNumId w:val="9"/>
  </w:num>
  <w:num w:numId="12" w16cid:durableId="1666397640">
    <w:abstractNumId w:val="6"/>
  </w:num>
  <w:num w:numId="13" w16cid:durableId="441270266">
    <w:abstractNumId w:val="15"/>
  </w:num>
  <w:num w:numId="14" w16cid:durableId="320812540">
    <w:abstractNumId w:val="17"/>
  </w:num>
  <w:num w:numId="15" w16cid:durableId="903373574">
    <w:abstractNumId w:val="11"/>
  </w:num>
  <w:num w:numId="16" w16cid:durableId="1632200911">
    <w:abstractNumId w:val="3"/>
  </w:num>
  <w:num w:numId="17" w16cid:durableId="1398555207">
    <w:abstractNumId w:val="1"/>
  </w:num>
  <w:num w:numId="18" w16cid:durableId="15886157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577"/>
    <w:rsid w:val="00050C63"/>
    <w:rsid w:val="000A7F86"/>
    <w:rsid w:val="000E21F3"/>
    <w:rsid w:val="0010239D"/>
    <w:rsid w:val="00195E89"/>
    <w:rsid w:val="00206290"/>
    <w:rsid w:val="0021044C"/>
    <w:rsid w:val="00211C16"/>
    <w:rsid w:val="00243EBD"/>
    <w:rsid w:val="00395D2D"/>
    <w:rsid w:val="003B5117"/>
    <w:rsid w:val="0042661C"/>
    <w:rsid w:val="00443D53"/>
    <w:rsid w:val="00453903"/>
    <w:rsid w:val="004C6E96"/>
    <w:rsid w:val="0052139B"/>
    <w:rsid w:val="00584109"/>
    <w:rsid w:val="006235D5"/>
    <w:rsid w:val="006D0D91"/>
    <w:rsid w:val="00724AFC"/>
    <w:rsid w:val="00813DD2"/>
    <w:rsid w:val="008602ED"/>
    <w:rsid w:val="00924F7D"/>
    <w:rsid w:val="0099158C"/>
    <w:rsid w:val="009A3BA0"/>
    <w:rsid w:val="009D43EF"/>
    <w:rsid w:val="009D688B"/>
    <w:rsid w:val="00A02CB0"/>
    <w:rsid w:val="00A40A6D"/>
    <w:rsid w:val="00AA35FD"/>
    <w:rsid w:val="00B2736A"/>
    <w:rsid w:val="00BC1577"/>
    <w:rsid w:val="00BD339F"/>
    <w:rsid w:val="00C138CB"/>
    <w:rsid w:val="00C90107"/>
    <w:rsid w:val="00CB0FFF"/>
    <w:rsid w:val="00CB4E0F"/>
    <w:rsid w:val="00D109F9"/>
    <w:rsid w:val="00D3153C"/>
    <w:rsid w:val="00D6102F"/>
    <w:rsid w:val="00D85EDF"/>
    <w:rsid w:val="00E032D5"/>
    <w:rsid w:val="00E65C29"/>
    <w:rsid w:val="00EC0CFA"/>
    <w:rsid w:val="00ED2AE9"/>
    <w:rsid w:val="00F6645A"/>
    <w:rsid w:val="00FB6FA2"/>
    <w:rsid w:val="00FE2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8A26"/>
  <w15:docId w15:val="{A6D664F2-B93E-4698-8D0B-FA799121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4C6E9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C6E96"/>
    <w:rPr>
      <w:b/>
      <w:bCs/>
    </w:rPr>
  </w:style>
  <w:style w:type="character" w:styleId="Emphasis">
    <w:name w:val="Emphasis"/>
    <w:basedOn w:val="DefaultParagraphFont"/>
    <w:uiPriority w:val="20"/>
    <w:qFormat/>
    <w:rsid w:val="004C6E96"/>
    <w:rPr>
      <w:i/>
      <w:iCs/>
    </w:rPr>
  </w:style>
  <w:style w:type="character" w:styleId="HTMLCode">
    <w:name w:val="HTML Code"/>
    <w:basedOn w:val="DefaultParagraphFont"/>
    <w:uiPriority w:val="99"/>
    <w:semiHidden/>
    <w:unhideWhenUsed/>
    <w:rsid w:val="004C6E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17</Pages>
  <Words>5616</Words>
  <Characters>32016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42</cp:revision>
  <dcterms:created xsi:type="dcterms:W3CDTF">2026-08-13T10:58:00Z</dcterms:created>
  <dcterms:modified xsi:type="dcterms:W3CDTF">2026-08-13T17:50:00Z</dcterms:modified>
</cp:coreProperties>
</file>