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2C504" w14:textId="77777777" w:rsidR="00455AF6" w:rsidRPr="00455AF6" w:rsidRDefault="00455AF6" w:rsidP="00455AF6">
      <w:pPr>
        <w:shd w:val="clear" w:color="auto" w:fill="FFFFFF"/>
        <w:spacing w:before="100" w:beforeAutospacing="1" w:after="100" w:afterAutospacing="1" w:line="240" w:lineRule="auto"/>
        <w:outlineLvl w:val="0"/>
        <w:rPr>
          <w:rFonts w:ascii="Segoe UI" w:eastAsia="Times New Roman" w:hAnsi="Segoe UI" w:cs="Segoe UI"/>
          <w:b/>
          <w:bCs/>
          <w:color w:val="1E2124"/>
          <w:kern w:val="36"/>
          <w:sz w:val="48"/>
          <w:szCs w:val="48"/>
          <w:lang w:eastAsia="en-IN"/>
        </w:rPr>
      </w:pPr>
      <w:r w:rsidRPr="00455AF6">
        <w:rPr>
          <w:rFonts w:ascii="Segoe UI" w:eastAsia="Times New Roman" w:hAnsi="Segoe UI" w:cs="Segoe UI"/>
          <w:b/>
          <w:bCs/>
          <w:color w:val="1E2124"/>
          <w:kern w:val="36"/>
          <w:sz w:val="48"/>
          <w:szCs w:val="48"/>
          <w:lang w:eastAsia="en-IN"/>
        </w:rPr>
        <w:t>Getting started with Palantir</w:t>
      </w:r>
    </w:p>
    <w:p w14:paraId="1EDD0664" w14:textId="77777777" w:rsidR="00455AF6" w:rsidRPr="00455AF6" w:rsidRDefault="00455AF6" w:rsidP="00455AF6">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455AF6">
        <w:rPr>
          <w:rFonts w:ascii="Segoe UI" w:eastAsia="Times New Roman" w:hAnsi="Segoe UI" w:cs="Segoe UI"/>
          <w:color w:val="1E2124"/>
          <w:sz w:val="27"/>
          <w:szCs w:val="27"/>
          <w:lang w:eastAsia="en-IN"/>
        </w:rPr>
        <w:t>The Palantir platform is designed to help you use data to solve real-world problems. The Palantir platform is used by:</w:t>
      </w:r>
    </w:p>
    <w:p w14:paraId="204AFF4D" w14:textId="77777777" w:rsidR="00455AF6" w:rsidRPr="00455AF6" w:rsidRDefault="00455AF6" w:rsidP="00455AF6">
      <w:pPr>
        <w:numPr>
          <w:ilvl w:val="0"/>
          <w:numId w:val="1"/>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455AF6">
        <w:rPr>
          <w:rFonts w:ascii="Segoe UI" w:eastAsia="Times New Roman" w:hAnsi="Segoe UI" w:cs="Segoe UI"/>
          <w:b/>
          <w:bCs/>
          <w:color w:val="1E2124"/>
          <w:sz w:val="27"/>
          <w:szCs w:val="27"/>
          <w:lang w:eastAsia="en-IN"/>
        </w:rPr>
        <w:t>All types of organizations:</w:t>
      </w:r>
      <w:r w:rsidRPr="00455AF6">
        <w:rPr>
          <w:rFonts w:ascii="Segoe UI" w:eastAsia="Times New Roman" w:hAnsi="Segoe UI" w:cs="Segoe UI"/>
          <w:color w:val="1E2124"/>
          <w:sz w:val="27"/>
          <w:szCs w:val="27"/>
          <w:lang w:eastAsia="en-IN"/>
        </w:rPr>
        <w:t> From early-stage startups, to multinational companies, to governments around the world.</w:t>
      </w:r>
    </w:p>
    <w:p w14:paraId="7830DFB2" w14:textId="77777777" w:rsidR="00455AF6" w:rsidRPr="00455AF6" w:rsidRDefault="00455AF6" w:rsidP="00455AF6">
      <w:pPr>
        <w:numPr>
          <w:ilvl w:val="0"/>
          <w:numId w:val="1"/>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455AF6">
        <w:rPr>
          <w:rFonts w:ascii="Segoe UI" w:eastAsia="Times New Roman" w:hAnsi="Segoe UI" w:cs="Segoe UI"/>
          <w:b/>
          <w:bCs/>
          <w:color w:val="1E2124"/>
          <w:sz w:val="27"/>
          <w:szCs w:val="27"/>
          <w:lang w:eastAsia="en-IN"/>
        </w:rPr>
        <w:t>All types of users:</w:t>
      </w:r>
      <w:r w:rsidRPr="00455AF6">
        <w:rPr>
          <w:rFonts w:ascii="Segoe UI" w:eastAsia="Times New Roman" w:hAnsi="Segoe UI" w:cs="Segoe UI"/>
          <w:color w:val="1E2124"/>
          <w:sz w:val="27"/>
          <w:szCs w:val="27"/>
          <w:lang w:eastAsia="en-IN"/>
        </w:rPr>
        <w:t> From IT administrators, software engineers, and data scientists, to nurses, technicians, and operators.</w:t>
      </w:r>
    </w:p>
    <w:p w14:paraId="0602AEBF" w14:textId="77777777" w:rsidR="001219BE" w:rsidRPr="001219BE" w:rsidRDefault="001219BE" w:rsidP="001219BE">
      <w:pPr>
        <w:shd w:val="clear" w:color="auto" w:fill="FFFFFF"/>
        <w:spacing w:before="100" w:beforeAutospacing="1" w:after="100" w:afterAutospacing="1" w:line="240" w:lineRule="auto"/>
        <w:outlineLvl w:val="0"/>
        <w:rPr>
          <w:rFonts w:ascii="Segoe UI" w:eastAsia="Times New Roman" w:hAnsi="Segoe UI" w:cs="Segoe UI"/>
          <w:b/>
          <w:bCs/>
          <w:color w:val="1E2124"/>
          <w:kern w:val="36"/>
          <w:sz w:val="48"/>
          <w:szCs w:val="48"/>
          <w:lang w:eastAsia="en-IN"/>
        </w:rPr>
      </w:pPr>
      <w:r w:rsidRPr="001219BE">
        <w:rPr>
          <w:rFonts w:ascii="Segoe UI" w:eastAsia="Times New Roman" w:hAnsi="Segoe UI" w:cs="Segoe UI"/>
          <w:b/>
          <w:bCs/>
          <w:color w:val="1E2124"/>
          <w:kern w:val="36"/>
          <w:sz w:val="48"/>
          <w:szCs w:val="48"/>
          <w:lang w:eastAsia="en-IN"/>
        </w:rPr>
        <w:t>Introductory concepts</w:t>
      </w:r>
    </w:p>
    <w:p w14:paraId="2FF68B43" w14:textId="77777777" w:rsidR="001219BE" w:rsidRPr="001219BE" w:rsidRDefault="001219BE" w:rsidP="001219BE">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1219BE">
        <w:rPr>
          <w:rFonts w:ascii="Segoe UI" w:eastAsia="Times New Roman" w:hAnsi="Segoe UI" w:cs="Segoe UI"/>
          <w:color w:val="1E2124"/>
          <w:sz w:val="27"/>
          <w:szCs w:val="27"/>
          <w:lang w:eastAsia="en-IN"/>
        </w:rPr>
        <w:t>As you get started in the Palantir platform, it can be helpful to think about data in the platform living in two places: the </w:t>
      </w:r>
      <w:r w:rsidRPr="001219BE">
        <w:rPr>
          <w:rFonts w:ascii="Segoe UI" w:eastAsia="Times New Roman" w:hAnsi="Segoe UI" w:cs="Segoe UI"/>
          <w:i/>
          <w:iCs/>
          <w:color w:val="1E2124"/>
          <w:sz w:val="27"/>
          <w:szCs w:val="27"/>
          <w:lang w:eastAsia="en-IN"/>
        </w:rPr>
        <w:t>data layer</w:t>
      </w:r>
      <w:r w:rsidRPr="001219BE">
        <w:rPr>
          <w:rFonts w:ascii="Segoe UI" w:eastAsia="Times New Roman" w:hAnsi="Segoe UI" w:cs="Segoe UI"/>
          <w:color w:val="1E2124"/>
          <w:sz w:val="27"/>
          <w:szCs w:val="27"/>
          <w:lang w:eastAsia="en-IN"/>
        </w:rPr>
        <w:t> and the </w:t>
      </w:r>
      <w:r w:rsidRPr="001219BE">
        <w:rPr>
          <w:rFonts w:ascii="Segoe UI" w:eastAsia="Times New Roman" w:hAnsi="Segoe UI" w:cs="Segoe UI"/>
          <w:i/>
          <w:iCs/>
          <w:color w:val="1E2124"/>
          <w:sz w:val="27"/>
          <w:szCs w:val="27"/>
          <w:lang w:eastAsia="en-IN"/>
        </w:rPr>
        <w:t>object layer</w:t>
      </w:r>
      <w:r w:rsidRPr="001219BE">
        <w:rPr>
          <w:rFonts w:ascii="Segoe UI" w:eastAsia="Times New Roman" w:hAnsi="Segoe UI" w:cs="Segoe UI"/>
          <w:color w:val="1E2124"/>
          <w:sz w:val="27"/>
          <w:szCs w:val="27"/>
          <w:lang w:eastAsia="en-IN"/>
        </w:rPr>
        <w:t>.</w:t>
      </w:r>
    </w:p>
    <w:p w14:paraId="204953D2" w14:textId="77777777" w:rsidR="001219BE" w:rsidRPr="001219BE" w:rsidRDefault="001219BE" w:rsidP="001219BE">
      <w:pPr>
        <w:shd w:val="clear" w:color="auto" w:fill="FFFFFF"/>
        <w:spacing w:before="100" w:beforeAutospacing="1" w:after="100" w:afterAutospacing="1" w:line="240" w:lineRule="auto"/>
        <w:outlineLvl w:val="1"/>
        <w:rPr>
          <w:rFonts w:ascii="Segoe UI" w:eastAsia="Times New Roman" w:hAnsi="Segoe UI" w:cs="Segoe UI"/>
          <w:b/>
          <w:bCs/>
          <w:color w:val="1E2124"/>
          <w:sz w:val="36"/>
          <w:szCs w:val="36"/>
          <w:lang w:eastAsia="en-IN"/>
        </w:rPr>
      </w:pPr>
      <w:r w:rsidRPr="001219BE">
        <w:rPr>
          <w:rFonts w:ascii="Segoe UI" w:eastAsia="Times New Roman" w:hAnsi="Segoe UI" w:cs="Segoe UI"/>
          <w:b/>
          <w:bCs/>
          <w:color w:val="1E2124"/>
          <w:sz w:val="36"/>
          <w:szCs w:val="36"/>
          <w:lang w:eastAsia="en-IN"/>
        </w:rPr>
        <w:t>Data Layer</w:t>
      </w:r>
    </w:p>
    <w:p w14:paraId="382167E5" w14:textId="77777777" w:rsidR="001219BE" w:rsidRPr="001219BE" w:rsidRDefault="001219BE" w:rsidP="001219BE">
      <w:pPr>
        <w:shd w:val="clear" w:color="auto" w:fill="FFFFFF"/>
        <w:spacing w:after="0" w:line="240" w:lineRule="auto"/>
        <w:rPr>
          <w:rFonts w:ascii="Segoe UI" w:eastAsia="Times New Roman" w:hAnsi="Segoe UI" w:cs="Segoe UI"/>
          <w:color w:val="1E2124"/>
          <w:sz w:val="27"/>
          <w:szCs w:val="27"/>
          <w:lang w:eastAsia="en-IN"/>
        </w:rPr>
      </w:pPr>
      <w:r w:rsidRPr="001219BE">
        <w:rPr>
          <w:rFonts w:ascii="Segoe UI" w:eastAsia="Times New Roman" w:hAnsi="Segoe UI" w:cs="Segoe UI"/>
          <w:noProof/>
          <w:color w:val="1E2124"/>
          <w:sz w:val="27"/>
          <w:szCs w:val="27"/>
          <w:lang w:eastAsia="en-IN"/>
        </w:rPr>
        <w:drawing>
          <wp:inline distT="0" distB="0" distL="0" distR="0" wp14:anchorId="2A88CBE1" wp14:editId="5D022FE8">
            <wp:extent cx="3810330" cy="2613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10330" cy="2613887"/>
                    </a:xfrm>
                    <a:prstGeom prst="rect">
                      <a:avLst/>
                    </a:prstGeom>
                  </pic:spPr>
                </pic:pic>
              </a:graphicData>
            </a:graphic>
          </wp:inline>
        </w:drawing>
      </w:r>
    </w:p>
    <w:p w14:paraId="749B9667" w14:textId="77777777" w:rsidR="001219BE" w:rsidRPr="001219BE" w:rsidRDefault="001219BE" w:rsidP="001219BE">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1219BE">
        <w:rPr>
          <w:rFonts w:ascii="Segoe UI" w:eastAsia="Times New Roman" w:hAnsi="Segoe UI" w:cs="Segoe UI"/>
          <w:color w:val="1E2124"/>
          <w:sz w:val="27"/>
          <w:szCs w:val="27"/>
          <w:lang w:eastAsia="en-IN"/>
        </w:rPr>
        <w:t>In the data layer, data is stored inside </w:t>
      </w:r>
      <w:r w:rsidRPr="001219BE">
        <w:rPr>
          <w:rFonts w:ascii="Segoe UI" w:eastAsia="Times New Roman" w:hAnsi="Segoe UI" w:cs="Segoe UI"/>
          <w:b/>
          <w:bCs/>
          <w:color w:val="1E2124"/>
          <w:sz w:val="27"/>
          <w:szCs w:val="27"/>
          <w:lang w:eastAsia="en-IN"/>
        </w:rPr>
        <w:t>datasets</w:t>
      </w:r>
      <w:r w:rsidRPr="001219BE">
        <w:rPr>
          <w:rFonts w:ascii="Segoe UI" w:eastAsia="Times New Roman" w:hAnsi="Segoe UI" w:cs="Segoe UI"/>
          <w:color w:val="1E2124"/>
          <w:sz w:val="27"/>
          <w:szCs w:val="27"/>
          <w:lang w:eastAsia="en-IN"/>
        </w:rPr>
        <w:t>, which typically represent tabular data like you might find in a spreadsheet, but support data at any scale. Datasets usually come from organizational data sources that are synced into the platform, but you can also create your own datasets by uploading approved or notional data.</w:t>
      </w:r>
    </w:p>
    <w:p w14:paraId="0FE5E1EF" w14:textId="77777777" w:rsidR="001219BE" w:rsidRPr="001219BE" w:rsidRDefault="001219BE" w:rsidP="001219BE">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1219BE">
        <w:rPr>
          <w:rFonts w:ascii="Segoe UI" w:eastAsia="Times New Roman" w:hAnsi="Segoe UI" w:cs="Segoe UI"/>
          <w:color w:val="1E2124"/>
          <w:sz w:val="27"/>
          <w:szCs w:val="27"/>
          <w:lang w:eastAsia="en-IN"/>
        </w:rPr>
        <w:t>Every dataset in the Palantir platform maintains a record of how it was produced, so that the origins of data are always preserved and accessible. This concept is known as </w:t>
      </w:r>
      <w:r w:rsidRPr="001219BE">
        <w:rPr>
          <w:rFonts w:ascii="Segoe UI" w:eastAsia="Times New Roman" w:hAnsi="Segoe UI" w:cs="Segoe UI"/>
          <w:b/>
          <w:bCs/>
          <w:color w:val="1E2124"/>
          <w:sz w:val="27"/>
          <w:szCs w:val="27"/>
          <w:lang w:eastAsia="en-IN"/>
        </w:rPr>
        <w:t>data lineage</w:t>
      </w:r>
      <w:r w:rsidRPr="001219BE">
        <w:rPr>
          <w:rFonts w:ascii="Segoe UI" w:eastAsia="Times New Roman" w:hAnsi="Segoe UI" w:cs="Segoe UI"/>
          <w:color w:val="1E2124"/>
          <w:sz w:val="27"/>
          <w:szCs w:val="27"/>
          <w:lang w:eastAsia="en-IN"/>
        </w:rPr>
        <w:t>.</w:t>
      </w:r>
    </w:p>
    <w:p w14:paraId="011952B0" w14:textId="77777777" w:rsidR="001219BE" w:rsidRPr="001219BE" w:rsidRDefault="001219BE" w:rsidP="001219BE">
      <w:pPr>
        <w:numPr>
          <w:ilvl w:val="0"/>
          <w:numId w:val="5"/>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1219BE">
        <w:rPr>
          <w:rFonts w:ascii="Segoe UI" w:eastAsia="Times New Roman" w:hAnsi="Segoe UI" w:cs="Segoe UI"/>
          <w:color w:val="1E2124"/>
          <w:sz w:val="27"/>
          <w:szCs w:val="27"/>
          <w:lang w:eastAsia="en-IN"/>
        </w:rPr>
        <w:lastRenderedPageBreak/>
        <w:t>Palantir keeps track of which </w:t>
      </w:r>
      <w:r w:rsidRPr="001219BE">
        <w:rPr>
          <w:rFonts w:ascii="Segoe UI" w:eastAsia="Times New Roman" w:hAnsi="Segoe UI" w:cs="Segoe UI"/>
          <w:b/>
          <w:bCs/>
          <w:color w:val="1E2124"/>
          <w:sz w:val="27"/>
          <w:szCs w:val="27"/>
          <w:lang w:eastAsia="en-IN"/>
        </w:rPr>
        <w:t>input datasets</w:t>
      </w:r>
      <w:r w:rsidRPr="001219BE">
        <w:rPr>
          <w:rFonts w:ascii="Segoe UI" w:eastAsia="Times New Roman" w:hAnsi="Segoe UI" w:cs="Segoe UI"/>
          <w:color w:val="1E2124"/>
          <w:sz w:val="27"/>
          <w:szCs w:val="27"/>
          <w:lang w:eastAsia="en-IN"/>
        </w:rPr>
        <w:t> were used to produce which </w:t>
      </w:r>
      <w:r w:rsidRPr="001219BE">
        <w:rPr>
          <w:rFonts w:ascii="Segoe UI" w:eastAsia="Times New Roman" w:hAnsi="Segoe UI" w:cs="Segoe UI"/>
          <w:b/>
          <w:bCs/>
          <w:color w:val="1E2124"/>
          <w:sz w:val="27"/>
          <w:szCs w:val="27"/>
          <w:lang w:eastAsia="en-IN"/>
        </w:rPr>
        <w:t>output datasets</w:t>
      </w:r>
      <w:r w:rsidRPr="001219BE">
        <w:rPr>
          <w:rFonts w:ascii="Segoe UI" w:eastAsia="Times New Roman" w:hAnsi="Segoe UI" w:cs="Segoe UI"/>
          <w:color w:val="1E2124"/>
          <w:sz w:val="27"/>
          <w:szCs w:val="27"/>
          <w:lang w:eastAsia="en-IN"/>
        </w:rPr>
        <w:t>. This allows you to always know where a piece of data came from, and understand how data is used.</w:t>
      </w:r>
    </w:p>
    <w:p w14:paraId="4385DAA4" w14:textId="77777777" w:rsidR="001219BE" w:rsidRPr="001219BE" w:rsidRDefault="001219BE" w:rsidP="001219BE">
      <w:pPr>
        <w:numPr>
          <w:ilvl w:val="0"/>
          <w:numId w:val="5"/>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1219BE">
        <w:rPr>
          <w:rFonts w:ascii="Segoe UI" w:eastAsia="Times New Roman" w:hAnsi="Segoe UI" w:cs="Segoe UI"/>
          <w:color w:val="1E2124"/>
          <w:sz w:val="27"/>
          <w:szCs w:val="27"/>
          <w:lang w:eastAsia="en-IN"/>
        </w:rPr>
        <w:t>Palantir tracks the </w:t>
      </w:r>
      <w:r w:rsidRPr="001219BE">
        <w:rPr>
          <w:rFonts w:ascii="Segoe UI" w:eastAsia="Times New Roman" w:hAnsi="Segoe UI" w:cs="Segoe UI"/>
          <w:b/>
          <w:bCs/>
          <w:color w:val="1E2124"/>
          <w:sz w:val="27"/>
          <w:szCs w:val="27"/>
          <w:lang w:eastAsia="en-IN"/>
        </w:rPr>
        <w:t>logic</w:t>
      </w:r>
      <w:r w:rsidRPr="001219BE">
        <w:rPr>
          <w:rFonts w:ascii="Segoe UI" w:eastAsia="Times New Roman" w:hAnsi="Segoe UI" w:cs="Segoe UI"/>
          <w:color w:val="1E2124"/>
          <w:sz w:val="27"/>
          <w:szCs w:val="27"/>
          <w:lang w:eastAsia="en-IN"/>
        </w:rPr>
        <w:t> that was applied to produce each output dataset. For example, an input dataset might be </w:t>
      </w:r>
      <w:r w:rsidRPr="001219BE">
        <w:rPr>
          <w:rFonts w:ascii="Segoe UI" w:eastAsia="Times New Roman" w:hAnsi="Segoe UI" w:cs="Segoe UI"/>
          <w:i/>
          <w:iCs/>
          <w:color w:val="1E2124"/>
          <w:sz w:val="27"/>
          <w:szCs w:val="27"/>
          <w:lang w:eastAsia="en-IN"/>
        </w:rPr>
        <w:t>filtered</w:t>
      </w:r>
      <w:r w:rsidRPr="001219BE">
        <w:rPr>
          <w:rFonts w:ascii="Segoe UI" w:eastAsia="Times New Roman" w:hAnsi="Segoe UI" w:cs="Segoe UI"/>
          <w:color w:val="1E2124"/>
          <w:sz w:val="27"/>
          <w:szCs w:val="27"/>
          <w:lang w:eastAsia="en-IN"/>
        </w:rPr>
        <w:t> to produce a smaller output dataset; that filtering logic is preserved and visible in the platform. There are many ways to write logic in the platform, ranging from code repositories to point-and-click tools.</w:t>
      </w:r>
    </w:p>
    <w:p w14:paraId="0121A1F8" w14:textId="77777777" w:rsidR="001219BE" w:rsidRPr="001219BE" w:rsidRDefault="001219BE" w:rsidP="001219BE">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1219BE">
        <w:rPr>
          <w:rFonts w:ascii="Segoe UI" w:eastAsia="Times New Roman" w:hAnsi="Segoe UI" w:cs="Segoe UI"/>
          <w:color w:val="1E2124"/>
          <w:sz w:val="27"/>
          <w:szCs w:val="27"/>
          <w:lang w:eastAsia="en-IN"/>
        </w:rPr>
        <w:t>You can interact with data using one of Palantir's many </w:t>
      </w:r>
      <w:r w:rsidRPr="001219BE">
        <w:rPr>
          <w:rFonts w:ascii="Segoe UI" w:eastAsia="Times New Roman" w:hAnsi="Segoe UI" w:cs="Segoe UI"/>
          <w:b/>
          <w:bCs/>
          <w:color w:val="1E2124"/>
          <w:sz w:val="27"/>
          <w:szCs w:val="27"/>
          <w:lang w:eastAsia="en-IN"/>
        </w:rPr>
        <w:t>applications</w:t>
      </w:r>
      <w:r w:rsidRPr="001219BE">
        <w:rPr>
          <w:rFonts w:ascii="Segoe UI" w:eastAsia="Times New Roman" w:hAnsi="Segoe UI" w:cs="Segoe UI"/>
          <w:color w:val="1E2124"/>
          <w:sz w:val="27"/>
          <w:szCs w:val="27"/>
          <w:lang w:eastAsia="en-IN"/>
        </w:rPr>
        <w:t>. When you use applications, anything you produce, whether it is a dataset, code, or analysis, is stored in the platform as a </w:t>
      </w:r>
      <w:r w:rsidRPr="001219BE">
        <w:rPr>
          <w:rFonts w:ascii="Segoe UI" w:eastAsia="Times New Roman" w:hAnsi="Segoe UI" w:cs="Segoe UI"/>
          <w:b/>
          <w:bCs/>
          <w:color w:val="1E2124"/>
          <w:sz w:val="27"/>
          <w:szCs w:val="27"/>
          <w:lang w:eastAsia="en-IN"/>
        </w:rPr>
        <w:t>resource</w:t>
      </w:r>
      <w:r w:rsidRPr="001219BE">
        <w:rPr>
          <w:rFonts w:ascii="Segoe UI" w:eastAsia="Times New Roman" w:hAnsi="Segoe UI" w:cs="Segoe UI"/>
          <w:color w:val="1E2124"/>
          <w:sz w:val="27"/>
          <w:szCs w:val="27"/>
          <w:lang w:eastAsia="en-IN"/>
        </w:rPr>
        <w:t>. Resources are organized into </w:t>
      </w:r>
      <w:r w:rsidRPr="001219BE">
        <w:rPr>
          <w:rFonts w:ascii="Segoe UI" w:eastAsia="Times New Roman" w:hAnsi="Segoe UI" w:cs="Segoe UI"/>
          <w:b/>
          <w:bCs/>
          <w:color w:val="1E2124"/>
          <w:sz w:val="27"/>
          <w:szCs w:val="27"/>
          <w:lang w:eastAsia="en-IN"/>
        </w:rPr>
        <w:t>Projects</w:t>
      </w:r>
      <w:r w:rsidRPr="001219BE">
        <w:rPr>
          <w:rFonts w:ascii="Segoe UI" w:eastAsia="Times New Roman" w:hAnsi="Segoe UI" w:cs="Segoe UI"/>
          <w:color w:val="1E2124"/>
          <w:sz w:val="27"/>
          <w:szCs w:val="27"/>
          <w:lang w:eastAsia="en-IN"/>
        </w:rPr>
        <w:t xml:space="preserve">, which serve as permission boundaries for grouping and organizing related work. </w:t>
      </w:r>
    </w:p>
    <w:p w14:paraId="024F649D" w14:textId="77777777" w:rsidR="001219BE" w:rsidRPr="001219BE" w:rsidRDefault="001219BE" w:rsidP="001219BE">
      <w:pPr>
        <w:shd w:val="clear" w:color="auto" w:fill="FFFFFF"/>
        <w:spacing w:before="100" w:beforeAutospacing="1" w:after="100" w:afterAutospacing="1" w:line="240" w:lineRule="auto"/>
        <w:outlineLvl w:val="1"/>
        <w:rPr>
          <w:rFonts w:ascii="Segoe UI" w:eastAsia="Times New Roman" w:hAnsi="Segoe UI" w:cs="Segoe UI"/>
          <w:b/>
          <w:bCs/>
          <w:color w:val="1E2124"/>
          <w:sz w:val="36"/>
          <w:szCs w:val="36"/>
          <w:lang w:eastAsia="en-IN"/>
        </w:rPr>
      </w:pPr>
      <w:r w:rsidRPr="001219BE">
        <w:rPr>
          <w:rFonts w:ascii="Segoe UI" w:eastAsia="Times New Roman" w:hAnsi="Segoe UI" w:cs="Segoe UI"/>
          <w:b/>
          <w:bCs/>
          <w:color w:val="1E2124"/>
          <w:sz w:val="36"/>
          <w:szCs w:val="36"/>
          <w:lang w:eastAsia="en-IN"/>
        </w:rPr>
        <w:t>Object Layer (Ontology)</w:t>
      </w:r>
    </w:p>
    <w:p w14:paraId="3AD39362" w14:textId="77777777" w:rsidR="001219BE" w:rsidRPr="001219BE" w:rsidRDefault="004F0670" w:rsidP="001219BE">
      <w:pPr>
        <w:shd w:val="clear" w:color="auto" w:fill="FFFFFF"/>
        <w:spacing w:after="0" w:line="240" w:lineRule="auto"/>
        <w:rPr>
          <w:rFonts w:ascii="Segoe UI" w:eastAsia="Times New Roman" w:hAnsi="Segoe UI" w:cs="Segoe UI"/>
          <w:color w:val="1E2124"/>
          <w:sz w:val="27"/>
          <w:szCs w:val="27"/>
          <w:lang w:eastAsia="en-IN"/>
        </w:rPr>
      </w:pPr>
      <w:r w:rsidRPr="004F0670">
        <w:rPr>
          <w:rFonts w:ascii="Segoe UI" w:eastAsia="Times New Roman" w:hAnsi="Segoe UI" w:cs="Segoe UI"/>
          <w:noProof/>
          <w:color w:val="1E2124"/>
          <w:sz w:val="27"/>
          <w:szCs w:val="27"/>
          <w:lang w:eastAsia="en-IN"/>
        </w:rPr>
        <w:drawing>
          <wp:inline distT="0" distB="0" distL="0" distR="0" wp14:anchorId="37F4C7D3" wp14:editId="44A2BCBF">
            <wp:extent cx="3787468" cy="259864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87468" cy="2598645"/>
                    </a:xfrm>
                    <a:prstGeom prst="rect">
                      <a:avLst/>
                    </a:prstGeom>
                  </pic:spPr>
                </pic:pic>
              </a:graphicData>
            </a:graphic>
          </wp:inline>
        </w:drawing>
      </w:r>
    </w:p>
    <w:p w14:paraId="61C9EC5A" w14:textId="77777777" w:rsidR="001219BE" w:rsidRPr="001219BE" w:rsidRDefault="001219BE" w:rsidP="001219BE">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1219BE">
        <w:rPr>
          <w:rFonts w:ascii="Segoe UI" w:eastAsia="Times New Roman" w:hAnsi="Segoe UI" w:cs="Segoe UI"/>
          <w:color w:val="1E2124"/>
          <w:sz w:val="27"/>
          <w:szCs w:val="27"/>
          <w:lang w:eastAsia="en-IN"/>
        </w:rPr>
        <w:t>In the object layer, or Ontology, data is stored in </w:t>
      </w:r>
      <w:r w:rsidRPr="001219BE">
        <w:rPr>
          <w:rFonts w:ascii="Segoe UI" w:eastAsia="Times New Roman" w:hAnsi="Segoe UI" w:cs="Segoe UI"/>
          <w:b/>
          <w:bCs/>
          <w:color w:val="1E2124"/>
          <w:sz w:val="27"/>
          <w:szCs w:val="27"/>
          <w:lang w:eastAsia="en-IN"/>
        </w:rPr>
        <w:t>objects</w:t>
      </w:r>
      <w:r w:rsidRPr="001219BE">
        <w:rPr>
          <w:rFonts w:ascii="Segoe UI" w:eastAsia="Times New Roman" w:hAnsi="Segoe UI" w:cs="Segoe UI"/>
          <w:color w:val="1E2124"/>
          <w:sz w:val="27"/>
          <w:szCs w:val="27"/>
          <w:lang w:eastAsia="en-IN"/>
        </w:rPr>
        <w:t> and </w:t>
      </w:r>
      <w:r w:rsidRPr="001219BE">
        <w:rPr>
          <w:rFonts w:ascii="Segoe UI" w:eastAsia="Times New Roman" w:hAnsi="Segoe UI" w:cs="Segoe UI"/>
          <w:b/>
          <w:bCs/>
          <w:color w:val="1E2124"/>
          <w:sz w:val="27"/>
          <w:szCs w:val="27"/>
          <w:lang w:eastAsia="en-IN"/>
        </w:rPr>
        <w:t>links</w:t>
      </w:r>
      <w:r w:rsidRPr="001219BE">
        <w:rPr>
          <w:rFonts w:ascii="Segoe UI" w:eastAsia="Times New Roman" w:hAnsi="Segoe UI" w:cs="Segoe UI"/>
          <w:color w:val="1E2124"/>
          <w:sz w:val="27"/>
          <w:szCs w:val="27"/>
          <w:lang w:eastAsia="en-IN"/>
        </w:rPr>
        <w:t>. Objects represent real-world concepts like an airplane, vehicle, or customer, while links represent the relationships between objects. The object layer takes the data stored in tabular datasets—rows and columns of data—and converts it into a series of concepts that anyone in the organization can understand.</w:t>
      </w:r>
    </w:p>
    <w:p w14:paraId="1A7D30CF" w14:textId="77777777" w:rsidR="001219BE" w:rsidRPr="001219BE" w:rsidRDefault="001219BE" w:rsidP="001219BE">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1219BE">
        <w:rPr>
          <w:rFonts w:ascii="Segoe UI" w:eastAsia="Times New Roman" w:hAnsi="Segoe UI" w:cs="Segoe UI"/>
          <w:color w:val="1E2124"/>
          <w:sz w:val="27"/>
          <w:szCs w:val="27"/>
          <w:lang w:eastAsia="en-IN"/>
        </w:rPr>
        <w:t>In addition to helping make data more understandable, converting data from datasets into objects and links unlocks a broad set of tools for interacting with objects. You can define </w:t>
      </w:r>
      <w:r w:rsidRPr="001219BE">
        <w:rPr>
          <w:rFonts w:ascii="Segoe UI" w:eastAsia="Times New Roman" w:hAnsi="Segoe UI" w:cs="Segoe UI"/>
          <w:b/>
          <w:bCs/>
          <w:color w:val="1E2124"/>
          <w:sz w:val="27"/>
          <w:szCs w:val="27"/>
          <w:lang w:eastAsia="en-IN"/>
        </w:rPr>
        <w:t>actions</w:t>
      </w:r>
      <w:r w:rsidRPr="001219BE">
        <w:rPr>
          <w:rFonts w:ascii="Segoe UI" w:eastAsia="Times New Roman" w:hAnsi="Segoe UI" w:cs="Segoe UI"/>
          <w:color w:val="1E2124"/>
          <w:sz w:val="27"/>
          <w:szCs w:val="27"/>
          <w:lang w:eastAsia="en-IN"/>
        </w:rPr>
        <w:t xml:space="preserve"> that describe how objects can be changed by people in your organization. This enables you to </w:t>
      </w:r>
      <w:r w:rsidRPr="001219BE">
        <w:rPr>
          <w:rFonts w:ascii="Segoe UI" w:eastAsia="Times New Roman" w:hAnsi="Segoe UI" w:cs="Segoe UI"/>
          <w:color w:val="1E2124"/>
          <w:sz w:val="27"/>
          <w:szCs w:val="27"/>
          <w:lang w:eastAsia="en-IN"/>
        </w:rPr>
        <w:lastRenderedPageBreak/>
        <w:t>build </w:t>
      </w:r>
      <w:r w:rsidRPr="001219BE">
        <w:rPr>
          <w:rFonts w:ascii="Segoe UI" w:eastAsia="Times New Roman" w:hAnsi="Segoe UI" w:cs="Segoe UI"/>
          <w:b/>
          <w:bCs/>
          <w:color w:val="1E2124"/>
          <w:sz w:val="27"/>
          <w:szCs w:val="27"/>
          <w:lang w:eastAsia="en-IN"/>
        </w:rPr>
        <w:t>applications</w:t>
      </w:r>
      <w:r w:rsidRPr="001219BE">
        <w:rPr>
          <w:rFonts w:ascii="Segoe UI" w:eastAsia="Times New Roman" w:hAnsi="Segoe UI" w:cs="Segoe UI"/>
          <w:color w:val="1E2124"/>
          <w:sz w:val="27"/>
          <w:szCs w:val="27"/>
          <w:lang w:eastAsia="en-IN"/>
        </w:rPr>
        <w:t> that access data from objects and capture user decisions back into the system.</w:t>
      </w:r>
    </w:p>
    <w:p w14:paraId="4FC62F31" w14:textId="77777777" w:rsidR="001219BE" w:rsidRPr="001219BE" w:rsidRDefault="001219BE" w:rsidP="001219BE">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1219BE">
        <w:rPr>
          <w:rFonts w:ascii="Segoe UI" w:eastAsia="Times New Roman" w:hAnsi="Segoe UI" w:cs="Segoe UI"/>
          <w:color w:val="1E2124"/>
          <w:sz w:val="27"/>
          <w:szCs w:val="27"/>
          <w:lang w:eastAsia="en-IN"/>
        </w:rPr>
        <w:t>The definitions of objects, links, and actions together make up what is called the Ontology, a digital representation of your organization. Developing and using the Ontology to translate data into operational outcomes is a key part of getting value out of the Palantir platform.</w:t>
      </w:r>
    </w:p>
    <w:p w14:paraId="010D5B46" w14:textId="77777777" w:rsidR="00B14955" w:rsidRDefault="00B14955" w:rsidP="00B14955">
      <w:pPr>
        <w:pStyle w:val="Heading1"/>
        <w:shd w:val="clear" w:color="auto" w:fill="FFFFFF"/>
        <w:rPr>
          <w:rFonts w:ascii="Segoe UI" w:hAnsi="Segoe UI" w:cs="Segoe UI"/>
          <w:color w:val="1E2124"/>
        </w:rPr>
      </w:pPr>
      <w:r>
        <w:rPr>
          <w:rFonts w:ascii="Segoe UI" w:hAnsi="Segoe UI" w:cs="Segoe UI"/>
          <w:color w:val="1E2124"/>
        </w:rPr>
        <w:t>Orientation and navigation</w:t>
      </w:r>
    </w:p>
    <w:p w14:paraId="78733231" w14:textId="77777777" w:rsidR="00B14955" w:rsidRDefault="00B14955" w:rsidP="00D142E2">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 xml:space="preserve">You can think of the Palantir platform as an operating system for the data in your organization. </w:t>
      </w:r>
    </w:p>
    <w:p w14:paraId="7659709E" w14:textId="77777777" w:rsidR="00B14955" w:rsidRDefault="00B14955" w:rsidP="00B14955">
      <w:pPr>
        <w:pStyle w:val="Heading2"/>
        <w:shd w:val="clear" w:color="auto" w:fill="FFFFFF"/>
        <w:rPr>
          <w:rFonts w:ascii="Segoe UI" w:hAnsi="Segoe UI" w:cs="Segoe UI"/>
          <w:color w:val="1E2124"/>
        </w:rPr>
      </w:pPr>
      <w:r>
        <w:rPr>
          <w:rFonts w:ascii="Segoe UI" w:hAnsi="Segoe UI" w:cs="Segoe UI"/>
          <w:color w:val="1E2124"/>
        </w:rPr>
        <w:t>The Sidebar</w:t>
      </w:r>
    </w:p>
    <w:p w14:paraId="60425BA7"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The sidebar is your constant companion in the platform and the starting point for navigation. Open and collapse the sidebar with the icon in the upper right or with the keyboard shortcut </w:t>
      </w:r>
      <w:proofErr w:type="spellStart"/>
      <w:r>
        <w:rPr>
          <w:rStyle w:val="HTMLCode"/>
          <w:rFonts w:ascii="Consolas" w:hAnsi="Consolas"/>
          <w:color w:val="1E2124"/>
          <w:sz w:val="24"/>
          <w:szCs w:val="24"/>
        </w:rPr>
        <w:t>Cmd+O</w:t>
      </w:r>
      <w:proofErr w:type="spellEnd"/>
      <w:r>
        <w:rPr>
          <w:rFonts w:ascii="Segoe UI" w:hAnsi="Segoe UI" w:cs="Segoe UI"/>
          <w:color w:val="1E2124"/>
          <w:sz w:val="27"/>
          <w:szCs w:val="27"/>
        </w:rPr>
        <w:t> (macOS) or </w:t>
      </w:r>
      <w:proofErr w:type="spellStart"/>
      <w:r>
        <w:rPr>
          <w:rStyle w:val="HTMLCode"/>
          <w:rFonts w:ascii="Consolas" w:hAnsi="Consolas"/>
          <w:color w:val="1E2124"/>
          <w:sz w:val="24"/>
          <w:szCs w:val="24"/>
        </w:rPr>
        <w:t>Ctrl+O</w:t>
      </w:r>
      <w:proofErr w:type="spellEnd"/>
      <w:r>
        <w:rPr>
          <w:rFonts w:ascii="Segoe UI" w:hAnsi="Segoe UI" w:cs="Segoe UI"/>
          <w:color w:val="1E2124"/>
          <w:sz w:val="27"/>
          <w:szCs w:val="27"/>
        </w:rPr>
        <w:t> (Windows).</w:t>
      </w:r>
    </w:p>
    <w:p w14:paraId="6CC2F20D"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The sidebar has five primary sections that allow you to navigate to different features and tools within the platform:</w:t>
      </w:r>
    </w:p>
    <w:tbl>
      <w:tblPr>
        <w:tblW w:w="5000" w:type="pct"/>
        <w:tblCellMar>
          <w:top w:w="15" w:type="dxa"/>
          <w:left w:w="15" w:type="dxa"/>
          <w:bottom w:w="15" w:type="dxa"/>
          <w:right w:w="15" w:type="dxa"/>
        </w:tblCellMar>
        <w:tblLook w:val="04A0" w:firstRow="1" w:lastRow="0" w:firstColumn="1" w:lastColumn="0" w:noHBand="0" w:noVBand="1"/>
      </w:tblPr>
      <w:tblGrid>
        <w:gridCol w:w="3284"/>
        <w:gridCol w:w="5742"/>
      </w:tblGrid>
      <w:tr w:rsidR="00B14955" w14:paraId="31622009" w14:textId="77777777" w:rsidTr="00BB3F34">
        <w:tc>
          <w:tcPr>
            <w:tcW w:w="1819" w:type="pct"/>
            <w:vAlign w:val="center"/>
            <w:hideMark/>
          </w:tcPr>
          <w:p w14:paraId="0DCCDB81" w14:textId="77777777" w:rsidR="00B14955" w:rsidRDefault="00B14955">
            <w:pPr>
              <w:rPr>
                <w:sz w:val="24"/>
                <w:szCs w:val="24"/>
              </w:rPr>
            </w:pPr>
            <w:r>
              <w:rPr>
                <w:noProof/>
                <w:lang w:eastAsia="en-IN"/>
              </w:rPr>
              <w:lastRenderedPageBreak/>
              <w:drawing>
                <wp:inline distT="0" distB="0" distL="0" distR="0" wp14:anchorId="322FD616" wp14:editId="4BEAB524">
                  <wp:extent cx="1001186" cy="4260983"/>
                  <wp:effectExtent l="0" t="0" r="8890" b="6350"/>
                  <wp:docPr id="16" name="Picture 16" descr="nav-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av-sideba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18207" cy="4333424"/>
                          </a:xfrm>
                          <a:prstGeom prst="rect">
                            <a:avLst/>
                          </a:prstGeom>
                          <a:noFill/>
                          <a:ln>
                            <a:noFill/>
                          </a:ln>
                        </pic:spPr>
                      </pic:pic>
                    </a:graphicData>
                  </a:graphic>
                </wp:inline>
              </w:drawing>
            </w:r>
          </w:p>
        </w:tc>
        <w:tc>
          <w:tcPr>
            <w:tcW w:w="3181" w:type="pct"/>
            <w:vAlign w:val="center"/>
            <w:hideMark/>
          </w:tcPr>
          <w:p w14:paraId="070DA43B" w14:textId="77777777" w:rsidR="00B14955" w:rsidRDefault="00B14955">
            <w:r>
              <w:rPr>
                <w:rStyle w:val="Strong"/>
                <w:rFonts w:ascii="Cambria Math" w:hAnsi="Cambria Math" w:cs="Cambria Math"/>
              </w:rPr>
              <w:t>①</w:t>
            </w:r>
            <w:r>
              <w:rPr>
                <w:rStyle w:val="Strong"/>
              </w:rPr>
              <w:t xml:space="preserve"> Home:</w:t>
            </w:r>
            <w:r>
              <w:t> Return to your organization's landing page</w:t>
            </w:r>
            <w:r>
              <w:br/>
            </w:r>
            <w:r>
              <w:rPr>
                <w:rStyle w:val="Strong"/>
                <w:rFonts w:ascii="Cambria Math" w:hAnsi="Cambria Math" w:cs="Cambria Math"/>
              </w:rPr>
              <w:t>①</w:t>
            </w:r>
            <w:r>
              <w:rPr>
                <w:rStyle w:val="Strong"/>
              </w:rPr>
              <w:t xml:space="preserve"> Search:</w:t>
            </w:r>
            <w:r>
              <w:t xml:space="preserve"> Open the </w:t>
            </w:r>
            <w:proofErr w:type="spellStart"/>
            <w:r>
              <w:t>Quicksearch</w:t>
            </w:r>
            <w:proofErr w:type="spellEnd"/>
            <w:r>
              <w:t xml:space="preserve"> dialog</w:t>
            </w:r>
            <w:r>
              <w:br/>
            </w:r>
            <w:r>
              <w:rPr>
                <w:rStyle w:val="Strong"/>
                <w:rFonts w:ascii="Cambria Math" w:hAnsi="Cambria Math" w:cs="Cambria Math"/>
              </w:rPr>
              <w:t>①</w:t>
            </w:r>
            <w:r>
              <w:rPr>
                <w:rStyle w:val="Strong"/>
              </w:rPr>
              <w:t xml:space="preserve"> Notifications:</w:t>
            </w:r>
            <w:r>
              <w:t> View platform and app notifications</w:t>
            </w:r>
            <w:r>
              <w:br/>
            </w:r>
            <w:r>
              <w:br/>
            </w:r>
            <w:r>
              <w:rPr>
                <w:rStyle w:val="Strong"/>
                <w:rFonts w:ascii="Cambria Math" w:hAnsi="Cambria Math" w:cs="Cambria Math"/>
              </w:rPr>
              <w:t>②</w:t>
            </w:r>
            <w:r>
              <w:rPr>
                <w:rStyle w:val="Strong"/>
              </w:rPr>
              <w:t xml:space="preserve"> Recent:</w:t>
            </w:r>
            <w:r>
              <w:t> Quickly navigate to recently accessed resources</w:t>
            </w:r>
            <w:r>
              <w:br/>
            </w:r>
            <w:r>
              <w:rPr>
                <w:rStyle w:val="Strong"/>
                <w:rFonts w:ascii="Cambria Math" w:hAnsi="Cambria Math" w:cs="Cambria Math"/>
              </w:rPr>
              <w:t>②</w:t>
            </w:r>
            <w:r>
              <w:rPr>
                <w:rStyle w:val="Strong"/>
              </w:rPr>
              <w:t xml:space="preserve"> Projects &amp; files:</w:t>
            </w:r>
            <w:r>
              <w:t> Jump to the Projects landing page</w:t>
            </w:r>
            <w:r>
              <w:br/>
            </w:r>
            <w:r>
              <w:rPr>
                <w:rStyle w:val="Strong"/>
                <w:rFonts w:ascii="Cambria Math" w:hAnsi="Cambria Math" w:cs="Cambria Math"/>
              </w:rPr>
              <w:t>②</w:t>
            </w:r>
            <w:r>
              <w:rPr>
                <w:rStyle w:val="Strong"/>
              </w:rPr>
              <w:t xml:space="preserve"> Applications Portal:</w:t>
            </w:r>
            <w:r>
              <w:t> Find and access all Apps in the platform</w:t>
            </w:r>
            <w:r>
              <w:br/>
            </w:r>
            <w:r>
              <w:br/>
            </w:r>
            <w:r>
              <w:rPr>
                <w:rStyle w:val="Strong"/>
                <w:rFonts w:ascii="Cambria Math" w:hAnsi="Cambria Math" w:cs="Cambria Math"/>
              </w:rPr>
              <w:t>③</w:t>
            </w:r>
            <w:r>
              <w:rPr>
                <w:rStyle w:val="Strong"/>
              </w:rPr>
              <w:t xml:space="preserve"> </w:t>
            </w:r>
            <w:proofErr w:type="spellStart"/>
            <w:r>
              <w:rPr>
                <w:rStyle w:val="Strong"/>
              </w:rPr>
              <w:t>Favorites</w:t>
            </w:r>
            <w:proofErr w:type="spellEnd"/>
            <w:r>
              <w:rPr>
                <w:rStyle w:val="Strong"/>
              </w:rPr>
              <w:t>:</w:t>
            </w:r>
            <w:r>
              <w:t xml:space="preserve"> Organize and access your </w:t>
            </w:r>
            <w:proofErr w:type="spellStart"/>
            <w:r>
              <w:t>favorite</w:t>
            </w:r>
            <w:proofErr w:type="spellEnd"/>
            <w:r>
              <w:t xml:space="preserve"> apps, resources, and objects</w:t>
            </w:r>
            <w:r>
              <w:br/>
            </w:r>
            <w:r>
              <w:br/>
            </w:r>
            <w:r>
              <w:rPr>
                <w:rStyle w:val="Strong"/>
                <w:rFonts w:ascii="Cambria Math" w:hAnsi="Cambria Math" w:cs="Cambria Math"/>
              </w:rPr>
              <w:t>④</w:t>
            </w:r>
            <w:r>
              <w:rPr>
                <w:rStyle w:val="Strong"/>
              </w:rPr>
              <w:t xml:space="preserve"> Language:</w:t>
            </w:r>
            <w:r>
              <w:t> Change the language of the interface</w:t>
            </w:r>
            <w:r>
              <w:br/>
            </w:r>
            <w:r>
              <w:br/>
            </w:r>
            <w:r>
              <w:rPr>
                <w:rStyle w:val="Strong"/>
                <w:rFonts w:ascii="Cambria Math" w:hAnsi="Cambria Math" w:cs="Cambria Math"/>
              </w:rPr>
              <w:t>⑤</w:t>
            </w:r>
            <w:r>
              <w:rPr>
                <w:rStyle w:val="Strong"/>
              </w:rPr>
              <w:t xml:space="preserve"> AIP Assist:</w:t>
            </w:r>
            <w:r>
              <w:t> LLM-powered assistant for getting help</w:t>
            </w:r>
            <w:r>
              <w:br/>
            </w:r>
            <w:r>
              <w:rPr>
                <w:rStyle w:val="Strong"/>
                <w:rFonts w:ascii="Cambria Math" w:hAnsi="Cambria Math" w:cs="Cambria Math"/>
              </w:rPr>
              <w:t>⑤</w:t>
            </w:r>
            <w:r>
              <w:rPr>
                <w:rStyle w:val="Strong"/>
              </w:rPr>
              <w:t xml:space="preserve"> Support:</w:t>
            </w:r>
            <w:r>
              <w:t> Access Palantir documentation, training resources, and help</w:t>
            </w:r>
            <w:r>
              <w:br/>
            </w:r>
            <w:r>
              <w:rPr>
                <w:rStyle w:val="Strong"/>
                <w:rFonts w:ascii="Cambria Math" w:hAnsi="Cambria Math" w:cs="Cambria Math"/>
              </w:rPr>
              <w:t>⑤</w:t>
            </w:r>
            <w:r>
              <w:rPr>
                <w:rStyle w:val="Strong"/>
              </w:rPr>
              <w:t xml:space="preserve"> Account:</w:t>
            </w:r>
            <w:r>
              <w:t> Find account details and review permissions and groups</w:t>
            </w:r>
            <w:r>
              <w:br/>
            </w:r>
            <w:r>
              <w:rPr>
                <w:rStyle w:val="Strong"/>
                <w:rFonts w:ascii="Cambria Math" w:hAnsi="Cambria Math" w:cs="Cambria Math"/>
              </w:rPr>
              <w:t>⑤</w:t>
            </w:r>
            <w:r>
              <w:rPr>
                <w:rStyle w:val="Strong"/>
              </w:rPr>
              <w:t xml:space="preserve"> Other Workspaces:</w:t>
            </w:r>
            <w:r>
              <w:t> Access custom Workspaces and the Control Panel (availability depends on permissions)</w:t>
            </w:r>
          </w:p>
        </w:tc>
      </w:tr>
    </w:tbl>
    <w:p w14:paraId="1C73C061" w14:textId="77777777" w:rsidR="00B14955" w:rsidRDefault="00B14955" w:rsidP="00B14955">
      <w:pPr>
        <w:pStyle w:val="Heading2"/>
        <w:shd w:val="clear" w:color="auto" w:fill="FFFFFF"/>
        <w:rPr>
          <w:rFonts w:ascii="Segoe UI" w:hAnsi="Segoe UI" w:cs="Segoe UI"/>
          <w:color w:val="1E2124"/>
        </w:rPr>
      </w:pPr>
      <w:r>
        <w:rPr>
          <w:rFonts w:ascii="Segoe UI" w:hAnsi="Segoe UI" w:cs="Segoe UI"/>
          <w:color w:val="1E2124"/>
        </w:rPr>
        <w:t>AIP Assist</w:t>
      </w:r>
    </w:p>
    <w:p w14:paraId="1FA80B2D"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AIP Assist can answer questions about the platform in multiple languages and can provide guidance about how to use the platform, including tutorials.</w:t>
      </w:r>
    </w:p>
    <w:p w14:paraId="0CC19132"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You can access AIP Assist from the lower-right corner of the sidebar or by using the keyboard shortcut </w:t>
      </w:r>
      <w:proofErr w:type="spellStart"/>
      <w:r>
        <w:rPr>
          <w:rStyle w:val="HTMLCode"/>
          <w:rFonts w:ascii="Consolas" w:hAnsi="Consolas"/>
          <w:color w:val="1E2124"/>
          <w:sz w:val="24"/>
          <w:szCs w:val="24"/>
        </w:rPr>
        <w:t>Cmd+U</w:t>
      </w:r>
      <w:proofErr w:type="spellEnd"/>
      <w:r>
        <w:rPr>
          <w:rFonts w:ascii="Segoe UI" w:hAnsi="Segoe UI" w:cs="Segoe UI"/>
          <w:color w:val="1E2124"/>
          <w:sz w:val="27"/>
          <w:szCs w:val="27"/>
        </w:rPr>
        <w:t> (macOS) or </w:t>
      </w:r>
      <w:proofErr w:type="spellStart"/>
      <w:r>
        <w:rPr>
          <w:rStyle w:val="HTMLCode"/>
          <w:rFonts w:ascii="Consolas" w:hAnsi="Consolas"/>
          <w:color w:val="1E2124"/>
          <w:sz w:val="24"/>
          <w:szCs w:val="24"/>
        </w:rPr>
        <w:t>Ctrl+U</w:t>
      </w:r>
      <w:proofErr w:type="spellEnd"/>
      <w:r>
        <w:rPr>
          <w:rFonts w:ascii="Segoe UI" w:hAnsi="Segoe UI" w:cs="Segoe UI"/>
          <w:color w:val="1E2124"/>
          <w:sz w:val="27"/>
          <w:szCs w:val="27"/>
        </w:rPr>
        <w:t> (Windows).</w:t>
      </w:r>
    </w:p>
    <w:p w14:paraId="78EBE874"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AIP Assist is "context-aware" in that it can detect which application you are currently working in, but AIP Assist does not have access to any of the data you are working with.</w:t>
      </w:r>
    </w:p>
    <w:p w14:paraId="0D419A50" w14:textId="77777777" w:rsidR="00B14955" w:rsidRDefault="00B14955" w:rsidP="00B14955">
      <w:pPr>
        <w:pStyle w:val="Heading2"/>
        <w:shd w:val="clear" w:color="auto" w:fill="FFFFFF"/>
        <w:rPr>
          <w:rFonts w:ascii="Segoe UI" w:hAnsi="Segoe UI" w:cs="Segoe UI"/>
          <w:color w:val="1E2124"/>
        </w:rPr>
      </w:pPr>
      <w:r>
        <w:rPr>
          <w:rFonts w:ascii="Segoe UI" w:hAnsi="Segoe UI" w:cs="Segoe UI"/>
          <w:color w:val="1E2124"/>
        </w:rPr>
        <w:t>Home</w:t>
      </w:r>
    </w:p>
    <w:p w14:paraId="28C99F65"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 xml:space="preserve">New Palantir </w:t>
      </w:r>
      <w:proofErr w:type="spellStart"/>
      <w:r>
        <w:rPr>
          <w:rFonts w:ascii="Segoe UI" w:hAnsi="Segoe UI" w:cs="Segoe UI"/>
          <w:color w:val="1E2124"/>
          <w:sz w:val="27"/>
          <w:szCs w:val="27"/>
        </w:rPr>
        <w:t>enrollments</w:t>
      </w:r>
      <w:proofErr w:type="spellEnd"/>
      <w:r>
        <w:rPr>
          <w:rFonts w:ascii="Segoe UI" w:hAnsi="Segoe UI" w:cs="Segoe UI"/>
          <w:color w:val="1E2124"/>
          <w:sz w:val="27"/>
          <w:szCs w:val="27"/>
        </w:rPr>
        <w:t xml:space="preserve"> come with </w:t>
      </w:r>
      <w:proofErr w:type="gramStart"/>
      <w:r>
        <w:rPr>
          <w:rFonts w:ascii="Segoe UI" w:hAnsi="Segoe UI" w:cs="Segoe UI"/>
          <w:color w:val="1E2124"/>
          <w:sz w:val="27"/>
          <w:szCs w:val="27"/>
        </w:rPr>
        <w:t>an</w:t>
      </w:r>
      <w:proofErr w:type="gramEnd"/>
      <w:r>
        <w:rPr>
          <w:rFonts w:ascii="Segoe UI" w:hAnsi="Segoe UI" w:cs="Segoe UI"/>
          <w:color w:val="1E2124"/>
          <w:sz w:val="27"/>
          <w:szCs w:val="27"/>
        </w:rPr>
        <w:t xml:space="preserve"> default home page that helps users orient themselves and learn about the platform. Administrators or builders can also create custom landing pages for various user groups on the platform. Some </w:t>
      </w:r>
      <w:proofErr w:type="spellStart"/>
      <w:r>
        <w:rPr>
          <w:rFonts w:ascii="Segoe UI" w:hAnsi="Segoe UI" w:cs="Segoe UI"/>
          <w:color w:val="1E2124"/>
          <w:sz w:val="27"/>
          <w:szCs w:val="27"/>
        </w:rPr>
        <w:t>enrollments</w:t>
      </w:r>
      <w:proofErr w:type="spellEnd"/>
      <w:r>
        <w:rPr>
          <w:rFonts w:ascii="Segoe UI" w:hAnsi="Segoe UI" w:cs="Segoe UI"/>
          <w:color w:val="1E2124"/>
          <w:sz w:val="27"/>
          <w:szCs w:val="27"/>
        </w:rPr>
        <w:t xml:space="preserve"> may use a completely customized home page, </w:t>
      </w:r>
      <w:r>
        <w:rPr>
          <w:rFonts w:ascii="Segoe UI" w:hAnsi="Segoe UI" w:cs="Segoe UI"/>
          <w:color w:val="1E2124"/>
          <w:sz w:val="27"/>
          <w:szCs w:val="27"/>
        </w:rPr>
        <w:lastRenderedPageBreak/>
        <w:t>while others may use standard components to provide access to frequently-used parts of the platform.</w:t>
      </w:r>
    </w:p>
    <w:p w14:paraId="59F49F3C"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While most home pages focus on navigation, you may also find announcements about the platform, starting points for common workflows within your organization, or links to custom documentation on the landing page.</w:t>
      </w:r>
    </w:p>
    <w:p w14:paraId="188DADD2"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noProof/>
          <w:color w:val="1E2124"/>
          <w:sz w:val="27"/>
          <w:szCs w:val="27"/>
        </w:rPr>
        <w:drawing>
          <wp:inline distT="0" distB="0" distL="0" distR="0" wp14:anchorId="361B4AD0" wp14:editId="5011E381">
            <wp:extent cx="5573001" cy="3194481"/>
            <wp:effectExtent l="0" t="0" r="8890" b="6350"/>
            <wp:docPr id="15" name="Picture 15" descr="Example of a platform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ample of a platform home p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0269" cy="3210111"/>
                    </a:xfrm>
                    <a:prstGeom prst="rect">
                      <a:avLst/>
                    </a:prstGeom>
                    <a:noFill/>
                    <a:ln>
                      <a:noFill/>
                    </a:ln>
                  </pic:spPr>
                </pic:pic>
              </a:graphicData>
            </a:graphic>
          </wp:inline>
        </w:drawing>
      </w:r>
    </w:p>
    <w:p w14:paraId="0E520FC8" w14:textId="77777777" w:rsidR="00B14955" w:rsidRDefault="00B14955" w:rsidP="00B14955">
      <w:pPr>
        <w:pStyle w:val="Heading2"/>
        <w:shd w:val="clear" w:color="auto" w:fill="FFFFFF"/>
        <w:rPr>
          <w:rFonts w:ascii="Segoe UI" w:hAnsi="Segoe UI" w:cs="Segoe UI"/>
          <w:color w:val="1E2124"/>
        </w:rPr>
      </w:pPr>
      <w:r>
        <w:rPr>
          <w:rFonts w:ascii="Segoe UI" w:hAnsi="Segoe UI" w:cs="Segoe UI"/>
          <w:color w:val="1E2124"/>
        </w:rPr>
        <w:t>Search</w:t>
      </w:r>
    </w:p>
    <w:p w14:paraId="7D3431DC"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Search, also known as </w:t>
      </w:r>
      <w:proofErr w:type="spellStart"/>
      <w:r w:rsidRPr="005D1DA1">
        <w:rPr>
          <w:rFonts w:ascii="Segoe UI" w:hAnsi="Segoe UI" w:cs="Segoe UI"/>
          <w:color w:val="1E2124"/>
          <w:sz w:val="27"/>
          <w:szCs w:val="27"/>
        </w:rPr>
        <w:t>Quicksearch</w:t>
      </w:r>
      <w:proofErr w:type="spellEnd"/>
      <w:r>
        <w:rPr>
          <w:rFonts w:ascii="Segoe UI" w:hAnsi="Segoe UI" w:cs="Segoe UI"/>
          <w:color w:val="1E2124"/>
          <w:sz w:val="27"/>
          <w:szCs w:val="27"/>
        </w:rPr>
        <w:t>, is a tool for navigation and discovery of elements in the platform. Search is made of two parts:</w:t>
      </w:r>
    </w:p>
    <w:p w14:paraId="5669CCB1" w14:textId="77777777" w:rsidR="00B14955" w:rsidRDefault="00B14955" w:rsidP="00B14955">
      <w:pPr>
        <w:numPr>
          <w:ilvl w:val="0"/>
          <w:numId w:val="6"/>
        </w:numPr>
        <w:shd w:val="clear" w:color="auto" w:fill="FFFFFF"/>
        <w:spacing w:before="100" w:beforeAutospacing="1" w:after="100" w:afterAutospacing="1" w:line="240" w:lineRule="auto"/>
        <w:rPr>
          <w:rFonts w:ascii="Segoe UI" w:hAnsi="Segoe UI" w:cs="Segoe UI"/>
          <w:color w:val="1E2124"/>
          <w:sz w:val="27"/>
          <w:szCs w:val="27"/>
        </w:rPr>
      </w:pPr>
      <w:r>
        <w:rPr>
          <w:rStyle w:val="Strong"/>
          <w:rFonts w:ascii="Segoe UI" w:hAnsi="Segoe UI" w:cs="Segoe UI"/>
          <w:color w:val="1E2124"/>
          <w:sz w:val="27"/>
          <w:szCs w:val="27"/>
        </w:rPr>
        <w:t>Jump-to mode:</w:t>
      </w:r>
      <w:r>
        <w:rPr>
          <w:rFonts w:ascii="Segoe UI" w:hAnsi="Segoe UI" w:cs="Segoe UI"/>
          <w:color w:val="1E2124"/>
          <w:sz w:val="27"/>
          <w:szCs w:val="27"/>
        </w:rPr>
        <w:t> Provides a short list of personalized results to directly navigate users to the main types of available content: platform applications, custom applications, objects, datasets, and other resources.</w:t>
      </w:r>
    </w:p>
    <w:p w14:paraId="33DE813C" w14:textId="77777777" w:rsidR="00B14955" w:rsidRDefault="00B14955" w:rsidP="00B14955">
      <w:pPr>
        <w:numPr>
          <w:ilvl w:val="0"/>
          <w:numId w:val="6"/>
        </w:numPr>
        <w:shd w:val="clear" w:color="auto" w:fill="FFFFFF"/>
        <w:spacing w:before="100" w:beforeAutospacing="1" w:after="100" w:afterAutospacing="1" w:line="240" w:lineRule="auto"/>
        <w:rPr>
          <w:rFonts w:ascii="Segoe UI" w:hAnsi="Segoe UI" w:cs="Segoe UI"/>
          <w:color w:val="1E2124"/>
          <w:sz w:val="27"/>
          <w:szCs w:val="27"/>
        </w:rPr>
      </w:pPr>
      <w:r>
        <w:rPr>
          <w:rStyle w:val="Strong"/>
          <w:rFonts w:ascii="Segoe UI" w:hAnsi="Segoe UI" w:cs="Segoe UI"/>
          <w:color w:val="1E2124"/>
          <w:sz w:val="27"/>
          <w:szCs w:val="27"/>
        </w:rPr>
        <w:t>Full results mode:</w:t>
      </w:r>
      <w:r>
        <w:rPr>
          <w:rFonts w:ascii="Segoe UI" w:hAnsi="Segoe UI" w:cs="Segoe UI"/>
          <w:color w:val="1E2124"/>
          <w:sz w:val="27"/>
          <w:szCs w:val="27"/>
        </w:rPr>
        <w:t> Designed to help users find content and discover what exists in the platform. Users can perform searches of platform apps, objects, datasets, and other files with advanced filters, rich metadata, and a ranking algorithm to highlight the most relevant results.</w:t>
      </w:r>
    </w:p>
    <w:p w14:paraId="7A10B9F4" w14:textId="77777777" w:rsidR="00B14955" w:rsidRDefault="00B14955" w:rsidP="00B14955">
      <w:pPr>
        <w:pStyle w:val="NormalWeb"/>
        <w:shd w:val="clear" w:color="auto" w:fill="FFFFFF"/>
        <w:spacing w:before="0" w:beforeAutospacing="0" w:after="0" w:afterAutospacing="0"/>
        <w:rPr>
          <w:rFonts w:ascii="Segoe UI" w:hAnsi="Segoe UI" w:cs="Segoe UI"/>
          <w:color w:val="1E2124"/>
          <w:sz w:val="27"/>
          <w:szCs w:val="27"/>
        </w:rPr>
      </w:pPr>
      <w:r>
        <w:rPr>
          <w:rFonts w:ascii="Segoe UI" w:hAnsi="Segoe UI" w:cs="Segoe UI"/>
          <w:color w:val="1E2124"/>
          <w:sz w:val="27"/>
          <w:szCs w:val="27"/>
        </w:rPr>
        <w:lastRenderedPageBreak/>
        <w:t xml:space="preserve">To open </w:t>
      </w:r>
      <w:proofErr w:type="spellStart"/>
      <w:r>
        <w:rPr>
          <w:rFonts w:ascii="Segoe UI" w:hAnsi="Segoe UI" w:cs="Segoe UI"/>
          <w:color w:val="1E2124"/>
          <w:sz w:val="27"/>
          <w:szCs w:val="27"/>
        </w:rPr>
        <w:t>Quicksearch</w:t>
      </w:r>
      <w:proofErr w:type="spellEnd"/>
      <w:r>
        <w:rPr>
          <w:rFonts w:ascii="Segoe UI" w:hAnsi="Segoe UI" w:cs="Segoe UI"/>
          <w:color w:val="1E2124"/>
          <w:sz w:val="27"/>
          <w:szCs w:val="27"/>
        </w:rPr>
        <w:t>, select </w:t>
      </w:r>
      <w:r>
        <w:rPr>
          <w:rStyle w:val="Strong"/>
          <w:rFonts w:ascii="Segoe UI" w:hAnsi="Segoe UI" w:cs="Segoe UI"/>
          <w:color w:val="1E2124"/>
          <w:sz w:val="27"/>
          <w:szCs w:val="27"/>
        </w:rPr>
        <w:t>Search...</w:t>
      </w:r>
      <w:r>
        <w:rPr>
          <w:rFonts w:ascii="Segoe UI" w:hAnsi="Segoe UI" w:cs="Segoe UI"/>
          <w:color w:val="1E2124"/>
          <w:sz w:val="27"/>
          <w:szCs w:val="27"/>
        </w:rPr>
        <w:t> in the navigation sidebar, or use </w:t>
      </w:r>
      <w:r>
        <w:rPr>
          <w:rStyle w:val="HTMLCode"/>
          <w:rFonts w:ascii="Cambria Math" w:hAnsi="Cambria Math" w:cs="Cambria Math"/>
          <w:color w:val="1E2124"/>
          <w:sz w:val="24"/>
          <w:szCs w:val="24"/>
        </w:rPr>
        <w:t>⌘</w:t>
      </w:r>
      <w:r>
        <w:rPr>
          <w:rStyle w:val="HTMLCode"/>
          <w:rFonts w:ascii="Consolas" w:hAnsi="Consolas"/>
          <w:color w:val="1E2124"/>
          <w:sz w:val="24"/>
          <w:szCs w:val="24"/>
        </w:rPr>
        <w:t xml:space="preserve"> + J</w:t>
      </w:r>
      <w:r>
        <w:rPr>
          <w:rFonts w:ascii="Segoe UI" w:hAnsi="Segoe UI" w:cs="Segoe UI"/>
          <w:color w:val="1E2124"/>
          <w:sz w:val="27"/>
          <w:szCs w:val="27"/>
        </w:rPr>
        <w:t> (macOS) or </w:t>
      </w:r>
      <w:proofErr w:type="spellStart"/>
      <w:r>
        <w:rPr>
          <w:rStyle w:val="HTMLCode"/>
          <w:rFonts w:ascii="Consolas" w:hAnsi="Consolas"/>
          <w:color w:val="1E2124"/>
          <w:sz w:val="24"/>
          <w:szCs w:val="24"/>
        </w:rPr>
        <w:t>Ctrl+J</w:t>
      </w:r>
      <w:proofErr w:type="spellEnd"/>
      <w:r>
        <w:rPr>
          <w:rFonts w:ascii="Segoe UI" w:hAnsi="Segoe UI" w:cs="Segoe UI"/>
          <w:color w:val="1E2124"/>
          <w:sz w:val="27"/>
          <w:szCs w:val="27"/>
        </w:rPr>
        <w:t> (Windows).</w:t>
      </w:r>
    </w:p>
    <w:p w14:paraId="6EBAB9B4" w14:textId="77777777" w:rsidR="00B14955" w:rsidRDefault="00B14955" w:rsidP="00B14955">
      <w:pPr>
        <w:pStyle w:val="Heading2"/>
        <w:shd w:val="clear" w:color="auto" w:fill="FFFFFF"/>
        <w:rPr>
          <w:rFonts w:ascii="Segoe UI" w:hAnsi="Segoe UI" w:cs="Segoe UI"/>
          <w:color w:val="1E2124"/>
        </w:rPr>
      </w:pPr>
      <w:r>
        <w:rPr>
          <w:rFonts w:ascii="Segoe UI" w:hAnsi="Segoe UI" w:cs="Segoe UI"/>
          <w:color w:val="1E2124"/>
        </w:rPr>
        <w:t>Notifications</w:t>
      </w:r>
    </w:p>
    <w:p w14:paraId="0C73162B"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The Notifications panel collects notices from across the platform, ordered from newest to oldest. Most notifications include links to navigate directly to the relevant resources. Some, such as access requests, can be responded to inline without needing to navigate to another page.</w:t>
      </w:r>
    </w:p>
    <w:p w14:paraId="36263920" w14:textId="77777777" w:rsidR="00B14955" w:rsidRDefault="00B14955" w:rsidP="00B14955">
      <w:pPr>
        <w:shd w:val="clear" w:color="auto" w:fill="FFFFFF"/>
        <w:rPr>
          <w:rFonts w:ascii="Segoe UI" w:hAnsi="Segoe UI" w:cs="Segoe UI"/>
          <w:color w:val="1E2124"/>
          <w:sz w:val="27"/>
          <w:szCs w:val="27"/>
        </w:rPr>
      </w:pPr>
      <w:r>
        <w:rPr>
          <w:rFonts w:ascii="Segoe UI" w:hAnsi="Segoe UI" w:cs="Segoe UI"/>
          <w:noProof/>
          <w:color w:val="1E2124"/>
          <w:sz w:val="27"/>
          <w:szCs w:val="27"/>
          <w:lang w:eastAsia="en-IN"/>
        </w:rPr>
        <w:drawing>
          <wp:inline distT="0" distB="0" distL="0" distR="0" wp14:anchorId="5951B2D0" wp14:editId="2E45C56F">
            <wp:extent cx="4762500" cy="3839845"/>
            <wp:effectExtent l="0" t="0" r="0" b="8255"/>
            <wp:docPr id="14" name="Picture 14" descr="Notification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tifications pan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3839845"/>
                    </a:xfrm>
                    <a:prstGeom prst="rect">
                      <a:avLst/>
                    </a:prstGeom>
                    <a:noFill/>
                    <a:ln>
                      <a:noFill/>
                    </a:ln>
                  </pic:spPr>
                </pic:pic>
              </a:graphicData>
            </a:graphic>
          </wp:inline>
        </w:drawing>
      </w:r>
    </w:p>
    <w:p w14:paraId="736A61BB"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By default, notifications are delivered both within the platform in the Notifications panel and by email. Under the </w:t>
      </w:r>
      <w:r>
        <w:rPr>
          <w:rStyle w:val="Strong"/>
          <w:rFonts w:ascii="Segoe UI" w:hAnsi="Segoe UI" w:cs="Segoe UI"/>
          <w:color w:val="1E2124"/>
          <w:sz w:val="27"/>
          <w:szCs w:val="27"/>
        </w:rPr>
        <w:t>See all</w:t>
      </w:r>
      <w:r>
        <w:rPr>
          <w:rFonts w:ascii="Segoe UI" w:hAnsi="Segoe UI" w:cs="Segoe UI"/>
          <w:color w:val="1E2124"/>
          <w:sz w:val="27"/>
          <w:szCs w:val="27"/>
        </w:rPr>
        <w:t> link, notifications are grouped by type for easier navigation. The notification </w:t>
      </w:r>
      <w:r>
        <w:rPr>
          <w:rStyle w:val="Strong"/>
          <w:rFonts w:ascii="Segoe UI" w:hAnsi="Segoe UI" w:cs="Segoe UI"/>
          <w:color w:val="1E2124"/>
          <w:sz w:val="27"/>
          <w:szCs w:val="27"/>
        </w:rPr>
        <w:t>Settings</w:t>
      </w:r>
      <w:r>
        <w:rPr>
          <w:rFonts w:ascii="Segoe UI" w:hAnsi="Segoe UI" w:cs="Segoe UI"/>
          <w:color w:val="1E2124"/>
          <w:sz w:val="27"/>
          <w:szCs w:val="27"/>
        </w:rPr>
        <w:t> give you granular control over global and per-notification-type delivery preferences. If notifications are unread, the bell icon will have a small, yellow badge. If a notification occurs while you’re using the platform, a small pop-up in the lower left corner will briefly show the message.</w:t>
      </w:r>
    </w:p>
    <w:p w14:paraId="07D2B8C5" w14:textId="77777777" w:rsidR="002465D0" w:rsidRDefault="002465D0" w:rsidP="00B14955">
      <w:pPr>
        <w:pStyle w:val="Heading2"/>
        <w:shd w:val="clear" w:color="auto" w:fill="FFFFFF"/>
        <w:rPr>
          <w:rFonts w:ascii="Segoe UI" w:hAnsi="Segoe UI" w:cs="Segoe UI"/>
          <w:color w:val="1E2124"/>
        </w:rPr>
      </w:pPr>
    </w:p>
    <w:p w14:paraId="39E0FECB" w14:textId="77777777" w:rsidR="002465D0" w:rsidRDefault="002465D0" w:rsidP="00B14955">
      <w:pPr>
        <w:pStyle w:val="Heading2"/>
        <w:shd w:val="clear" w:color="auto" w:fill="FFFFFF"/>
        <w:rPr>
          <w:rFonts w:ascii="Segoe UI" w:hAnsi="Segoe UI" w:cs="Segoe UI"/>
          <w:color w:val="1E2124"/>
        </w:rPr>
      </w:pPr>
    </w:p>
    <w:p w14:paraId="53342C5B" w14:textId="3A0701E8" w:rsidR="00B14955" w:rsidRDefault="00B14955" w:rsidP="00B14955">
      <w:pPr>
        <w:pStyle w:val="Heading2"/>
        <w:shd w:val="clear" w:color="auto" w:fill="FFFFFF"/>
        <w:rPr>
          <w:rFonts w:ascii="Segoe UI" w:hAnsi="Segoe UI" w:cs="Segoe UI"/>
          <w:color w:val="1E2124"/>
        </w:rPr>
      </w:pPr>
      <w:r>
        <w:rPr>
          <w:rFonts w:ascii="Segoe UI" w:hAnsi="Segoe UI" w:cs="Segoe UI"/>
          <w:color w:val="1E2124"/>
        </w:rPr>
        <w:lastRenderedPageBreak/>
        <w:t>Recent</w:t>
      </w:r>
    </w:p>
    <w:p w14:paraId="13968EC8"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The Recent panel simply lists the last 20 resources you’ve opened or interacted with. Between </w:t>
      </w:r>
      <w:proofErr w:type="spellStart"/>
      <w:r>
        <w:rPr>
          <w:rStyle w:val="Strong"/>
          <w:rFonts w:ascii="Segoe UI" w:hAnsi="Segoe UI" w:cs="Segoe UI"/>
          <w:color w:val="1E2124"/>
          <w:sz w:val="27"/>
          <w:szCs w:val="27"/>
        </w:rPr>
        <w:t>Favorites</w:t>
      </w:r>
      <w:proofErr w:type="spellEnd"/>
      <w:r>
        <w:rPr>
          <w:rFonts w:ascii="Segoe UI" w:hAnsi="Segoe UI" w:cs="Segoe UI"/>
          <w:color w:val="1E2124"/>
          <w:sz w:val="27"/>
          <w:szCs w:val="27"/>
        </w:rPr>
        <w:t> and </w:t>
      </w:r>
      <w:r>
        <w:rPr>
          <w:rStyle w:val="Strong"/>
          <w:rFonts w:ascii="Segoe UI" w:hAnsi="Segoe UI" w:cs="Segoe UI"/>
          <w:color w:val="1E2124"/>
          <w:sz w:val="27"/>
          <w:szCs w:val="27"/>
        </w:rPr>
        <w:t>Recent,</w:t>
      </w:r>
      <w:r>
        <w:rPr>
          <w:rFonts w:ascii="Segoe UI" w:hAnsi="Segoe UI" w:cs="Segoe UI"/>
          <w:color w:val="1E2124"/>
          <w:sz w:val="27"/>
          <w:szCs w:val="27"/>
        </w:rPr>
        <w:t> it’s possible to quickly navigate between primary resources in use for any project without needing to return to </w:t>
      </w:r>
      <w:r>
        <w:rPr>
          <w:rStyle w:val="Strong"/>
          <w:rFonts w:ascii="Segoe UI" w:hAnsi="Segoe UI" w:cs="Segoe UI"/>
          <w:color w:val="1E2124"/>
          <w:sz w:val="27"/>
          <w:szCs w:val="27"/>
        </w:rPr>
        <w:t>Search</w:t>
      </w:r>
      <w:r>
        <w:rPr>
          <w:rFonts w:ascii="Segoe UI" w:hAnsi="Segoe UI" w:cs="Segoe UI"/>
          <w:color w:val="1E2124"/>
          <w:sz w:val="27"/>
          <w:szCs w:val="27"/>
        </w:rPr>
        <w:t> or browse through the Project folder structure.</w:t>
      </w:r>
    </w:p>
    <w:p w14:paraId="11F03B77" w14:textId="77777777" w:rsidR="00B14955" w:rsidRDefault="00B14955" w:rsidP="00B14955">
      <w:pPr>
        <w:shd w:val="clear" w:color="auto" w:fill="FFFFFF"/>
        <w:rPr>
          <w:rFonts w:ascii="Segoe UI" w:hAnsi="Segoe UI" w:cs="Segoe UI"/>
          <w:color w:val="1E2124"/>
          <w:sz w:val="27"/>
          <w:szCs w:val="27"/>
        </w:rPr>
      </w:pPr>
      <w:r>
        <w:rPr>
          <w:rFonts w:ascii="Segoe UI" w:hAnsi="Segoe UI" w:cs="Segoe UI"/>
          <w:noProof/>
          <w:color w:val="1E2124"/>
          <w:sz w:val="27"/>
          <w:szCs w:val="27"/>
          <w:lang w:eastAsia="en-IN"/>
        </w:rPr>
        <w:drawing>
          <wp:inline distT="0" distB="0" distL="0" distR="0" wp14:anchorId="45B3EE11" wp14:editId="22C0EB9A">
            <wp:extent cx="3331845" cy="3780155"/>
            <wp:effectExtent l="0" t="0" r="1905" b="0"/>
            <wp:docPr id="13" name="Picture 13" descr="Recent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cent pan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1845" cy="3780155"/>
                    </a:xfrm>
                    <a:prstGeom prst="rect">
                      <a:avLst/>
                    </a:prstGeom>
                    <a:noFill/>
                    <a:ln>
                      <a:noFill/>
                    </a:ln>
                  </pic:spPr>
                </pic:pic>
              </a:graphicData>
            </a:graphic>
          </wp:inline>
        </w:drawing>
      </w:r>
    </w:p>
    <w:p w14:paraId="48260F89" w14:textId="77777777" w:rsidR="00B14955" w:rsidRDefault="00B14955" w:rsidP="00B14955">
      <w:pPr>
        <w:pStyle w:val="Heading2"/>
        <w:shd w:val="clear" w:color="auto" w:fill="FFFFFF"/>
        <w:rPr>
          <w:rFonts w:ascii="Segoe UI" w:hAnsi="Segoe UI" w:cs="Segoe UI"/>
          <w:color w:val="1E2124"/>
        </w:rPr>
      </w:pPr>
      <w:r>
        <w:rPr>
          <w:rFonts w:ascii="Segoe UI" w:hAnsi="Segoe UI" w:cs="Segoe UI"/>
          <w:color w:val="1E2124"/>
        </w:rPr>
        <w:t>Projects &amp; files</w:t>
      </w:r>
    </w:p>
    <w:p w14:paraId="772EC34C"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Projects &amp; files links to the landing page for the Project folder structure, where you can access top-level Projects and the </w:t>
      </w:r>
      <w:r>
        <w:rPr>
          <w:rStyle w:val="Strong"/>
          <w:rFonts w:ascii="Segoe UI" w:hAnsi="Segoe UI" w:cs="Segoe UI"/>
          <w:color w:val="1E2124"/>
          <w:sz w:val="27"/>
          <w:szCs w:val="27"/>
        </w:rPr>
        <w:t>Data Catalog</w:t>
      </w:r>
      <w:r>
        <w:rPr>
          <w:rFonts w:ascii="Segoe UI" w:hAnsi="Segoe UI" w:cs="Segoe UI"/>
          <w:color w:val="1E2124"/>
          <w:sz w:val="27"/>
          <w:szCs w:val="27"/>
        </w:rPr>
        <w:t>, </w:t>
      </w:r>
      <w:r>
        <w:rPr>
          <w:rStyle w:val="Strong"/>
          <w:rFonts w:ascii="Segoe UI" w:hAnsi="Segoe UI" w:cs="Segoe UI"/>
          <w:color w:val="1E2124"/>
          <w:sz w:val="27"/>
          <w:szCs w:val="27"/>
        </w:rPr>
        <w:t>Your files</w:t>
      </w:r>
      <w:r>
        <w:rPr>
          <w:rFonts w:ascii="Segoe UI" w:hAnsi="Segoe UI" w:cs="Segoe UI"/>
          <w:color w:val="1E2124"/>
          <w:sz w:val="27"/>
          <w:szCs w:val="27"/>
        </w:rPr>
        <w:t>, and </w:t>
      </w:r>
      <w:r>
        <w:rPr>
          <w:rStyle w:val="Strong"/>
          <w:rFonts w:ascii="Segoe UI" w:hAnsi="Segoe UI" w:cs="Segoe UI"/>
          <w:color w:val="1E2124"/>
          <w:sz w:val="27"/>
          <w:szCs w:val="27"/>
        </w:rPr>
        <w:t>Shared with you</w:t>
      </w:r>
      <w:r>
        <w:rPr>
          <w:rFonts w:ascii="Segoe UI" w:hAnsi="Segoe UI" w:cs="Segoe UI"/>
          <w:color w:val="1E2124"/>
          <w:sz w:val="27"/>
          <w:szCs w:val="27"/>
        </w:rPr>
        <w:t> shortcuts. You will learn more about Projects in the next step of this guide.</w:t>
      </w:r>
    </w:p>
    <w:p w14:paraId="58073438" w14:textId="77777777" w:rsidR="00B14955" w:rsidRDefault="00B14955" w:rsidP="00B14955">
      <w:pPr>
        <w:pStyle w:val="Heading2"/>
        <w:shd w:val="clear" w:color="auto" w:fill="FFFFFF"/>
        <w:rPr>
          <w:rFonts w:ascii="Segoe UI" w:hAnsi="Segoe UI" w:cs="Segoe UI"/>
          <w:color w:val="1E2124"/>
        </w:rPr>
      </w:pPr>
      <w:r>
        <w:rPr>
          <w:rFonts w:ascii="Segoe UI" w:hAnsi="Segoe UI" w:cs="Segoe UI"/>
          <w:color w:val="1E2124"/>
        </w:rPr>
        <w:t>Applications Portal</w:t>
      </w:r>
    </w:p>
    <w:p w14:paraId="276B1AB1" w14:textId="77777777" w:rsidR="00B14955" w:rsidRDefault="00B14955" w:rsidP="00B14955">
      <w:pPr>
        <w:pStyle w:val="NormalWeb"/>
        <w:shd w:val="clear" w:color="auto" w:fill="FFFFFF"/>
        <w:rPr>
          <w:rFonts w:ascii="Segoe UI" w:hAnsi="Segoe UI" w:cs="Segoe UI"/>
          <w:color w:val="1E2124"/>
          <w:sz w:val="27"/>
          <w:szCs w:val="27"/>
        </w:rPr>
      </w:pPr>
      <w:r w:rsidRPr="0005077E">
        <w:rPr>
          <w:rFonts w:ascii="Segoe UI" w:hAnsi="Segoe UI" w:cs="Segoe UI"/>
          <w:color w:val="1E2124"/>
          <w:sz w:val="27"/>
          <w:szCs w:val="27"/>
        </w:rPr>
        <w:t>Applications Portal</w:t>
      </w:r>
      <w:r>
        <w:rPr>
          <w:rFonts w:ascii="Segoe UI" w:hAnsi="Segoe UI" w:cs="Segoe UI"/>
          <w:color w:val="1E2124"/>
          <w:sz w:val="27"/>
          <w:szCs w:val="27"/>
        </w:rPr>
        <w:t> is a tool for finding and accessing all apps in the platform, including both platform apps and custom promoted applications.</w:t>
      </w:r>
    </w:p>
    <w:p w14:paraId="52EBC3AE"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noProof/>
          <w:color w:val="1E2124"/>
          <w:sz w:val="27"/>
          <w:szCs w:val="27"/>
        </w:rPr>
        <w:lastRenderedPageBreak/>
        <w:drawing>
          <wp:inline distT="0" distB="0" distL="0" distR="0" wp14:anchorId="5E1B3C39" wp14:editId="737ADFDA">
            <wp:extent cx="5622536" cy="3253994"/>
            <wp:effectExtent l="0" t="0" r="0" b="3810"/>
            <wp:docPr id="12" name="Picture 12" descr="Applications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s Porta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46068" cy="3267613"/>
                    </a:xfrm>
                    <a:prstGeom prst="rect">
                      <a:avLst/>
                    </a:prstGeom>
                    <a:noFill/>
                    <a:ln>
                      <a:noFill/>
                    </a:ln>
                  </pic:spPr>
                </pic:pic>
              </a:graphicData>
            </a:graphic>
          </wp:inline>
        </w:drawing>
      </w:r>
    </w:p>
    <w:p w14:paraId="39BEB9B6" w14:textId="77777777" w:rsidR="00B14955" w:rsidRDefault="00B14955" w:rsidP="00B14955">
      <w:pPr>
        <w:pStyle w:val="Heading2"/>
        <w:shd w:val="clear" w:color="auto" w:fill="FFFFFF"/>
        <w:rPr>
          <w:rFonts w:ascii="Segoe UI" w:hAnsi="Segoe UI" w:cs="Segoe UI"/>
          <w:color w:val="1E2124"/>
        </w:rPr>
      </w:pPr>
      <w:proofErr w:type="spellStart"/>
      <w:r>
        <w:rPr>
          <w:rFonts w:ascii="Segoe UI" w:hAnsi="Segoe UI" w:cs="Segoe UI"/>
          <w:color w:val="1E2124"/>
        </w:rPr>
        <w:t>Favorites</w:t>
      </w:r>
      <w:proofErr w:type="spellEnd"/>
    </w:p>
    <w:p w14:paraId="64E74A3D"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 xml:space="preserve">The </w:t>
      </w:r>
      <w:proofErr w:type="spellStart"/>
      <w:r>
        <w:rPr>
          <w:rFonts w:ascii="Segoe UI" w:hAnsi="Segoe UI" w:cs="Segoe UI"/>
          <w:color w:val="1E2124"/>
          <w:sz w:val="27"/>
          <w:szCs w:val="27"/>
        </w:rPr>
        <w:t>Favorites</w:t>
      </w:r>
      <w:proofErr w:type="spellEnd"/>
      <w:r>
        <w:rPr>
          <w:rFonts w:ascii="Segoe UI" w:hAnsi="Segoe UI" w:cs="Segoe UI"/>
          <w:color w:val="1E2124"/>
          <w:sz w:val="27"/>
          <w:szCs w:val="27"/>
        </w:rPr>
        <w:t xml:space="preserve"> section of the sidebar keeps links to specific apps, resources, and individual objects for quick navigation. Use </w:t>
      </w:r>
      <w:proofErr w:type="spellStart"/>
      <w:r>
        <w:rPr>
          <w:rFonts w:ascii="Segoe UI" w:hAnsi="Segoe UI" w:cs="Segoe UI"/>
          <w:color w:val="1E2124"/>
          <w:sz w:val="27"/>
          <w:szCs w:val="27"/>
        </w:rPr>
        <w:t>Ctrl+Click</w:t>
      </w:r>
      <w:proofErr w:type="spellEnd"/>
      <w:r>
        <w:rPr>
          <w:rFonts w:ascii="Segoe UI" w:hAnsi="Segoe UI" w:cs="Segoe UI"/>
          <w:color w:val="1E2124"/>
          <w:sz w:val="27"/>
          <w:szCs w:val="27"/>
        </w:rPr>
        <w:t xml:space="preserve"> on Windows or </w:t>
      </w:r>
      <w:proofErr w:type="spellStart"/>
      <w:r>
        <w:rPr>
          <w:rFonts w:ascii="Segoe UI" w:hAnsi="Segoe UI" w:cs="Segoe UI"/>
          <w:color w:val="1E2124"/>
          <w:sz w:val="27"/>
          <w:szCs w:val="27"/>
        </w:rPr>
        <w:t>Cmd+Click</w:t>
      </w:r>
      <w:proofErr w:type="spellEnd"/>
      <w:r>
        <w:rPr>
          <w:rFonts w:ascii="Segoe UI" w:hAnsi="Segoe UI" w:cs="Segoe UI"/>
          <w:color w:val="1E2124"/>
          <w:sz w:val="27"/>
          <w:szCs w:val="27"/>
        </w:rPr>
        <w:t xml:space="preserve"> on macOS to open a </w:t>
      </w:r>
      <w:proofErr w:type="spellStart"/>
      <w:r>
        <w:rPr>
          <w:rFonts w:ascii="Segoe UI" w:hAnsi="Segoe UI" w:cs="Segoe UI"/>
          <w:color w:val="1E2124"/>
          <w:sz w:val="27"/>
          <w:szCs w:val="27"/>
        </w:rPr>
        <w:t>favorited</w:t>
      </w:r>
      <w:proofErr w:type="spellEnd"/>
      <w:r>
        <w:rPr>
          <w:rFonts w:ascii="Segoe UI" w:hAnsi="Segoe UI" w:cs="Segoe UI"/>
          <w:color w:val="1E2124"/>
          <w:sz w:val="27"/>
          <w:szCs w:val="27"/>
        </w:rPr>
        <w:t xml:space="preserve"> resource in a new browser tab.</w:t>
      </w:r>
    </w:p>
    <w:p w14:paraId="1817FF2C" w14:textId="77777777" w:rsidR="00B14955" w:rsidRDefault="00B14955" w:rsidP="00B14955">
      <w:pPr>
        <w:pStyle w:val="Heading3"/>
        <w:shd w:val="clear" w:color="auto" w:fill="FFFFFF"/>
        <w:rPr>
          <w:rFonts w:ascii="Segoe UI" w:hAnsi="Segoe UI" w:cs="Segoe UI"/>
          <w:color w:val="1E2124"/>
          <w:sz w:val="27"/>
          <w:szCs w:val="27"/>
        </w:rPr>
      </w:pPr>
      <w:proofErr w:type="spellStart"/>
      <w:r>
        <w:rPr>
          <w:rFonts w:ascii="Segoe UI" w:hAnsi="Segoe UI" w:cs="Segoe UI"/>
          <w:color w:val="1E2124"/>
        </w:rPr>
        <w:t>Favorited</w:t>
      </w:r>
      <w:proofErr w:type="spellEnd"/>
      <w:r>
        <w:rPr>
          <w:rFonts w:ascii="Segoe UI" w:hAnsi="Segoe UI" w:cs="Segoe UI"/>
          <w:color w:val="1E2124"/>
        </w:rPr>
        <w:t xml:space="preserve"> Apps</w:t>
      </w:r>
    </w:p>
    <w:p w14:paraId="6BA4FBDF"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 xml:space="preserve">When you first use the platform, your </w:t>
      </w:r>
      <w:proofErr w:type="spellStart"/>
      <w:r>
        <w:rPr>
          <w:rFonts w:ascii="Segoe UI" w:hAnsi="Segoe UI" w:cs="Segoe UI"/>
          <w:color w:val="1E2124"/>
          <w:sz w:val="27"/>
          <w:szCs w:val="27"/>
        </w:rPr>
        <w:t>Favorites</w:t>
      </w:r>
      <w:proofErr w:type="spellEnd"/>
      <w:r>
        <w:rPr>
          <w:rFonts w:ascii="Segoe UI" w:hAnsi="Segoe UI" w:cs="Segoe UI"/>
          <w:color w:val="1E2124"/>
          <w:sz w:val="27"/>
          <w:szCs w:val="27"/>
        </w:rPr>
        <w:t xml:space="preserve"> section is empty and only </w:t>
      </w:r>
      <w:r>
        <w:rPr>
          <w:rStyle w:val="Strong"/>
          <w:rFonts w:ascii="Segoe UI" w:hAnsi="Segoe UI" w:cs="Segoe UI"/>
          <w:color w:val="1E2124"/>
          <w:sz w:val="27"/>
          <w:szCs w:val="27"/>
        </w:rPr>
        <w:t>Apps</w:t>
      </w:r>
      <w:r>
        <w:rPr>
          <w:rFonts w:ascii="Segoe UI" w:hAnsi="Segoe UI" w:cs="Segoe UI"/>
          <w:color w:val="1E2124"/>
          <w:sz w:val="27"/>
          <w:szCs w:val="27"/>
        </w:rPr>
        <w:t> will show in the sidebar. Choose </w:t>
      </w:r>
      <w:r>
        <w:rPr>
          <w:rStyle w:val="Strong"/>
          <w:rFonts w:ascii="Segoe UI" w:hAnsi="Segoe UI" w:cs="Segoe UI"/>
          <w:color w:val="1E2124"/>
          <w:sz w:val="27"/>
          <w:szCs w:val="27"/>
        </w:rPr>
        <w:t>View All</w:t>
      </w:r>
      <w:r>
        <w:rPr>
          <w:rFonts w:ascii="Segoe UI" w:hAnsi="Segoe UI" w:cs="Segoe UI"/>
          <w:color w:val="1E2124"/>
          <w:sz w:val="27"/>
          <w:szCs w:val="27"/>
        </w:rPr>
        <w:t> to see all the different applications in the platform, or click the </w:t>
      </w:r>
      <w:proofErr w:type="spellStart"/>
      <w:r>
        <w:rPr>
          <w:rStyle w:val="Strong"/>
          <w:rFonts w:ascii="Segoe UI" w:hAnsi="Segoe UI" w:cs="Segoe UI"/>
          <w:color w:val="1E2124"/>
          <w:sz w:val="27"/>
          <w:szCs w:val="27"/>
        </w:rPr>
        <w:t>favorited</w:t>
      </w:r>
      <w:proofErr w:type="spellEnd"/>
      <w:r>
        <w:rPr>
          <w:rStyle w:val="Strong"/>
          <w:rFonts w:ascii="Segoe UI" w:hAnsi="Segoe UI" w:cs="Segoe UI"/>
          <w:color w:val="1E2124"/>
          <w:sz w:val="27"/>
          <w:szCs w:val="27"/>
        </w:rPr>
        <w:t xml:space="preserve"> apps</w:t>
      </w:r>
      <w:r>
        <w:rPr>
          <w:rFonts w:ascii="Segoe UI" w:hAnsi="Segoe UI" w:cs="Segoe UI"/>
          <w:color w:val="1E2124"/>
          <w:sz w:val="27"/>
          <w:szCs w:val="27"/>
        </w:rPr>
        <w:t> text to pop up the </w:t>
      </w:r>
      <w:r>
        <w:rPr>
          <w:rStyle w:val="Strong"/>
          <w:rFonts w:ascii="Segoe UI" w:hAnsi="Segoe UI" w:cs="Segoe UI"/>
          <w:color w:val="1E2124"/>
          <w:sz w:val="27"/>
          <w:szCs w:val="27"/>
        </w:rPr>
        <w:t xml:space="preserve">Manage your </w:t>
      </w:r>
      <w:proofErr w:type="spellStart"/>
      <w:r>
        <w:rPr>
          <w:rStyle w:val="Strong"/>
          <w:rFonts w:ascii="Segoe UI" w:hAnsi="Segoe UI" w:cs="Segoe UI"/>
          <w:color w:val="1E2124"/>
          <w:sz w:val="27"/>
          <w:szCs w:val="27"/>
        </w:rPr>
        <w:t>favorites</w:t>
      </w:r>
      <w:proofErr w:type="spellEnd"/>
      <w:r>
        <w:rPr>
          <w:rFonts w:ascii="Segoe UI" w:hAnsi="Segoe UI" w:cs="Segoe UI"/>
          <w:color w:val="1E2124"/>
          <w:sz w:val="27"/>
          <w:szCs w:val="27"/>
        </w:rPr>
        <w:t> view.</w:t>
      </w:r>
    </w:p>
    <w:tbl>
      <w:tblPr>
        <w:tblW w:w="0" w:type="auto"/>
        <w:tblCellMar>
          <w:top w:w="15" w:type="dxa"/>
          <w:left w:w="15" w:type="dxa"/>
          <w:bottom w:w="15" w:type="dxa"/>
          <w:right w:w="15" w:type="dxa"/>
        </w:tblCellMar>
        <w:tblLook w:val="04A0" w:firstRow="1" w:lastRow="0" w:firstColumn="1" w:lastColumn="0" w:noHBand="0" w:noVBand="1"/>
      </w:tblPr>
      <w:tblGrid>
        <w:gridCol w:w="3615"/>
        <w:gridCol w:w="5411"/>
      </w:tblGrid>
      <w:tr w:rsidR="00B14955" w14:paraId="2C530812" w14:textId="77777777" w:rsidTr="00B14955">
        <w:trPr>
          <w:tblHeader/>
        </w:trPr>
        <w:tc>
          <w:tcPr>
            <w:tcW w:w="0" w:type="auto"/>
            <w:vAlign w:val="center"/>
            <w:hideMark/>
          </w:tcPr>
          <w:p w14:paraId="335F7F64" w14:textId="77777777" w:rsidR="00B14955" w:rsidRDefault="00B14955">
            <w:pPr>
              <w:rPr>
                <w:rFonts w:ascii="Segoe UI" w:hAnsi="Segoe UI" w:cs="Segoe UI"/>
                <w:color w:val="1E2124"/>
                <w:sz w:val="27"/>
                <w:szCs w:val="27"/>
              </w:rPr>
            </w:pPr>
          </w:p>
        </w:tc>
        <w:tc>
          <w:tcPr>
            <w:tcW w:w="0" w:type="auto"/>
            <w:vAlign w:val="center"/>
            <w:hideMark/>
          </w:tcPr>
          <w:p w14:paraId="71A6F006" w14:textId="77777777" w:rsidR="00B14955" w:rsidRDefault="00B14955">
            <w:pPr>
              <w:rPr>
                <w:sz w:val="20"/>
                <w:szCs w:val="20"/>
              </w:rPr>
            </w:pPr>
          </w:p>
        </w:tc>
      </w:tr>
      <w:tr w:rsidR="00B14955" w14:paraId="321F64C9" w14:textId="77777777" w:rsidTr="00B14955">
        <w:tc>
          <w:tcPr>
            <w:tcW w:w="0" w:type="auto"/>
            <w:vAlign w:val="center"/>
            <w:hideMark/>
          </w:tcPr>
          <w:p w14:paraId="086977FA" w14:textId="77777777" w:rsidR="00B14955" w:rsidRDefault="00B14955">
            <w:pPr>
              <w:rPr>
                <w:sz w:val="24"/>
                <w:szCs w:val="24"/>
              </w:rPr>
            </w:pPr>
            <w:r>
              <w:rPr>
                <w:noProof/>
                <w:lang w:eastAsia="en-IN"/>
              </w:rPr>
              <w:drawing>
                <wp:inline distT="0" distB="0" distL="0" distR="0" wp14:anchorId="6521D1DA" wp14:editId="5D7C86B7">
                  <wp:extent cx="2857500" cy="1303655"/>
                  <wp:effectExtent l="0" t="0" r="0" b="0"/>
                  <wp:docPr id="11" name="Picture 11" descr="favorite-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avorite-are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1303655"/>
                          </a:xfrm>
                          <a:prstGeom prst="rect">
                            <a:avLst/>
                          </a:prstGeom>
                          <a:noFill/>
                          <a:ln>
                            <a:noFill/>
                          </a:ln>
                        </pic:spPr>
                      </pic:pic>
                    </a:graphicData>
                  </a:graphic>
                </wp:inline>
              </w:drawing>
            </w:r>
          </w:p>
        </w:tc>
        <w:tc>
          <w:tcPr>
            <w:tcW w:w="0" w:type="auto"/>
            <w:vAlign w:val="center"/>
            <w:hideMark/>
          </w:tcPr>
          <w:p w14:paraId="512C78B4" w14:textId="77777777" w:rsidR="00B14955" w:rsidRDefault="00B14955">
            <w:r>
              <w:rPr>
                <w:noProof/>
                <w:lang w:eastAsia="en-IN"/>
              </w:rPr>
              <w:drawing>
                <wp:inline distT="0" distB="0" distL="0" distR="0" wp14:anchorId="0D48F140" wp14:editId="425BE4C3">
                  <wp:extent cx="4288155" cy="2722245"/>
                  <wp:effectExtent l="0" t="0" r="0" b="1905"/>
                  <wp:docPr id="10" name="Picture 10" descr="manage-favor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nage-favorit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8155" cy="2722245"/>
                          </a:xfrm>
                          <a:prstGeom prst="rect">
                            <a:avLst/>
                          </a:prstGeom>
                          <a:noFill/>
                          <a:ln>
                            <a:noFill/>
                          </a:ln>
                        </pic:spPr>
                      </pic:pic>
                    </a:graphicData>
                  </a:graphic>
                </wp:inline>
              </w:drawing>
            </w:r>
          </w:p>
        </w:tc>
      </w:tr>
    </w:tbl>
    <w:p w14:paraId="796A5339" w14:textId="079B7F9A"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 xml:space="preserve">In this view, you will see suggested applications and resources based on your recent usage. </w:t>
      </w:r>
    </w:p>
    <w:p w14:paraId="7F07BA99" w14:textId="77777777" w:rsidR="00B14955" w:rsidRDefault="00B14955" w:rsidP="00B14955">
      <w:pPr>
        <w:pStyle w:val="Heading3"/>
        <w:shd w:val="clear" w:color="auto" w:fill="FFFFFF"/>
        <w:rPr>
          <w:rFonts w:ascii="Segoe UI" w:hAnsi="Segoe UI" w:cs="Segoe UI"/>
          <w:color w:val="1E2124"/>
          <w:sz w:val="27"/>
          <w:szCs w:val="27"/>
        </w:rPr>
      </w:pPr>
      <w:r>
        <w:rPr>
          <w:rFonts w:ascii="Segoe UI" w:hAnsi="Segoe UI" w:cs="Segoe UI"/>
          <w:color w:val="1E2124"/>
        </w:rPr>
        <w:t>Promoted Apps</w:t>
      </w:r>
    </w:p>
    <w:p w14:paraId="668E7A63"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You can add useful promoted apps from Applications Portal to the sidebar by selecting the star icon on the Portal (see left). Once on the sidebar, promoted apps will appear under a dedicated section for quick access (see right).</w:t>
      </w:r>
    </w:p>
    <w:tbl>
      <w:tblPr>
        <w:tblW w:w="0" w:type="auto"/>
        <w:tblCellMar>
          <w:top w:w="15" w:type="dxa"/>
          <w:left w:w="15" w:type="dxa"/>
          <w:bottom w:w="15" w:type="dxa"/>
          <w:right w:w="15" w:type="dxa"/>
        </w:tblCellMar>
        <w:tblLook w:val="04A0" w:firstRow="1" w:lastRow="0" w:firstColumn="1" w:lastColumn="0" w:noHBand="0" w:noVBand="1"/>
      </w:tblPr>
      <w:tblGrid>
        <w:gridCol w:w="3392"/>
        <w:gridCol w:w="5634"/>
      </w:tblGrid>
      <w:tr w:rsidR="00B14955" w14:paraId="6A459DD1" w14:textId="77777777" w:rsidTr="00B14955">
        <w:trPr>
          <w:tblHeader/>
        </w:trPr>
        <w:tc>
          <w:tcPr>
            <w:tcW w:w="0" w:type="auto"/>
            <w:vAlign w:val="center"/>
            <w:hideMark/>
          </w:tcPr>
          <w:p w14:paraId="02FA1D15" w14:textId="77777777" w:rsidR="00B14955" w:rsidRDefault="00B14955">
            <w:pPr>
              <w:rPr>
                <w:rFonts w:ascii="Segoe UI" w:hAnsi="Segoe UI" w:cs="Segoe UI"/>
                <w:color w:val="1E2124"/>
                <w:sz w:val="27"/>
                <w:szCs w:val="27"/>
              </w:rPr>
            </w:pPr>
          </w:p>
        </w:tc>
        <w:tc>
          <w:tcPr>
            <w:tcW w:w="0" w:type="auto"/>
            <w:vAlign w:val="center"/>
            <w:hideMark/>
          </w:tcPr>
          <w:p w14:paraId="503A5E6F" w14:textId="77777777" w:rsidR="00B14955" w:rsidRDefault="00B14955">
            <w:pPr>
              <w:rPr>
                <w:sz w:val="20"/>
                <w:szCs w:val="20"/>
              </w:rPr>
            </w:pPr>
          </w:p>
        </w:tc>
      </w:tr>
      <w:tr w:rsidR="00B14955" w14:paraId="6FFF0717" w14:textId="77777777" w:rsidTr="00B14955">
        <w:tc>
          <w:tcPr>
            <w:tcW w:w="0" w:type="auto"/>
            <w:vAlign w:val="center"/>
            <w:hideMark/>
          </w:tcPr>
          <w:p w14:paraId="0BC45570" w14:textId="77777777" w:rsidR="00B14955" w:rsidRDefault="00B14955">
            <w:pPr>
              <w:rPr>
                <w:sz w:val="24"/>
                <w:szCs w:val="24"/>
              </w:rPr>
            </w:pPr>
            <w:r>
              <w:rPr>
                <w:noProof/>
                <w:lang w:eastAsia="en-IN"/>
              </w:rPr>
              <w:drawing>
                <wp:inline distT="0" distB="0" distL="0" distR="0" wp14:anchorId="5A63F5BD" wp14:editId="47D738E3">
                  <wp:extent cx="2857500" cy="3763645"/>
                  <wp:effectExtent l="0" t="0" r="0" b="8255"/>
                  <wp:docPr id="9" name="Picture 9" descr="Promoted Apps Sta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omoted Apps Star 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3763645"/>
                          </a:xfrm>
                          <a:prstGeom prst="rect">
                            <a:avLst/>
                          </a:prstGeom>
                          <a:noFill/>
                          <a:ln>
                            <a:noFill/>
                          </a:ln>
                        </pic:spPr>
                      </pic:pic>
                    </a:graphicData>
                  </a:graphic>
                </wp:inline>
              </w:drawing>
            </w:r>
          </w:p>
        </w:tc>
        <w:tc>
          <w:tcPr>
            <w:tcW w:w="0" w:type="auto"/>
            <w:vAlign w:val="center"/>
            <w:hideMark/>
          </w:tcPr>
          <w:p w14:paraId="060E5C7E" w14:textId="77777777" w:rsidR="00B14955" w:rsidRDefault="00B14955">
            <w:r>
              <w:rPr>
                <w:noProof/>
                <w:lang w:eastAsia="en-IN"/>
              </w:rPr>
              <w:drawing>
                <wp:inline distT="0" distB="0" distL="0" distR="0" wp14:anchorId="26AE4584" wp14:editId="06ADA5C2">
                  <wp:extent cx="4762500" cy="3771900"/>
                  <wp:effectExtent l="0" t="0" r="0" b="0"/>
                  <wp:docPr id="8" name="Picture 8" descr="Promoted App Sidebar Pop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omoted App Sidebar Popov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3771900"/>
                          </a:xfrm>
                          <a:prstGeom prst="rect">
                            <a:avLst/>
                          </a:prstGeom>
                          <a:noFill/>
                          <a:ln>
                            <a:noFill/>
                          </a:ln>
                        </pic:spPr>
                      </pic:pic>
                    </a:graphicData>
                  </a:graphic>
                </wp:inline>
              </w:drawing>
            </w:r>
          </w:p>
        </w:tc>
      </w:tr>
    </w:tbl>
    <w:p w14:paraId="25BFFBD6" w14:textId="77777777" w:rsidR="00B14955" w:rsidRDefault="00B14955" w:rsidP="00B14955">
      <w:pPr>
        <w:pStyle w:val="Heading3"/>
        <w:shd w:val="clear" w:color="auto" w:fill="FFFFFF"/>
        <w:rPr>
          <w:rFonts w:ascii="Segoe UI" w:hAnsi="Segoe UI" w:cs="Segoe UI"/>
          <w:color w:val="1E2124"/>
          <w:sz w:val="27"/>
          <w:szCs w:val="27"/>
        </w:rPr>
      </w:pPr>
      <w:proofErr w:type="spellStart"/>
      <w:r>
        <w:rPr>
          <w:rFonts w:ascii="Segoe UI" w:hAnsi="Segoe UI" w:cs="Segoe UI"/>
          <w:color w:val="1E2124"/>
        </w:rPr>
        <w:t>Favorite</w:t>
      </w:r>
      <w:proofErr w:type="spellEnd"/>
      <w:r>
        <w:rPr>
          <w:rFonts w:ascii="Segoe UI" w:hAnsi="Segoe UI" w:cs="Segoe UI"/>
          <w:color w:val="1E2124"/>
        </w:rPr>
        <w:t xml:space="preserve"> Resources</w:t>
      </w:r>
    </w:p>
    <w:p w14:paraId="512D0B98"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 xml:space="preserve">You can add and remove </w:t>
      </w:r>
      <w:proofErr w:type="spellStart"/>
      <w:r>
        <w:rPr>
          <w:rFonts w:ascii="Segoe UI" w:hAnsi="Segoe UI" w:cs="Segoe UI"/>
          <w:color w:val="1E2124"/>
          <w:sz w:val="27"/>
          <w:szCs w:val="27"/>
        </w:rPr>
        <w:t>favorites</w:t>
      </w:r>
      <w:proofErr w:type="spellEnd"/>
      <w:r>
        <w:rPr>
          <w:rFonts w:ascii="Segoe UI" w:hAnsi="Segoe UI" w:cs="Segoe UI"/>
          <w:color w:val="1E2124"/>
          <w:sz w:val="27"/>
          <w:szCs w:val="27"/>
        </w:rPr>
        <w:t xml:space="preserve"> with the star icon while navigating the folder structure or from within an open resource.</w:t>
      </w:r>
    </w:p>
    <w:p w14:paraId="4822B1AA" w14:textId="77777777" w:rsidR="00B14955" w:rsidRDefault="00B14955" w:rsidP="00B14955">
      <w:pPr>
        <w:shd w:val="clear" w:color="auto" w:fill="FFFFFF"/>
        <w:rPr>
          <w:rFonts w:ascii="Segoe UI" w:hAnsi="Segoe UI" w:cs="Segoe UI"/>
          <w:color w:val="1E2124"/>
          <w:sz w:val="27"/>
          <w:szCs w:val="27"/>
        </w:rPr>
      </w:pPr>
      <w:r>
        <w:rPr>
          <w:rFonts w:ascii="Segoe UI" w:hAnsi="Segoe UI" w:cs="Segoe UI"/>
          <w:noProof/>
          <w:color w:val="1E2124"/>
          <w:sz w:val="27"/>
          <w:szCs w:val="27"/>
          <w:lang w:eastAsia="en-IN"/>
        </w:rPr>
        <w:drawing>
          <wp:inline distT="0" distB="0" distL="0" distR="0" wp14:anchorId="4EBCBDEC" wp14:editId="39CED449">
            <wp:extent cx="4288155" cy="448945"/>
            <wp:effectExtent l="0" t="0" r="0" b="8255"/>
            <wp:docPr id="7" name="Picture 7" descr="favorited-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avorited-resour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8155" cy="448945"/>
                    </a:xfrm>
                    <a:prstGeom prst="rect">
                      <a:avLst/>
                    </a:prstGeom>
                    <a:noFill/>
                    <a:ln>
                      <a:noFill/>
                    </a:ln>
                  </pic:spPr>
                </pic:pic>
              </a:graphicData>
            </a:graphic>
          </wp:inline>
        </w:drawing>
      </w:r>
      <w:r>
        <w:rPr>
          <w:rFonts w:ascii="Segoe UI" w:hAnsi="Segoe UI" w:cs="Segoe UI"/>
          <w:color w:val="1E2124"/>
          <w:sz w:val="27"/>
          <w:szCs w:val="27"/>
        </w:rPr>
        <w:t> </w:t>
      </w:r>
      <w:r>
        <w:rPr>
          <w:rFonts w:ascii="Segoe UI" w:hAnsi="Segoe UI" w:cs="Segoe UI"/>
          <w:noProof/>
          <w:color w:val="1E2124"/>
          <w:sz w:val="27"/>
          <w:szCs w:val="27"/>
          <w:lang w:eastAsia="en-IN"/>
        </w:rPr>
        <w:drawing>
          <wp:inline distT="0" distB="0" distL="0" distR="0" wp14:anchorId="4EB2CE48" wp14:editId="3CA09139">
            <wp:extent cx="4288155" cy="419100"/>
            <wp:effectExtent l="0" t="0" r="0" b="0"/>
            <wp:docPr id="6" name="Picture 6" descr="favorite-in-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avorite-in-resour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8155" cy="419100"/>
                    </a:xfrm>
                    <a:prstGeom prst="rect">
                      <a:avLst/>
                    </a:prstGeom>
                    <a:noFill/>
                    <a:ln>
                      <a:noFill/>
                    </a:ln>
                  </pic:spPr>
                </pic:pic>
              </a:graphicData>
            </a:graphic>
          </wp:inline>
        </w:drawing>
      </w:r>
    </w:p>
    <w:p w14:paraId="7606B2BA"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 xml:space="preserve">Think of </w:t>
      </w:r>
      <w:proofErr w:type="spellStart"/>
      <w:r>
        <w:rPr>
          <w:rFonts w:ascii="Segoe UI" w:hAnsi="Segoe UI" w:cs="Segoe UI"/>
          <w:color w:val="1E2124"/>
          <w:sz w:val="27"/>
          <w:szCs w:val="27"/>
        </w:rPr>
        <w:t>favorites</w:t>
      </w:r>
      <w:proofErr w:type="spellEnd"/>
      <w:r>
        <w:rPr>
          <w:rFonts w:ascii="Segoe UI" w:hAnsi="Segoe UI" w:cs="Segoe UI"/>
          <w:color w:val="1E2124"/>
          <w:sz w:val="27"/>
          <w:szCs w:val="27"/>
        </w:rPr>
        <w:t xml:space="preserve"> as shortcuts that you can add and remove to keep frequently used resources close at hand.</w:t>
      </w:r>
    </w:p>
    <w:p w14:paraId="7A037FF4" w14:textId="77777777" w:rsidR="00B14955" w:rsidRDefault="00B14955" w:rsidP="00B14955">
      <w:pPr>
        <w:pStyle w:val="Heading3"/>
        <w:shd w:val="clear" w:color="auto" w:fill="FFFFFF"/>
        <w:rPr>
          <w:rFonts w:ascii="Segoe UI" w:hAnsi="Segoe UI" w:cs="Segoe UI"/>
          <w:color w:val="1E2124"/>
          <w:sz w:val="27"/>
          <w:szCs w:val="27"/>
        </w:rPr>
      </w:pPr>
      <w:proofErr w:type="spellStart"/>
      <w:r>
        <w:rPr>
          <w:rFonts w:ascii="Segoe UI" w:hAnsi="Segoe UI" w:cs="Segoe UI"/>
          <w:color w:val="1E2124"/>
        </w:rPr>
        <w:t>Favorite</w:t>
      </w:r>
      <w:proofErr w:type="spellEnd"/>
      <w:r>
        <w:rPr>
          <w:rFonts w:ascii="Segoe UI" w:hAnsi="Segoe UI" w:cs="Segoe UI"/>
          <w:color w:val="1E2124"/>
        </w:rPr>
        <w:t xml:space="preserve"> Objects</w:t>
      </w:r>
    </w:p>
    <w:p w14:paraId="7350B38A" w14:textId="2879F60F" w:rsidR="00B14955" w:rsidRDefault="00B14955" w:rsidP="00B14955">
      <w:pPr>
        <w:pStyle w:val="NormalWeb"/>
        <w:shd w:val="clear" w:color="auto" w:fill="FFFFFF"/>
        <w:rPr>
          <w:rFonts w:ascii="Segoe UI" w:hAnsi="Segoe UI" w:cs="Segoe UI"/>
          <w:color w:val="1E2124"/>
          <w:sz w:val="27"/>
          <w:szCs w:val="27"/>
        </w:rPr>
      </w:pPr>
      <w:r>
        <w:rPr>
          <w:rStyle w:val="Strong"/>
          <w:rFonts w:ascii="Segoe UI" w:hAnsi="Segoe UI" w:cs="Segoe UI"/>
          <w:color w:val="0000FF"/>
          <w:sz w:val="27"/>
          <w:szCs w:val="27"/>
          <w:u w:val="single"/>
        </w:rPr>
        <w:t>Object Explorer</w:t>
      </w:r>
      <w:r>
        <w:rPr>
          <w:rFonts w:ascii="Segoe UI" w:hAnsi="Segoe UI" w:cs="Segoe UI"/>
          <w:color w:val="1E2124"/>
          <w:sz w:val="27"/>
          <w:szCs w:val="27"/>
        </w:rPr>
        <w:t xml:space="preserve"> is an application you can use to explore objects and links in the platform. When you navigate to an individual object view, you can select the star next to its title to save it as a </w:t>
      </w:r>
      <w:proofErr w:type="spellStart"/>
      <w:r>
        <w:rPr>
          <w:rFonts w:ascii="Segoe UI" w:hAnsi="Segoe UI" w:cs="Segoe UI"/>
          <w:color w:val="1E2124"/>
          <w:sz w:val="27"/>
          <w:szCs w:val="27"/>
        </w:rPr>
        <w:t>favorite</w:t>
      </w:r>
      <w:proofErr w:type="spellEnd"/>
      <w:r>
        <w:rPr>
          <w:rFonts w:ascii="Segoe UI" w:hAnsi="Segoe UI" w:cs="Segoe UI"/>
          <w:color w:val="1E2124"/>
          <w:sz w:val="27"/>
          <w:szCs w:val="27"/>
        </w:rPr>
        <w:t>. This will add the object to your sidebar.</w:t>
      </w:r>
    </w:p>
    <w:p w14:paraId="7A04B7BB"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noProof/>
          <w:color w:val="1E2124"/>
          <w:sz w:val="27"/>
          <w:szCs w:val="27"/>
        </w:rPr>
        <w:lastRenderedPageBreak/>
        <w:drawing>
          <wp:inline distT="0" distB="0" distL="0" distR="0" wp14:anchorId="76F01537" wp14:editId="736AD331">
            <wp:extent cx="3369945" cy="931545"/>
            <wp:effectExtent l="0" t="0" r="1905" b="1905"/>
            <wp:docPr id="5" name="Picture 5" descr="favorite-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avorite-rou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9945" cy="931545"/>
                    </a:xfrm>
                    <a:prstGeom prst="rect">
                      <a:avLst/>
                    </a:prstGeom>
                    <a:noFill/>
                    <a:ln>
                      <a:noFill/>
                    </a:ln>
                  </pic:spPr>
                </pic:pic>
              </a:graphicData>
            </a:graphic>
          </wp:inline>
        </w:drawing>
      </w:r>
    </w:p>
    <w:p w14:paraId="220971DA" w14:textId="77777777" w:rsidR="00B14955" w:rsidRDefault="00B14955" w:rsidP="00B14955">
      <w:pPr>
        <w:pStyle w:val="Heading2"/>
        <w:shd w:val="clear" w:color="auto" w:fill="FFFFFF"/>
        <w:rPr>
          <w:rFonts w:ascii="Segoe UI" w:hAnsi="Segoe UI" w:cs="Segoe UI"/>
          <w:color w:val="1E2124"/>
        </w:rPr>
      </w:pPr>
      <w:r>
        <w:rPr>
          <w:rFonts w:ascii="Segoe UI" w:hAnsi="Segoe UI" w:cs="Segoe UI"/>
          <w:color w:val="1E2124"/>
        </w:rPr>
        <w:t>Help &amp; support</w:t>
      </w:r>
    </w:p>
    <w:p w14:paraId="5F6187D8"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Palantir has a wide range of capabilities, features, and components available for your use cases and workflows. To help you understand how the platform can best serve your needs, the </w:t>
      </w:r>
      <w:r>
        <w:rPr>
          <w:rStyle w:val="Strong"/>
          <w:rFonts w:ascii="Segoe UI" w:hAnsi="Segoe UI" w:cs="Segoe UI"/>
          <w:color w:val="1E2124"/>
          <w:sz w:val="27"/>
          <w:szCs w:val="27"/>
        </w:rPr>
        <w:t>Help &amp; support</w:t>
      </w:r>
      <w:r>
        <w:rPr>
          <w:rFonts w:ascii="Segoe UI" w:hAnsi="Segoe UI" w:cs="Segoe UI"/>
          <w:color w:val="1E2124"/>
          <w:sz w:val="27"/>
          <w:szCs w:val="27"/>
        </w:rPr>
        <w:t> panel is a starting point for learning more and getting answers to your questions.</w:t>
      </w:r>
    </w:p>
    <w:p w14:paraId="66B93822" w14:textId="77777777" w:rsidR="00B14955" w:rsidRDefault="00B14955" w:rsidP="00B14955">
      <w:pPr>
        <w:pStyle w:val="Heading3"/>
        <w:shd w:val="clear" w:color="auto" w:fill="FFFFFF"/>
        <w:rPr>
          <w:rFonts w:ascii="Segoe UI" w:hAnsi="Segoe UI" w:cs="Segoe UI"/>
          <w:color w:val="1E2124"/>
          <w:sz w:val="27"/>
          <w:szCs w:val="27"/>
        </w:rPr>
      </w:pPr>
      <w:r>
        <w:rPr>
          <w:rFonts w:ascii="Segoe UI" w:hAnsi="Segoe UI" w:cs="Segoe UI"/>
          <w:color w:val="1E2124"/>
        </w:rPr>
        <w:t>Support</w:t>
      </w:r>
    </w:p>
    <w:p w14:paraId="6AAB65FD"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The </w:t>
      </w:r>
      <w:hyperlink r:id="rId19" w:history="1">
        <w:r>
          <w:rPr>
            <w:rStyle w:val="Hyperlink"/>
            <w:rFonts w:ascii="Segoe UI" w:hAnsi="Segoe UI" w:cs="Segoe UI"/>
            <w:sz w:val="27"/>
            <w:szCs w:val="27"/>
          </w:rPr>
          <w:t>Palantir Customer Success Services team ↗</w:t>
        </w:r>
      </w:hyperlink>
      <w:r>
        <w:rPr>
          <w:rFonts w:ascii="Segoe UI" w:hAnsi="Segoe UI" w:cs="Segoe UI"/>
          <w:color w:val="1E2124"/>
          <w:sz w:val="27"/>
          <w:szCs w:val="27"/>
        </w:rPr>
        <w:t> offers support, training, and consultation services to help you and your organization get the most out of the platform. If included in your agreement, you can contact the team with questions using the </w:t>
      </w:r>
      <w:r>
        <w:rPr>
          <w:rStyle w:val="Strong"/>
          <w:rFonts w:ascii="Segoe UI" w:hAnsi="Segoe UI" w:cs="Segoe UI"/>
          <w:color w:val="1E2124"/>
          <w:sz w:val="27"/>
          <w:szCs w:val="27"/>
        </w:rPr>
        <w:t>Report issue</w:t>
      </w:r>
      <w:r>
        <w:rPr>
          <w:rFonts w:ascii="Segoe UI" w:hAnsi="Segoe UI" w:cs="Segoe UI"/>
          <w:color w:val="1E2124"/>
          <w:sz w:val="27"/>
          <w:szCs w:val="27"/>
        </w:rPr>
        <w:t> option to create a support ticket in the </w:t>
      </w:r>
      <w:r>
        <w:rPr>
          <w:rStyle w:val="Strong"/>
          <w:rFonts w:ascii="Segoe UI" w:hAnsi="Segoe UI" w:cs="Segoe UI"/>
          <w:color w:val="1E2124"/>
          <w:sz w:val="27"/>
          <w:szCs w:val="27"/>
        </w:rPr>
        <w:t>Issues</w:t>
      </w:r>
      <w:r>
        <w:rPr>
          <w:rFonts w:ascii="Segoe UI" w:hAnsi="Segoe UI" w:cs="Segoe UI"/>
          <w:color w:val="1E2124"/>
          <w:sz w:val="27"/>
          <w:szCs w:val="27"/>
        </w:rPr>
        <w:t> application.</w:t>
      </w:r>
    </w:p>
    <w:p w14:paraId="4C747B7E" w14:textId="77777777" w:rsidR="00B14955" w:rsidRDefault="00B14955" w:rsidP="00B14955">
      <w:pPr>
        <w:pStyle w:val="Heading2"/>
        <w:shd w:val="clear" w:color="auto" w:fill="FFFFFF"/>
        <w:rPr>
          <w:rFonts w:ascii="Segoe UI" w:hAnsi="Segoe UI" w:cs="Segoe UI"/>
          <w:color w:val="1E2124"/>
        </w:rPr>
      </w:pPr>
      <w:r>
        <w:rPr>
          <w:rFonts w:ascii="Segoe UI" w:hAnsi="Segoe UI" w:cs="Segoe UI"/>
          <w:color w:val="1E2124"/>
        </w:rPr>
        <w:t>Account</w:t>
      </w:r>
    </w:p>
    <w:p w14:paraId="2BB26FC9"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Click your name in the Account panel to bring up your account overview. Here, you can view recent contributions as well as ones you’ve created that are popular with other users. Click on the </w:t>
      </w:r>
      <w:r>
        <w:rPr>
          <w:rStyle w:val="Strong"/>
          <w:rFonts w:ascii="Segoe UI" w:hAnsi="Segoe UI" w:cs="Segoe UI"/>
          <w:color w:val="1E2124"/>
          <w:sz w:val="27"/>
          <w:szCs w:val="27"/>
        </w:rPr>
        <w:t>Edit Profile</w:t>
      </w:r>
      <w:r>
        <w:rPr>
          <w:rFonts w:ascii="Segoe UI" w:hAnsi="Segoe UI" w:cs="Segoe UI"/>
          <w:color w:val="1E2124"/>
          <w:sz w:val="27"/>
          <w:szCs w:val="27"/>
        </w:rPr>
        <w:t> button to view your </w:t>
      </w:r>
      <w:r>
        <w:rPr>
          <w:rStyle w:val="Strong"/>
          <w:rFonts w:ascii="Segoe UI" w:hAnsi="Segoe UI" w:cs="Segoe UI"/>
          <w:color w:val="1E2124"/>
          <w:sz w:val="27"/>
          <w:szCs w:val="27"/>
        </w:rPr>
        <w:t>User Settings</w:t>
      </w:r>
      <w:r>
        <w:rPr>
          <w:rFonts w:ascii="Segoe UI" w:hAnsi="Segoe UI" w:cs="Segoe UI"/>
          <w:color w:val="1E2124"/>
          <w:sz w:val="27"/>
          <w:szCs w:val="27"/>
        </w:rPr>
        <w:t>.</w:t>
      </w:r>
    </w:p>
    <w:p w14:paraId="777731C8" w14:textId="77777777" w:rsidR="00B14955" w:rsidRDefault="00B14955" w:rsidP="00B14955">
      <w:pPr>
        <w:pStyle w:val="Heading3"/>
        <w:shd w:val="clear" w:color="auto" w:fill="FFFFFF"/>
        <w:rPr>
          <w:rFonts w:ascii="Segoe UI" w:hAnsi="Segoe UI" w:cs="Segoe UI"/>
          <w:color w:val="1E2124"/>
          <w:sz w:val="27"/>
          <w:szCs w:val="27"/>
        </w:rPr>
      </w:pPr>
      <w:r>
        <w:rPr>
          <w:rFonts w:ascii="Segoe UI" w:hAnsi="Segoe UI" w:cs="Segoe UI"/>
          <w:color w:val="1E2124"/>
        </w:rPr>
        <w:t>Settings</w:t>
      </w:r>
    </w:p>
    <w:p w14:paraId="32BDB59A"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You can customize your profile with a profile image and additional information to be stored in the platform for viewing by users in your organization. This information will appear when other users hover over your name in Projects and resources. Adding distinguishing information is helpful for operational workflows that rely on assigning work or sharing resources, especially in cases where you share the same name with another coworker.</w:t>
      </w:r>
    </w:p>
    <w:p w14:paraId="32EC96CF"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Within User Settings in the </w:t>
      </w:r>
      <w:r>
        <w:rPr>
          <w:rStyle w:val="Strong"/>
          <w:rFonts w:ascii="Segoe UI" w:hAnsi="Segoe UI" w:cs="Segoe UI"/>
          <w:color w:val="1E2124"/>
          <w:sz w:val="27"/>
          <w:szCs w:val="27"/>
        </w:rPr>
        <w:t>Account</w:t>
      </w:r>
      <w:r>
        <w:rPr>
          <w:rFonts w:ascii="Segoe UI" w:hAnsi="Segoe UI" w:cs="Segoe UI"/>
          <w:color w:val="1E2124"/>
          <w:sz w:val="27"/>
          <w:szCs w:val="27"/>
        </w:rPr>
        <w:t> tab, you can find your </w:t>
      </w:r>
      <w:r>
        <w:rPr>
          <w:rStyle w:val="Strong"/>
          <w:rFonts w:ascii="Segoe UI" w:hAnsi="Segoe UI" w:cs="Segoe UI"/>
          <w:color w:val="1E2124"/>
          <w:sz w:val="27"/>
          <w:szCs w:val="27"/>
        </w:rPr>
        <w:t>User ID</w:t>
      </w:r>
      <w:r>
        <w:rPr>
          <w:rFonts w:ascii="Segoe UI" w:hAnsi="Segoe UI" w:cs="Segoe UI"/>
          <w:color w:val="1E2124"/>
          <w:sz w:val="27"/>
          <w:szCs w:val="27"/>
        </w:rPr>
        <w:t> and permission </w:t>
      </w:r>
      <w:r>
        <w:rPr>
          <w:rStyle w:val="Strong"/>
          <w:rFonts w:ascii="Segoe UI" w:hAnsi="Segoe UI" w:cs="Segoe UI"/>
          <w:color w:val="1E2124"/>
          <w:sz w:val="27"/>
          <w:szCs w:val="27"/>
        </w:rPr>
        <w:t>Groups</w:t>
      </w:r>
      <w:r>
        <w:rPr>
          <w:rFonts w:ascii="Segoe UI" w:hAnsi="Segoe UI" w:cs="Segoe UI"/>
          <w:color w:val="1E2124"/>
          <w:sz w:val="27"/>
          <w:szCs w:val="27"/>
        </w:rPr>
        <w:t>. You may be asked for this information if you have a question about permissions or data visibility.</w:t>
      </w:r>
    </w:p>
    <w:p w14:paraId="39625014"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lastRenderedPageBreak/>
        <w:t>The </w:t>
      </w:r>
      <w:r>
        <w:rPr>
          <w:rStyle w:val="Strong"/>
          <w:rFonts w:ascii="Segoe UI" w:hAnsi="Segoe UI" w:cs="Segoe UI"/>
          <w:color w:val="1E2124"/>
          <w:sz w:val="27"/>
          <w:szCs w:val="27"/>
        </w:rPr>
        <w:t>Notifications</w:t>
      </w:r>
      <w:r>
        <w:rPr>
          <w:rFonts w:ascii="Segoe UI" w:hAnsi="Segoe UI" w:cs="Segoe UI"/>
          <w:color w:val="1E2124"/>
          <w:sz w:val="27"/>
          <w:szCs w:val="27"/>
        </w:rPr>
        <w:t> tab is a control center for changing notification delivery settings.</w:t>
      </w:r>
    </w:p>
    <w:p w14:paraId="0BA6D0AE" w14:textId="77777777" w:rsidR="00B14955" w:rsidRDefault="00B14955" w:rsidP="00B14955">
      <w:pPr>
        <w:pStyle w:val="Heading2"/>
        <w:shd w:val="clear" w:color="auto" w:fill="FFFFFF"/>
        <w:rPr>
          <w:rFonts w:ascii="Segoe UI" w:hAnsi="Segoe UI" w:cs="Segoe UI"/>
          <w:color w:val="1E2124"/>
        </w:rPr>
      </w:pPr>
      <w:r>
        <w:rPr>
          <w:rFonts w:ascii="Segoe UI" w:hAnsi="Segoe UI" w:cs="Segoe UI"/>
          <w:color w:val="1E2124"/>
        </w:rPr>
        <w:t>Other workspaces</w:t>
      </w:r>
    </w:p>
    <w:p w14:paraId="19A06CA5"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The main platform workspace is defined by the Workspace sidebar that we have been exploring. You can access other workspaces by selecting </w:t>
      </w:r>
      <w:r>
        <w:rPr>
          <w:rStyle w:val="Strong"/>
          <w:rFonts w:ascii="Segoe UI" w:hAnsi="Segoe UI" w:cs="Segoe UI"/>
          <w:color w:val="1E2124"/>
          <w:sz w:val="27"/>
          <w:szCs w:val="27"/>
        </w:rPr>
        <w:t>Open other workspaces</w:t>
      </w:r>
      <w:r>
        <w:rPr>
          <w:rFonts w:ascii="Segoe UI" w:hAnsi="Segoe UI" w:cs="Segoe UI"/>
          <w:color w:val="1E2124"/>
          <w:sz w:val="27"/>
          <w:szCs w:val="27"/>
        </w:rPr>
        <w:t>.</w:t>
      </w:r>
    </w:p>
    <w:p w14:paraId="3A74A9B8" w14:textId="77777777" w:rsidR="00B14955" w:rsidRDefault="00B14955" w:rsidP="00B14955">
      <w:pPr>
        <w:pStyle w:val="Heading3"/>
        <w:shd w:val="clear" w:color="auto" w:fill="FFFFFF"/>
        <w:rPr>
          <w:rFonts w:ascii="Segoe UI" w:hAnsi="Segoe UI" w:cs="Segoe UI"/>
          <w:color w:val="1E2124"/>
          <w:sz w:val="27"/>
          <w:szCs w:val="27"/>
        </w:rPr>
      </w:pPr>
      <w:r>
        <w:rPr>
          <w:rFonts w:ascii="Segoe UI" w:hAnsi="Segoe UI" w:cs="Segoe UI"/>
          <w:color w:val="1E2124"/>
        </w:rPr>
        <w:t>Control Panel</w:t>
      </w:r>
    </w:p>
    <w:p w14:paraId="289FBF07" w14:textId="03038E13"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Administrators can access the </w:t>
      </w:r>
      <w:r>
        <w:rPr>
          <w:rStyle w:val="Strong"/>
          <w:rFonts w:ascii="Segoe UI" w:hAnsi="Segoe UI" w:cs="Segoe UI"/>
          <w:color w:val="1E2124"/>
          <w:sz w:val="27"/>
          <w:szCs w:val="27"/>
        </w:rPr>
        <w:t>Control Panel</w:t>
      </w:r>
      <w:r>
        <w:rPr>
          <w:rFonts w:ascii="Segoe UI" w:hAnsi="Segoe UI" w:cs="Segoe UI"/>
          <w:color w:val="1E2124"/>
          <w:sz w:val="27"/>
          <w:szCs w:val="27"/>
        </w:rPr>
        <w:t xml:space="preserve"> workspace for managing an </w:t>
      </w:r>
      <w:proofErr w:type="spellStart"/>
      <w:r>
        <w:rPr>
          <w:rFonts w:ascii="Segoe UI" w:hAnsi="Segoe UI" w:cs="Segoe UI"/>
          <w:color w:val="1E2124"/>
          <w:sz w:val="27"/>
          <w:szCs w:val="27"/>
        </w:rPr>
        <w:t>enrollment</w:t>
      </w:r>
      <w:proofErr w:type="spellEnd"/>
      <w:r>
        <w:rPr>
          <w:rFonts w:ascii="Segoe UI" w:hAnsi="Segoe UI" w:cs="Segoe UI"/>
          <w:color w:val="1E2124"/>
          <w:sz w:val="27"/>
          <w:szCs w:val="27"/>
        </w:rPr>
        <w:t>.</w:t>
      </w:r>
    </w:p>
    <w:p w14:paraId="13703874" w14:textId="77777777" w:rsidR="00B14955" w:rsidRDefault="00B14955" w:rsidP="00B14955">
      <w:pPr>
        <w:pStyle w:val="Heading3"/>
        <w:shd w:val="clear" w:color="auto" w:fill="FFFFFF"/>
        <w:rPr>
          <w:rFonts w:ascii="Segoe UI" w:hAnsi="Segoe UI" w:cs="Segoe UI"/>
          <w:color w:val="1E2124"/>
          <w:sz w:val="27"/>
          <w:szCs w:val="27"/>
        </w:rPr>
      </w:pPr>
      <w:r>
        <w:rPr>
          <w:rFonts w:ascii="Segoe UI" w:hAnsi="Segoe UI" w:cs="Segoe UI"/>
          <w:color w:val="1E2124"/>
        </w:rPr>
        <w:t>Carbon Workspaces</w:t>
      </w:r>
    </w:p>
    <w:p w14:paraId="53326380" w14:textId="77777777" w:rsidR="00B14955" w:rsidRDefault="00B14955" w:rsidP="00B14955">
      <w:pPr>
        <w:pStyle w:val="NormalWeb"/>
        <w:shd w:val="clear" w:color="auto" w:fill="FFFFFF"/>
        <w:rPr>
          <w:rFonts w:ascii="Segoe UI" w:hAnsi="Segoe UI" w:cs="Segoe UI"/>
          <w:color w:val="1E2124"/>
          <w:sz w:val="27"/>
          <w:szCs w:val="27"/>
        </w:rPr>
      </w:pPr>
      <w:r>
        <w:rPr>
          <w:rFonts w:ascii="Segoe UI" w:hAnsi="Segoe UI" w:cs="Segoe UI"/>
          <w:color w:val="1E2124"/>
          <w:sz w:val="27"/>
          <w:szCs w:val="27"/>
        </w:rPr>
        <w:t>Application builders can use </w:t>
      </w:r>
      <w:r>
        <w:rPr>
          <w:rStyle w:val="Strong"/>
          <w:rFonts w:ascii="Segoe UI" w:hAnsi="Segoe UI" w:cs="Segoe UI"/>
          <w:color w:val="1E2124"/>
          <w:sz w:val="27"/>
          <w:szCs w:val="27"/>
        </w:rPr>
        <w:t>Carbon</w:t>
      </w:r>
      <w:r>
        <w:rPr>
          <w:rFonts w:ascii="Segoe UI" w:hAnsi="Segoe UI" w:cs="Segoe UI"/>
          <w:color w:val="1E2124"/>
          <w:sz w:val="27"/>
          <w:szCs w:val="27"/>
        </w:rPr>
        <w:t> to create curated, custom workspaces for their end users. A wide range of applications can be combined together to provide a tailored experience.</w:t>
      </w:r>
    </w:p>
    <w:sectPr w:rsidR="00B149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7D8"/>
    <w:multiLevelType w:val="multilevel"/>
    <w:tmpl w:val="DE2A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D757E"/>
    <w:multiLevelType w:val="multilevel"/>
    <w:tmpl w:val="49E4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744A2"/>
    <w:multiLevelType w:val="multilevel"/>
    <w:tmpl w:val="7506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A6988"/>
    <w:multiLevelType w:val="multilevel"/>
    <w:tmpl w:val="BF7E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80323"/>
    <w:multiLevelType w:val="multilevel"/>
    <w:tmpl w:val="FB90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A4613"/>
    <w:multiLevelType w:val="multilevel"/>
    <w:tmpl w:val="07FCB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6199941">
    <w:abstractNumId w:val="3"/>
  </w:num>
  <w:num w:numId="2" w16cid:durableId="207180417">
    <w:abstractNumId w:val="0"/>
  </w:num>
  <w:num w:numId="3" w16cid:durableId="2084836295">
    <w:abstractNumId w:val="4"/>
  </w:num>
  <w:num w:numId="4" w16cid:durableId="993216651">
    <w:abstractNumId w:val="2"/>
  </w:num>
  <w:num w:numId="5" w16cid:durableId="1497264669">
    <w:abstractNumId w:val="1"/>
  </w:num>
  <w:num w:numId="6" w16cid:durableId="3219296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AF6"/>
    <w:rsid w:val="00037F75"/>
    <w:rsid w:val="0005077E"/>
    <w:rsid w:val="001219BE"/>
    <w:rsid w:val="002465D0"/>
    <w:rsid w:val="00304BBC"/>
    <w:rsid w:val="003D6D55"/>
    <w:rsid w:val="00455AF6"/>
    <w:rsid w:val="004A0C50"/>
    <w:rsid w:val="004F0670"/>
    <w:rsid w:val="005D1DA1"/>
    <w:rsid w:val="00781B14"/>
    <w:rsid w:val="007F228D"/>
    <w:rsid w:val="008735E4"/>
    <w:rsid w:val="00875480"/>
    <w:rsid w:val="009B41B4"/>
    <w:rsid w:val="009D6BB4"/>
    <w:rsid w:val="00A3309A"/>
    <w:rsid w:val="00AF434E"/>
    <w:rsid w:val="00B14955"/>
    <w:rsid w:val="00BB3F34"/>
    <w:rsid w:val="00D142E2"/>
    <w:rsid w:val="00D56A17"/>
    <w:rsid w:val="00F53BF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C8C20"/>
  <w15:chartTrackingRefBased/>
  <w15:docId w15:val="{5705EFC4-5728-42AD-8195-7936750F6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55A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55AF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1495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AF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55AF6"/>
    <w:rPr>
      <w:rFonts w:ascii="Times New Roman" w:eastAsia="Times New Roman" w:hAnsi="Times New Roman" w:cs="Times New Roman"/>
      <w:b/>
      <w:bCs/>
      <w:sz w:val="36"/>
      <w:szCs w:val="36"/>
      <w:lang w:eastAsia="en-IN"/>
    </w:rPr>
  </w:style>
  <w:style w:type="character" w:customStyle="1" w:styleId="ptcom-designcrumbqq0wfv">
    <w:name w:val="ptcom-design__crumb__qq0wfv"/>
    <w:basedOn w:val="DefaultParagraphFont"/>
    <w:rsid w:val="00455AF6"/>
  </w:style>
  <w:style w:type="character" w:styleId="Hyperlink">
    <w:name w:val="Hyperlink"/>
    <w:basedOn w:val="DefaultParagraphFont"/>
    <w:uiPriority w:val="99"/>
    <w:semiHidden/>
    <w:unhideWhenUsed/>
    <w:rsid w:val="00455AF6"/>
    <w:rPr>
      <w:color w:val="0000FF"/>
      <w:u w:val="single"/>
    </w:rPr>
  </w:style>
  <w:style w:type="paragraph" w:styleId="NormalWeb">
    <w:name w:val="Normal (Web)"/>
    <w:basedOn w:val="Normal"/>
    <w:uiPriority w:val="99"/>
    <w:unhideWhenUsed/>
    <w:rsid w:val="00455A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55AF6"/>
    <w:rPr>
      <w:b/>
      <w:bCs/>
    </w:rPr>
  </w:style>
  <w:style w:type="character" w:styleId="HTMLCode">
    <w:name w:val="HTML Code"/>
    <w:basedOn w:val="DefaultParagraphFont"/>
    <w:uiPriority w:val="99"/>
    <w:semiHidden/>
    <w:unhideWhenUsed/>
    <w:rsid w:val="00455AF6"/>
    <w:rPr>
      <w:rFonts w:ascii="Courier New" w:eastAsia="Times New Roman" w:hAnsi="Courier New" w:cs="Courier New"/>
      <w:sz w:val="20"/>
      <w:szCs w:val="20"/>
    </w:rPr>
  </w:style>
  <w:style w:type="character" w:styleId="Emphasis">
    <w:name w:val="Emphasis"/>
    <w:basedOn w:val="DefaultParagraphFont"/>
    <w:uiPriority w:val="20"/>
    <w:qFormat/>
    <w:rsid w:val="001219BE"/>
    <w:rPr>
      <w:i/>
      <w:iCs/>
    </w:rPr>
  </w:style>
  <w:style w:type="character" w:customStyle="1" w:styleId="Heading3Char">
    <w:name w:val="Heading 3 Char"/>
    <w:basedOn w:val="DefaultParagraphFont"/>
    <w:link w:val="Heading3"/>
    <w:uiPriority w:val="9"/>
    <w:semiHidden/>
    <w:rsid w:val="00B1495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85947">
      <w:bodyDiv w:val="1"/>
      <w:marLeft w:val="0"/>
      <w:marRight w:val="0"/>
      <w:marTop w:val="0"/>
      <w:marBottom w:val="0"/>
      <w:divBdr>
        <w:top w:val="none" w:sz="0" w:space="0" w:color="auto"/>
        <w:left w:val="none" w:sz="0" w:space="0" w:color="auto"/>
        <w:bottom w:val="none" w:sz="0" w:space="0" w:color="auto"/>
        <w:right w:val="none" w:sz="0" w:space="0" w:color="auto"/>
      </w:divBdr>
      <w:divsChild>
        <w:div w:id="1295023687">
          <w:marLeft w:val="0"/>
          <w:marRight w:val="0"/>
          <w:marTop w:val="0"/>
          <w:marBottom w:val="0"/>
          <w:divBdr>
            <w:top w:val="none" w:sz="0" w:space="0" w:color="auto"/>
            <w:left w:val="none" w:sz="0" w:space="0" w:color="auto"/>
            <w:bottom w:val="none" w:sz="0" w:space="0" w:color="auto"/>
            <w:right w:val="none" w:sz="0" w:space="0" w:color="auto"/>
          </w:divBdr>
        </w:div>
        <w:div w:id="457064228">
          <w:marLeft w:val="0"/>
          <w:marRight w:val="0"/>
          <w:marTop w:val="0"/>
          <w:marBottom w:val="0"/>
          <w:divBdr>
            <w:top w:val="none" w:sz="0" w:space="0" w:color="auto"/>
            <w:left w:val="none" w:sz="0" w:space="0" w:color="auto"/>
            <w:bottom w:val="none" w:sz="0" w:space="0" w:color="auto"/>
            <w:right w:val="none" w:sz="0" w:space="0" w:color="auto"/>
          </w:divBdr>
          <w:divsChild>
            <w:div w:id="10513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96413">
      <w:bodyDiv w:val="1"/>
      <w:marLeft w:val="0"/>
      <w:marRight w:val="0"/>
      <w:marTop w:val="0"/>
      <w:marBottom w:val="0"/>
      <w:divBdr>
        <w:top w:val="none" w:sz="0" w:space="0" w:color="auto"/>
        <w:left w:val="none" w:sz="0" w:space="0" w:color="auto"/>
        <w:bottom w:val="none" w:sz="0" w:space="0" w:color="auto"/>
        <w:right w:val="none" w:sz="0" w:space="0" w:color="auto"/>
      </w:divBdr>
      <w:divsChild>
        <w:div w:id="1558082572">
          <w:marLeft w:val="0"/>
          <w:marRight w:val="0"/>
          <w:marTop w:val="0"/>
          <w:marBottom w:val="0"/>
          <w:divBdr>
            <w:top w:val="none" w:sz="0" w:space="0" w:color="auto"/>
            <w:left w:val="none" w:sz="0" w:space="0" w:color="auto"/>
            <w:bottom w:val="none" w:sz="0" w:space="0" w:color="auto"/>
            <w:right w:val="none" w:sz="0" w:space="0" w:color="auto"/>
          </w:divBdr>
        </w:div>
        <w:div w:id="1691372801">
          <w:marLeft w:val="0"/>
          <w:marRight w:val="0"/>
          <w:marTop w:val="0"/>
          <w:marBottom w:val="0"/>
          <w:divBdr>
            <w:top w:val="none" w:sz="0" w:space="0" w:color="auto"/>
            <w:left w:val="none" w:sz="0" w:space="0" w:color="auto"/>
            <w:bottom w:val="none" w:sz="0" w:space="0" w:color="auto"/>
            <w:right w:val="none" w:sz="0" w:space="0" w:color="auto"/>
          </w:divBdr>
          <w:divsChild>
            <w:div w:id="48169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49268">
      <w:bodyDiv w:val="1"/>
      <w:marLeft w:val="0"/>
      <w:marRight w:val="0"/>
      <w:marTop w:val="0"/>
      <w:marBottom w:val="0"/>
      <w:divBdr>
        <w:top w:val="none" w:sz="0" w:space="0" w:color="auto"/>
        <w:left w:val="none" w:sz="0" w:space="0" w:color="auto"/>
        <w:bottom w:val="none" w:sz="0" w:space="0" w:color="auto"/>
        <w:right w:val="none" w:sz="0" w:space="0" w:color="auto"/>
      </w:divBdr>
      <w:divsChild>
        <w:div w:id="814251546">
          <w:marLeft w:val="0"/>
          <w:marRight w:val="0"/>
          <w:marTop w:val="0"/>
          <w:marBottom w:val="0"/>
          <w:divBdr>
            <w:top w:val="none" w:sz="0" w:space="0" w:color="auto"/>
            <w:left w:val="none" w:sz="0" w:space="0" w:color="auto"/>
            <w:bottom w:val="none" w:sz="0" w:space="0" w:color="auto"/>
            <w:right w:val="none" w:sz="0" w:space="0" w:color="auto"/>
          </w:divBdr>
          <w:divsChild>
            <w:div w:id="470054828">
              <w:marLeft w:val="0"/>
              <w:marRight w:val="0"/>
              <w:marTop w:val="0"/>
              <w:marBottom w:val="0"/>
              <w:divBdr>
                <w:top w:val="none" w:sz="0" w:space="0" w:color="auto"/>
                <w:left w:val="none" w:sz="0" w:space="0" w:color="auto"/>
                <w:bottom w:val="none" w:sz="0" w:space="0" w:color="auto"/>
                <w:right w:val="none" w:sz="0" w:space="0" w:color="auto"/>
              </w:divBdr>
              <w:divsChild>
                <w:div w:id="1425110696">
                  <w:marLeft w:val="0"/>
                  <w:marRight w:val="0"/>
                  <w:marTop w:val="0"/>
                  <w:marBottom w:val="0"/>
                  <w:divBdr>
                    <w:top w:val="none" w:sz="0" w:space="0" w:color="auto"/>
                    <w:left w:val="none" w:sz="0" w:space="0" w:color="auto"/>
                    <w:bottom w:val="none" w:sz="0" w:space="0" w:color="auto"/>
                    <w:right w:val="none" w:sz="0" w:space="0" w:color="auto"/>
                  </w:divBdr>
                </w:div>
                <w:div w:id="732854310">
                  <w:marLeft w:val="0"/>
                  <w:marRight w:val="0"/>
                  <w:marTop w:val="0"/>
                  <w:marBottom w:val="0"/>
                  <w:divBdr>
                    <w:top w:val="single" w:sz="6" w:space="0" w:color="auto"/>
                    <w:left w:val="single" w:sz="6" w:space="0" w:color="auto"/>
                    <w:bottom w:val="single" w:sz="6" w:space="0" w:color="auto"/>
                    <w:right w:val="single" w:sz="6" w:space="0" w:color="auto"/>
                  </w:divBdr>
                </w:div>
                <w:div w:id="1226139305">
                  <w:marLeft w:val="0"/>
                  <w:marRight w:val="0"/>
                  <w:marTop w:val="0"/>
                  <w:marBottom w:val="0"/>
                  <w:divBdr>
                    <w:top w:val="none" w:sz="0" w:space="0" w:color="auto"/>
                    <w:left w:val="none" w:sz="0" w:space="0" w:color="auto"/>
                    <w:bottom w:val="none" w:sz="0" w:space="0" w:color="auto"/>
                    <w:right w:val="none" w:sz="0" w:space="0" w:color="auto"/>
                  </w:divBdr>
                </w:div>
                <w:div w:id="154914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www.palantir.com/customer-success-service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12</Pages>
  <Words>1654</Words>
  <Characters>9433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Pashum rajessh</cp:lastModifiedBy>
  <cp:revision>26</cp:revision>
  <dcterms:created xsi:type="dcterms:W3CDTF">2025-03-21T09:22:00Z</dcterms:created>
  <dcterms:modified xsi:type="dcterms:W3CDTF">2025-04-05T04:58:00Z</dcterms:modified>
</cp:coreProperties>
</file>