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1F1C5" w14:textId="16DE3177" w:rsidR="00E370AF" w:rsidRDefault="00B652E6">
      <w:pPr>
        <w:spacing w:after="0"/>
        <w:jc w:val="center"/>
        <w:rPr>
          <w:b/>
          <w:sz w:val="24"/>
          <w:szCs w:val="24"/>
        </w:rPr>
      </w:pPr>
      <w:r>
        <w:rPr>
          <w:b/>
          <w:sz w:val="24"/>
          <w:szCs w:val="24"/>
        </w:rPr>
        <w:t>Project Design Phase</w:t>
      </w:r>
    </w:p>
    <w:p w14:paraId="09C4EF8E" w14:textId="77777777" w:rsidR="00E370AF" w:rsidRDefault="00B652E6">
      <w:pPr>
        <w:spacing w:after="0"/>
        <w:jc w:val="center"/>
        <w:rPr>
          <w:b/>
          <w:sz w:val="24"/>
          <w:szCs w:val="24"/>
        </w:rPr>
      </w:pPr>
      <w:r>
        <w:rPr>
          <w:b/>
          <w:sz w:val="24"/>
          <w:szCs w:val="24"/>
        </w:rPr>
        <w:t>Solution Architecture</w:t>
      </w:r>
    </w:p>
    <w:p w14:paraId="6326DE05" w14:textId="77777777" w:rsidR="00E370AF" w:rsidRDefault="00E370AF">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E370AF" w14:paraId="6C9A7D19" w14:textId="77777777">
        <w:tc>
          <w:tcPr>
            <w:tcW w:w="4508" w:type="dxa"/>
          </w:tcPr>
          <w:p w14:paraId="652051F0" w14:textId="77777777" w:rsidR="00E370AF" w:rsidRDefault="00B652E6">
            <w:r>
              <w:t>Date</w:t>
            </w:r>
          </w:p>
        </w:tc>
        <w:tc>
          <w:tcPr>
            <w:tcW w:w="4508" w:type="dxa"/>
          </w:tcPr>
          <w:p w14:paraId="23F44226" w14:textId="615CED07" w:rsidR="00E370AF" w:rsidRDefault="00B652E6">
            <w:r>
              <w:t>27 June 2025</w:t>
            </w:r>
          </w:p>
        </w:tc>
      </w:tr>
      <w:tr w:rsidR="00E370AF" w14:paraId="189E08C9" w14:textId="77777777">
        <w:tc>
          <w:tcPr>
            <w:tcW w:w="4508" w:type="dxa"/>
          </w:tcPr>
          <w:p w14:paraId="7DBE2B5A" w14:textId="77777777" w:rsidR="00E370AF" w:rsidRDefault="00B652E6">
            <w:r>
              <w:t>Team ID</w:t>
            </w:r>
          </w:p>
        </w:tc>
        <w:tc>
          <w:tcPr>
            <w:tcW w:w="4508" w:type="dxa"/>
          </w:tcPr>
          <w:p w14:paraId="5D537190" w14:textId="77777777" w:rsidR="00B652E6" w:rsidRDefault="00B652E6" w:rsidP="00B652E6">
            <w:r>
              <w:t>LTVIP2025TMID21127</w:t>
            </w:r>
          </w:p>
          <w:p w14:paraId="039224E5" w14:textId="145FB217" w:rsidR="00E370AF" w:rsidRDefault="00E370AF"/>
        </w:tc>
      </w:tr>
      <w:tr w:rsidR="00E370AF" w14:paraId="7247E3F4" w14:textId="77777777">
        <w:tc>
          <w:tcPr>
            <w:tcW w:w="4508" w:type="dxa"/>
          </w:tcPr>
          <w:p w14:paraId="01C3C537" w14:textId="77777777" w:rsidR="00E370AF" w:rsidRDefault="00B652E6">
            <w:r>
              <w:t>Project Name</w:t>
            </w:r>
          </w:p>
        </w:tc>
        <w:tc>
          <w:tcPr>
            <w:tcW w:w="4508" w:type="dxa"/>
          </w:tcPr>
          <w:p w14:paraId="1C29D435" w14:textId="77777777" w:rsidR="00B652E6" w:rsidRPr="00B652E6" w:rsidRDefault="00B652E6" w:rsidP="00B652E6">
            <w:r w:rsidRPr="00B652E6">
              <w:t>Sustainable Smart City Assistant</w:t>
            </w:r>
          </w:p>
          <w:p w14:paraId="4E717950" w14:textId="3ACE38A4" w:rsidR="00E370AF" w:rsidRDefault="00E370AF"/>
        </w:tc>
      </w:tr>
      <w:tr w:rsidR="00E370AF" w14:paraId="6D6CFC5F" w14:textId="77777777">
        <w:tc>
          <w:tcPr>
            <w:tcW w:w="4508" w:type="dxa"/>
          </w:tcPr>
          <w:p w14:paraId="4B00FC14" w14:textId="77777777" w:rsidR="00E370AF" w:rsidRDefault="00B652E6">
            <w:r>
              <w:t>Maximum Marks</w:t>
            </w:r>
          </w:p>
        </w:tc>
        <w:tc>
          <w:tcPr>
            <w:tcW w:w="4508" w:type="dxa"/>
          </w:tcPr>
          <w:p w14:paraId="7FD36F97" w14:textId="24AA781A" w:rsidR="00E370AF" w:rsidRDefault="00267921">
            <w:pPr>
              <w:rPr>
                <w:sz w:val="24"/>
                <w:szCs w:val="24"/>
              </w:rPr>
            </w:pPr>
            <w:r>
              <w:rPr>
                <w:sz w:val="24"/>
                <w:szCs w:val="24"/>
              </w:rPr>
              <w:t>4 Marks</w:t>
            </w:r>
          </w:p>
        </w:tc>
      </w:tr>
    </w:tbl>
    <w:p w14:paraId="091AC6EB" w14:textId="77777777" w:rsidR="00E370AF" w:rsidRDefault="00E370AF">
      <w:pPr>
        <w:rPr>
          <w:b/>
        </w:rPr>
      </w:pPr>
    </w:p>
    <w:p w14:paraId="634DE954" w14:textId="77777777" w:rsidR="00E370AF" w:rsidRDefault="00B652E6">
      <w:pPr>
        <w:rPr>
          <w:rFonts w:ascii="Arial" w:eastAsia="Arial" w:hAnsi="Arial" w:cs="Arial"/>
          <w:b/>
          <w:color w:val="000000"/>
          <w:sz w:val="24"/>
          <w:szCs w:val="24"/>
        </w:rPr>
      </w:pPr>
      <w:r>
        <w:rPr>
          <w:rFonts w:ascii="Arial" w:eastAsia="Arial" w:hAnsi="Arial" w:cs="Arial"/>
          <w:b/>
          <w:color w:val="000000"/>
          <w:sz w:val="24"/>
          <w:szCs w:val="24"/>
        </w:rPr>
        <w:t>Solution Architecture:</w:t>
      </w:r>
    </w:p>
    <w:p w14:paraId="3543899F" w14:textId="77777777" w:rsidR="00B652E6" w:rsidRPr="00B652E6" w:rsidRDefault="00B652E6" w:rsidP="00B652E6">
      <w:pPr>
        <w:rPr>
          <w:rFonts w:ascii="Arial" w:eastAsia="Arial" w:hAnsi="Arial" w:cs="Arial"/>
          <w:color w:val="000000"/>
          <w:sz w:val="20"/>
          <w:szCs w:val="20"/>
        </w:rPr>
      </w:pPr>
      <w:r w:rsidRPr="00B652E6">
        <w:rPr>
          <w:rFonts w:ascii="Arial" w:eastAsia="Arial" w:hAnsi="Arial" w:cs="Arial"/>
          <w:color w:val="000000"/>
          <w:sz w:val="20"/>
          <w:szCs w:val="20"/>
        </w:rPr>
        <w:t>Solution architecture is a structured design process that ensures alignment between business needs—like improving civic engagement, sustainability reporting, and data accessibility—and technology capabilities. For the Smart City Sustainability Assistant, this architecture integrates AI, natural language processing, data analytics, and user-friendly interfaces to deliver a meaningful solution.</w:t>
      </w:r>
    </w:p>
    <w:p w14:paraId="6ACA35A7" w14:textId="65DF7384" w:rsidR="00B652E6" w:rsidRPr="00B652E6" w:rsidRDefault="00B652E6" w:rsidP="00B652E6">
      <w:pPr>
        <w:rPr>
          <w:b/>
          <w:bCs/>
        </w:rPr>
      </w:pPr>
      <w:r w:rsidRPr="00B652E6">
        <w:rPr>
          <w:b/>
          <w:bCs/>
        </w:rPr>
        <w:t>Goals of the Solution Architecture</w:t>
      </w:r>
    </w:p>
    <w:p w14:paraId="6A79429F" w14:textId="485F893C" w:rsidR="00B652E6" w:rsidRPr="00B652E6" w:rsidRDefault="00B652E6" w:rsidP="00B652E6">
      <w:pPr>
        <w:numPr>
          <w:ilvl w:val="0"/>
          <w:numId w:val="2"/>
        </w:numPr>
        <w:rPr>
          <w:rFonts w:ascii="Arial" w:hAnsi="Arial" w:cs="Arial"/>
          <w:sz w:val="20"/>
          <w:szCs w:val="20"/>
        </w:rPr>
      </w:pPr>
      <w:r w:rsidRPr="00B652E6">
        <w:rPr>
          <w:rFonts w:ascii="Arial" w:hAnsi="Arial" w:cs="Arial"/>
          <w:b/>
          <w:sz w:val="20"/>
          <w:szCs w:val="20"/>
        </w:rPr>
        <w:t xml:space="preserve"> </w:t>
      </w:r>
      <w:r w:rsidRPr="00B652E6">
        <w:rPr>
          <w:rFonts w:ascii="Arial" w:hAnsi="Arial" w:cs="Arial"/>
          <w:sz w:val="20"/>
          <w:szCs w:val="20"/>
        </w:rPr>
        <w:t>Solve complex city-level problems like policy inaccessibility, data overload, and language barriers.</w:t>
      </w:r>
    </w:p>
    <w:p w14:paraId="48FDD0D0" w14:textId="25D936F4" w:rsidR="00B652E6" w:rsidRPr="00B652E6" w:rsidRDefault="00B652E6" w:rsidP="00B652E6">
      <w:pPr>
        <w:numPr>
          <w:ilvl w:val="0"/>
          <w:numId w:val="2"/>
        </w:numPr>
        <w:rPr>
          <w:rFonts w:ascii="Arial" w:hAnsi="Arial" w:cs="Arial"/>
          <w:sz w:val="20"/>
          <w:szCs w:val="20"/>
        </w:rPr>
      </w:pPr>
      <w:r w:rsidRPr="00B652E6">
        <w:rPr>
          <w:rFonts w:ascii="Arial" w:hAnsi="Arial" w:cs="Arial"/>
          <w:sz w:val="20"/>
          <w:szCs w:val="20"/>
        </w:rPr>
        <w:t>Define the system's core structure and behavior, such as AI pipelines for summarization, speech recognition, and predictive analytics.</w:t>
      </w:r>
    </w:p>
    <w:p w14:paraId="4C40897D" w14:textId="191DE6C4" w:rsidR="00B652E6" w:rsidRPr="00B652E6" w:rsidRDefault="00B652E6" w:rsidP="00B652E6">
      <w:pPr>
        <w:numPr>
          <w:ilvl w:val="0"/>
          <w:numId w:val="2"/>
        </w:numPr>
        <w:rPr>
          <w:rFonts w:ascii="Arial" w:hAnsi="Arial" w:cs="Arial"/>
          <w:sz w:val="20"/>
          <w:szCs w:val="20"/>
        </w:rPr>
      </w:pPr>
      <w:r w:rsidRPr="00B652E6">
        <w:rPr>
          <w:rFonts w:ascii="Arial" w:hAnsi="Arial" w:cs="Arial"/>
          <w:sz w:val="20"/>
          <w:szCs w:val="20"/>
        </w:rPr>
        <w:t xml:space="preserve"> Map features and development phases for iterative delivery (e.g., policy summarization → eco tips → voice Q&amp;A → KPI analysis).</w:t>
      </w:r>
    </w:p>
    <w:p w14:paraId="62E756A7" w14:textId="2B2AA28E" w:rsidR="00B652E6" w:rsidRPr="00B652E6" w:rsidRDefault="00B652E6" w:rsidP="00B652E6">
      <w:pPr>
        <w:numPr>
          <w:ilvl w:val="0"/>
          <w:numId w:val="2"/>
        </w:numPr>
        <w:rPr>
          <w:rFonts w:ascii="Arial" w:hAnsi="Arial" w:cs="Arial"/>
          <w:b/>
          <w:sz w:val="20"/>
          <w:szCs w:val="20"/>
        </w:rPr>
      </w:pPr>
      <w:r w:rsidRPr="00B652E6">
        <w:rPr>
          <w:rFonts w:ascii="Arial" w:hAnsi="Arial" w:cs="Arial"/>
          <w:sz w:val="20"/>
          <w:szCs w:val="20"/>
        </w:rPr>
        <w:t xml:space="preserve"> Establish technical specifications for backend, model APIs, user interaction layers, and data storage</w:t>
      </w:r>
      <w:r w:rsidRPr="00B652E6">
        <w:rPr>
          <w:rFonts w:ascii="Arial" w:hAnsi="Arial" w:cs="Arial"/>
          <w:b/>
          <w:sz w:val="20"/>
          <w:szCs w:val="20"/>
        </w:rPr>
        <w:t>.</w:t>
      </w:r>
    </w:p>
    <w:p w14:paraId="792FA76A" w14:textId="77777777" w:rsidR="00E370AF" w:rsidRDefault="00E370AF">
      <w:pPr>
        <w:rPr>
          <w:b/>
        </w:rPr>
      </w:pPr>
    </w:p>
    <w:p w14:paraId="3436894A" w14:textId="77777777" w:rsidR="00E370AF" w:rsidRDefault="00B652E6">
      <w:pPr>
        <w:rPr>
          <w:b/>
        </w:rPr>
      </w:pPr>
      <w:r>
        <w:rPr>
          <w:rFonts w:ascii="Arial" w:eastAsia="Arial" w:hAnsi="Arial" w:cs="Arial"/>
          <w:b/>
          <w:color w:val="000000"/>
          <w:sz w:val="24"/>
          <w:szCs w:val="24"/>
        </w:rPr>
        <w:t>Example - Solution Architecture Diagram</w:t>
      </w:r>
      <w:r>
        <w:rPr>
          <w:b/>
        </w:rPr>
        <w:t xml:space="preserve">: </w:t>
      </w:r>
    </w:p>
    <w:p w14:paraId="2B3DB86C" w14:textId="77777777" w:rsidR="00E370AF" w:rsidRDefault="00E370AF">
      <w:pPr>
        <w:rPr>
          <w:b/>
        </w:rPr>
      </w:pPr>
    </w:p>
    <w:p w14:paraId="79D8C738" w14:textId="202027DB" w:rsidR="00E370AF" w:rsidRDefault="00B652E6">
      <w:pPr>
        <w:tabs>
          <w:tab w:val="left" w:pos="5529"/>
        </w:tabs>
        <w:rPr>
          <w:b/>
        </w:rPr>
      </w:pPr>
      <w:r>
        <w:rPr>
          <w:b/>
        </w:rPr>
        <w:t xml:space="preserve">                                               </w:t>
      </w:r>
      <w:r w:rsidRPr="00B652E6">
        <w:rPr>
          <w:b/>
        </w:rPr>
        <w:drawing>
          <wp:inline distT="0" distB="0" distL="0" distR="0" wp14:anchorId="13789567" wp14:editId="0AD31287">
            <wp:extent cx="3550920" cy="2956560"/>
            <wp:effectExtent l="0" t="0" r="0" b="0"/>
            <wp:docPr id="796218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18842" name=""/>
                    <pic:cNvPicPr/>
                  </pic:nvPicPr>
                  <pic:blipFill>
                    <a:blip r:embed="rId6"/>
                    <a:stretch>
                      <a:fillRect/>
                    </a:stretch>
                  </pic:blipFill>
                  <pic:spPr>
                    <a:xfrm>
                      <a:off x="0" y="0"/>
                      <a:ext cx="3550920" cy="2956560"/>
                    </a:xfrm>
                    <a:prstGeom prst="rect">
                      <a:avLst/>
                    </a:prstGeom>
                  </pic:spPr>
                </pic:pic>
              </a:graphicData>
            </a:graphic>
          </wp:inline>
        </w:drawing>
      </w:r>
    </w:p>
    <w:p w14:paraId="1DBB9D7B" w14:textId="090FFCBB" w:rsidR="00B652E6" w:rsidRDefault="00B652E6">
      <w:pPr>
        <w:tabs>
          <w:tab w:val="left" w:pos="5529"/>
        </w:tabs>
        <w:rPr>
          <w:b/>
        </w:rPr>
      </w:pPr>
      <w:r w:rsidRPr="00B652E6">
        <w:rPr>
          <w:b/>
        </w:rPr>
        <w:t>Figure 1: Solution Architecture and Data Flow of the Smart City Sustainability Assistant</w:t>
      </w:r>
    </w:p>
    <w:p w14:paraId="43275D15" w14:textId="77777777" w:rsidR="00B652E6" w:rsidRDefault="00B652E6">
      <w:pPr>
        <w:rPr>
          <w:b/>
        </w:rPr>
      </w:pPr>
    </w:p>
    <w:p w14:paraId="4E909796" w14:textId="77777777" w:rsidR="00E370AF" w:rsidRDefault="00B652E6">
      <w:pPr>
        <w:rPr>
          <w:b/>
        </w:rPr>
      </w:pPr>
      <w:r>
        <w:rPr>
          <w:b/>
        </w:rPr>
        <w:t xml:space="preserve">Reference: </w:t>
      </w:r>
      <w:hyperlink r:id="rId7">
        <w:r w:rsidR="00E370AF">
          <w:rPr>
            <w:b/>
            <w:color w:val="0563C1"/>
            <w:u w:val="single"/>
          </w:rPr>
          <w:t>https://aws.amazon.com/blogs/industries/voice-applications-in-clinical-research-powered-by-ai-on-aws-part-1-architecture-and-design-considerations/</w:t>
        </w:r>
      </w:hyperlink>
    </w:p>
    <w:p w14:paraId="1C1442E4" w14:textId="77777777" w:rsidR="00E370AF" w:rsidRDefault="00E370AF">
      <w:pPr>
        <w:rPr>
          <w:b/>
        </w:rPr>
      </w:pPr>
    </w:p>
    <w:p w14:paraId="5056DFCC" w14:textId="77777777" w:rsidR="00E370AF" w:rsidRDefault="00E370AF">
      <w:pPr>
        <w:rPr>
          <w:b/>
        </w:rPr>
      </w:pPr>
    </w:p>
    <w:sectPr w:rsidR="00E370AF">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2ABFEBAB-AB22-4B03-88F3-1516BD8F38FA}"/>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E76D4BCF-77BC-4349-89CC-97EF7C66C265}"/>
    <w:embedBold r:id="rId3" w:fontKey="{825C713B-085A-4417-BD4C-A30FD136A552}"/>
  </w:font>
  <w:font w:name="Georgia">
    <w:panose1 w:val="02040502050405020303"/>
    <w:charset w:val="00"/>
    <w:family w:val="roman"/>
    <w:pitch w:val="variable"/>
    <w:sig w:usb0="00000287" w:usb1="00000000" w:usb2="00000000" w:usb3="00000000" w:csb0="0000009F" w:csb1="00000000"/>
    <w:embedRegular r:id="rId4" w:fontKey="{3E7BC338-95DF-432E-A07B-E0457164EC4B}"/>
    <w:embedItalic r:id="rId5" w:fontKey="{42269B8D-C195-4925-A374-1FAC38AB7085}"/>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6" w:fontKey="{63B4A28C-CF0A-482D-A07C-FC3B0DA3321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B0890"/>
    <w:multiLevelType w:val="multilevel"/>
    <w:tmpl w:val="6330A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5F434FD9"/>
    <w:multiLevelType w:val="multilevel"/>
    <w:tmpl w:val="F5A67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3013408">
    <w:abstractNumId w:val="0"/>
  </w:num>
  <w:num w:numId="2" w16cid:durableId="10623651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0AF"/>
    <w:rsid w:val="00267921"/>
    <w:rsid w:val="00862077"/>
    <w:rsid w:val="00B652E6"/>
    <w:rsid w:val="00E370AF"/>
    <w:rsid w:val="00E746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1772E"/>
  <w15:docId w15:val="{5EE25AB3-1319-4257-A7AE-0454ED5C4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NormalWeb">
    <w:name w:val="Normal (Web)"/>
    <w:basedOn w:val="Normal"/>
    <w:uiPriority w:val="99"/>
    <w:semiHidden/>
    <w:unhideWhenUsed/>
    <w:rsid w:val="009067B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E20B8"/>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4696850">
      <w:bodyDiv w:val="1"/>
      <w:marLeft w:val="0"/>
      <w:marRight w:val="0"/>
      <w:marTop w:val="0"/>
      <w:marBottom w:val="0"/>
      <w:divBdr>
        <w:top w:val="none" w:sz="0" w:space="0" w:color="auto"/>
        <w:left w:val="none" w:sz="0" w:space="0" w:color="auto"/>
        <w:bottom w:val="none" w:sz="0" w:space="0" w:color="auto"/>
        <w:right w:val="none" w:sz="0" w:space="0" w:color="auto"/>
      </w:divBdr>
    </w:div>
    <w:div w:id="1025449965">
      <w:bodyDiv w:val="1"/>
      <w:marLeft w:val="0"/>
      <w:marRight w:val="0"/>
      <w:marTop w:val="0"/>
      <w:marBottom w:val="0"/>
      <w:divBdr>
        <w:top w:val="none" w:sz="0" w:space="0" w:color="auto"/>
        <w:left w:val="none" w:sz="0" w:space="0" w:color="auto"/>
        <w:bottom w:val="none" w:sz="0" w:space="0" w:color="auto"/>
        <w:right w:val="none" w:sz="0" w:space="0" w:color="auto"/>
      </w:divBdr>
    </w:div>
    <w:div w:id="1047530839">
      <w:bodyDiv w:val="1"/>
      <w:marLeft w:val="0"/>
      <w:marRight w:val="0"/>
      <w:marTop w:val="0"/>
      <w:marBottom w:val="0"/>
      <w:divBdr>
        <w:top w:val="none" w:sz="0" w:space="0" w:color="auto"/>
        <w:left w:val="none" w:sz="0" w:space="0" w:color="auto"/>
        <w:bottom w:val="none" w:sz="0" w:space="0" w:color="auto"/>
        <w:right w:val="none" w:sz="0" w:space="0" w:color="auto"/>
      </w:divBdr>
    </w:div>
    <w:div w:id="1546134095">
      <w:bodyDiv w:val="1"/>
      <w:marLeft w:val="0"/>
      <w:marRight w:val="0"/>
      <w:marTop w:val="0"/>
      <w:marBottom w:val="0"/>
      <w:divBdr>
        <w:top w:val="none" w:sz="0" w:space="0" w:color="auto"/>
        <w:left w:val="none" w:sz="0" w:space="0" w:color="auto"/>
        <w:bottom w:val="none" w:sz="0" w:space="0" w:color="auto"/>
        <w:right w:val="none" w:sz="0" w:space="0" w:color="auto"/>
      </w:divBdr>
    </w:div>
    <w:div w:id="1554731264">
      <w:bodyDiv w:val="1"/>
      <w:marLeft w:val="0"/>
      <w:marRight w:val="0"/>
      <w:marTop w:val="0"/>
      <w:marBottom w:val="0"/>
      <w:divBdr>
        <w:top w:val="none" w:sz="0" w:space="0" w:color="auto"/>
        <w:left w:val="none" w:sz="0" w:space="0" w:color="auto"/>
        <w:bottom w:val="none" w:sz="0" w:space="0" w:color="auto"/>
        <w:right w:val="none" w:sz="0" w:space="0" w:color="auto"/>
      </w:divBdr>
    </w:div>
    <w:div w:id="1702628006">
      <w:bodyDiv w:val="1"/>
      <w:marLeft w:val="0"/>
      <w:marRight w:val="0"/>
      <w:marTop w:val="0"/>
      <w:marBottom w:val="0"/>
      <w:divBdr>
        <w:top w:val="none" w:sz="0" w:space="0" w:color="auto"/>
        <w:left w:val="none" w:sz="0" w:space="0" w:color="auto"/>
        <w:bottom w:val="none" w:sz="0" w:space="0" w:color="auto"/>
        <w:right w:val="none" w:sz="0" w:space="0" w:color="auto"/>
      </w:divBdr>
    </w:div>
    <w:div w:id="1903249171">
      <w:bodyDiv w:val="1"/>
      <w:marLeft w:val="0"/>
      <w:marRight w:val="0"/>
      <w:marTop w:val="0"/>
      <w:marBottom w:val="0"/>
      <w:divBdr>
        <w:top w:val="none" w:sz="0" w:space="0" w:color="auto"/>
        <w:left w:val="none" w:sz="0" w:space="0" w:color="auto"/>
        <w:bottom w:val="none" w:sz="0" w:space="0" w:color="auto"/>
        <w:right w:val="none" w:sz="0" w:space="0" w:color="auto"/>
      </w:divBdr>
    </w:div>
    <w:div w:id="1974360156">
      <w:bodyDiv w:val="1"/>
      <w:marLeft w:val="0"/>
      <w:marRight w:val="0"/>
      <w:marTop w:val="0"/>
      <w:marBottom w:val="0"/>
      <w:divBdr>
        <w:top w:val="none" w:sz="0" w:space="0" w:color="auto"/>
        <w:left w:val="none" w:sz="0" w:space="0" w:color="auto"/>
        <w:bottom w:val="none" w:sz="0" w:space="0" w:color="auto"/>
        <w:right w:val="none" w:sz="0" w:space="0" w:color="auto"/>
      </w:divBdr>
    </w:div>
    <w:div w:id="20322935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aws.amazon.com/blogs/industries/voice-applications-in-clinical-research-powered-by-ai-on-aws-part-1-architecture-and-design-consideration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wmuZZGfFe0iI6OKFkwjZ6JOQSA==">AMUW2mUbrDJ+PuHPZ+HN23YJ/lxF7Sr+fovWev53xxLKFDTYeiXJtivaM+ptqVi+fT/IN5n9TEXK7NnJICH3P6QsFk9RHeqOvE1IXYuvZuN+GsyydOFVOE4=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238</Words>
  <Characters>1359</Characters>
  <Application>Microsoft Office Word</Application>
  <DocSecurity>0</DocSecurity>
  <Lines>11</Lines>
  <Paragraphs>3</Paragraphs>
  <ScaleCrop>false</ScaleCrop>
  <Company/>
  <LinksUpToDate>false</LinksUpToDate>
  <CharactersWithSpaces>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Pashvitha M</cp:lastModifiedBy>
  <cp:revision>2</cp:revision>
  <dcterms:created xsi:type="dcterms:W3CDTF">2025-06-27T11:59:00Z</dcterms:created>
  <dcterms:modified xsi:type="dcterms:W3CDTF">2025-06-27T11:59:00Z</dcterms:modified>
</cp:coreProperties>
</file>