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31F5" w:rsidRDefault="000231F5" w:rsidP="00B25131">
      <w:pPr>
        <w:keepNext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61DBEAA">
            <wp:simplePos x="0" y="0"/>
            <wp:positionH relativeFrom="page">
              <wp:posOffset>5448300</wp:posOffset>
            </wp:positionH>
            <wp:positionV relativeFrom="paragraph">
              <wp:posOffset>214630</wp:posOffset>
            </wp:positionV>
            <wp:extent cx="4829175" cy="2544445"/>
            <wp:effectExtent l="0" t="0" r="9525" b="8255"/>
            <wp:wrapSquare wrapText="bothSides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7" t="4244" r="11175" b="20423"/>
                    <a:stretch/>
                  </pic:blipFill>
                  <pic:spPr bwMode="auto">
                    <a:xfrm>
                      <a:off x="0" y="0"/>
                      <a:ext cx="4829175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-848360</wp:posOffset>
            </wp:positionV>
            <wp:extent cx="2236470" cy="4498340"/>
            <wp:effectExtent l="0" t="6985" r="4445" b="4445"/>
            <wp:wrapTight wrapText="bothSides">
              <wp:wrapPolygon edited="0">
                <wp:start x="21667" y="34"/>
                <wp:lineTo x="141" y="34"/>
                <wp:lineTo x="141" y="21530"/>
                <wp:lineTo x="21667" y="21530"/>
                <wp:lineTo x="21667" y="34"/>
              </wp:wrapPolygon>
            </wp:wrapTight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236470" cy="449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A1.1 a)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b) i., ii.</w:t>
      </w:r>
    </w:p>
    <w:p w:rsidR="000231F5" w:rsidRDefault="000231F5" w:rsidP="00B25131">
      <w:pPr>
        <w:keepNext/>
      </w:pPr>
      <w:r>
        <w:t xml:space="preserve">b) </w:t>
      </w:r>
      <w:proofErr w:type="spellStart"/>
      <w:r>
        <w:t>iii.</w:t>
      </w:r>
      <w:proofErr w:type="spellEnd"/>
    </w:p>
    <w:p w:rsidR="000231F5" w:rsidRDefault="000231F5" w:rsidP="00B25131">
      <w:pPr>
        <w:keepNext/>
      </w:pPr>
      <w:r>
        <w:t xml:space="preserve">Die Sigmoid Funktion kann nur positive Werte annehmen, während die </w:t>
      </w:r>
      <w:proofErr w:type="spellStart"/>
      <w:r>
        <w:t>tanh</w:t>
      </w:r>
      <w:proofErr w:type="spellEnd"/>
      <w:r>
        <w:t xml:space="preserve">-Funktion punktsymmetrisch um den Ursprung ist. Zudem sind die Werte der Ableitung von </w:t>
      </w:r>
      <w:proofErr w:type="spellStart"/>
      <w:r>
        <w:t>tanh</w:t>
      </w:r>
      <w:proofErr w:type="spellEnd"/>
      <w:r>
        <w:t xml:space="preserve"> größer als die der Sigmoid-Funktion.</w:t>
      </w:r>
    </w:p>
    <w:p w:rsidR="005F0929" w:rsidRDefault="000231F5" w:rsidP="00B25131">
      <w:pPr>
        <w:keepNext/>
      </w:pPr>
      <w:r>
        <w:t xml:space="preserve">1.2. </w:t>
      </w:r>
    </w:p>
    <w:p w:rsidR="000231F5" w:rsidRDefault="005F0929" w:rsidP="00B25131">
      <w:pPr>
        <w:keepNext/>
      </w:pPr>
      <w:r>
        <w:t xml:space="preserve">a) Der Gradient der </w:t>
      </w:r>
      <w:proofErr w:type="spellStart"/>
      <w:r>
        <w:t>ReLU</w:t>
      </w:r>
      <w:proofErr w:type="spellEnd"/>
      <w:r>
        <w:t xml:space="preserve"> Funktion ist für positive x-Werte konstant 1. Das heißt es kann für x&gt;=0 keine Sättigung auftreten und der Lernvorgang ist somit effizient.</w:t>
      </w:r>
    </w:p>
    <w:p w:rsidR="00CD7E29" w:rsidRDefault="005F0929" w:rsidP="00B25131">
      <w:pPr>
        <w:keepNext/>
      </w:pPr>
      <w:r>
        <w:t xml:space="preserve">b) Für große x-Werte konvergiert der Gradient des </w:t>
      </w:r>
      <w:proofErr w:type="spellStart"/>
      <w:r>
        <w:t>tangens</w:t>
      </w:r>
      <w:proofErr w:type="spellEnd"/>
      <w:r>
        <w:t xml:space="preserve"> </w:t>
      </w:r>
      <w:proofErr w:type="spellStart"/>
      <w:r>
        <w:t>hyperbolicus</w:t>
      </w:r>
      <w:proofErr w:type="spellEnd"/>
      <w:r w:rsidR="00CD7E29">
        <w:t xml:space="preserve"> im Gegensatz zu </w:t>
      </w:r>
      <w:proofErr w:type="spellStart"/>
      <w:r w:rsidR="00CD7E29">
        <w:t>ReLU</w:t>
      </w:r>
      <w:proofErr w:type="spellEnd"/>
      <w:r>
        <w:t xml:space="preserve"> gegen 0. Somit ist die Veränderung de</w:t>
      </w:r>
      <w:r w:rsidR="00CD7E29">
        <w:t>r Gewichte/des Bias in jeder Iteration sehr gering und das Netzwerk lernt sehr viel langsamer.</w:t>
      </w:r>
    </w:p>
    <w:p w:rsidR="00223629" w:rsidRDefault="00CD7E29" w:rsidP="00B25131">
      <w:pPr>
        <w:keepNext/>
      </w:pPr>
      <w:r>
        <w:t>c)</w:t>
      </w:r>
      <w:r w:rsidR="00223629">
        <w:t xml:space="preserve"> Seien viele </w:t>
      </w:r>
      <w:proofErr w:type="spellStart"/>
      <w:r w:rsidR="00223629">
        <w:t>u</w:t>
      </w:r>
      <w:r w:rsidR="00223629">
        <w:rPr>
          <w:vertAlign w:val="subscript"/>
        </w:rPr>
        <w:t>i</w:t>
      </w:r>
      <w:proofErr w:type="spellEnd"/>
      <w:r w:rsidR="00223629">
        <w:t xml:space="preserve"> positiv und der Gradient groß und X ein Neuron im Netz =&gt; die meisten Eingänge in X positiv. Nun wird aber der Fehler zurück propagiert und die Gewichte kleiner gewählt, jedoch so viel kleiner, dass die meisten Eingänge in X im Folgenden negativ sind. Durch diese Eingänge wird darauf im Folgenden Verlauf kein Fehler mehr zurück propagiert. Insbesondere bleibt der Output von X konstant.</w:t>
      </w:r>
    </w:p>
    <w:p w:rsidR="00223629" w:rsidRDefault="00223629" w:rsidP="00B25131">
      <w:pPr>
        <w:keepNext/>
      </w:pPr>
      <w:r>
        <w:t xml:space="preserve"> </w:t>
      </w:r>
      <w:r w:rsidR="004D7249">
        <w:t xml:space="preserve">Mit </w:t>
      </w:r>
      <w:proofErr w:type="spellStart"/>
      <w:r w:rsidR="004D7249">
        <w:t>Leaky-ReLU</w:t>
      </w:r>
      <w:proofErr w:type="spellEnd"/>
      <w:r w:rsidR="004D7249">
        <w:t xml:space="preserve"> ist eine Aktualisierung der Gewichte auch möglich, wenn die meisten Eingänge negativ sind =&gt; Problem gelöst.</w:t>
      </w:r>
    </w:p>
    <w:p w:rsidR="005F0929" w:rsidRDefault="004D7249" w:rsidP="00B25131">
      <w:pPr>
        <w:keepNext/>
      </w:pPr>
      <w:r>
        <w:lastRenderedPageBreak/>
        <w:t>A1.3</w:t>
      </w:r>
    </w:p>
    <w:p w:rsidR="004D7249" w:rsidRDefault="004D7249" w:rsidP="004D7249">
      <w:pPr>
        <w:keepNext/>
      </w:pPr>
      <w:r>
        <w:t xml:space="preserve">a) Da die ELU Funktion auf ganz |R differenzierbar ist, ist der Wert auch auf ganz |R eindeutig. Dies ist bei </w:t>
      </w:r>
      <w:proofErr w:type="spellStart"/>
      <w:r>
        <w:t>Leaky-ReLU</w:t>
      </w:r>
      <w:proofErr w:type="spellEnd"/>
      <w:r>
        <w:t xml:space="preserve"> nicht der Fall.</w:t>
      </w:r>
    </w:p>
    <w:p w:rsidR="004D7249" w:rsidRDefault="004D7249" w:rsidP="004D7249">
      <w:pPr>
        <w:keepNext/>
      </w:pPr>
      <w:r>
        <w:t xml:space="preserve">b) i. Wenn der Erwartungswert und die Standardabweichung von Epoche zu Epoche stark unterschiedlich </w:t>
      </w:r>
      <w:proofErr w:type="gramStart"/>
      <w:r>
        <w:t>ist</w:t>
      </w:r>
      <w:proofErr w:type="gramEnd"/>
      <w:r>
        <w:t>, bedeutet das auch, dass die Gewichte sich stark ändern. Dies macht das Lernen ineffizient.</w:t>
      </w:r>
    </w:p>
    <w:p w:rsidR="005F0929" w:rsidRDefault="005F0929" w:rsidP="00B25131">
      <w:pPr>
        <w:keepNext/>
      </w:pPr>
    </w:p>
    <w:p w:rsidR="000231F5" w:rsidRDefault="000231F5" w:rsidP="00B25131">
      <w:pPr>
        <w:keepNext/>
      </w:pPr>
    </w:p>
    <w:p w:rsidR="002C03A0" w:rsidRDefault="002C03A0" w:rsidP="00B25131">
      <w:pPr>
        <w:keepNext/>
      </w:pPr>
    </w:p>
    <w:p w:rsidR="002C03A0" w:rsidRDefault="002C03A0" w:rsidP="00B25131">
      <w:pPr>
        <w:keepNext/>
      </w:pPr>
    </w:p>
    <w:p w:rsidR="003B4B86" w:rsidRDefault="003B4B86" w:rsidP="00B25131">
      <w:pPr>
        <w:keepNext/>
      </w:pPr>
    </w:p>
    <w:p w:rsidR="003B4B86" w:rsidRDefault="003B4B86" w:rsidP="00B25131">
      <w:pPr>
        <w:keepNext/>
      </w:pPr>
    </w:p>
    <w:p w:rsidR="003B4B86" w:rsidRDefault="003B4B86" w:rsidP="00B25131">
      <w:pPr>
        <w:keepNext/>
      </w:pPr>
    </w:p>
    <w:p w:rsidR="003B4B86" w:rsidRDefault="003B4B86" w:rsidP="00B25131">
      <w:pPr>
        <w:keepNext/>
      </w:pPr>
    </w:p>
    <w:p w:rsidR="00B25131" w:rsidRDefault="00B25131" w:rsidP="00B25131">
      <w:pPr>
        <w:keepNext/>
      </w:pPr>
      <w:r>
        <w:rPr>
          <w:noProof/>
        </w:rPr>
        <w:lastRenderedPageBreak/>
        <w:drawing>
          <wp:inline distT="0" distB="0" distL="0" distR="0" wp14:anchorId="3D8EC27E" wp14:editId="185FEFAB">
            <wp:extent cx="9072245" cy="4868545"/>
            <wp:effectExtent l="0" t="0" r="0" b="825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72245" cy="486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131" w:rsidRDefault="00B25131" w:rsidP="00B25131">
      <w:pPr>
        <w:pStyle w:val="Beschriftung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A70A91">
        <w:rPr>
          <w:noProof/>
        </w:rPr>
        <w:t>1</w:t>
      </w:r>
      <w:r>
        <w:fldChar w:fldCharType="end"/>
      </w:r>
      <w:r>
        <w:t xml:space="preserve">: Anzahl der Epochen bei Nutzen der </w:t>
      </w:r>
      <w:proofErr w:type="spellStart"/>
      <w:r>
        <w:t>sigmoid</w:t>
      </w:r>
      <w:proofErr w:type="spellEnd"/>
      <w:r>
        <w:t>-Funktion -&gt; 2409</w:t>
      </w:r>
    </w:p>
    <w:p w:rsidR="00B25131" w:rsidRDefault="00B25131" w:rsidP="00B25131">
      <w:pPr>
        <w:keepNext/>
      </w:pPr>
      <w:r w:rsidRPr="00B25131">
        <w:lastRenderedPageBreak/>
        <w:drawing>
          <wp:inline distT="0" distB="0" distL="0" distR="0" wp14:anchorId="16E72A36" wp14:editId="753FCDCA">
            <wp:extent cx="9602471" cy="5279666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66617" cy="531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131" w:rsidRDefault="00B25131" w:rsidP="00B25131">
      <w:pPr>
        <w:pStyle w:val="Beschriftung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A70A91">
        <w:rPr>
          <w:noProof/>
        </w:rPr>
        <w:t>2</w:t>
      </w:r>
      <w:r>
        <w:fldChar w:fldCharType="end"/>
      </w:r>
      <w:r>
        <w:t xml:space="preserve">: Anzahl der Epochen bei Nutzen der </w:t>
      </w:r>
      <w:proofErr w:type="spellStart"/>
      <w:r>
        <w:t>tanh</w:t>
      </w:r>
      <w:proofErr w:type="spellEnd"/>
      <w:r>
        <w:t xml:space="preserve">-Funktion -&gt; </w:t>
      </w:r>
      <w:r>
        <w:t>157</w:t>
      </w:r>
    </w:p>
    <w:p w:rsidR="00B25131" w:rsidRDefault="00B25131" w:rsidP="00B25131">
      <w:pPr>
        <w:pStyle w:val="Beschriftung"/>
      </w:pPr>
    </w:p>
    <w:p w:rsidR="00B25131" w:rsidRDefault="00B25131" w:rsidP="00B25131">
      <w:pPr>
        <w:keepNext/>
      </w:pPr>
      <w:r>
        <w:rPr>
          <w:noProof/>
        </w:rPr>
        <w:drawing>
          <wp:inline distT="0" distB="0" distL="0" distR="0" wp14:anchorId="6E68065B" wp14:editId="18D6416A">
            <wp:extent cx="9072245" cy="5104765"/>
            <wp:effectExtent l="0" t="0" r="0" b="63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72245" cy="510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131" w:rsidRDefault="00B25131" w:rsidP="00B25131">
      <w:pPr>
        <w:pStyle w:val="Beschriftung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A70A91">
        <w:rPr>
          <w:noProof/>
        </w:rPr>
        <w:t>3</w:t>
      </w:r>
      <w:r>
        <w:fldChar w:fldCharType="end"/>
      </w:r>
      <w:r>
        <w:t xml:space="preserve">: Anzahl der Epochen bei Nutzen der </w:t>
      </w:r>
      <w:proofErr w:type="spellStart"/>
      <w:r>
        <w:t>ReLU</w:t>
      </w:r>
      <w:proofErr w:type="spellEnd"/>
      <w:r>
        <w:t xml:space="preserve">-Funktion -&gt; </w:t>
      </w:r>
      <w:r>
        <w:t>95</w:t>
      </w:r>
    </w:p>
    <w:p w:rsidR="00A70A91" w:rsidRDefault="00A70A91" w:rsidP="00A70A91">
      <w:pPr>
        <w:pStyle w:val="Beschriftung"/>
        <w:keepNext/>
      </w:pPr>
      <w:bookmarkStart w:id="0" w:name="_GoBack"/>
      <w:r>
        <w:rPr>
          <w:noProof/>
        </w:rPr>
        <w:lastRenderedPageBreak/>
        <w:drawing>
          <wp:inline distT="0" distB="0" distL="0" distR="0" wp14:anchorId="6E8E72F8" wp14:editId="0CDE8332">
            <wp:extent cx="9072245" cy="5219065"/>
            <wp:effectExtent l="0" t="0" r="0" b="63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072245" cy="521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70A91" w:rsidRDefault="00A70A91" w:rsidP="000062F5">
      <w:pPr>
        <w:pStyle w:val="Beschriftung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: </w:t>
      </w:r>
      <w:proofErr w:type="spellStart"/>
      <w:r>
        <w:t>Dying</w:t>
      </w:r>
      <w:proofErr w:type="spellEnd"/>
      <w:r>
        <w:t xml:space="preserve"> </w:t>
      </w:r>
      <w:proofErr w:type="spellStart"/>
      <w:r>
        <w:t>ReLU</w:t>
      </w:r>
      <w:proofErr w:type="spellEnd"/>
    </w:p>
    <w:p w:rsidR="00582C1B" w:rsidRDefault="000062F5" w:rsidP="00A70A91">
      <w:r>
        <w:lastRenderedPageBreak/>
        <w:t>A1.</w:t>
      </w:r>
      <w:r w:rsidR="00582C1B">
        <w:t>5</w:t>
      </w:r>
    </w:p>
    <w:p w:rsidR="00582C1B" w:rsidRDefault="00582C1B" w:rsidP="00A70A91">
      <w:r>
        <w:t>a)</w:t>
      </w:r>
    </w:p>
    <w:p w:rsidR="00582C1B" w:rsidRDefault="00582C1B" w:rsidP="00582C1B">
      <w:pPr>
        <w:ind w:firstLine="708"/>
      </w:pPr>
      <w:r>
        <w:t>i.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4"/>
        <w:gridCol w:w="4407"/>
        <w:gridCol w:w="4407"/>
        <w:gridCol w:w="4759"/>
      </w:tblGrid>
      <w:tr w:rsidR="007B7A04" w:rsidTr="00A70A91">
        <w:tc>
          <w:tcPr>
            <w:tcW w:w="704" w:type="dxa"/>
            <w:vMerge w:val="restart"/>
          </w:tcPr>
          <w:p w:rsidR="007B7A04" w:rsidRDefault="007B7A04" w:rsidP="00A70A91"/>
        </w:tc>
        <w:tc>
          <w:tcPr>
            <w:tcW w:w="8814" w:type="dxa"/>
            <w:gridSpan w:val="2"/>
          </w:tcPr>
          <w:p w:rsidR="007B7A04" w:rsidRPr="007B7A04" w:rsidRDefault="007B7A04" w:rsidP="007B7A04">
            <w:pPr>
              <w:jc w:val="center"/>
              <w:rPr>
                <w:b/>
              </w:rPr>
            </w:pPr>
            <w:r w:rsidRPr="007B7A04">
              <w:rPr>
                <w:b/>
              </w:rPr>
              <w:t>Aktivitäten</w:t>
            </w:r>
          </w:p>
        </w:tc>
        <w:tc>
          <w:tcPr>
            <w:tcW w:w="4759" w:type="dxa"/>
            <w:vMerge w:val="restart"/>
          </w:tcPr>
          <w:p w:rsidR="007B7A04" w:rsidRPr="007B7A04" w:rsidRDefault="007B7A04" w:rsidP="007B7A04">
            <w:pPr>
              <w:jc w:val="center"/>
              <w:rPr>
                <w:b/>
              </w:rPr>
            </w:pPr>
            <w:r w:rsidRPr="007B7A04">
              <w:rPr>
                <w:b/>
              </w:rPr>
              <w:t>Gradient</w:t>
            </w:r>
          </w:p>
        </w:tc>
      </w:tr>
      <w:tr w:rsidR="007B7A04" w:rsidTr="00037AE9">
        <w:tc>
          <w:tcPr>
            <w:tcW w:w="704" w:type="dxa"/>
            <w:vMerge/>
          </w:tcPr>
          <w:p w:rsidR="007B7A04" w:rsidRDefault="007B7A04" w:rsidP="00A70A91"/>
        </w:tc>
        <w:tc>
          <w:tcPr>
            <w:tcW w:w="4407" w:type="dxa"/>
          </w:tcPr>
          <w:p w:rsidR="007B7A04" w:rsidRDefault="007B7A04" w:rsidP="007B7A04">
            <w:pPr>
              <w:jc w:val="center"/>
            </w:pPr>
            <w:r>
              <w:t>Mittelwert</w:t>
            </w:r>
          </w:p>
        </w:tc>
        <w:tc>
          <w:tcPr>
            <w:tcW w:w="4407" w:type="dxa"/>
          </w:tcPr>
          <w:p w:rsidR="007B7A04" w:rsidRDefault="007B7A04" w:rsidP="007B7A04">
            <w:pPr>
              <w:jc w:val="center"/>
            </w:pPr>
            <w:r>
              <w:t>Standardabweichung</w:t>
            </w:r>
          </w:p>
        </w:tc>
        <w:tc>
          <w:tcPr>
            <w:tcW w:w="4759" w:type="dxa"/>
            <w:vMerge/>
          </w:tcPr>
          <w:p w:rsidR="007B7A04" w:rsidRDefault="007B7A04" w:rsidP="00A70A91"/>
        </w:tc>
      </w:tr>
      <w:tr w:rsidR="007B7A04" w:rsidTr="003B47A0">
        <w:tc>
          <w:tcPr>
            <w:tcW w:w="704" w:type="dxa"/>
          </w:tcPr>
          <w:p w:rsidR="007B7A04" w:rsidRDefault="007B7A04" w:rsidP="00A70A91">
            <w:proofErr w:type="spellStart"/>
            <w:r>
              <w:t>tanh</w:t>
            </w:r>
            <w:proofErr w:type="spellEnd"/>
          </w:p>
        </w:tc>
        <w:tc>
          <w:tcPr>
            <w:tcW w:w="4407" w:type="dxa"/>
            <w:vMerge w:val="restart"/>
          </w:tcPr>
          <w:p w:rsidR="007B7A04" w:rsidRDefault="007B7A04" w:rsidP="00A70A91">
            <w:r>
              <w:t xml:space="preserve">Konvergiert gegen 0, ist bei </w:t>
            </w:r>
            <w:proofErr w:type="spellStart"/>
            <w:r>
              <w:t>ReLU</w:t>
            </w:r>
            <w:proofErr w:type="spellEnd"/>
            <w:r>
              <w:t xml:space="preserve"> zu Beginn etwas höher</w:t>
            </w:r>
          </w:p>
        </w:tc>
        <w:tc>
          <w:tcPr>
            <w:tcW w:w="4407" w:type="dxa"/>
          </w:tcPr>
          <w:p w:rsidR="007B7A04" w:rsidRDefault="007B7A04" w:rsidP="00A70A91">
            <w:proofErr w:type="spellStart"/>
            <w:r>
              <w:t>Kovergiert</w:t>
            </w:r>
            <w:proofErr w:type="spellEnd"/>
            <w:r>
              <w:t xml:space="preserve"> gegen +/- 0.15, Varianz fällt</w:t>
            </w:r>
          </w:p>
        </w:tc>
        <w:tc>
          <w:tcPr>
            <w:tcW w:w="4759" w:type="dxa"/>
            <w:vMerge w:val="restart"/>
          </w:tcPr>
          <w:p w:rsidR="007B7A04" w:rsidRDefault="007B7A04" w:rsidP="00A70A91">
            <w:r>
              <w:t>Erwartungswert und Varianz steigt von erster zur letzten Schicht nur geringfügig</w:t>
            </w:r>
          </w:p>
        </w:tc>
      </w:tr>
      <w:tr w:rsidR="007B7A04" w:rsidTr="002E742A">
        <w:tc>
          <w:tcPr>
            <w:tcW w:w="704" w:type="dxa"/>
          </w:tcPr>
          <w:p w:rsidR="007B7A04" w:rsidRDefault="007B7A04" w:rsidP="00A70A91">
            <w:proofErr w:type="spellStart"/>
            <w:r>
              <w:t>ReLU</w:t>
            </w:r>
            <w:proofErr w:type="spellEnd"/>
          </w:p>
        </w:tc>
        <w:tc>
          <w:tcPr>
            <w:tcW w:w="4407" w:type="dxa"/>
            <w:vMerge/>
          </w:tcPr>
          <w:p w:rsidR="007B7A04" w:rsidRDefault="007B7A04" w:rsidP="00A70A91"/>
        </w:tc>
        <w:tc>
          <w:tcPr>
            <w:tcW w:w="4407" w:type="dxa"/>
          </w:tcPr>
          <w:p w:rsidR="007B7A04" w:rsidRDefault="007B7A04" w:rsidP="00A70A91">
            <w:r>
              <w:t>Konvergiert gegen 0, Varianz fällt</w:t>
            </w:r>
          </w:p>
        </w:tc>
        <w:tc>
          <w:tcPr>
            <w:tcW w:w="4759" w:type="dxa"/>
            <w:vMerge/>
          </w:tcPr>
          <w:p w:rsidR="007B7A04" w:rsidRDefault="007B7A04" w:rsidP="00A70A91"/>
        </w:tc>
      </w:tr>
      <w:tr w:rsidR="007B7A04" w:rsidTr="00863374">
        <w:tc>
          <w:tcPr>
            <w:tcW w:w="704" w:type="dxa"/>
          </w:tcPr>
          <w:p w:rsidR="007B7A04" w:rsidRDefault="007B7A04" w:rsidP="00A70A91">
            <w:r>
              <w:t>ELU</w:t>
            </w:r>
          </w:p>
        </w:tc>
        <w:tc>
          <w:tcPr>
            <w:tcW w:w="4407" w:type="dxa"/>
            <w:vMerge/>
          </w:tcPr>
          <w:p w:rsidR="007B7A04" w:rsidRDefault="007B7A04" w:rsidP="00A70A91"/>
        </w:tc>
        <w:tc>
          <w:tcPr>
            <w:tcW w:w="4407" w:type="dxa"/>
          </w:tcPr>
          <w:p w:rsidR="007B7A04" w:rsidRDefault="007B7A04" w:rsidP="00A70A91">
            <w:r>
              <w:t>Konvergiert gegen +/-0.11, Varianz fällt</w:t>
            </w:r>
          </w:p>
        </w:tc>
        <w:tc>
          <w:tcPr>
            <w:tcW w:w="4759" w:type="dxa"/>
            <w:vMerge/>
          </w:tcPr>
          <w:p w:rsidR="007B7A04" w:rsidRDefault="007B7A04" w:rsidP="00A70A91"/>
        </w:tc>
      </w:tr>
      <w:tr w:rsidR="007B7A04" w:rsidTr="00E0211B">
        <w:tc>
          <w:tcPr>
            <w:tcW w:w="704" w:type="dxa"/>
          </w:tcPr>
          <w:p w:rsidR="007B7A04" w:rsidRDefault="007B7A04" w:rsidP="00A70A91">
            <w:r>
              <w:t>SELU</w:t>
            </w:r>
          </w:p>
        </w:tc>
        <w:tc>
          <w:tcPr>
            <w:tcW w:w="4407" w:type="dxa"/>
            <w:vMerge/>
          </w:tcPr>
          <w:p w:rsidR="007B7A04" w:rsidRDefault="007B7A04" w:rsidP="00A70A91"/>
        </w:tc>
        <w:tc>
          <w:tcPr>
            <w:tcW w:w="4407" w:type="dxa"/>
          </w:tcPr>
          <w:p w:rsidR="007B7A04" w:rsidRDefault="007B7A04" w:rsidP="00A70A91">
            <w:r>
              <w:t>Konvergiert gegen +/-1, Varianz steigt von der ersten bis zur letzten Schicht</w:t>
            </w:r>
          </w:p>
        </w:tc>
        <w:tc>
          <w:tcPr>
            <w:tcW w:w="4759" w:type="dxa"/>
          </w:tcPr>
          <w:p w:rsidR="007B7A04" w:rsidRDefault="007B7A04" w:rsidP="00A70A91">
            <w:r>
              <w:t>Varianz und Erwartungswert fällt</w:t>
            </w:r>
          </w:p>
        </w:tc>
      </w:tr>
    </w:tbl>
    <w:p w:rsidR="00582C1B" w:rsidRDefault="00582C1B" w:rsidP="00A70A91">
      <w:r>
        <w:tab/>
      </w:r>
    </w:p>
    <w:p w:rsidR="00A70A91" w:rsidRDefault="00582C1B" w:rsidP="00582C1B">
      <w:pPr>
        <w:ind w:firstLine="708"/>
      </w:pPr>
      <w:r>
        <w:t>ii.</w:t>
      </w:r>
      <w:r w:rsidR="003B4B86">
        <w:t xml:space="preserve"> Der Erwartungswert der ELU und </w:t>
      </w:r>
      <w:proofErr w:type="spellStart"/>
      <w:r w:rsidR="003B4B86">
        <w:t>ReLU</w:t>
      </w:r>
      <w:proofErr w:type="spellEnd"/>
      <w:r w:rsidR="003B4B86">
        <w:t xml:space="preserve"> der Funktionen ist in den ersten Schichten weiter von der 0 entfernt.</w:t>
      </w:r>
    </w:p>
    <w:p w:rsidR="00582C1B" w:rsidRDefault="00582C1B" w:rsidP="00582C1B">
      <w:pPr>
        <w:ind w:firstLine="708"/>
      </w:pPr>
      <w:proofErr w:type="spellStart"/>
      <w:r>
        <w:t>iii.</w:t>
      </w:r>
      <w:proofErr w:type="spellEnd"/>
      <w:r>
        <w:t xml:space="preserve"> die </w:t>
      </w:r>
      <w:proofErr w:type="spellStart"/>
      <w:r>
        <w:t>tanh</w:t>
      </w:r>
      <w:proofErr w:type="spellEnd"/>
      <w:r>
        <w:t xml:space="preserve"> Funktion besitzt in der ersten Schicht eine Standardabweichung von ca. 0.48 und einen Mittelwert von </w:t>
      </w:r>
      <w:proofErr w:type="spellStart"/>
      <w:r>
        <w:t>ca</w:t>
      </w:r>
      <w:proofErr w:type="spellEnd"/>
      <w:r>
        <w:t xml:space="preserve"> 0.</w:t>
      </w:r>
    </w:p>
    <w:p w:rsidR="00582C1B" w:rsidRDefault="00582C1B" w:rsidP="003B4B86">
      <w:pPr>
        <w:ind w:left="708"/>
      </w:pPr>
      <w:r>
        <w:t xml:space="preserve">Da der Gradient von </w:t>
      </w:r>
      <w:proofErr w:type="spellStart"/>
      <w:r>
        <w:t>tanh</w:t>
      </w:r>
      <w:proofErr w:type="spellEnd"/>
      <w:r>
        <w:t xml:space="preserve"> im Intervall [-0.48, 0.46] Erwartungswert 0, jedoch eine geringere Standardabweichung als 0.48 hat, sinkt die</w:t>
      </w:r>
      <w:r w:rsidR="003B4B86">
        <w:t xml:space="preserve"> Varianz der Netzwerkausgaben nur leicht. Der </w:t>
      </w:r>
      <w:proofErr w:type="spellStart"/>
      <w:r w:rsidR="003B4B86">
        <w:t>learning</w:t>
      </w:r>
      <w:proofErr w:type="spellEnd"/>
      <w:r w:rsidR="003B4B86">
        <w:t xml:space="preserve"> </w:t>
      </w:r>
      <w:proofErr w:type="spellStart"/>
      <w:r w:rsidR="003B4B86">
        <w:t>slowdown</w:t>
      </w:r>
      <w:proofErr w:type="spellEnd"/>
      <w:r w:rsidR="003B4B86">
        <w:t xml:space="preserve"> ist also kaum beme</w:t>
      </w:r>
      <w:r w:rsidR="00D44F0D">
        <w:t>r</w:t>
      </w:r>
      <w:r w:rsidR="003B4B86">
        <w:t>kbar.</w:t>
      </w:r>
    </w:p>
    <w:p w:rsidR="00582C1B" w:rsidRDefault="00582C1B" w:rsidP="00582C1B">
      <w:pPr>
        <w:ind w:left="708"/>
      </w:pPr>
      <w:r>
        <w:t>iv. am meisten wird mit dem SELU gelernt, denn da sind die Gradienten auch in der letzten Schicht (da in etwa normalverteilt) relativ gesehen am    größten.</w:t>
      </w:r>
    </w:p>
    <w:p w:rsidR="003B4B86" w:rsidRDefault="003B4B86" w:rsidP="003B4B86">
      <w:r>
        <w:t>b)</w:t>
      </w:r>
      <w:r w:rsidR="00464972">
        <w:t xml:space="preserve"> </w:t>
      </w:r>
      <w:proofErr w:type="spellStart"/>
      <w:r w:rsidR="00464972">
        <w:t>tanh</w:t>
      </w:r>
      <w:proofErr w:type="spellEnd"/>
      <w:r w:rsidR="00464972">
        <w:t>: zu Beginn</w:t>
      </w:r>
      <w:r w:rsidR="005E0AFD">
        <w:t xml:space="preserve"> (</w:t>
      </w:r>
      <w:proofErr w:type="spellStart"/>
      <w:r w:rsidR="005E0AFD">
        <w:t>layer</w:t>
      </w:r>
      <w:proofErr w:type="spellEnd"/>
      <w:r w:rsidR="005E0AFD">
        <w:t>=1</w:t>
      </w:r>
      <w:proofErr w:type="gramStart"/>
      <w:r w:rsidR="005E0AFD">
        <w:t xml:space="preserve">) </w:t>
      </w:r>
      <w:r w:rsidR="00464972">
        <w:t xml:space="preserve"> sind</w:t>
      </w:r>
      <w:proofErr w:type="gramEnd"/>
      <w:r w:rsidR="00464972">
        <w:t xml:space="preserve"> d</w:t>
      </w:r>
      <w:r w:rsidR="005E0AFD">
        <w:t>ie Aktivierungen symmetrisch um 0 verteilt. Wie in a</w:t>
      </w:r>
      <w:proofErr w:type="gramStart"/>
      <w:r w:rsidR="005E0AFD">
        <w:t>),</w:t>
      </w:r>
      <w:proofErr w:type="spellStart"/>
      <w:r w:rsidR="005E0AFD">
        <w:t>iii</w:t>
      </w:r>
      <w:proofErr w:type="gramEnd"/>
      <w:r w:rsidR="005E0AFD">
        <w:t>.</w:t>
      </w:r>
      <w:proofErr w:type="spellEnd"/>
      <w:r w:rsidR="005E0AFD">
        <w:t xml:space="preserve"> erwähnt, werden sowohl die negativen und positiven Aktivierungen von Schicht zu Schicht nach und nach abgeschwächt, bis diese einen Wert von 0 erreichen. Dies erklärt das Maximum der Aktivierungen von 0 in der 20. Schicht.</w:t>
      </w:r>
    </w:p>
    <w:p w:rsidR="005E0AFD" w:rsidRDefault="005E0AFD" w:rsidP="003B4B86">
      <w:proofErr w:type="spellStart"/>
      <w:r>
        <w:t>ReLU</w:t>
      </w:r>
      <w:proofErr w:type="spellEnd"/>
      <w:r>
        <w:t xml:space="preserve">: In jeder Schicht werden negative Aktivierungen auf 0 gesetzt. So werden nur noch positive Werte an die nächste Schicht weitergegeben. Es werden also von Schicht zu Schicht Ausgaben „abgeschaltet“ so </w:t>
      </w:r>
      <w:r w:rsidR="00D44F0D">
        <w:t>konvergiert die Ausgabe sehr schnell gegen das lokale Maximum bei 0 Aktivierungen.</w:t>
      </w:r>
    </w:p>
    <w:p w:rsidR="00D44F0D" w:rsidRDefault="00D44F0D" w:rsidP="003B4B86">
      <w:r>
        <w:t xml:space="preserve">ELU: ähnlich wie bei </w:t>
      </w:r>
      <w:proofErr w:type="spellStart"/>
      <w:r>
        <w:t>ReLu</w:t>
      </w:r>
      <w:proofErr w:type="spellEnd"/>
      <w:r>
        <w:t xml:space="preserve"> nur abgeschwächt, da negative Werte nicht direkt auf 0 gesetzt </w:t>
      </w:r>
      <w:proofErr w:type="gramStart"/>
      <w:r>
        <w:t>werden</w:t>
      </w:r>
      <w:proofErr w:type="gramEnd"/>
      <w:r>
        <w:t xml:space="preserve"> sondern nur sehr klein gesetzt werden.</w:t>
      </w:r>
    </w:p>
    <w:p w:rsidR="00D44F0D" w:rsidRDefault="00D44F0D" w:rsidP="003B4B86">
      <w:r>
        <w:t xml:space="preserve">SELU: hier bilden sich zwei lokale Maxima hervor. Das erste bei </w:t>
      </w:r>
      <w:proofErr w:type="spellStart"/>
      <w:r>
        <w:t>activations</w:t>
      </w:r>
      <w:proofErr w:type="spellEnd"/>
      <w:r>
        <w:t>=0. Dies hat den gleichen Grund wie bei (R)ELU, gilt jedoch nur, wenn u&gt;0.</w:t>
      </w:r>
    </w:p>
    <w:p w:rsidR="003B4B86" w:rsidRPr="00A70A91" w:rsidRDefault="003B4B86" w:rsidP="003B4B86"/>
    <w:sectPr w:rsidR="003B4B86" w:rsidRPr="00A70A91" w:rsidSect="00B25131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61F10"/>
    <w:multiLevelType w:val="hybridMultilevel"/>
    <w:tmpl w:val="1D52378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131"/>
    <w:rsid w:val="000062F5"/>
    <w:rsid w:val="000231F5"/>
    <w:rsid w:val="00223629"/>
    <w:rsid w:val="002C03A0"/>
    <w:rsid w:val="003B4B86"/>
    <w:rsid w:val="00464972"/>
    <w:rsid w:val="004D7249"/>
    <w:rsid w:val="00582C1B"/>
    <w:rsid w:val="005E0AFD"/>
    <w:rsid w:val="005F0929"/>
    <w:rsid w:val="007B7A04"/>
    <w:rsid w:val="009D354E"/>
    <w:rsid w:val="00A70A91"/>
    <w:rsid w:val="00B25131"/>
    <w:rsid w:val="00CD7E29"/>
    <w:rsid w:val="00D44F0D"/>
    <w:rsid w:val="00E35680"/>
    <w:rsid w:val="00FA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842D1"/>
  <w15:chartTrackingRefBased/>
  <w15:docId w15:val="{82F38632-8532-40CE-A96D-477FC5CE2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uiPriority w:val="35"/>
    <w:unhideWhenUsed/>
    <w:qFormat/>
    <w:rsid w:val="00B2513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enraster">
    <w:name w:val="Table Grid"/>
    <w:basedOn w:val="NormaleTabelle"/>
    <w:uiPriority w:val="39"/>
    <w:rsid w:val="00A70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4D72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524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Besitzer</dc:creator>
  <cp:keywords/>
  <dc:description/>
  <cp:lastModifiedBy>Besitzer</cp:lastModifiedBy>
  <cp:revision>1</cp:revision>
  <dcterms:created xsi:type="dcterms:W3CDTF">2019-07-12T09:46:00Z</dcterms:created>
  <dcterms:modified xsi:type="dcterms:W3CDTF">2019-07-12T13:31:00Z</dcterms:modified>
</cp:coreProperties>
</file>