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102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noVBand="1" w:noHBand="0" w:lastColumn="0" w:firstColumn="1" w:lastRow="0" w:firstRow="1"/>
      </w:tblPr>
      <w:tblGrid>
        <w:gridCol w:w="1899"/>
        <w:gridCol w:w="6202"/>
      </w:tblGrid>
      <w:tr>
        <w:trPr>
          <w:trHeight w:val="282" w:hRule="atLeast"/>
        </w:trPr>
        <w:tc>
          <w:tcPr>
            <w:tcW w:w="8101" w:type="dxa"/>
            <w:gridSpan w:val="2"/>
            <w:tcBorders/>
            <w:shd w:color="auto" w:fill="D9D9D9" w:themeFill="background1" w:themeFillShade="d9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Purpose:</w:t>
              <w:tab/>
            </w:r>
          </w:p>
        </w:tc>
      </w:tr>
      <w:tr>
        <w:trPr>
          <w:trHeight w:val="254" w:hRule="atLeast"/>
        </w:trPr>
        <w:tc>
          <w:tcPr>
            <w:tcW w:w="18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Analyze</w:t>
            </w:r>
          </w:p>
        </w:tc>
        <w:tc>
          <w:tcPr>
            <w:tcW w:w="6202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 xml:space="preserve">The use of </w:t>
            </w: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a Security Reference Architecture</w:t>
            </w: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 xml:space="preserve"> for developing web applications.</w:t>
            </w:r>
          </w:p>
        </w:tc>
      </w:tr>
      <w:tr>
        <w:trPr>
          <w:trHeight w:val="254" w:hRule="atLeast"/>
        </w:trPr>
        <w:tc>
          <w:tcPr>
            <w:tcW w:w="18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With the purpose of:</w:t>
            </w:r>
          </w:p>
        </w:tc>
        <w:tc>
          <w:tcPr>
            <w:tcW w:w="6202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 xml:space="preserve">Compare the possible misuses of the developed app between subjects using the patterns and subjects </w:t>
            </w:r>
          </w:p>
        </w:tc>
      </w:tr>
      <w:tr>
        <w:trPr>
          <w:trHeight w:val="265" w:hRule="atLeast"/>
        </w:trPr>
        <w:tc>
          <w:tcPr>
            <w:tcW w:w="8101" w:type="dxa"/>
            <w:gridSpan w:val="2"/>
            <w:tcBorders/>
            <w:shd w:color="auto" w:fill="D9D9D9" w:themeFill="background1" w:themeFillShade="d9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Calibri" w:hAnsi="Calibri" w:eastAsia="Calibri" w:cs="Calibri"/>
                <w:sz w:val="16"/>
                <w:szCs w:val="20"/>
                <w:lang w:val="pt-BR" w:eastAsia="pt-BR"/>
              </w:rPr>
            </w:pPr>
            <w:r>
              <w:rPr>
                <w:rFonts w:eastAsia="Calibri" w:cs="Calibri" w:ascii="Calibri" w:hAnsi="Calibri"/>
                <w:sz w:val="16"/>
                <w:szCs w:val="20"/>
                <w:lang w:val="pt-BR" w:eastAsia="pt-BR"/>
              </w:rPr>
            </w:r>
          </w:p>
        </w:tc>
      </w:tr>
      <w:tr>
        <w:trPr>
          <w:trHeight w:val="254" w:hRule="atLeast"/>
        </w:trPr>
        <w:tc>
          <w:tcPr>
            <w:tcW w:w="18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With respect to:</w:t>
            </w:r>
          </w:p>
        </w:tc>
        <w:tc>
          <w:tcPr>
            <w:tcW w:w="6202" w:type="dxa"/>
            <w:tcBorders/>
            <w:shd w:fill="auto" w:val="clear"/>
            <w:tcMar>
              <w:left w:w="5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Efficiency: Number of security threats (or possible misuses) of the developed app.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Effort: time required for identify and mitigate security threats.</w:t>
            </w:r>
          </w:p>
        </w:tc>
      </w:tr>
      <w:tr>
        <w:trPr>
          <w:trHeight w:val="254" w:hRule="atLeast"/>
        </w:trPr>
        <w:tc>
          <w:tcPr>
            <w:tcW w:w="18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Point of view:</w:t>
            </w:r>
          </w:p>
        </w:tc>
        <w:tc>
          <w:tcPr>
            <w:tcW w:w="6202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Researcher</w:t>
            </w:r>
          </w:p>
        </w:tc>
      </w:tr>
      <w:tr>
        <w:trPr>
          <w:trHeight w:val="254" w:hRule="atLeast"/>
        </w:trPr>
        <w:tc>
          <w:tcPr>
            <w:tcW w:w="8101" w:type="dxa"/>
            <w:gridSpan w:val="2"/>
            <w:tcBorders/>
            <w:shd w:color="auto" w:fill="D9D9D9" w:themeFill="background1" w:themeFillShade="d9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Calibri" w:hAnsi="Calibri" w:eastAsia="Calibri" w:cs="Calibri"/>
                <w:sz w:val="16"/>
                <w:szCs w:val="20"/>
                <w:lang w:val="pt-BR" w:eastAsia="pt-BR"/>
              </w:rPr>
            </w:pPr>
            <w:r>
              <w:rPr>
                <w:rFonts w:eastAsia="Calibri" w:cs="Calibri" w:ascii="Calibri" w:hAnsi="Calibri"/>
                <w:sz w:val="16"/>
                <w:szCs w:val="20"/>
                <w:lang w:val="pt-BR" w:eastAsia="pt-BR"/>
              </w:rPr>
            </w:r>
          </w:p>
        </w:tc>
      </w:tr>
      <w:tr>
        <w:trPr>
          <w:trHeight w:val="254" w:hRule="atLeast"/>
        </w:trPr>
        <w:tc>
          <w:tcPr>
            <w:tcW w:w="18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In the context of:</w:t>
            </w:r>
          </w:p>
        </w:tc>
        <w:tc>
          <w:tcPr>
            <w:tcW w:w="6202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before="0" w:after="200"/>
              <w:rPr>
                <w:rFonts w:ascii="Arial" w:hAnsi="Arial" w:cs="Arial"/>
                <w:sz w:val="16"/>
              </w:rPr>
            </w:pPr>
            <w:r>
              <w:rPr>
                <w:rFonts w:eastAsia="Calibri" w:cs="Arial" w:ascii="Arial" w:hAnsi="Arial"/>
                <w:sz w:val="16"/>
                <w:szCs w:val="20"/>
                <w:lang w:val="pt-BR" w:eastAsia="pt-BR"/>
              </w:rPr>
              <w:t>Students developing a web app, solving a given security threat, under a given set of requirements and developing environment.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6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7a74"/>
    <w:pPr>
      <w:widowControl/>
      <w:suppressAutoHyphens w:val="true"/>
      <w:bidi w:val="0"/>
      <w:spacing w:lineRule="auto" w:line="276" w:before="0" w:after="200"/>
      <w:jc w:val="both"/>
    </w:pPr>
    <w:rPr>
      <w:rFonts w:eastAsia="Cambria" w:eastAsiaTheme="minorHAnsi" w:ascii="Cambria" w:hAnsi="Cambria" w:cs=""/>
      <w:color w:val="auto"/>
      <w:sz w:val="22"/>
      <w:szCs w:val="22"/>
      <w:lang w:val="en-US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Calibri" w:cs="Arial"/>
      <w:sz w:val="1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7a74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d7a74"/>
    <w:rPr>
      <w:lang w:val="pt-BR" w:eastAsia="pt-B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LibreOffice/4.4.6.3$Linux_X86_64 LibreOffice_project/40m0$Build-3</Application>
  <Paragraphs>12</Paragraphs>
  <Company>Universidad de Valparaíso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2016-01-14T18:23:00Z</dcterms:created>
  <dc:creator>René Noël</dc:creator>
  <dc:language>es-CL</dc:language>
  <dcterms:modified xsi:type="dcterms:W3CDTF">2016-01-14T17:34:35Z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de Valparaíso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