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0A67" w:rsidRPr="00230A67" w:rsidRDefault="00230A67" w:rsidP="00230A67">
      <w:pPr>
        <w:pBdr>
          <w:bottom w:val="single" w:sz="6" w:space="2" w:color="DCDCDC"/>
        </w:pBdr>
        <w:shd w:val="clear" w:color="auto" w:fill="FFFFFF"/>
        <w:spacing w:after="96" w:line="240" w:lineRule="atLeast"/>
        <w:outlineLvl w:val="1"/>
        <w:rPr>
          <w:rFonts w:ascii="Helvetica" w:eastAsia="Times New Roman" w:hAnsi="Helvetica" w:cs="Helvetica"/>
          <w:color w:val="000000"/>
          <w:sz w:val="34"/>
          <w:szCs w:val="34"/>
          <w:lang w:bidi="si-LK"/>
        </w:rPr>
      </w:pPr>
      <w:r w:rsidRPr="00230A67">
        <w:rPr>
          <w:rFonts w:ascii="Helvetica" w:eastAsia="Times New Roman" w:hAnsi="Helvetica" w:cs="Helvetica"/>
          <w:color w:val="000000"/>
          <w:sz w:val="34"/>
          <w:szCs w:val="34"/>
          <w:lang w:bidi="si-LK"/>
        </w:rPr>
        <w:t>Patient demographics and Vital Signs</w:t>
      </w:r>
      <w:r>
        <w:rPr>
          <w:rFonts w:ascii="Helvetica" w:eastAsia="Times New Roman" w:hAnsi="Helvetica" w:cs="Helvetica"/>
          <w:color w:val="000000"/>
          <w:sz w:val="34"/>
          <w:szCs w:val="34"/>
          <w:lang w:bidi="si-LK"/>
        </w:rPr>
        <w:t xml:space="preserve"> and Important </w:t>
      </w:r>
    </w:p>
    <w:p w:rsidR="00277A13" w:rsidRDefault="00277A13"/>
    <w:p w:rsidR="00230A67" w:rsidRDefault="00230A67"/>
    <w:p w:rsidR="00230A67" w:rsidRDefault="00230A67"/>
    <w:p w:rsidR="00230A67" w:rsidRDefault="00230A67">
      <w:hyperlink r:id="rId4" w:history="1">
        <w:r w:rsidRPr="00230A67">
          <w:rPr>
            <w:rStyle w:val="Hyperlink"/>
          </w:rPr>
          <w:t>https://build.fhir.org/ig/HL7/fhir-COVID19Library-ig/2_Patient_</w:t>
        </w:r>
        <w:r w:rsidRPr="00230A67">
          <w:rPr>
            <w:rStyle w:val="Hyperlink"/>
          </w:rPr>
          <w:t>D</w:t>
        </w:r>
        <w:r w:rsidRPr="00230A67">
          <w:rPr>
            <w:rStyle w:val="Hyperlink"/>
          </w:rPr>
          <w:t>emographics_and_Vital_Signs.html</w:t>
        </w:r>
      </w:hyperlink>
    </w:p>
    <w:p w:rsidR="00230A67" w:rsidRDefault="00230A67"/>
    <w:p w:rsidR="00230A67" w:rsidRDefault="00230A67">
      <w:hyperlink r:id="rId5" w:history="1">
        <w:r w:rsidRPr="00230A67">
          <w:rPr>
            <w:rStyle w:val="Hyperlink"/>
          </w:rPr>
          <w:t>https://carecloud.com/continuum/importance-of-patient-demographics/</w:t>
        </w:r>
      </w:hyperlink>
    </w:p>
    <w:p w:rsidR="00EA65F7" w:rsidRDefault="00EA65F7"/>
    <w:p w:rsidR="00EA65F7" w:rsidRDefault="00EA65F7">
      <w:hyperlink r:id="rId6" w:history="1">
        <w:r w:rsidRPr="00EA65F7">
          <w:rPr>
            <w:rStyle w:val="Hyperlink"/>
          </w:rPr>
          <w:t>https://www.statistics.gov.lk/VitalStatistics/StaticalInformation</w:t>
        </w:r>
      </w:hyperlink>
    </w:p>
    <w:p w:rsidR="00EA65F7" w:rsidRDefault="00EA65F7">
      <w:bookmarkStart w:id="0" w:name="_GoBack"/>
      <w:bookmarkEnd w:id="0"/>
    </w:p>
    <w:p w:rsidR="00EA65F7" w:rsidRDefault="00EA65F7"/>
    <w:p w:rsidR="00EA65F7" w:rsidRDefault="00EA65F7">
      <w:hyperlink r:id="rId7" w:history="1">
        <w:r w:rsidRPr="00EA65F7">
          <w:rPr>
            <w:rStyle w:val="Hyperlink"/>
          </w:rPr>
          <w:t>https://www.medesk.net/en/blog/demographic-data-in-healthcare/</w:t>
        </w:r>
      </w:hyperlink>
    </w:p>
    <w:p w:rsidR="00EA65F7" w:rsidRDefault="00EA65F7"/>
    <w:p w:rsidR="00EA65F7" w:rsidRDefault="00EA65F7"/>
    <w:p w:rsidR="00EA65F7" w:rsidRDefault="00EA65F7">
      <w:hyperlink r:id="rId8" w:history="1">
        <w:r w:rsidRPr="00EA65F7">
          <w:rPr>
            <w:rStyle w:val="Hyperlink"/>
          </w:rPr>
          <w:t>https://www.socialexplorer.com/home/post/5-important-uses-demographic-data-healthcare</w:t>
        </w:r>
      </w:hyperlink>
    </w:p>
    <w:sectPr w:rsidR="00EA65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A67"/>
    <w:rsid w:val="00230A67"/>
    <w:rsid w:val="00277A13"/>
    <w:rsid w:val="008618E7"/>
    <w:rsid w:val="00E16786"/>
    <w:rsid w:val="00EA6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4EF80"/>
  <w15:chartTrackingRefBased/>
  <w15:docId w15:val="{D05775EE-8823-4B68-A61E-602CCB4C3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30A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si-L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30A67"/>
    <w:rPr>
      <w:rFonts w:ascii="Times New Roman" w:eastAsia="Times New Roman" w:hAnsi="Times New Roman" w:cs="Times New Roman"/>
      <w:b/>
      <w:bCs/>
      <w:sz w:val="36"/>
      <w:szCs w:val="36"/>
      <w:lang w:bidi="si-LK"/>
    </w:rPr>
  </w:style>
  <w:style w:type="character" w:styleId="Hyperlink">
    <w:name w:val="Hyperlink"/>
    <w:basedOn w:val="DefaultParagraphFont"/>
    <w:uiPriority w:val="99"/>
    <w:unhideWhenUsed/>
    <w:rsid w:val="00230A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0A6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30A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4564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ocialexplorer.com/home/post/5-important-uses-demographic-data-healthcar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medesk.net/en/blog/demographic-data-in-healthcare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tatistics.gov.lk/VitalStatistics/StaticalInformation" TargetMode="External"/><Relationship Id="rId5" Type="http://schemas.openxmlformats.org/officeDocument/2006/relationships/hyperlink" Target="https://carecloud.com/continuum/importance-of-patient-demographics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build.fhir.org/ig/HL7/fhir-COVID19Library-ig/2_Patient_Demographics_and_Vital_Signs.html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GIMHANI KAVINI INDRACHAPA</dc:creator>
  <cp:keywords/>
  <dc:description/>
  <cp:lastModifiedBy>GIMHANI KAVINI INDRACHAPA</cp:lastModifiedBy>
  <cp:revision>2</cp:revision>
  <dcterms:created xsi:type="dcterms:W3CDTF">2026-06-22T14:16:00Z</dcterms:created>
  <dcterms:modified xsi:type="dcterms:W3CDTF">2026-06-22T14:23:00Z</dcterms:modified>
</cp:coreProperties>
</file>