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Прием у врача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1)Диаграмма вариантов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024910" cy="37730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910" cy="377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46.0" w:type="dxa"/>
        <w:jc w:val="left"/>
        <w:tblInd w:w="-5.0" w:type="dxa"/>
        <w:tblLayout w:type="fixed"/>
        <w:tblLook w:val="00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rHeight w:val="33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Прием у врача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Краткое описание: Пациент записывается и приходит на прием к врачу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Главные актеры: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160" w:line="36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Второстепенные актеры: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16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Регистратор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16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 авторизован в системе.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доступных врачей и их расписание обновлены.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6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Прецедент начинается с того, что пациент заходит в систему и выбирает опцию "Записаться на прием".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 выбирает врача и время приема из доступного расписания.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проверяет доступность выбранного времени.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сохраняет запись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 приходит на прием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 выписывает рецепт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Запись на прием успешно создана в системе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Врач видит новую запись в своем расписании.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A1. Если выбранное время недоступно: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сообщает пациенту о недоступности времени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Пациент выбирает другое время или врача.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2.1)Диаграмма последовательности действий по основному потоку: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57838" cy="589130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5891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2.2)Диаграмма последовательности действий по вспомогательному потоку: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578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2.3)диаграмма деятельности основной поток: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40450" cy="511980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0450" cy="5119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2.4)диаграмма деятельности вспомогательный поток: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8813" cy="53562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535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3) диаграмма классов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381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gaR576LaVW/fRztdu3uGGrm2gQ==">CgMxLjA4AHIhMVp1aXhKVjE5TTBvYVlhaHpLMWxBOVNWUW5GalhhQkFy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