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41BB6" w14:textId="1305141E" w:rsidR="00261A16" w:rsidRPr="00A15EBD" w:rsidRDefault="00EF4743" w:rsidP="00555AE6">
      <w:pPr>
        <w:pStyle w:val="OZNPROJEKTUwskazaniedatylubwersjiprojektu"/>
        <w:keepNext/>
      </w:pPr>
      <w:r w:rsidRPr="00A15EBD">
        <w:t xml:space="preserve">Projekt z dnia </w:t>
      </w:r>
      <w:r w:rsidR="009409AC" w:rsidRPr="00A15EBD">
        <w:t>1</w:t>
      </w:r>
      <w:r w:rsidR="00C35913">
        <w:t>5</w:t>
      </w:r>
      <w:r w:rsidR="003E754C" w:rsidRPr="00A15EBD">
        <w:t xml:space="preserve"> października</w:t>
      </w:r>
      <w:r w:rsidRPr="00A15EBD">
        <w:t xml:space="preserve"> 2024 r.</w:t>
      </w:r>
    </w:p>
    <w:p w14:paraId="0366096D" w14:textId="3FF80B55" w:rsidR="00EF4743" w:rsidRPr="00A15EBD" w:rsidRDefault="00EF4743" w:rsidP="00EF4743">
      <w:pPr>
        <w:pStyle w:val="OZNRODZAKTUtznustawalubrozporzdzenieiorganwydajcy"/>
      </w:pPr>
      <w:r w:rsidRPr="00A15EBD">
        <w:t>USTAWA</w:t>
      </w:r>
    </w:p>
    <w:p w14:paraId="50830F66" w14:textId="127957E5" w:rsidR="00EF4743" w:rsidRPr="00A15EBD" w:rsidRDefault="00900FB5" w:rsidP="00EF4743">
      <w:pPr>
        <w:pStyle w:val="DATAAKTUdatauchwalenialubwydaniaaktu"/>
      </w:pPr>
      <w:r w:rsidRPr="00A15EBD">
        <w:t xml:space="preserve">z </w:t>
      </w:r>
      <w:r w:rsidR="00EF4743" w:rsidRPr="00A15EBD">
        <w:t>dnia</w:t>
      </w:r>
      <w:r w:rsidR="003A49D2" w:rsidRPr="00A15EBD">
        <w:t xml:space="preserve"> </w:t>
      </w:r>
      <w:r w:rsidR="00EF4743" w:rsidRPr="00A15EBD">
        <w:t>…</w:t>
      </w:r>
      <w:r w:rsidRPr="00A15EBD">
        <w:t xml:space="preserve"> </w:t>
      </w:r>
      <w:r w:rsidR="00EF4743" w:rsidRPr="00A15EBD">
        <w:t>2024 r.</w:t>
      </w:r>
    </w:p>
    <w:p w14:paraId="07DAB4B1" w14:textId="4F3E6509" w:rsidR="00EF4743" w:rsidRPr="00A15EBD" w:rsidRDefault="00EF4743" w:rsidP="00EF4743">
      <w:pPr>
        <w:pStyle w:val="TYTUAKTUprzedmiotregulacjiustawylubrozporzdzenia"/>
        <w:rPr>
          <w:rFonts w:ascii="Times New Roman" w:eastAsia="Times New Roman" w:hAnsi="Times New Roman" w:cs="Times New Roman"/>
          <w:color w:val="000000"/>
          <w:lang w:eastAsia="en-US"/>
        </w:rPr>
      </w:pPr>
      <w:r w:rsidRPr="00A15EBD">
        <w:rPr>
          <w:rFonts w:ascii="Times New Roman" w:eastAsia="Times New Roman" w:hAnsi="Times New Roman" w:cs="Times New Roman"/>
          <w:color w:val="000000"/>
          <w:lang w:eastAsia="en-US"/>
        </w:rPr>
        <w:t>o systemach sztucznej inteligencji</w:t>
      </w:r>
      <w:r w:rsidR="00265C15" w:rsidRPr="00A15EBD">
        <w:rPr>
          <w:rStyle w:val="Odwoanieprzypisudolnego"/>
          <w:rFonts w:eastAsia="Times New Roman"/>
          <w:color w:val="000000"/>
          <w:lang w:eastAsia="en-US"/>
        </w:rPr>
        <w:footnoteReference w:id="2"/>
      </w:r>
      <w:r w:rsidR="00900FB5" w:rsidRPr="00A15EBD">
        <w:rPr>
          <w:rFonts w:ascii="Times New Roman" w:eastAsia="Times New Roman" w:hAnsi="Times New Roman" w:cs="Times New Roman"/>
          <w:b w:val="0"/>
          <w:bCs w:val="0"/>
          <w:vertAlign w:val="superscript"/>
          <w:lang w:eastAsia="en-US"/>
        </w:rPr>
        <w:t>)</w:t>
      </w:r>
      <w:r w:rsidR="00900FB5" w:rsidRPr="00A15EBD">
        <w:rPr>
          <w:rFonts w:ascii="Times New Roman" w:eastAsia="Aptos" w:hAnsi="Times New Roman" w:cs="Times New Roman"/>
          <w:b w:val="0"/>
          <w:bCs w:val="0"/>
          <w:vertAlign w:val="superscript"/>
          <w:lang w:eastAsia="en-US"/>
        </w:rPr>
        <w:t>,</w:t>
      </w:r>
      <w:r w:rsidR="003A49D2" w:rsidRPr="00A15EBD">
        <w:rPr>
          <w:rFonts w:ascii="Times New Roman" w:eastAsia="Aptos" w:hAnsi="Times New Roman" w:cs="Times New Roman"/>
          <w:b w:val="0"/>
          <w:bCs w:val="0"/>
          <w:vertAlign w:val="superscript"/>
          <w:lang w:eastAsia="en-US"/>
        </w:rPr>
        <w:t xml:space="preserve"> </w:t>
      </w:r>
      <w:r w:rsidR="00265C15" w:rsidRPr="00A15EBD">
        <w:rPr>
          <w:rStyle w:val="Odwoanieprzypisudolnego"/>
          <w:rFonts w:eastAsia="Aptos"/>
          <w:lang w:eastAsia="en-US"/>
        </w:rPr>
        <w:footnoteReference w:id="3"/>
      </w:r>
      <w:r w:rsidR="00265C15" w:rsidRPr="00A15EBD">
        <w:rPr>
          <w:rFonts w:ascii="Times New Roman" w:eastAsia="Aptos" w:hAnsi="Times New Roman" w:cs="Times New Roman"/>
          <w:b w:val="0"/>
          <w:bCs w:val="0"/>
          <w:vertAlign w:val="superscript"/>
          <w:lang w:eastAsia="en-US"/>
        </w:rPr>
        <w:t>)</w:t>
      </w:r>
    </w:p>
    <w:p w14:paraId="478C0AED" w14:textId="77777777" w:rsidR="00E50D07" w:rsidRPr="00A15EBD" w:rsidRDefault="00E50D07" w:rsidP="003A49D2">
      <w:pPr>
        <w:pStyle w:val="ROZDZODDZOZNoznaczenierozdziauluboddziau"/>
        <w:rPr>
          <w:rFonts w:eastAsia="Times New Roman"/>
          <w:lang w:eastAsia="en-US"/>
        </w:rPr>
      </w:pPr>
      <w:r w:rsidRPr="00A15EBD">
        <w:t>Rozdział</w:t>
      </w:r>
      <w:r w:rsidRPr="00A15EBD">
        <w:rPr>
          <w:rFonts w:eastAsia="Times New Roman"/>
          <w:lang w:eastAsia="en-US"/>
        </w:rPr>
        <w:t xml:space="preserve"> 1</w:t>
      </w:r>
    </w:p>
    <w:p w14:paraId="628BF30D" w14:textId="3591BF5E" w:rsidR="00E50D07" w:rsidRPr="00A15EBD" w:rsidRDefault="00E50D07" w:rsidP="00C94298">
      <w:pPr>
        <w:pStyle w:val="ROZDZODDZPRZEDMprzedmiotregulacjirozdziauluboddziau"/>
        <w:rPr>
          <w:rFonts w:eastAsia="Times New Roman"/>
          <w:shd w:val="clear" w:color="auto" w:fill="FFFFFF"/>
          <w:lang w:eastAsia="en-US"/>
        </w:rPr>
      </w:pPr>
      <w:r w:rsidRPr="00A15EBD">
        <w:rPr>
          <w:rFonts w:eastAsia="Times New Roman"/>
          <w:shd w:val="clear" w:color="auto" w:fill="FFFFFF"/>
          <w:lang w:eastAsia="en-US"/>
        </w:rPr>
        <w:t>Przepisy ogólne</w:t>
      </w:r>
    </w:p>
    <w:p w14:paraId="5CD7D4D8" w14:textId="45F06991" w:rsidR="00E50D07" w:rsidRPr="00A15EBD" w:rsidRDefault="00E50D07" w:rsidP="00555AE6">
      <w:pPr>
        <w:pStyle w:val="ARTartustawynprozporzdzenia"/>
        <w:keepNext/>
        <w:rPr>
          <w:rFonts w:eastAsia="Times New Roman"/>
          <w:lang w:eastAsia="en-US"/>
        </w:rPr>
      </w:pPr>
      <w:r w:rsidRPr="00A15EBD">
        <w:rPr>
          <w:rStyle w:val="Ppogrubienie"/>
        </w:rPr>
        <w:t>Art.</w:t>
      </w:r>
      <w:r w:rsidR="00555AE6" w:rsidRPr="00A15EBD">
        <w:rPr>
          <w:rStyle w:val="Ppogrubienie"/>
        </w:rPr>
        <w:t> </w:t>
      </w:r>
      <w:r w:rsidRPr="00A15EBD">
        <w:rPr>
          <w:rStyle w:val="Ppogrubienie"/>
        </w:rPr>
        <w:t>1.</w:t>
      </w:r>
      <w:r w:rsidRPr="00A15EBD">
        <w:rPr>
          <w:rFonts w:eastAsia="Times New Roman"/>
          <w:lang w:eastAsia="en-US"/>
        </w:rPr>
        <w:t xml:space="preserve"> </w:t>
      </w:r>
      <w:bookmarkStart w:id="0" w:name="_Hlk171675781"/>
      <w:r w:rsidRPr="00A15EBD">
        <w:rPr>
          <w:rFonts w:eastAsia="Times New Roman"/>
          <w:lang w:eastAsia="en-US"/>
        </w:rPr>
        <w:t>Ustawa określa:</w:t>
      </w:r>
    </w:p>
    <w:p w14:paraId="5F0D4C6A" w14:textId="786783B6" w:rsidR="00E50D07" w:rsidRPr="00A15EBD" w:rsidRDefault="00B83A35" w:rsidP="00FE4038">
      <w:pPr>
        <w:pStyle w:val="PKTpunkt"/>
        <w:rPr>
          <w:rFonts w:eastAsia="Times New Roman"/>
          <w:lang w:eastAsia="en-US"/>
        </w:rPr>
      </w:pPr>
      <w:r w:rsidRPr="00A15EBD">
        <w:rPr>
          <w:rFonts w:eastAsia="Times New Roman"/>
          <w:lang w:eastAsia="en-US"/>
        </w:rPr>
        <w:t>1)</w:t>
      </w:r>
      <w:r w:rsidRPr="00A15EBD">
        <w:rPr>
          <w:rFonts w:eastAsia="Times New Roman"/>
          <w:lang w:eastAsia="en-US"/>
        </w:rPr>
        <w:tab/>
      </w:r>
      <w:r w:rsidR="00E50D07" w:rsidRPr="00A15EBD">
        <w:rPr>
          <w:rFonts w:eastAsia="Times New Roman"/>
          <w:lang w:eastAsia="en-US"/>
        </w:rPr>
        <w:t>organizację i sposób sprawowania nadzoru nad rynkiem systemów sztucznej inteligencji oraz modelami sztucznej inteligencji ogólnego przeznaczenia w zakresie objętym przepisami rozporządzenia Parlamentu Europejskiego i Rady (UE) 2024/1689 z</w:t>
      </w:r>
      <w:r w:rsidR="003A49D2" w:rsidRPr="00A15EBD">
        <w:rPr>
          <w:rFonts w:eastAsia="Times New Roman"/>
          <w:lang w:eastAsia="en-US"/>
        </w:rPr>
        <w:t> </w:t>
      </w:r>
      <w:r w:rsidR="00E50D07" w:rsidRPr="00A15EBD">
        <w:rPr>
          <w:rFonts w:eastAsia="Times New Roman"/>
          <w:lang w:eastAsia="en-US"/>
        </w:rPr>
        <w:t>dnia 13</w:t>
      </w:r>
      <w:r w:rsidR="00253537" w:rsidRPr="00A15EBD">
        <w:rPr>
          <w:rFonts w:eastAsia="Times New Roman"/>
          <w:lang w:eastAsia="en-US"/>
        </w:rPr>
        <w:t> </w:t>
      </w:r>
      <w:r w:rsidR="00E50D07" w:rsidRPr="00A15EBD">
        <w:rPr>
          <w:rFonts w:eastAsia="Times New Roman"/>
          <w:lang w:eastAsia="en-US"/>
        </w:rPr>
        <w:t xml:space="preserve">czerwca 2024 r. sprawie ustanowienia zharmonizowanych przepisów dotyczących sztucznej inteligencji oraz zmiany rozporządzeń (WE) nr 300/2008, (UE) nr 167/2013, (UE) nr 168/2013, (UE) 2018/858, (UE) 2018/1139 i (UE) 2019/2144 oraz dyrektyw 2014/90/UE, (UE) 2016/797 i (UE) 2020/1828 (akt w sprawie sztucznej inteligencji) (Dz. Urz. UE. L. z 12.07.2024), zwanego dalej </w:t>
      </w:r>
      <w:r w:rsidR="00A23687" w:rsidRPr="00A15EBD">
        <w:rPr>
          <w:rFonts w:eastAsia="Times New Roman"/>
          <w:lang w:eastAsia="en-US"/>
        </w:rPr>
        <w:t>„</w:t>
      </w:r>
      <w:r w:rsidR="00E50D07" w:rsidRPr="00A15EBD">
        <w:rPr>
          <w:rFonts w:eastAsia="Times New Roman"/>
          <w:lang w:eastAsia="en-US"/>
        </w:rPr>
        <w:t>rozporządzen</w:t>
      </w:r>
      <w:r w:rsidR="00E50D07" w:rsidRPr="00A15EBD" w:rsidDel="0C4BD3D2">
        <w:rPr>
          <w:rFonts w:eastAsia="Times New Roman"/>
          <w:lang w:eastAsia="en-US"/>
        </w:rPr>
        <w:t>i</w:t>
      </w:r>
      <w:r w:rsidR="00E50D07" w:rsidRPr="00A15EBD">
        <w:rPr>
          <w:rFonts w:eastAsia="Times New Roman"/>
          <w:lang w:eastAsia="en-US"/>
        </w:rPr>
        <w:t>em 2024/1689</w:t>
      </w:r>
      <w:r w:rsidR="00077577" w:rsidRPr="00A15EBD">
        <w:rPr>
          <w:rFonts w:eastAsia="Times New Roman"/>
          <w:lang w:eastAsia="en-US"/>
        </w:rPr>
        <w:t>”</w:t>
      </w:r>
      <w:r w:rsidR="00E50D07" w:rsidRPr="00A15EBD">
        <w:rPr>
          <w:rFonts w:eastAsia="Times New Roman"/>
          <w:lang w:eastAsia="en-US"/>
        </w:rPr>
        <w:t>;</w:t>
      </w:r>
    </w:p>
    <w:p w14:paraId="63D32864" w14:textId="16EDA884" w:rsidR="00E50D07" w:rsidRPr="00A15EBD" w:rsidRDefault="00B83A35" w:rsidP="00077577">
      <w:pPr>
        <w:pStyle w:val="PKTpunkt"/>
        <w:rPr>
          <w:rFonts w:eastAsia="Times New Roman"/>
          <w:lang w:eastAsia="en-US"/>
        </w:rPr>
      </w:pPr>
      <w:r w:rsidRPr="00A15EBD">
        <w:rPr>
          <w:rFonts w:eastAsia="Times New Roman"/>
          <w:lang w:eastAsia="en-US"/>
        </w:rPr>
        <w:t>2)</w:t>
      </w:r>
      <w:r w:rsidRPr="00A15EBD">
        <w:rPr>
          <w:rFonts w:eastAsia="Times New Roman"/>
          <w:lang w:eastAsia="en-US"/>
        </w:rPr>
        <w:tab/>
      </w:r>
      <w:r w:rsidR="00E50D07" w:rsidRPr="00A15EBD">
        <w:rPr>
          <w:rFonts w:eastAsia="Times New Roman"/>
          <w:lang w:eastAsia="en-US"/>
        </w:rPr>
        <w:t>postępowanie w sprawie naruszenia przepisów rozporządzenia 2024/1689;</w:t>
      </w:r>
    </w:p>
    <w:p w14:paraId="36C17CBD" w14:textId="3DDD63D4" w:rsidR="00E50D07" w:rsidRPr="00A15EBD" w:rsidRDefault="00077577" w:rsidP="00FE4038">
      <w:pPr>
        <w:pStyle w:val="PKTpunkt"/>
        <w:rPr>
          <w:rFonts w:eastAsia="Times New Roman"/>
          <w:lang w:eastAsia="en-US"/>
        </w:rPr>
      </w:pPr>
      <w:r w:rsidRPr="00A15EBD">
        <w:rPr>
          <w:rFonts w:eastAsia="Times New Roman"/>
          <w:lang w:eastAsia="en-US"/>
        </w:rPr>
        <w:t>3</w:t>
      </w:r>
      <w:r w:rsidR="00641A0C" w:rsidRPr="00A15EBD">
        <w:rPr>
          <w:rFonts w:eastAsia="Times New Roman"/>
          <w:lang w:eastAsia="en-US"/>
        </w:rPr>
        <w:t>)</w:t>
      </w:r>
      <w:r w:rsidR="00641A0C" w:rsidRPr="00A15EBD">
        <w:rPr>
          <w:rFonts w:eastAsia="Times New Roman"/>
          <w:lang w:eastAsia="en-US"/>
        </w:rPr>
        <w:tab/>
      </w:r>
      <w:r w:rsidR="00E50D07" w:rsidRPr="00A15EBD">
        <w:rPr>
          <w:rFonts w:eastAsia="Times New Roman"/>
          <w:lang w:eastAsia="en-US"/>
        </w:rPr>
        <w:t xml:space="preserve">warunki i tryb </w:t>
      </w:r>
      <w:r w:rsidR="00294FAF" w:rsidRPr="00A15EBD">
        <w:rPr>
          <w:rFonts w:eastAsia="Times New Roman"/>
          <w:lang w:eastAsia="en-US"/>
        </w:rPr>
        <w:t xml:space="preserve">akredytacji oraz </w:t>
      </w:r>
      <w:r w:rsidR="00E50D07" w:rsidRPr="00A15EBD">
        <w:rPr>
          <w:rFonts w:eastAsia="Times New Roman"/>
          <w:lang w:eastAsia="en-US"/>
        </w:rPr>
        <w:t>notyfikacji jednostek oceniających zgodność;</w:t>
      </w:r>
    </w:p>
    <w:p w14:paraId="5A11CEC9" w14:textId="4A9FB187" w:rsidR="00C40813" w:rsidRPr="00A15EBD" w:rsidRDefault="00C40813" w:rsidP="00C40813">
      <w:pPr>
        <w:pStyle w:val="PKTpunkt"/>
        <w:rPr>
          <w:rFonts w:eastAsia="Times New Roman"/>
          <w:lang w:eastAsia="en-US"/>
        </w:rPr>
      </w:pPr>
      <w:r>
        <w:rPr>
          <w:rFonts w:eastAsia="Times New Roman"/>
          <w:lang w:eastAsia="en-US"/>
        </w:rPr>
        <w:t>4</w:t>
      </w:r>
      <w:r w:rsidRPr="00A15EBD">
        <w:rPr>
          <w:rFonts w:eastAsia="Times New Roman"/>
          <w:lang w:eastAsia="en-US"/>
        </w:rPr>
        <w:t>)</w:t>
      </w:r>
      <w:r w:rsidRPr="00A15EBD">
        <w:tab/>
      </w:r>
      <w:r w:rsidRPr="00A15EBD">
        <w:rPr>
          <w:rFonts w:eastAsia="Times New Roman"/>
          <w:lang w:eastAsia="en-US"/>
        </w:rPr>
        <w:t>sposób zgłaszania poważnych incydentów zaistniałych w związku z wykorzystaniem systemów sztucznej inteligencji</w:t>
      </w:r>
      <w:r w:rsidR="00EA0F73">
        <w:rPr>
          <w:rFonts w:eastAsia="Times New Roman"/>
          <w:lang w:eastAsia="en-US"/>
        </w:rPr>
        <w:t>;</w:t>
      </w:r>
    </w:p>
    <w:p w14:paraId="37DB3487" w14:textId="6B6A536B" w:rsidR="00E50D07" w:rsidRPr="00A15EBD" w:rsidRDefault="00C40813" w:rsidP="00FE4038">
      <w:pPr>
        <w:pStyle w:val="PKTpunkt"/>
        <w:rPr>
          <w:rFonts w:eastAsia="Times New Roman"/>
          <w:lang w:eastAsia="en-US"/>
        </w:rPr>
      </w:pPr>
      <w:r>
        <w:rPr>
          <w:rFonts w:eastAsia="Times New Roman"/>
          <w:lang w:eastAsia="en-US"/>
        </w:rPr>
        <w:t>5</w:t>
      </w:r>
      <w:r w:rsidR="00555AE6" w:rsidRPr="00A15EBD">
        <w:rPr>
          <w:rFonts w:eastAsia="Times New Roman"/>
          <w:lang w:eastAsia="en-US"/>
        </w:rPr>
        <w:t>)</w:t>
      </w:r>
      <w:r w:rsidR="000902A5" w:rsidRPr="00A15EBD">
        <w:tab/>
      </w:r>
      <w:r w:rsidR="00294FAF" w:rsidRPr="00A15EBD">
        <w:rPr>
          <w:rFonts w:eastAsia="Times New Roman"/>
          <w:lang w:eastAsia="en-US"/>
        </w:rPr>
        <w:t xml:space="preserve">zasady </w:t>
      </w:r>
      <w:r w:rsidR="00930D5D" w:rsidRPr="00A15EBD">
        <w:rPr>
          <w:rFonts w:eastAsia="Times New Roman"/>
          <w:lang w:eastAsia="en-US"/>
        </w:rPr>
        <w:t xml:space="preserve">nakładania </w:t>
      </w:r>
      <w:r w:rsidR="00E50D07" w:rsidRPr="00A15EBD">
        <w:rPr>
          <w:rFonts w:eastAsia="Times New Roman"/>
          <w:lang w:eastAsia="en-US"/>
        </w:rPr>
        <w:t>administracyjn</w:t>
      </w:r>
      <w:r w:rsidR="00930D5D" w:rsidRPr="00A15EBD">
        <w:rPr>
          <w:rFonts w:eastAsia="Times New Roman"/>
          <w:lang w:eastAsia="en-US"/>
        </w:rPr>
        <w:t>ych</w:t>
      </w:r>
      <w:r w:rsidR="00E50D07" w:rsidRPr="00A15EBD">
        <w:rPr>
          <w:rFonts w:eastAsia="Times New Roman"/>
          <w:lang w:eastAsia="en-US"/>
        </w:rPr>
        <w:t xml:space="preserve"> kar pieniężn</w:t>
      </w:r>
      <w:r w:rsidR="00930D5D" w:rsidRPr="00A15EBD">
        <w:rPr>
          <w:rFonts w:eastAsia="Times New Roman"/>
          <w:lang w:eastAsia="en-US"/>
        </w:rPr>
        <w:t>ych</w:t>
      </w:r>
      <w:r w:rsidR="00E50D07" w:rsidRPr="00A15EBD">
        <w:rPr>
          <w:rFonts w:eastAsia="Times New Roman"/>
          <w:lang w:eastAsia="en-US"/>
        </w:rPr>
        <w:t xml:space="preserve"> za naruszenie przepisów art. 5 rozporządzenia 2024/1689;</w:t>
      </w:r>
    </w:p>
    <w:p w14:paraId="6F7AFF06" w14:textId="635276D3" w:rsidR="00E50D07" w:rsidRPr="00A15EBD" w:rsidRDefault="00C40813" w:rsidP="00FE4038">
      <w:pPr>
        <w:pStyle w:val="PKTpunkt"/>
        <w:rPr>
          <w:rFonts w:eastAsia="Times New Roman"/>
          <w:lang w:eastAsia="en-US"/>
        </w:rPr>
      </w:pPr>
      <w:r>
        <w:rPr>
          <w:rFonts w:eastAsia="Times New Roman"/>
          <w:lang w:eastAsia="en-US"/>
        </w:rPr>
        <w:t>6</w:t>
      </w:r>
      <w:r w:rsidR="000902A5" w:rsidRPr="00A15EBD">
        <w:rPr>
          <w:rFonts w:eastAsia="Times New Roman"/>
          <w:lang w:eastAsia="en-US"/>
        </w:rPr>
        <w:t>)</w:t>
      </w:r>
      <w:r w:rsidR="000902A5" w:rsidRPr="00A15EBD">
        <w:tab/>
      </w:r>
      <w:bookmarkEnd w:id="0"/>
      <w:r w:rsidR="00C235FE" w:rsidRPr="00C235FE">
        <w:t>rodzaje działań wspierających rozwój systemów sztucznej inteligencji</w:t>
      </w:r>
      <w:r w:rsidR="00C235FE">
        <w:t>.</w:t>
      </w:r>
    </w:p>
    <w:p w14:paraId="068DA40E" w14:textId="08C6423A" w:rsidR="00B57B48" w:rsidRPr="00A15EBD" w:rsidRDefault="00B57B48" w:rsidP="00B57B48">
      <w:pPr>
        <w:pStyle w:val="ARTartustawynprozporzdzenia"/>
        <w:keepNext/>
        <w:rPr>
          <w:rFonts w:eastAsia="Times New Roman"/>
        </w:rPr>
      </w:pPr>
      <w:r w:rsidRPr="00A15EBD">
        <w:rPr>
          <w:rStyle w:val="Ppogrubienie"/>
        </w:rPr>
        <w:lastRenderedPageBreak/>
        <w:t>Art. </w:t>
      </w:r>
      <w:r w:rsidR="00294FAF" w:rsidRPr="00A15EBD">
        <w:rPr>
          <w:rStyle w:val="Ppogrubienie"/>
        </w:rPr>
        <w:t>2.</w:t>
      </w:r>
      <w:r w:rsidR="00077577" w:rsidRPr="00A15EBD">
        <w:rPr>
          <w:rStyle w:val="Ppogrubienie"/>
        </w:rPr>
        <w:t xml:space="preserve"> </w:t>
      </w:r>
      <w:r w:rsidR="00077577" w:rsidRPr="00A15EBD">
        <w:rPr>
          <w:rFonts w:eastAsia="Times New Roman"/>
          <w:bCs/>
          <w:lang w:eastAsia="en-US"/>
        </w:rPr>
        <w:t>1.</w:t>
      </w:r>
      <w:r w:rsidR="00294FAF" w:rsidRPr="00A15EBD">
        <w:rPr>
          <w:rStyle w:val="Ppogrubienie"/>
        </w:rPr>
        <w:t xml:space="preserve"> </w:t>
      </w:r>
      <w:r w:rsidR="00605DBE" w:rsidRPr="00A15EBD">
        <w:rPr>
          <w:rFonts w:eastAsia="Times New Roman"/>
          <w:bCs/>
          <w:lang w:eastAsia="en-US"/>
        </w:rPr>
        <w:t>Ustaw</w:t>
      </w:r>
      <w:r w:rsidR="00484F3F" w:rsidRPr="00A15EBD">
        <w:rPr>
          <w:rFonts w:eastAsia="Times New Roman"/>
          <w:bCs/>
          <w:lang w:eastAsia="en-US"/>
        </w:rPr>
        <w:t>ę stosuje się</w:t>
      </w:r>
      <w:r w:rsidR="00605DBE" w:rsidRPr="00A15EBD">
        <w:rPr>
          <w:rFonts w:eastAsia="Times New Roman"/>
          <w:bCs/>
          <w:lang w:eastAsia="en-US"/>
        </w:rPr>
        <w:t xml:space="preserve"> </w:t>
      </w:r>
      <w:r w:rsidR="00EA5E55" w:rsidRPr="00A15EBD">
        <w:rPr>
          <w:rFonts w:eastAsia="Times New Roman"/>
          <w:bCs/>
          <w:lang w:eastAsia="en-US"/>
        </w:rPr>
        <w:t xml:space="preserve">podmiotów i osób, o których mowa w art. 2 ust. 1 </w:t>
      </w:r>
      <w:r w:rsidR="00EA5E55" w:rsidRPr="00A15EBD">
        <w:rPr>
          <w:rFonts w:eastAsia="Times New Roman"/>
          <w:lang w:eastAsia="en-US"/>
        </w:rPr>
        <w:t>rozporządzenia 2024/1689</w:t>
      </w:r>
      <w:r w:rsidR="00077577" w:rsidRPr="00A15EBD">
        <w:rPr>
          <w:rFonts w:eastAsia="Times New Roman"/>
        </w:rPr>
        <w:t>.</w:t>
      </w:r>
    </w:p>
    <w:p w14:paraId="144CBB5B" w14:textId="00401D21" w:rsidR="00E50D07" w:rsidRPr="00A15EBD" w:rsidRDefault="00E50D07" w:rsidP="002D0ACA">
      <w:pPr>
        <w:pStyle w:val="USTustnpkodeksu"/>
        <w:rPr>
          <w:rFonts w:eastAsia="Times New Roman"/>
          <w:lang w:eastAsia="en-US"/>
        </w:rPr>
      </w:pPr>
      <w:r w:rsidRPr="00A15EBD">
        <w:rPr>
          <w:rFonts w:eastAsia="Times New Roman"/>
          <w:lang w:eastAsia="en-US"/>
        </w:rPr>
        <w:t>2. O ile przepisy rozporządzenia 2024/1689 nie stanowią inaczej, przepisy ustawy dotyczące systemów sztucznej inteligencji mają zastosowanie również do modeli sztucznej inteligencji ogólnego przeznaczenia.</w:t>
      </w:r>
    </w:p>
    <w:p w14:paraId="4A8D8A03" w14:textId="1994F718" w:rsidR="00E50D07" w:rsidRPr="00A15EBD" w:rsidRDefault="00E50D07" w:rsidP="00555AE6">
      <w:pPr>
        <w:pStyle w:val="ARTartustawynprozporzdzenia"/>
        <w:keepNext/>
        <w:rPr>
          <w:rFonts w:eastAsia="Times New Roman"/>
          <w:b/>
          <w:bCs/>
        </w:rPr>
      </w:pPr>
      <w:r w:rsidRPr="00A15EBD">
        <w:rPr>
          <w:rStyle w:val="Ppogrubienie"/>
        </w:rPr>
        <w:t>Art.</w:t>
      </w:r>
      <w:r w:rsidR="00555AE6" w:rsidRPr="00A15EBD">
        <w:rPr>
          <w:rStyle w:val="Ppogrubienie"/>
        </w:rPr>
        <w:t> </w:t>
      </w:r>
      <w:r w:rsidRPr="00A15EBD">
        <w:rPr>
          <w:rStyle w:val="Ppogrubienie"/>
        </w:rPr>
        <w:t>3.</w:t>
      </w:r>
      <w:r w:rsidRPr="00A15EBD">
        <w:rPr>
          <w:rFonts w:eastAsia="Times New Roman"/>
        </w:rPr>
        <w:t xml:space="preserve"> Użyte w ustawie określenia oznaczają:</w:t>
      </w:r>
    </w:p>
    <w:p w14:paraId="7FF73C08" w14:textId="609EBC97" w:rsidR="00253537" w:rsidRPr="00A15EBD" w:rsidRDefault="00E50D07" w:rsidP="00076670">
      <w:pPr>
        <w:pStyle w:val="PKTpunkt"/>
        <w:rPr>
          <w:rFonts w:eastAsia="Times New Roman"/>
        </w:rPr>
      </w:pPr>
      <w:r w:rsidRPr="00A15EBD">
        <w:rPr>
          <w:rFonts w:eastAsia="Times New Roman"/>
        </w:rPr>
        <w:t>1)</w:t>
      </w:r>
      <w:r w:rsidR="00517B69" w:rsidRPr="00A15EBD">
        <w:rPr>
          <w:rFonts w:eastAsia="Times New Roman"/>
        </w:rPr>
        <w:tab/>
      </w:r>
      <w:r w:rsidRPr="00A15EBD">
        <w:rPr>
          <w:rFonts w:eastAsia="Times New Roman"/>
        </w:rPr>
        <w:t xml:space="preserve">system sztucznej inteligencji - system </w:t>
      </w:r>
      <w:r w:rsidR="00EA5E55" w:rsidRPr="00A15EBD">
        <w:rPr>
          <w:rFonts w:eastAsia="Times New Roman"/>
        </w:rPr>
        <w:t xml:space="preserve">AI </w:t>
      </w:r>
      <w:r w:rsidRPr="00A15EBD">
        <w:rPr>
          <w:rFonts w:eastAsia="Times New Roman"/>
        </w:rPr>
        <w:t>w rozumieniu art. 3 pkt 1 rozporządzenia 2024/1689;</w:t>
      </w:r>
    </w:p>
    <w:p w14:paraId="32F46809" w14:textId="043843BA" w:rsidR="00E50D07" w:rsidRPr="00A15EBD" w:rsidRDefault="00E50D07" w:rsidP="00076670">
      <w:pPr>
        <w:pStyle w:val="PKTpunkt"/>
        <w:rPr>
          <w:rFonts w:eastAsia="Times New Roman"/>
        </w:rPr>
      </w:pPr>
      <w:r w:rsidRPr="00A15EBD">
        <w:rPr>
          <w:rFonts w:eastAsia="Times New Roman"/>
        </w:rPr>
        <w:t>2)</w:t>
      </w:r>
      <w:r w:rsidR="00517B69" w:rsidRPr="00A15EBD">
        <w:rPr>
          <w:rFonts w:eastAsia="Times New Roman"/>
        </w:rPr>
        <w:tab/>
      </w:r>
      <w:r w:rsidRPr="00A15EBD">
        <w:rPr>
          <w:rFonts w:eastAsia="Times New Roman"/>
        </w:rPr>
        <w:t>ryzyko - ryzyko w rozumieniu art. 3 pkt 2 rozporządzenia 2024/1689;</w:t>
      </w:r>
    </w:p>
    <w:p w14:paraId="04C44D20" w14:textId="36AA2852" w:rsidR="000C4611" w:rsidRPr="00A15EBD" w:rsidRDefault="00E50D07" w:rsidP="00076670">
      <w:pPr>
        <w:pStyle w:val="PKTpunkt"/>
        <w:rPr>
          <w:rFonts w:eastAsia="Times New Roman"/>
        </w:rPr>
      </w:pPr>
      <w:r w:rsidRPr="00A15EBD">
        <w:rPr>
          <w:rFonts w:eastAsia="Times New Roman"/>
        </w:rPr>
        <w:t>3)</w:t>
      </w:r>
      <w:r w:rsidR="00517B69" w:rsidRPr="00A15EBD">
        <w:rPr>
          <w:rFonts w:eastAsia="Times New Roman"/>
        </w:rPr>
        <w:tab/>
      </w:r>
      <w:r w:rsidRPr="00A15EBD">
        <w:rPr>
          <w:rFonts w:eastAsia="Times New Roman"/>
        </w:rPr>
        <w:t>dostawc</w:t>
      </w:r>
      <w:r w:rsidR="00331E1F" w:rsidRPr="00A15EBD">
        <w:rPr>
          <w:rFonts w:eastAsia="Times New Roman"/>
        </w:rPr>
        <w:t>a</w:t>
      </w:r>
      <w:r w:rsidRPr="00A15EBD">
        <w:rPr>
          <w:rFonts w:eastAsia="Times New Roman"/>
        </w:rPr>
        <w:t xml:space="preserve"> - dostawcę w rozumieniu art. 3 pkt 3 rozporządzenia 2024/1689;</w:t>
      </w:r>
    </w:p>
    <w:p w14:paraId="616F9D66" w14:textId="38D9A782" w:rsidR="000C4611" w:rsidRPr="00A15EBD" w:rsidRDefault="00E50D07" w:rsidP="00076670">
      <w:pPr>
        <w:pStyle w:val="PKTpunkt"/>
        <w:rPr>
          <w:rFonts w:eastAsia="Times New Roman"/>
        </w:rPr>
      </w:pPr>
      <w:r w:rsidRPr="00A15EBD">
        <w:rPr>
          <w:rFonts w:eastAsia="Times New Roman"/>
        </w:rPr>
        <w:t>4)</w:t>
      </w:r>
      <w:r w:rsidR="00517B69" w:rsidRPr="00A15EBD">
        <w:rPr>
          <w:rFonts w:eastAsia="Times New Roman"/>
        </w:rPr>
        <w:tab/>
      </w:r>
      <w:r w:rsidRPr="00A15EBD">
        <w:rPr>
          <w:rFonts w:eastAsia="Times New Roman"/>
        </w:rPr>
        <w:t>operator - operatora w rozumieniu art. 3 pkt 8 rozporządzenia 2024/1689;</w:t>
      </w:r>
    </w:p>
    <w:p w14:paraId="6547FE07" w14:textId="23BFB488" w:rsidR="00E50D07" w:rsidRPr="00A15EBD" w:rsidRDefault="00E50D07" w:rsidP="00076670">
      <w:pPr>
        <w:pStyle w:val="PKTpunkt"/>
        <w:rPr>
          <w:rFonts w:eastAsia="Times New Roman"/>
        </w:rPr>
      </w:pPr>
      <w:r w:rsidRPr="00A15EBD">
        <w:rPr>
          <w:rFonts w:eastAsia="Times New Roman"/>
        </w:rPr>
        <w:t>5)</w:t>
      </w:r>
      <w:r w:rsidR="00517B69" w:rsidRPr="00A15EBD">
        <w:rPr>
          <w:rFonts w:eastAsia="Times New Roman"/>
        </w:rPr>
        <w:tab/>
      </w:r>
      <w:r w:rsidRPr="00A15EBD">
        <w:rPr>
          <w:rFonts w:eastAsia="Times New Roman"/>
        </w:rPr>
        <w:t>wprowadzenie do obrotu - wprowadzenie do obrotu w rozumieniu art. 3 pkt 9 rozporządzenia 2024/1689;</w:t>
      </w:r>
    </w:p>
    <w:p w14:paraId="76CC4F90" w14:textId="36D95C73" w:rsidR="000C4611" w:rsidRPr="00A15EBD" w:rsidRDefault="00E50D07" w:rsidP="006340C6">
      <w:pPr>
        <w:pStyle w:val="PKTpunkt"/>
      </w:pPr>
      <w:r w:rsidRPr="00A15EBD">
        <w:t>6)</w:t>
      </w:r>
      <w:r w:rsidR="00DE4816" w:rsidRPr="00A15EBD">
        <w:tab/>
      </w:r>
      <w:r w:rsidRPr="00A15EBD">
        <w:t>wycofanie systemu sztucznej inteligencji</w:t>
      </w:r>
      <w:r w:rsidRPr="00A15EBD" w:rsidDel="004B6BD5">
        <w:t xml:space="preserve"> </w:t>
      </w:r>
      <w:r w:rsidRPr="00A15EBD">
        <w:t xml:space="preserve">z użytku - wycofanie systemu </w:t>
      </w:r>
      <w:r w:rsidR="00EA5E55" w:rsidRPr="00A15EBD">
        <w:t>AI</w:t>
      </w:r>
      <w:r w:rsidRPr="00A15EBD">
        <w:t xml:space="preserve"> z użytku </w:t>
      </w:r>
      <w:r w:rsidR="008A5796" w:rsidRPr="00A15EBD">
        <w:t>w</w:t>
      </w:r>
      <w:r w:rsidR="008A5796">
        <w:t> </w:t>
      </w:r>
      <w:r w:rsidRPr="00A15EBD">
        <w:t>rozumieniu art. 3 pkt 16 rozporządzenia 2024/1689;</w:t>
      </w:r>
    </w:p>
    <w:p w14:paraId="1B3E813F" w14:textId="4BBC8058" w:rsidR="000C4611" w:rsidRPr="00A15EBD" w:rsidRDefault="00E50D07" w:rsidP="006340C6">
      <w:pPr>
        <w:pStyle w:val="PKTpunkt"/>
      </w:pPr>
      <w:r w:rsidRPr="00A15EBD">
        <w:t>7)</w:t>
      </w:r>
      <w:r w:rsidR="00517B69" w:rsidRPr="00A15EBD">
        <w:tab/>
      </w:r>
      <w:r w:rsidRPr="00A15EBD">
        <w:t xml:space="preserve">wycofanie systemu sztucznej inteligencji z rynku - wycofanie systemu </w:t>
      </w:r>
      <w:r w:rsidR="00EA5E55" w:rsidRPr="00A15EBD">
        <w:t>AI</w:t>
      </w:r>
      <w:r w:rsidRPr="00A15EBD">
        <w:t xml:space="preserve"> z rynku </w:t>
      </w:r>
      <w:r w:rsidR="008A5796" w:rsidRPr="00A15EBD">
        <w:t>w</w:t>
      </w:r>
      <w:r w:rsidR="008A5796">
        <w:t> </w:t>
      </w:r>
      <w:r w:rsidRPr="00A15EBD">
        <w:t>rozumieniu art. 3 pkt 17 rozporządzenia 2024/1689;</w:t>
      </w:r>
    </w:p>
    <w:p w14:paraId="5030CA36" w14:textId="543EEBAB" w:rsidR="00253537" w:rsidRPr="00A15EBD" w:rsidRDefault="00E50D07" w:rsidP="006340C6">
      <w:pPr>
        <w:pStyle w:val="PKTpunkt"/>
      </w:pPr>
      <w:r w:rsidRPr="00A15EBD">
        <w:t>8)</w:t>
      </w:r>
      <w:r w:rsidR="00517B69" w:rsidRPr="00A15EBD">
        <w:tab/>
      </w:r>
      <w:r w:rsidRPr="00A15EBD">
        <w:t>organ notyfikujący - organ notyfikujący w rozumieniu art. 3 pkt 19 rozporządzenia 2024/1689;</w:t>
      </w:r>
    </w:p>
    <w:p w14:paraId="7E11CED8" w14:textId="10FC06AA" w:rsidR="000C4611" w:rsidRPr="00A15EBD" w:rsidRDefault="00E50D07" w:rsidP="006340C6">
      <w:pPr>
        <w:pStyle w:val="PKTpunkt"/>
      </w:pPr>
      <w:r w:rsidRPr="00A15EBD">
        <w:t>9)</w:t>
      </w:r>
      <w:r w:rsidR="006340C6" w:rsidRPr="00A15EBD">
        <w:tab/>
      </w:r>
      <w:r w:rsidRPr="00A15EBD">
        <w:t>ocen</w:t>
      </w:r>
      <w:r w:rsidR="00331E1F" w:rsidRPr="00A15EBD">
        <w:t>a</w:t>
      </w:r>
      <w:r w:rsidRPr="00A15EBD">
        <w:t xml:space="preserve"> zgodności - ocenę zgodności w rozumieniu art. 3 pkt 20 rozporządzenia 2024/1689;</w:t>
      </w:r>
    </w:p>
    <w:p w14:paraId="15E94DCE" w14:textId="076515C8" w:rsidR="00E50D07" w:rsidRPr="00A15EBD" w:rsidRDefault="00E50D07" w:rsidP="006340C6">
      <w:pPr>
        <w:pStyle w:val="PKTpunkt"/>
      </w:pPr>
      <w:r w:rsidRPr="00A15EBD">
        <w:t>10)</w:t>
      </w:r>
      <w:r w:rsidR="00517B69" w:rsidRPr="00A15EBD">
        <w:tab/>
      </w:r>
      <w:r w:rsidRPr="00A15EBD">
        <w:t>jednostk</w:t>
      </w:r>
      <w:r w:rsidR="00331E1F" w:rsidRPr="00A15EBD">
        <w:t>a</w:t>
      </w:r>
      <w:r w:rsidRPr="00A15EBD">
        <w:t xml:space="preserve"> oceniając</w:t>
      </w:r>
      <w:r w:rsidR="00331E1F" w:rsidRPr="00A15EBD">
        <w:t>a</w:t>
      </w:r>
      <w:r w:rsidRPr="00A15EBD">
        <w:t xml:space="preserve"> zgodność - jednostkę oceniającą zgodność w rozumieniu art. 3 pkt 21 rozporządzenia 2024/1689;</w:t>
      </w:r>
    </w:p>
    <w:p w14:paraId="325A8398" w14:textId="66698C02" w:rsidR="00E50D07" w:rsidRPr="00A15EBD" w:rsidRDefault="00E50D07" w:rsidP="006340C6">
      <w:pPr>
        <w:pStyle w:val="PKTpunkt"/>
      </w:pPr>
      <w:r w:rsidRPr="00A15EBD">
        <w:t>11)</w:t>
      </w:r>
      <w:r w:rsidR="00517B69" w:rsidRPr="00A15EBD">
        <w:tab/>
      </w:r>
      <w:r w:rsidRPr="00A15EBD">
        <w:t>jednostk</w:t>
      </w:r>
      <w:r w:rsidR="00331E1F" w:rsidRPr="00A15EBD">
        <w:t>a</w:t>
      </w:r>
      <w:r w:rsidRPr="00A15EBD">
        <w:t xml:space="preserve"> notyfikowan</w:t>
      </w:r>
      <w:r w:rsidR="00EB73D3" w:rsidRPr="00A15EBD">
        <w:t>a</w:t>
      </w:r>
      <w:r w:rsidRPr="00A15EBD">
        <w:t xml:space="preserve"> - jednostkę notyfikowaną w rozumieniu art. 3 pkt 22 rozporządzenia 2024/1689;</w:t>
      </w:r>
    </w:p>
    <w:p w14:paraId="55773B0E" w14:textId="5CD9C6E8" w:rsidR="00E50D07" w:rsidRPr="00A15EBD" w:rsidRDefault="00E50D07" w:rsidP="00C94298">
      <w:pPr>
        <w:pStyle w:val="PKTpunkt"/>
        <w:rPr>
          <w:shd w:val="clear" w:color="auto" w:fill="FFFFFF"/>
        </w:rPr>
      </w:pPr>
      <w:r w:rsidRPr="00A15EBD">
        <w:rPr>
          <w:shd w:val="clear" w:color="auto" w:fill="FFFFFF"/>
        </w:rPr>
        <w:t>12)</w:t>
      </w:r>
      <w:r w:rsidR="00517B69" w:rsidRPr="00A15EBD">
        <w:rPr>
          <w:shd w:val="clear" w:color="auto" w:fill="FFFFFF"/>
        </w:rPr>
        <w:tab/>
      </w:r>
      <w:r w:rsidRPr="00A15EBD">
        <w:rPr>
          <w:shd w:val="clear" w:color="auto" w:fill="FFFFFF"/>
        </w:rPr>
        <w:t xml:space="preserve">organ nadzoru rynku - organ </w:t>
      </w:r>
      <w:r w:rsidRPr="00A15EBD">
        <w:t>nadzoru</w:t>
      </w:r>
      <w:r w:rsidRPr="00A15EBD">
        <w:rPr>
          <w:shd w:val="clear" w:color="auto" w:fill="FFFFFF"/>
        </w:rPr>
        <w:t xml:space="preserve"> rynku w rozumieniu art. 3 pkt 26 rozporządzenia 2024/1689;</w:t>
      </w:r>
    </w:p>
    <w:p w14:paraId="5A2163F2" w14:textId="7430F608" w:rsidR="00E50D07" w:rsidRPr="00A15EBD" w:rsidRDefault="00E50D07" w:rsidP="00076670">
      <w:pPr>
        <w:pStyle w:val="PKTpunkt"/>
        <w:rPr>
          <w:rFonts w:eastAsia="Times New Roman"/>
        </w:rPr>
      </w:pPr>
      <w:r w:rsidRPr="00A15EBD">
        <w:rPr>
          <w:rFonts w:eastAsia="Times New Roman"/>
        </w:rPr>
        <w:t>13)</w:t>
      </w:r>
      <w:r w:rsidR="00517B69" w:rsidRPr="00A15EBD">
        <w:rPr>
          <w:rFonts w:eastAsia="Times New Roman"/>
        </w:rPr>
        <w:tab/>
      </w:r>
      <w:r w:rsidRPr="00A15EBD">
        <w:rPr>
          <w:rFonts w:eastAsia="Times New Roman"/>
        </w:rPr>
        <w:t>właściwy organ krajowy - właściwy organ krajowy w rozumieniu art. 3 pkt 48 rozporządzenia 2024/1689;</w:t>
      </w:r>
    </w:p>
    <w:p w14:paraId="4E042F47" w14:textId="78D92671" w:rsidR="00E50D07" w:rsidRPr="00A15EBD" w:rsidRDefault="00E50D07" w:rsidP="00076670">
      <w:pPr>
        <w:pStyle w:val="PKTpunkt"/>
        <w:rPr>
          <w:rFonts w:eastAsia="Times New Roman"/>
        </w:rPr>
      </w:pPr>
      <w:r w:rsidRPr="00A15EBD">
        <w:rPr>
          <w:rFonts w:eastAsia="Times New Roman"/>
        </w:rPr>
        <w:t>14)</w:t>
      </w:r>
      <w:r w:rsidR="00517B69" w:rsidRPr="00A15EBD">
        <w:rPr>
          <w:rFonts w:eastAsia="Times New Roman"/>
        </w:rPr>
        <w:tab/>
      </w:r>
      <w:r w:rsidRPr="00A15EBD">
        <w:rPr>
          <w:rFonts w:eastAsia="Times New Roman"/>
        </w:rPr>
        <w:t>poważny incydent - poważny incydent w rozumieniu art. 3 pkt 49 rozporządzenia 2024/1689;</w:t>
      </w:r>
    </w:p>
    <w:p w14:paraId="55830D49" w14:textId="6B3DDCCA" w:rsidR="007E6AA1" w:rsidRPr="00A15EBD" w:rsidRDefault="00E50D07" w:rsidP="00076670">
      <w:pPr>
        <w:pStyle w:val="PKTpunkt"/>
        <w:rPr>
          <w:rFonts w:eastAsia="Times New Roman"/>
        </w:rPr>
      </w:pPr>
      <w:r w:rsidRPr="00A15EBD">
        <w:rPr>
          <w:rFonts w:eastAsia="Times New Roman"/>
        </w:rPr>
        <w:t>15</w:t>
      </w:r>
      <w:r w:rsidRPr="00A15EBD" w:rsidDel="004F6707">
        <w:rPr>
          <w:rFonts w:eastAsia="Times New Roman"/>
        </w:rPr>
        <w:t>)</w:t>
      </w:r>
      <w:r w:rsidR="00517B69" w:rsidRPr="00A15EBD">
        <w:rPr>
          <w:rFonts w:eastAsia="Times New Roman"/>
        </w:rPr>
        <w:tab/>
      </w:r>
      <w:r w:rsidRPr="00A15EBD" w:rsidDel="004F6707">
        <w:rPr>
          <w:rFonts w:eastAsia="Times New Roman"/>
        </w:rPr>
        <w:t xml:space="preserve">piaskownica regulacyjna </w:t>
      </w:r>
      <w:r w:rsidRPr="00A15EBD" w:rsidDel="3F50BCB4">
        <w:rPr>
          <w:rFonts w:eastAsia="Times New Roman"/>
        </w:rPr>
        <w:t>-</w:t>
      </w:r>
      <w:r w:rsidRPr="00A15EBD" w:rsidDel="004F6707">
        <w:rPr>
          <w:rFonts w:eastAsia="Times New Roman"/>
        </w:rPr>
        <w:t xml:space="preserve"> piaskownicę regulacyjną w zakresie </w:t>
      </w:r>
      <w:r w:rsidR="00EA5E55" w:rsidRPr="00A15EBD">
        <w:rPr>
          <w:rFonts w:eastAsia="Yu Gothic Light"/>
        </w:rPr>
        <w:t>AI</w:t>
      </w:r>
      <w:r w:rsidRPr="00A15EBD" w:rsidDel="004F6707">
        <w:rPr>
          <w:rFonts w:eastAsia="Times New Roman"/>
        </w:rPr>
        <w:t xml:space="preserve"> w</w:t>
      </w:r>
      <w:r w:rsidR="00253537" w:rsidRPr="00A15EBD">
        <w:rPr>
          <w:rFonts w:eastAsia="Times New Roman"/>
        </w:rPr>
        <w:t> </w:t>
      </w:r>
      <w:r w:rsidRPr="00A15EBD" w:rsidDel="004F6707">
        <w:rPr>
          <w:rFonts w:eastAsia="Times New Roman"/>
        </w:rPr>
        <w:t>rozumieniu art. 3 pkt 55 rozporządzenia 2024/1689;</w:t>
      </w:r>
      <w:r w:rsidR="00253537" w:rsidRPr="00A15EBD">
        <w:rPr>
          <w:rFonts w:eastAsia="Times New Roman"/>
        </w:rPr>
        <w:t xml:space="preserve"> </w:t>
      </w:r>
    </w:p>
    <w:p w14:paraId="2AA762EA" w14:textId="19947E46" w:rsidR="007E6AA1" w:rsidRPr="00A15EBD" w:rsidRDefault="00E50D07" w:rsidP="00076670">
      <w:pPr>
        <w:pStyle w:val="PKTpunkt"/>
        <w:rPr>
          <w:rFonts w:eastAsia="Times New Roman"/>
        </w:rPr>
      </w:pPr>
      <w:r w:rsidRPr="00A15EBD">
        <w:rPr>
          <w:rFonts w:eastAsia="Times New Roman"/>
        </w:rPr>
        <w:lastRenderedPageBreak/>
        <w:t>16</w:t>
      </w:r>
      <w:r w:rsidR="003E754C" w:rsidRPr="00A15EBD">
        <w:rPr>
          <w:rFonts w:eastAsia="Times New Roman"/>
        </w:rPr>
        <w:t>)</w:t>
      </w:r>
      <w:r w:rsidR="003E754C" w:rsidRPr="00A15EBD">
        <w:rPr>
          <w:rFonts w:eastAsia="Times New Roman"/>
        </w:rPr>
        <w:tab/>
      </w:r>
      <w:r w:rsidRPr="00A15EBD">
        <w:rPr>
          <w:rFonts w:eastAsia="Times New Roman"/>
        </w:rPr>
        <w:t xml:space="preserve">kompetencje w zakresie sztucznej inteligencji - kompetencje w zakresie </w:t>
      </w:r>
      <w:r w:rsidR="00EA5E55" w:rsidRPr="00A15EBD">
        <w:rPr>
          <w:rFonts w:eastAsia="Yu Gothic Light"/>
        </w:rPr>
        <w:t>AI</w:t>
      </w:r>
      <w:r w:rsidRPr="00A15EBD">
        <w:rPr>
          <w:rFonts w:eastAsia="Times New Roman"/>
        </w:rPr>
        <w:t xml:space="preserve"> w rozumieniu art. 3 pkt 56 rozporządzenia 2024/1689;</w:t>
      </w:r>
    </w:p>
    <w:p w14:paraId="216B8488" w14:textId="70BCEFC9" w:rsidR="00EB73D3" w:rsidRPr="00A15EBD" w:rsidRDefault="00E50D07" w:rsidP="00AD23DB">
      <w:pPr>
        <w:pStyle w:val="PKTpunkt"/>
      </w:pPr>
      <w:r w:rsidRPr="00A15EBD">
        <w:rPr>
          <w:rFonts w:eastAsia="Times New Roman"/>
        </w:rPr>
        <w:t>17</w:t>
      </w:r>
      <w:r w:rsidR="003E754C" w:rsidRPr="00A15EBD">
        <w:rPr>
          <w:rFonts w:eastAsia="Times New Roman"/>
        </w:rPr>
        <w:t>)</w:t>
      </w:r>
      <w:r w:rsidR="003E754C" w:rsidRPr="00A15EBD">
        <w:rPr>
          <w:rFonts w:eastAsia="Times New Roman"/>
        </w:rPr>
        <w:tab/>
      </w:r>
      <w:r w:rsidRPr="00A15EBD">
        <w:rPr>
          <w:rFonts w:eastAsia="Times New Roman"/>
        </w:rPr>
        <w:t>ryzyko systemowe - ryzyko systemowe w</w:t>
      </w:r>
      <w:r w:rsidR="00253537" w:rsidRPr="00A15EBD">
        <w:rPr>
          <w:rFonts w:eastAsia="Times New Roman"/>
        </w:rPr>
        <w:t> </w:t>
      </w:r>
      <w:r w:rsidRPr="00A15EBD">
        <w:rPr>
          <w:rFonts w:eastAsia="Times New Roman"/>
        </w:rPr>
        <w:t>rozumieniu art. 3 pkt 65 rozporządzenia 2024/1689.</w:t>
      </w:r>
    </w:p>
    <w:p w14:paraId="7F133CE6" w14:textId="348C0794" w:rsidR="00EB73D3" w:rsidRPr="00A15EBD" w:rsidRDefault="00EB73D3" w:rsidP="00EB73D3">
      <w:pPr>
        <w:pStyle w:val="ARTartustawynprozporzdzenia"/>
        <w:keepNext/>
        <w:rPr>
          <w:rFonts w:eastAsia="Times New Roman"/>
        </w:rPr>
      </w:pPr>
      <w:r w:rsidRPr="00A15EBD">
        <w:rPr>
          <w:rStyle w:val="Ppogrubienie"/>
        </w:rPr>
        <w:t>Art. </w:t>
      </w:r>
      <w:r w:rsidR="00BD2A56" w:rsidRPr="00A15EBD">
        <w:rPr>
          <w:rStyle w:val="Ppogrubienie"/>
        </w:rPr>
        <w:t>4</w:t>
      </w:r>
      <w:r w:rsidRPr="00A15EBD">
        <w:rPr>
          <w:rStyle w:val="Ppogrubienie"/>
        </w:rPr>
        <w:t>.</w:t>
      </w:r>
      <w:r w:rsidRPr="00A15EBD">
        <w:rPr>
          <w:rFonts w:eastAsia="Times New Roman"/>
        </w:rPr>
        <w:t xml:space="preserve"> Ustawy nie stosuje się do:</w:t>
      </w:r>
    </w:p>
    <w:p w14:paraId="201439CB" w14:textId="77777777" w:rsidR="00EB73D3" w:rsidRPr="00A15EBD" w:rsidRDefault="00EB73D3" w:rsidP="00EB73D3">
      <w:pPr>
        <w:pStyle w:val="PKTpunkt"/>
        <w:rPr>
          <w:rFonts w:eastAsia="Times New Roman"/>
        </w:rPr>
      </w:pPr>
      <w:r w:rsidRPr="00A15EBD">
        <w:rPr>
          <w:rFonts w:eastAsia="Times New Roman"/>
        </w:rPr>
        <w:t>1)</w:t>
      </w:r>
      <w:r w:rsidRPr="00A15EBD">
        <w:rPr>
          <w:rFonts w:eastAsia="Times New Roman"/>
        </w:rPr>
        <w:tab/>
        <w:t>spraw związanych z obroną narodową określonych w art. 19 ust. 1 ustawy z dnia 4 września 1997 r. o działach administracji rządowej (Dz. U. z 2024 r. poz. 1370);</w:t>
      </w:r>
    </w:p>
    <w:p w14:paraId="42F9EC80" w14:textId="77777777" w:rsidR="00EB73D3" w:rsidRPr="00A15EBD" w:rsidRDefault="00EB73D3" w:rsidP="00EB73D3">
      <w:pPr>
        <w:pStyle w:val="PKTpunkt"/>
        <w:rPr>
          <w:rFonts w:eastAsia="Times New Roman"/>
        </w:rPr>
      </w:pPr>
      <w:r w:rsidRPr="00A15EBD">
        <w:rPr>
          <w:rFonts w:eastAsia="Times New Roman"/>
        </w:rPr>
        <w:t>2)</w:t>
      </w:r>
      <w:r w:rsidRPr="00A15EBD">
        <w:rPr>
          <w:rFonts w:eastAsia="Times New Roman"/>
        </w:rPr>
        <w:tab/>
        <w:t>spraw w zakresie bezpieczeństwa wewnętrznego państwa oraz jego porządku konstytucyjnego, o których mowa w art. 5 ust. 1 pkt 1 ustawy z dnia 24 maja 2002 r. o Agencji Bezpieczeństwa Wewnętrznego oraz Agencji Wywiadu (Dz. U. z 2024 r. poz. 812 i 1222);</w:t>
      </w:r>
    </w:p>
    <w:p w14:paraId="11969402" w14:textId="58982CD1" w:rsidR="00E50D07" w:rsidRPr="00A15EBD" w:rsidRDefault="00EB73D3" w:rsidP="00077577">
      <w:pPr>
        <w:pStyle w:val="PKTpunkt"/>
        <w:rPr>
          <w:rFonts w:eastAsia="Times New Roman"/>
        </w:rPr>
      </w:pPr>
      <w:r w:rsidRPr="00A15EBD">
        <w:rPr>
          <w:rFonts w:eastAsia="Times New Roman"/>
        </w:rPr>
        <w:t>3)</w:t>
      </w:r>
      <w:r w:rsidRPr="00A15EBD">
        <w:rPr>
          <w:rFonts w:eastAsia="Times New Roman"/>
        </w:rPr>
        <w:tab/>
        <w:t xml:space="preserve">podstawowych badań naukowych, o których mowa w art. 4 ust. 2 pkt. 2 ustawy z dnia 20 lipca 2018 r. </w:t>
      </w:r>
      <w:r w:rsidR="00EA5E55" w:rsidRPr="00A15EBD">
        <w:rPr>
          <w:rFonts w:eastAsia="Times New Roman"/>
        </w:rPr>
        <w:t xml:space="preserve">- </w:t>
      </w:r>
      <w:r w:rsidRPr="00A15EBD">
        <w:rPr>
          <w:rFonts w:eastAsia="Times New Roman"/>
        </w:rPr>
        <w:t>Prawo o szkolnictwie wyższym (Dz. U. z 2023 r. poz. 742, z późn. zm.</w:t>
      </w:r>
      <w:r w:rsidRPr="00A15EBD">
        <w:rPr>
          <w:rFonts w:eastAsia="Times New Roman"/>
          <w:vertAlign w:val="superscript"/>
        </w:rPr>
        <w:footnoteReference w:id="4"/>
      </w:r>
      <w:r w:rsidRPr="00A15EBD">
        <w:rPr>
          <w:rStyle w:val="IGindeksgrny"/>
        </w:rPr>
        <w:t>)</w:t>
      </w:r>
      <w:r w:rsidRPr="00A15EBD">
        <w:rPr>
          <w:rFonts w:eastAsia="Times New Roman"/>
        </w:rPr>
        <w:t>), jak również dla celów naukowych w związku z eksperymentem, o którym mowa w art. 27 ustawy z dnia 6 czerwca 1997 r. - Kodeks karny (Dz. U. z 2024 r. poz. 17 i 1228).</w:t>
      </w:r>
    </w:p>
    <w:p w14:paraId="43125326" w14:textId="77777777" w:rsidR="00E50D07" w:rsidRPr="00A15EBD" w:rsidRDefault="00E50D07" w:rsidP="00E50D07">
      <w:pPr>
        <w:pStyle w:val="ROZDZODDZOZNoznaczenierozdziauluboddziau"/>
        <w:rPr>
          <w:rFonts w:eastAsia="Times New Roman"/>
          <w:lang w:eastAsia="en-US"/>
        </w:rPr>
      </w:pPr>
      <w:r w:rsidRPr="00A15EBD">
        <w:rPr>
          <w:rFonts w:eastAsia="Times New Roman"/>
          <w:lang w:eastAsia="en-US"/>
        </w:rPr>
        <w:t>Rozdział 2</w:t>
      </w:r>
    </w:p>
    <w:p w14:paraId="310CB7E4" w14:textId="77777777" w:rsidR="00E50D07" w:rsidRPr="00A15EBD" w:rsidRDefault="00E50D07" w:rsidP="00555AE6">
      <w:pPr>
        <w:pStyle w:val="ROZDZODDZPRZEDMprzedmiotregulacjirozdziauluboddziau"/>
        <w:rPr>
          <w:rFonts w:eastAsia="Times New Roman"/>
          <w:lang w:eastAsia="en-US"/>
        </w:rPr>
      </w:pPr>
      <w:r w:rsidRPr="00A15EBD">
        <w:rPr>
          <w:rFonts w:eastAsia="Times New Roman"/>
          <w:lang w:eastAsia="en-US"/>
        </w:rPr>
        <w:t>Organizacja nadzoru nad sztuczną inteligencją</w:t>
      </w:r>
    </w:p>
    <w:p w14:paraId="438849E3" w14:textId="26301360" w:rsidR="002724A7" w:rsidRPr="00A15EBD" w:rsidRDefault="00872041" w:rsidP="00872041">
      <w:pPr>
        <w:pStyle w:val="ARTartustawynprozporzdzenia"/>
        <w:rPr>
          <w:rFonts w:eastAsia="Times New Roman"/>
          <w:lang w:eastAsia="en-US"/>
        </w:rPr>
      </w:pPr>
      <w:r w:rsidRPr="00A15EBD">
        <w:rPr>
          <w:rStyle w:val="Ppogrubienie"/>
        </w:rPr>
        <w:t>Art. </w:t>
      </w:r>
      <w:r w:rsidR="001D49F5" w:rsidRPr="00A15EBD">
        <w:rPr>
          <w:rStyle w:val="Ppogrubienie"/>
        </w:rPr>
        <w:t>5</w:t>
      </w:r>
      <w:r w:rsidRPr="00A15EBD">
        <w:rPr>
          <w:rStyle w:val="Ppogrubienie"/>
        </w:rPr>
        <w:t>.</w:t>
      </w:r>
      <w:r w:rsidRPr="00A15EBD">
        <w:rPr>
          <w:rFonts w:eastAsia="Times New Roman"/>
          <w:b/>
          <w:bCs/>
          <w:lang w:eastAsia="en-US"/>
        </w:rPr>
        <w:t> </w:t>
      </w:r>
      <w:r w:rsidRPr="00A15EBD">
        <w:rPr>
          <w:rFonts w:eastAsia="Times New Roman"/>
          <w:lang w:eastAsia="en-US"/>
        </w:rPr>
        <w:t xml:space="preserve">1. Biuro Komisji Rozwoju i Bezpieczeństwa Sztucznej Inteligencji, zwane dalej </w:t>
      </w:r>
      <w:r w:rsidR="00EA5E55" w:rsidRPr="00A15EBD">
        <w:rPr>
          <w:rFonts w:eastAsia="Times New Roman"/>
          <w:lang w:eastAsia="en-US"/>
        </w:rPr>
        <w:t>„</w:t>
      </w:r>
      <w:r w:rsidRPr="00A15EBD">
        <w:rPr>
          <w:rFonts w:eastAsia="Times New Roman"/>
          <w:lang w:eastAsia="en-US"/>
        </w:rPr>
        <w:t>Biurem Komisji</w:t>
      </w:r>
      <w:r w:rsidR="00EA5E55" w:rsidRPr="00A15EBD">
        <w:rPr>
          <w:rFonts w:eastAsia="Times New Roman"/>
          <w:lang w:eastAsia="en-US"/>
        </w:rPr>
        <w:t>”</w:t>
      </w:r>
      <w:r w:rsidRPr="00A15EBD">
        <w:rPr>
          <w:rFonts w:eastAsia="Times New Roman"/>
          <w:lang w:eastAsia="en-US"/>
        </w:rPr>
        <w:t>, jest państwową osobą prawną</w:t>
      </w:r>
      <w:r w:rsidR="002724A7" w:rsidRPr="00A15EBD">
        <w:rPr>
          <w:rFonts w:eastAsia="Times New Roman"/>
          <w:lang w:eastAsia="en-US"/>
        </w:rPr>
        <w:t>.</w:t>
      </w:r>
    </w:p>
    <w:p w14:paraId="137690E0" w14:textId="1D6410AF" w:rsidR="00872041" w:rsidRPr="00A15EBD" w:rsidRDefault="002724A7" w:rsidP="00872041">
      <w:pPr>
        <w:pStyle w:val="ARTartustawynprozporzdzenia"/>
        <w:rPr>
          <w:rFonts w:eastAsia="Times New Roman"/>
          <w:lang w:eastAsia="en-US"/>
        </w:rPr>
      </w:pPr>
      <w:r w:rsidRPr="00A15EBD">
        <w:rPr>
          <w:rFonts w:eastAsia="Times New Roman"/>
          <w:lang w:eastAsia="en-US"/>
        </w:rPr>
        <w:t>2. Zadaniem Biura</w:t>
      </w:r>
      <w:r w:rsidR="00872041" w:rsidRPr="00A15EBD">
        <w:rPr>
          <w:rFonts w:eastAsia="Times New Roman"/>
          <w:lang w:eastAsia="en-US"/>
        </w:rPr>
        <w:t xml:space="preserve"> </w:t>
      </w:r>
      <w:r w:rsidR="00930D5D" w:rsidRPr="00A15EBD">
        <w:rPr>
          <w:rFonts w:eastAsia="Times New Roman"/>
          <w:lang w:eastAsia="en-US"/>
        </w:rPr>
        <w:t xml:space="preserve">Komisji </w:t>
      </w:r>
      <w:r w:rsidRPr="00A15EBD">
        <w:rPr>
          <w:rFonts w:eastAsia="Times New Roman"/>
          <w:lang w:eastAsia="en-US"/>
        </w:rPr>
        <w:t xml:space="preserve">jest </w:t>
      </w:r>
      <w:r w:rsidR="00872041" w:rsidRPr="00A15EBD">
        <w:rPr>
          <w:rFonts w:eastAsia="Times New Roman"/>
          <w:lang w:eastAsia="en-US"/>
        </w:rPr>
        <w:t xml:space="preserve">zapewnienie obsługi Komisji </w:t>
      </w:r>
      <w:bookmarkStart w:id="1" w:name="_Hlk179391650"/>
      <w:r w:rsidR="00F55552" w:rsidRPr="00A15EBD">
        <w:rPr>
          <w:rFonts w:eastAsia="Times New Roman"/>
          <w:lang w:eastAsia="en-US"/>
        </w:rPr>
        <w:t>Rozwoju i Bezpieczeństwa</w:t>
      </w:r>
      <w:r w:rsidR="00872041" w:rsidRPr="00A15EBD">
        <w:rPr>
          <w:rFonts w:eastAsia="Times New Roman"/>
          <w:lang w:eastAsia="en-US"/>
        </w:rPr>
        <w:t xml:space="preserve"> </w:t>
      </w:r>
      <w:r w:rsidR="00CD1220" w:rsidRPr="00A15EBD">
        <w:rPr>
          <w:rFonts w:eastAsia="Times New Roman"/>
          <w:lang w:eastAsia="en-US"/>
        </w:rPr>
        <w:t>Sztucznej Inteligencji</w:t>
      </w:r>
      <w:bookmarkEnd w:id="1"/>
      <w:r w:rsidR="00E65FEE" w:rsidRPr="00A15EBD">
        <w:rPr>
          <w:rFonts w:eastAsia="Times New Roman"/>
          <w:lang w:eastAsia="en-US"/>
        </w:rPr>
        <w:t>,</w:t>
      </w:r>
      <w:r w:rsidR="00930D5D" w:rsidRPr="00A15EBD">
        <w:rPr>
          <w:lang w:eastAsia="en-US"/>
        </w:rPr>
        <w:t xml:space="preserve"> zwanej dalej „Komisją”,</w:t>
      </w:r>
      <w:r w:rsidR="00E65FEE" w:rsidRPr="00A15EBD">
        <w:rPr>
          <w:rFonts w:eastAsia="Times New Roman"/>
          <w:lang w:eastAsia="en-US"/>
        </w:rPr>
        <w:t xml:space="preserve"> </w:t>
      </w:r>
      <w:r w:rsidR="00872041" w:rsidRPr="00A15EBD">
        <w:rPr>
          <w:rFonts w:eastAsia="Times New Roman"/>
          <w:lang w:eastAsia="en-US"/>
        </w:rPr>
        <w:t>Przewodniczącego Komisji</w:t>
      </w:r>
      <w:r w:rsidR="00E65FEE" w:rsidRPr="00A15EBD">
        <w:rPr>
          <w:rFonts w:eastAsia="Times New Roman"/>
          <w:lang w:eastAsia="en-US"/>
        </w:rPr>
        <w:t xml:space="preserve"> </w:t>
      </w:r>
      <w:r w:rsidRPr="00A15EBD">
        <w:rPr>
          <w:rFonts w:eastAsia="Times New Roman"/>
          <w:lang w:eastAsia="en-US"/>
        </w:rPr>
        <w:t>oraz Społecznej Rady do spraw Sztucznej Inteligencji</w:t>
      </w:r>
      <w:r w:rsidR="00872041" w:rsidRPr="00A15EBD">
        <w:rPr>
          <w:rFonts w:eastAsia="Times New Roman"/>
          <w:lang w:eastAsia="en-US"/>
        </w:rPr>
        <w:t>.</w:t>
      </w:r>
    </w:p>
    <w:p w14:paraId="46A0AD94" w14:textId="77777777" w:rsidR="00872041" w:rsidRPr="00A15EBD" w:rsidRDefault="00872041" w:rsidP="00872041">
      <w:pPr>
        <w:pStyle w:val="USTustnpkodeksu"/>
        <w:rPr>
          <w:lang w:eastAsia="en-US"/>
        </w:rPr>
      </w:pPr>
      <w:r w:rsidRPr="00A15EBD">
        <w:rPr>
          <w:lang w:eastAsia="en-US"/>
        </w:rPr>
        <w:t>2. Siedzibą Biura Komisji jest Warszawa.</w:t>
      </w:r>
    </w:p>
    <w:p w14:paraId="1D2FD631" w14:textId="4CCEED37" w:rsidR="00872041" w:rsidRPr="00A15EBD" w:rsidRDefault="00872041" w:rsidP="00872041">
      <w:pPr>
        <w:pStyle w:val="USTustnpkodeksu"/>
        <w:rPr>
          <w:rFonts w:ascii="Calibri" w:hAnsi="Calibri" w:cs="Calibri"/>
          <w:sz w:val="20"/>
        </w:rPr>
      </w:pPr>
      <w:r w:rsidRPr="00A15EBD">
        <w:rPr>
          <w:lang w:eastAsia="en-US"/>
        </w:rPr>
        <w:t>3. Nadzór nad działalnością Biura Komisji sprawuje Prezes Rady Ministrów.</w:t>
      </w:r>
    </w:p>
    <w:p w14:paraId="4F38DDF5" w14:textId="77777777" w:rsidR="00872041" w:rsidRPr="00A15EBD" w:rsidRDefault="00872041" w:rsidP="00872041">
      <w:pPr>
        <w:pStyle w:val="USTustnpkodeksu"/>
        <w:rPr>
          <w:lang w:eastAsia="en-US"/>
        </w:rPr>
      </w:pPr>
      <w:r w:rsidRPr="00A15EBD">
        <w:rPr>
          <w:lang w:eastAsia="en-US"/>
        </w:rPr>
        <w:t>4. Organami Biura Komisji są:</w:t>
      </w:r>
    </w:p>
    <w:p w14:paraId="53A7D6C5" w14:textId="396F371D" w:rsidR="00872041" w:rsidRPr="00A15EBD" w:rsidRDefault="00872041" w:rsidP="00872041">
      <w:pPr>
        <w:pStyle w:val="PKTpunkt"/>
        <w:rPr>
          <w:lang w:eastAsia="en-US"/>
        </w:rPr>
      </w:pPr>
      <w:r w:rsidRPr="00A15EBD">
        <w:rPr>
          <w:lang w:eastAsia="en-US"/>
        </w:rPr>
        <w:t>1)</w:t>
      </w:r>
      <w:r w:rsidRPr="00A15EBD">
        <w:rPr>
          <w:lang w:eastAsia="en-US"/>
        </w:rPr>
        <w:tab/>
        <w:t>Komisja, która jest właściwa w sprawach nadzoru nad rynkiem;</w:t>
      </w:r>
    </w:p>
    <w:p w14:paraId="68E72A71" w14:textId="77777777" w:rsidR="00872041" w:rsidRPr="00A15EBD" w:rsidRDefault="00872041" w:rsidP="00872041">
      <w:pPr>
        <w:pStyle w:val="PKTpunkt"/>
        <w:rPr>
          <w:lang w:eastAsia="en-US"/>
        </w:rPr>
      </w:pPr>
      <w:r w:rsidRPr="00A15EBD">
        <w:rPr>
          <w:lang w:eastAsia="en-US"/>
        </w:rPr>
        <w:t>2)</w:t>
      </w:r>
      <w:r w:rsidRPr="00A15EBD">
        <w:rPr>
          <w:lang w:eastAsia="en-US"/>
        </w:rPr>
        <w:tab/>
        <w:t>Przewodniczący Komisji, który kieruje działalnością Biura Komisji i reprezentuje Biuro Komisji na zewnątrz.</w:t>
      </w:r>
    </w:p>
    <w:p w14:paraId="075419F4" w14:textId="77777777" w:rsidR="00872041" w:rsidRPr="00A15EBD" w:rsidRDefault="00872041" w:rsidP="00872041">
      <w:pPr>
        <w:pStyle w:val="USTustnpkodeksu"/>
        <w:rPr>
          <w:lang w:eastAsia="en-US"/>
        </w:rPr>
      </w:pPr>
      <w:r w:rsidRPr="00A15EBD">
        <w:rPr>
          <w:lang w:eastAsia="en-US"/>
        </w:rPr>
        <w:lastRenderedPageBreak/>
        <w:t>5. Przewodniczący Komisji i Zastępcy Przewodniczącego Komisji są pracownikami Biura Komisji.</w:t>
      </w:r>
    </w:p>
    <w:p w14:paraId="4C4091EA" w14:textId="46E4F12D" w:rsidR="00872041" w:rsidRPr="00A15EBD" w:rsidRDefault="00872041" w:rsidP="00AD23DB">
      <w:pPr>
        <w:pStyle w:val="USTustnpkodeksu"/>
        <w:rPr>
          <w:lang w:eastAsia="en-US"/>
        </w:rPr>
      </w:pPr>
      <w:r w:rsidRPr="00A15EBD">
        <w:rPr>
          <w:lang w:eastAsia="en-US"/>
        </w:rPr>
        <w:t>6. Komisja posiada prawo używania pieczęci z godłem państwowym.</w:t>
      </w:r>
    </w:p>
    <w:p w14:paraId="620C95C5" w14:textId="47AF0F52" w:rsidR="00E50D07" w:rsidRPr="00A15EBD" w:rsidRDefault="00E50D07" w:rsidP="008352D1">
      <w:pPr>
        <w:pStyle w:val="ARTartustawynprozporzdzenia"/>
        <w:rPr>
          <w:rFonts w:eastAsia="Times New Roman"/>
          <w:lang w:eastAsia="en-US"/>
        </w:rPr>
      </w:pPr>
      <w:r w:rsidRPr="00A15EBD">
        <w:rPr>
          <w:rStyle w:val="Ppogrubienie"/>
        </w:rPr>
        <w:t>Art.</w:t>
      </w:r>
      <w:r w:rsidR="005564ED" w:rsidRPr="00A15EBD">
        <w:rPr>
          <w:rStyle w:val="Ppogrubienie"/>
        </w:rPr>
        <w:t xml:space="preserve"> </w:t>
      </w:r>
      <w:r w:rsidR="001D49F5" w:rsidRPr="00A15EBD">
        <w:rPr>
          <w:rStyle w:val="Ppogrubienie"/>
        </w:rPr>
        <w:t>6</w:t>
      </w:r>
      <w:r w:rsidRPr="00A15EBD">
        <w:rPr>
          <w:rStyle w:val="Ppogrubienie"/>
        </w:rPr>
        <w:t>.</w:t>
      </w:r>
      <w:r w:rsidRPr="00A15EBD">
        <w:rPr>
          <w:rFonts w:eastAsia="Times New Roman"/>
          <w:lang w:eastAsia="en-US"/>
        </w:rPr>
        <w:t xml:space="preserve"> 1. Komisja jest organem nadzoru rynku w zakresie systemów sztucznej inteligencji.</w:t>
      </w:r>
    </w:p>
    <w:p w14:paraId="36AD6E3C" w14:textId="0F3030DC" w:rsidR="00E50D07" w:rsidRPr="00A15EBD" w:rsidRDefault="00587A4F" w:rsidP="008352D1">
      <w:pPr>
        <w:pStyle w:val="USTustnpkodeksu"/>
        <w:rPr>
          <w:rFonts w:eastAsia="Times New Roman"/>
          <w:lang w:eastAsia="en-US"/>
        </w:rPr>
      </w:pPr>
      <w:r w:rsidRPr="00A15EBD">
        <w:rPr>
          <w:rFonts w:eastAsia="Times New Roman"/>
          <w:lang w:eastAsia="en-US"/>
        </w:rPr>
        <w:t>2</w:t>
      </w:r>
      <w:r w:rsidR="00E50D07" w:rsidRPr="00A15EBD">
        <w:rPr>
          <w:rFonts w:eastAsia="Times New Roman"/>
          <w:lang w:eastAsia="en-US"/>
        </w:rPr>
        <w:t>. Komisja działa jako pojedynczy punkt kontaktowy, o którym mowa w art. 70 ust. 2 rozporządzenia 2024/1689.</w:t>
      </w:r>
    </w:p>
    <w:p w14:paraId="366ACF36" w14:textId="36B98E72" w:rsidR="00E50D07" w:rsidRPr="00A15EBD" w:rsidRDefault="00587A4F" w:rsidP="008352D1">
      <w:pPr>
        <w:pStyle w:val="USTustnpkodeksu"/>
        <w:keepNext/>
        <w:rPr>
          <w:rFonts w:eastAsia="Aptos"/>
          <w:lang w:eastAsia="en-US"/>
        </w:rPr>
      </w:pPr>
      <w:r w:rsidRPr="00A15EBD">
        <w:rPr>
          <w:rFonts w:eastAsia="Times New Roman"/>
          <w:lang w:eastAsia="en-US"/>
        </w:rPr>
        <w:t>3</w:t>
      </w:r>
      <w:r w:rsidR="00E50D07" w:rsidRPr="00A15EBD">
        <w:rPr>
          <w:rFonts w:eastAsia="Times New Roman"/>
          <w:lang w:eastAsia="en-US"/>
        </w:rPr>
        <w:t>. Komisja współpracuje</w:t>
      </w:r>
      <w:r w:rsidR="003E754C" w:rsidRPr="00A15EBD">
        <w:rPr>
          <w:rFonts w:eastAsia="Times New Roman"/>
          <w:lang w:eastAsia="en-US"/>
        </w:rPr>
        <w:t xml:space="preserve"> z</w:t>
      </w:r>
      <w:r w:rsidR="00E50D07" w:rsidRPr="00A15EBD">
        <w:rPr>
          <w:rFonts w:eastAsia="Times New Roman"/>
          <w:lang w:eastAsia="en-US"/>
        </w:rPr>
        <w:t>:</w:t>
      </w:r>
    </w:p>
    <w:p w14:paraId="3A9C152C" w14:textId="31F15978" w:rsidR="00E50D07" w:rsidRPr="00A15EBD" w:rsidRDefault="00E50D07" w:rsidP="008352D1">
      <w:pPr>
        <w:pStyle w:val="PKTpunkt"/>
        <w:rPr>
          <w:rFonts w:eastAsia="Times New Roman"/>
          <w:lang w:eastAsia="en-US"/>
        </w:rPr>
      </w:pPr>
      <w:r w:rsidRPr="00A15EBD">
        <w:rPr>
          <w:rFonts w:eastAsia="Times New Roman"/>
          <w:lang w:eastAsia="en-US"/>
        </w:rPr>
        <w:t>1)</w:t>
      </w:r>
      <w:r w:rsidRPr="00A15EBD">
        <w:rPr>
          <w:rFonts w:ascii="Aptos" w:eastAsia="Aptos" w:hAnsi="Aptos"/>
          <w:lang w:eastAsia="en-US"/>
        </w:rPr>
        <w:tab/>
      </w:r>
      <w:r w:rsidR="003E754C" w:rsidRPr="00A15EBD">
        <w:rPr>
          <w:rFonts w:eastAsia="Times New Roman"/>
          <w:lang w:eastAsia="en-US"/>
        </w:rPr>
        <w:t xml:space="preserve">Komisją Nadzoru Finansowego - </w:t>
      </w:r>
      <w:r w:rsidRPr="00A15EBD">
        <w:rPr>
          <w:rFonts w:eastAsia="Times New Roman"/>
          <w:lang w:eastAsia="en-US"/>
        </w:rPr>
        <w:t>w</w:t>
      </w:r>
      <w:r w:rsidR="00593BC1" w:rsidRPr="00A15EBD">
        <w:rPr>
          <w:rFonts w:eastAsia="Times New Roman"/>
          <w:lang w:eastAsia="en-US"/>
        </w:rPr>
        <w:t xml:space="preserve"> </w:t>
      </w:r>
      <w:r w:rsidRPr="00A15EBD">
        <w:rPr>
          <w:rFonts w:eastAsia="Times New Roman"/>
          <w:lang w:eastAsia="en-US"/>
        </w:rPr>
        <w:t>zakresie spraw, o których mowa w a</w:t>
      </w:r>
      <w:r w:rsidR="001D49F5" w:rsidRPr="00A15EBD">
        <w:rPr>
          <w:rFonts w:eastAsia="Times New Roman"/>
          <w:lang w:eastAsia="en-US"/>
        </w:rPr>
        <w:t>r</w:t>
      </w:r>
      <w:r w:rsidRPr="00A15EBD">
        <w:rPr>
          <w:rFonts w:eastAsia="Times New Roman"/>
          <w:lang w:eastAsia="en-US"/>
        </w:rPr>
        <w:t>t. 74 ust. 6 rozporządzenia 2024/1689;</w:t>
      </w:r>
    </w:p>
    <w:p w14:paraId="10E50890" w14:textId="5499325E" w:rsidR="00E50D07" w:rsidRPr="00A15EBD" w:rsidRDefault="00E50D07" w:rsidP="008352D1">
      <w:pPr>
        <w:pStyle w:val="PKTpunkt"/>
        <w:rPr>
          <w:rFonts w:eastAsia="Times New Roman"/>
          <w:lang w:eastAsia="en-US"/>
        </w:rPr>
      </w:pPr>
      <w:r w:rsidRPr="00A15EBD">
        <w:rPr>
          <w:rFonts w:eastAsia="Aptos"/>
          <w:lang w:eastAsia="en-US"/>
        </w:rPr>
        <w:t>2</w:t>
      </w:r>
      <w:r w:rsidRPr="00A15EBD">
        <w:rPr>
          <w:rFonts w:eastAsia="Times New Roman"/>
          <w:lang w:eastAsia="en-US"/>
        </w:rPr>
        <w:t>)</w:t>
      </w:r>
      <w:r w:rsidRPr="00A15EBD">
        <w:rPr>
          <w:rFonts w:ascii="Aptos" w:eastAsia="Aptos" w:hAnsi="Aptos"/>
          <w:lang w:eastAsia="en-US"/>
        </w:rPr>
        <w:tab/>
      </w:r>
      <w:r w:rsidRPr="00A15EBD">
        <w:rPr>
          <w:rFonts w:eastAsia="Times New Roman"/>
          <w:lang w:eastAsia="en-US"/>
        </w:rPr>
        <w:t>Prezesem Urzędu Ochrony Konkurencji i Konsumentów oraz pozostałymi podmiotami, o</w:t>
      </w:r>
      <w:r w:rsidR="003B120F">
        <w:rPr>
          <w:rFonts w:eastAsia="Times New Roman"/>
          <w:lang w:eastAsia="en-US"/>
        </w:rPr>
        <w:t> </w:t>
      </w:r>
      <w:r w:rsidRPr="00A15EBD">
        <w:rPr>
          <w:rFonts w:eastAsia="Times New Roman"/>
          <w:lang w:eastAsia="en-US"/>
        </w:rPr>
        <w:t>których mowa w art. 58 ustawy z dnia 13 kwietnia 2016 r. o systemach oceny zgodności i nadzoru rynku (Dz.</w:t>
      </w:r>
      <w:r w:rsidR="00C35913">
        <w:rPr>
          <w:rFonts w:eastAsia="Times New Roman"/>
          <w:lang w:eastAsia="en-US"/>
        </w:rPr>
        <w:t xml:space="preserve"> </w:t>
      </w:r>
      <w:r w:rsidRPr="00A15EBD">
        <w:rPr>
          <w:rFonts w:eastAsia="Times New Roman"/>
          <w:lang w:eastAsia="en-US"/>
        </w:rPr>
        <w:t>U. z 2022 r. poz. 1854</w:t>
      </w:r>
      <w:r w:rsidR="007E5DB3" w:rsidRPr="00A15EBD">
        <w:rPr>
          <w:rFonts w:eastAsia="Times New Roman"/>
          <w:lang w:eastAsia="en-US"/>
        </w:rPr>
        <w:t xml:space="preserve"> oraz z 2024 r. </w:t>
      </w:r>
      <w:r w:rsidR="000140D0" w:rsidRPr="00A15EBD">
        <w:rPr>
          <w:rFonts w:eastAsia="Times New Roman"/>
          <w:lang w:eastAsia="en-US"/>
        </w:rPr>
        <w:t xml:space="preserve">poz. </w:t>
      </w:r>
      <w:r w:rsidR="007E5DB3" w:rsidRPr="00A15EBD">
        <w:rPr>
          <w:rFonts w:eastAsia="Times New Roman"/>
          <w:lang w:eastAsia="en-US"/>
        </w:rPr>
        <w:t>1089</w:t>
      </w:r>
      <w:r w:rsidR="003E754C" w:rsidRPr="00A15EBD">
        <w:rPr>
          <w:rFonts w:eastAsia="Times New Roman"/>
          <w:lang w:eastAsia="en-US"/>
        </w:rPr>
        <w:t>) - w zakresie spraw, których mowa w art. 74 ust. 3 rozporządzenia 2024/1689</w:t>
      </w:r>
      <w:r w:rsidRPr="00A15EBD">
        <w:rPr>
          <w:rFonts w:eastAsia="Times New Roman"/>
          <w:lang w:eastAsia="en-US"/>
        </w:rPr>
        <w:t>);</w:t>
      </w:r>
    </w:p>
    <w:p w14:paraId="3D862C0B" w14:textId="48A7BC13" w:rsidR="00E50D07" w:rsidRPr="00A15EBD" w:rsidRDefault="00E50D07" w:rsidP="008352D1">
      <w:pPr>
        <w:pStyle w:val="PKTpunkt"/>
        <w:rPr>
          <w:rFonts w:eastAsia="Times New Roman"/>
          <w:lang w:eastAsia="en-US"/>
        </w:rPr>
      </w:pPr>
      <w:r w:rsidRPr="00A15EBD">
        <w:rPr>
          <w:rFonts w:eastAsia="Times New Roman"/>
          <w:lang w:eastAsia="en-US"/>
        </w:rPr>
        <w:t>3)</w:t>
      </w:r>
      <w:r w:rsidRPr="00A15EBD">
        <w:rPr>
          <w:rFonts w:ascii="Aptos" w:eastAsia="Aptos" w:hAnsi="Aptos"/>
          <w:lang w:eastAsia="en-US"/>
        </w:rPr>
        <w:tab/>
      </w:r>
      <w:r w:rsidRPr="00A15EBD">
        <w:rPr>
          <w:rFonts w:eastAsia="Times New Roman"/>
          <w:lang w:eastAsia="en-US"/>
        </w:rPr>
        <w:t>Prezesem Urzędu Ochrony Danych Osobowych</w:t>
      </w:r>
      <w:r w:rsidR="003E754C" w:rsidRPr="00A15EBD">
        <w:rPr>
          <w:rFonts w:eastAsia="Times New Roman"/>
          <w:lang w:eastAsia="en-US"/>
        </w:rPr>
        <w:t xml:space="preserve"> - w zakresie spraw, o których mowa w</w:t>
      </w:r>
      <w:r w:rsidR="003B120F">
        <w:rPr>
          <w:rFonts w:eastAsia="Times New Roman"/>
          <w:lang w:eastAsia="en-US"/>
        </w:rPr>
        <w:t> </w:t>
      </w:r>
      <w:r w:rsidR="003E754C" w:rsidRPr="00A15EBD">
        <w:rPr>
          <w:rFonts w:eastAsia="Times New Roman"/>
          <w:lang w:eastAsia="en-US"/>
        </w:rPr>
        <w:t>art. 57 oraz art. 74 ust. 8 rozporządzenia 2024/1689</w:t>
      </w:r>
      <w:r w:rsidRPr="00A15EBD">
        <w:rPr>
          <w:rFonts w:eastAsia="Times New Roman"/>
          <w:lang w:eastAsia="en-US"/>
        </w:rPr>
        <w:t>;</w:t>
      </w:r>
    </w:p>
    <w:p w14:paraId="5F547085" w14:textId="2508E3F7" w:rsidR="00E50D07" w:rsidRPr="00A15EBD" w:rsidRDefault="00E50D07" w:rsidP="008352D1">
      <w:pPr>
        <w:pStyle w:val="PKTpunkt"/>
        <w:rPr>
          <w:rFonts w:eastAsia="Times New Roman"/>
          <w:lang w:eastAsia="en-US"/>
        </w:rPr>
      </w:pPr>
      <w:r w:rsidRPr="00A15EBD">
        <w:rPr>
          <w:rFonts w:eastAsia="Times New Roman"/>
          <w:lang w:eastAsia="en-US"/>
        </w:rPr>
        <w:t>4)</w:t>
      </w:r>
      <w:r w:rsidRPr="00A15EBD">
        <w:rPr>
          <w:rFonts w:ascii="Aptos" w:eastAsia="Aptos" w:hAnsi="Aptos"/>
          <w:lang w:eastAsia="en-US"/>
        </w:rPr>
        <w:tab/>
      </w:r>
      <w:r w:rsidR="003E754C" w:rsidRPr="00A15EBD">
        <w:rPr>
          <w:rFonts w:eastAsia="Times New Roman"/>
          <w:lang w:eastAsia="en-US"/>
        </w:rPr>
        <w:t xml:space="preserve">organami określonymi w wykazie, o którym mowa w art. 77 ust. 2 rozporządzenia 2024/1689 - </w:t>
      </w:r>
      <w:r w:rsidRPr="00A15EBD">
        <w:rPr>
          <w:rFonts w:eastAsia="Times New Roman"/>
          <w:lang w:eastAsia="en-US"/>
        </w:rPr>
        <w:t>w zakresie spraw dotyczących obowiązków wynikających z prawa Unii Europejskiej w</w:t>
      </w:r>
      <w:r w:rsidR="00D85BB7" w:rsidRPr="00A15EBD">
        <w:rPr>
          <w:rFonts w:eastAsia="Times New Roman"/>
          <w:lang w:eastAsia="en-US"/>
        </w:rPr>
        <w:t> </w:t>
      </w:r>
      <w:r w:rsidRPr="00A15EBD">
        <w:rPr>
          <w:rFonts w:eastAsia="Times New Roman"/>
          <w:lang w:eastAsia="en-US"/>
        </w:rPr>
        <w:t>zakresie ochrony praw podstawowych;</w:t>
      </w:r>
    </w:p>
    <w:p w14:paraId="322ED52E" w14:textId="6AE14405" w:rsidR="00587A4F" w:rsidRPr="00A15EBD" w:rsidRDefault="00E50D07" w:rsidP="008352D1">
      <w:pPr>
        <w:pStyle w:val="PKTpunkt"/>
        <w:rPr>
          <w:rFonts w:eastAsia="Times New Roman"/>
          <w:lang w:eastAsia="en-US"/>
        </w:rPr>
      </w:pPr>
      <w:r w:rsidRPr="00A15EBD">
        <w:rPr>
          <w:rFonts w:eastAsia="Times New Roman"/>
          <w:lang w:eastAsia="en-US"/>
        </w:rPr>
        <w:t>5)</w:t>
      </w:r>
      <w:r w:rsidRPr="00A15EBD">
        <w:rPr>
          <w:rFonts w:ascii="Aptos" w:eastAsia="Aptos" w:hAnsi="Aptos"/>
          <w:lang w:eastAsia="en-US"/>
        </w:rPr>
        <w:tab/>
      </w:r>
      <w:r w:rsidR="003E754C" w:rsidRPr="00A15EBD">
        <w:rPr>
          <w:rFonts w:eastAsia="Times New Roman"/>
          <w:lang w:eastAsia="en-US"/>
        </w:rPr>
        <w:t xml:space="preserve">ministrem właściwym do spraw informatyzacji - </w:t>
      </w:r>
      <w:r w:rsidRPr="00A15EBD">
        <w:rPr>
          <w:rFonts w:eastAsia="Times New Roman"/>
          <w:lang w:eastAsia="en-US"/>
        </w:rPr>
        <w:t>w zakresie spraw związanych z</w:t>
      </w:r>
      <w:r w:rsidR="003B120F">
        <w:rPr>
          <w:rFonts w:eastAsia="Times New Roman"/>
          <w:lang w:eastAsia="en-US"/>
        </w:rPr>
        <w:t> </w:t>
      </w:r>
      <w:r w:rsidRPr="00A15EBD">
        <w:rPr>
          <w:rFonts w:eastAsia="Times New Roman"/>
          <w:lang w:eastAsia="en-US"/>
        </w:rPr>
        <w:t xml:space="preserve">notyfikacją, o których mowa w </w:t>
      </w:r>
      <w:r w:rsidR="00C371A0" w:rsidRPr="00A15EBD">
        <w:rPr>
          <w:rFonts w:eastAsia="Times New Roman"/>
          <w:lang w:eastAsia="en-US"/>
        </w:rPr>
        <w:t>r</w:t>
      </w:r>
      <w:r w:rsidRPr="00A15EBD">
        <w:rPr>
          <w:rFonts w:eastAsia="Times New Roman"/>
          <w:lang w:eastAsia="en-US"/>
        </w:rPr>
        <w:t xml:space="preserve">ozdziale </w:t>
      </w:r>
      <w:r w:rsidR="009D4E6F">
        <w:rPr>
          <w:rFonts w:eastAsia="Times New Roman"/>
          <w:lang w:eastAsia="en-US"/>
        </w:rPr>
        <w:t>6</w:t>
      </w:r>
      <w:r w:rsidRPr="00A15EBD">
        <w:rPr>
          <w:rFonts w:eastAsia="Times New Roman"/>
          <w:lang w:eastAsia="en-US"/>
        </w:rPr>
        <w:t xml:space="preserve"> </w:t>
      </w:r>
      <w:r w:rsidR="003727A8" w:rsidRPr="00A15EBD">
        <w:rPr>
          <w:rFonts w:eastAsia="Times New Roman"/>
          <w:lang w:eastAsia="en-US"/>
        </w:rPr>
        <w:t>ustawy</w:t>
      </w:r>
      <w:r w:rsidR="00587A4F" w:rsidRPr="00A15EBD">
        <w:rPr>
          <w:rFonts w:eastAsia="Times New Roman"/>
          <w:lang w:eastAsia="en-US"/>
        </w:rPr>
        <w:t>;</w:t>
      </w:r>
    </w:p>
    <w:p w14:paraId="14A88BEE" w14:textId="6C855941" w:rsidR="00587A4F" w:rsidRPr="00A15EBD" w:rsidRDefault="00587A4F" w:rsidP="001D49F5">
      <w:pPr>
        <w:pStyle w:val="PKTpunkt"/>
        <w:rPr>
          <w:rFonts w:eastAsia="Times New Roman"/>
          <w:lang w:eastAsia="en-US"/>
        </w:rPr>
      </w:pPr>
      <w:r w:rsidRPr="00A15EBD">
        <w:rPr>
          <w:rFonts w:eastAsia="Times New Roman"/>
          <w:lang w:eastAsia="en-US"/>
        </w:rPr>
        <w:t>6)</w:t>
      </w:r>
      <w:r w:rsidRPr="00A15EBD">
        <w:rPr>
          <w:rFonts w:eastAsia="Times New Roman"/>
          <w:lang w:eastAsia="en-US"/>
        </w:rPr>
        <w:tab/>
        <w:t>Pełnomocnikiem Rządu do Spraw Cyberbezpieczeństwa</w:t>
      </w:r>
      <w:r w:rsidR="00C35913">
        <w:rPr>
          <w:rFonts w:eastAsia="Times New Roman"/>
          <w:lang w:eastAsia="en-US"/>
        </w:rPr>
        <w:t xml:space="preserve"> oraz</w:t>
      </w:r>
      <w:r w:rsidR="00AF097E">
        <w:rPr>
          <w:rFonts w:eastAsia="Times New Roman"/>
          <w:lang w:eastAsia="en-US"/>
        </w:rPr>
        <w:t xml:space="preserve"> </w:t>
      </w:r>
      <w:r w:rsidRPr="00A15EBD">
        <w:rPr>
          <w:rFonts w:eastAsia="Times New Roman"/>
          <w:lang w:eastAsia="en-US"/>
        </w:rPr>
        <w:t>CSIRT GOV, CSIRT MON oraz CSIRT NASK</w:t>
      </w:r>
      <w:r w:rsidR="00F82C54" w:rsidRPr="00A15EBD">
        <w:rPr>
          <w:rFonts w:eastAsia="Times New Roman"/>
          <w:lang w:eastAsia="en-US"/>
        </w:rPr>
        <w:t>, o których mowa w art. 2 pkt 1–3 ustawy z dnia 5 lipca 2018 r. o</w:t>
      </w:r>
      <w:r w:rsidR="003B120F">
        <w:rPr>
          <w:rFonts w:eastAsia="Times New Roman"/>
          <w:lang w:eastAsia="en-US"/>
        </w:rPr>
        <w:t> </w:t>
      </w:r>
      <w:r w:rsidR="00F82C54" w:rsidRPr="00A15EBD">
        <w:rPr>
          <w:rFonts w:eastAsia="Times New Roman"/>
          <w:lang w:eastAsia="en-US"/>
        </w:rPr>
        <w:t>krajowym systemie cyberbezpieczeństwa (Dz. U. z 2024 r. poz. 1077)</w:t>
      </w:r>
      <w:r w:rsidR="002F409E" w:rsidRPr="00A15EBD">
        <w:rPr>
          <w:rFonts w:eastAsia="Times New Roman"/>
          <w:lang w:eastAsia="en-US"/>
        </w:rPr>
        <w:t xml:space="preserve"> - w zakresie spraw związanych z cyberbezpieczeństwem</w:t>
      </w:r>
      <w:r w:rsidR="00E50D07" w:rsidRPr="00A15EBD">
        <w:rPr>
          <w:rFonts w:eastAsia="Times New Roman"/>
          <w:lang w:eastAsia="en-US"/>
        </w:rPr>
        <w:t>.</w:t>
      </w:r>
    </w:p>
    <w:p w14:paraId="7588803A" w14:textId="7C1DFF2A" w:rsidR="001D49F5" w:rsidRPr="00A15EBD" w:rsidRDefault="001D49F5" w:rsidP="001D49F5">
      <w:pPr>
        <w:pStyle w:val="USTustnpkodeksu"/>
        <w:rPr>
          <w:rFonts w:eastAsia="Times New Roman"/>
          <w:lang w:eastAsia="en-US"/>
        </w:rPr>
      </w:pPr>
      <w:r w:rsidRPr="00A15EBD">
        <w:rPr>
          <w:rFonts w:eastAsia="Times New Roman"/>
          <w:lang w:eastAsia="en-US"/>
        </w:rPr>
        <w:t xml:space="preserve">4. </w:t>
      </w:r>
      <w:r w:rsidRPr="00A15EBD">
        <w:rPr>
          <w:rFonts w:eastAsia="Times New Roman"/>
          <w:lang w:eastAsia="en-US"/>
        </w:rPr>
        <w:tab/>
        <w:t xml:space="preserve">Komisja w zakresie i na zasadach określonych przepisami rozporządzenia 2024/1689 współpracuje z Urzędem do spraw AI, Europejską Radą do spraw Sztucznej Inteligencji oraz </w:t>
      </w:r>
      <w:r w:rsidR="008A5796" w:rsidRPr="00A15EBD">
        <w:rPr>
          <w:rFonts w:eastAsia="Times New Roman"/>
          <w:lang w:eastAsia="en-US"/>
        </w:rPr>
        <w:t>z</w:t>
      </w:r>
      <w:r w:rsidR="008A5796">
        <w:rPr>
          <w:rFonts w:eastAsia="Times New Roman"/>
          <w:lang w:eastAsia="en-US"/>
        </w:rPr>
        <w:t> </w:t>
      </w:r>
      <w:r w:rsidRPr="00A15EBD">
        <w:rPr>
          <w:rFonts w:eastAsia="Times New Roman"/>
          <w:lang w:eastAsia="en-US"/>
        </w:rPr>
        <w:t>właściwymi organami państw członkowskich Unii Europejskiej.</w:t>
      </w:r>
    </w:p>
    <w:p w14:paraId="5AF18829" w14:textId="6D0F6E8F" w:rsidR="00E50D07" w:rsidRPr="00A15EBD" w:rsidRDefault="00E50D07" w:rsidP="006D0F7E">
      <w:pPr>
        <w:pStyle w:val="ARTartustawynprozporzdzenia"/>
        <w:rPr>
          <w:rFonts w:eastAsia="Times New Roman"/>
          <w:lang w:eastAsia="en-US"/>
        </w:rPr>
      </w:pPr>
      <w:r w:rsidRPr="00A15EBD">
        <w:rPr>
          <w:rStyle w:val="Ppogrubienie"/>
        </w:rPr>
        <w:t>Art.</w:t>
      </w:r>
      <w:r w:rsidR="00555AE6" w:rsidRPr="00A15EBD">
        <w:rPr>
          <w:rStyle w:val="Ppogrubienie"/>
        </w:rPr>
        <w:t> </w:t>
      </w:r>
      <w:r w:rsidR="001D49F5" w:rsidRPr="00A15EBD">
        <w:rPr>
          <w:rStyle w:val="Ppogrubienie"/>
        </w:rPr>
        <w:t>7</w:t>
      </w:r>
      <w:r w:rsidRPr="00A15EBD">
        <w:rPr>
          <w:rStyle w:val="Ppogrubienie"/>
        </w:rPr>
        <w:t>.</w:t>
      </w:r>
      <w:r w:rsidRPr="00A15EBD">
        <w:rPr>
          <w:rFonts w:eastAsia="Times New Roman"/>
          <w:b/>
          <w:bCs/>
          <w:lang w:eastAsia="en-US"/>
        </w:rPr>
        <w:t xml:space="preserve"> </w:t>
      </w:r>
      <w:r w:rsidRPr="00A15EBD">
        <w:rPr>
          <w:rFonts w:eastAsia="Times New Roman"/>
          <w:lang w:eastAsia="en-US"/>
        </w:rPr>
        <w:t>1. W skład Komisji wchodzą Przewodniczący</w:t>
      </w:r>
      <w:r w:rsidR="0000367C" w:rsidRPr="00A15EBD">
        <w:rPr>
          <w:rFonts w:eastAsia="Times New Roman"/>
          <w:lang w:eastAsia="en-US"/>
        </w:rPr>
        <w:t xml:space="preserve"> Komisji</w:t>
      </w:r>
      <w:r w:rsidRPr="00A15EBD">
        <w:rPr>
          <w:rFonts w:eastAsia="Times New Roman"/>
          <w:lang w:eastAsia="en-US"/>
        </w:rPr>
        <w:t xml:space="preserve">, dwóch Zastępców Przewodniczącego </w:t>
      </w:r>
      <w:r w:rsidR="003E0A66" w:rsidRPr="00A15EBD">
        <w:rPr>
          <w:rFonts w:eastAsia="Times New Roman"/>
          <w:lang w:eastAsia="en-US"/>
        </w:rPr>
        <w:t>Komisj</w:t>
      </w:r>
      <w:r w:rsidRPr="00A15EBD">
        <w:rPr>
          <w:rFonts w:eastAsia="Times New Roman"/>
          <w:lang w:eastAsia="en-US"/>
        </w:rPr>
        <w:t xml:space="preserve">i </w:t>
      </w:r>
      <w:r w:rsidR="00C35913">
        <w:rPr>
          <w:rFonts w:eastAsia="Times New Roman"/>
          <w:lang w:eastAsia="en-US"/>
        </w:rPr>
        <w:t xml:space="preserve">oraz </w:t>
      </w:r>
      <w:r w:rsidRPr="00A15EBD">
        <w:rPr>
          <w:rFonts w:eastAsia="Times New Roman"/>
          <w:lang w:eastAsia="en-US"/>
        </w:rPr>
        <w:t>dziewięciu członków Komisji.</w:t>
      </w:r>
    </w:p>
    <w:p w14:paraId="7F0179B0" w14:textId="35046374" w:rsidR="00E50D07" w:rsidRPr="00A15EBD" w:rsidRDefault="00E50D07" w:rsidP="00555AE6">
      <w:pPr>
        <w:pStyle w:val="USTustnpkodeksu"/>
        <w:keepNext/>
        <w:rPr>
          <w:rFonts w:eastAsia="Times New Roman"/>
          <w:lang w:eastAsia="en-US"/>
        </w:rPr>
      </w:pPr>
      <w:r w:rsidRPr="00A15EBD">
        <w:rPr>
          <w:rFonts w:eastAsia="Times New Roman"/>
          <w:lang w:eastAsia="en-US"/>
        </w:rPr>
        <w:t>2. Członk</w:t>
      </w:r>
      <w:r w:rsidR="000415B2" w:rsidRPr="00A15EBD">
        <w:rPr>
          <w:rFonts w:eastAsia="Times New Roman"/>
          <w:lang w:eastAsia="en-US"/>
        </w:rPr>
        <w:t>ami</w:t>
      </w:r>
      <w:r w:rsidRPr="00A15EBD">
        <w:rPr>
          <w:rFonts w:eastAsia="Times New Roman"/>
          <w:lang w:eastAsia="en-US"/>
        </w:rPr>
        <w:t xml:space="preserve"> Komisji </w:t>
      </w:r>
      <w:r w:rsidR="000415B2" w:rsidRPr="00A15EBD">
        <w:rPr>
          <w:rFonts w:eastAsia="Times New Roman"/>
          <w:lang w:eastAsia="en-US"/>
        </w:rPr>
        <w:t xml:space="preserve">są </w:t>
      </w:r>
      <w:r w:rsidRPr="00A15EBD">
        <w:rPr>
          <w:rFonts w:eastAsia="Times New Roman"/>
          <w:lang w:eastAsia="en-US"/>
        </w:rPr>
        <w:t>przedstawiciel</w:t>
      </w:r>
      <w:r w:rsidR="000415B2" w:rsidRPr="00A15EBD">
        <w:rPr>
          <w:rFonts w:eastAsia="Times New Roman"/>
          <w:lang w:eastAsia="en-US"/>
        </w:rPr>
        <w:t>e</w:t>
      </w:r>
      <w:r w:rsidRPr="00A15EBD">
        <w:rPr>
          <w:rFonts w:eastAsia="Times New Roman"/>
          <w:lang w:eastAsia="en-US"/>
        </w:rPr>
        <w:t>:</w:t>
      </w:r>
    </w:p>
    <w:p w14:paraId="76A64B3F" w14:textId="70468960" w:rsidR="00E50D07" w:rsidRPr="00A15EBD" w:rsidRDefault="00E50D07" w:rsidP="006D0F7E">
      <w:pPr>
        <w:pStyle w:val="PKTpunkt"/>
        <w:rPr>
          <w:rFonts w:eastAsia="Times New Roman"/>
          <w:lang w:eastAsia="en-US"/>
        </w:rPr>
      </w:pPr>
      <w:r w:rsidRPr="00A15EBD">
        <w:rPr>
          <w:rFonts w:eastAsia="Times New Roman"/>
          <w:lang w:eastAsia="en-US"/>
        </w:rPr>
        <w:t>1)</w:t>
      </w:r>
      <w:r w:rsidR="00C54672" w:rsidRPr="00A15EBD">
        <w:rPr>
          <w:rFonts w:eastAsia="Times New Roman"/>
          <w:lang w:eastAsia="en-US"/>
        </w:rPr>
        <w:tab/>
      </w:r>
      <w:r w:rsidRPr="00A15EBD">
        <w:rPr>
          <w:rFonts w:eastAsia="Times New Roman"/>
          <w:lang w:eastAsia="en-US"/>
        </w:rPr>
        <w:t>ministra właściwego do spraw informatyzacji;</w:t>
      </w:r>
    </w:p>
    <w:p w14:paraId="28D94085" w14:textId="6AAD929B" w:rsidR="00E50D07" w:rsidRPr="00A15EBD" w:rsidRDefault="00E50D07" w:rsidP="0AE39936">
      <w:pPr>
        <w:pStyle w:val="PKTpunkt"/>
        <w:rPr>
          <w:rFonts w:eastAsia="Times New Roman"/>
          <w:lang w:eastAsia="en-US"/>
        </w:rPr>
      </w:pPr>
      <w:r w:rsidRPr="00A15EBD">
        <w:lastRenderedPageBreak/>
        <w:t>2)</w:t>
      </w:r>
      <w:r w:rsidRPr="00A15EBD">
        <w:tab/>
      </w:r>
      <w:r w:rsidR="756CC16F" w:rsidRPr="00A15EBD">
        <w:t>ministra powołanego w celu koordynowania działalności służb specjalnych</w:t>
      </w:r>
      <w:r w:rsidRPr="00A15EBD">
        <w:t>, a</w:t>
      </w:r>
      <w:r w:rsidR="003B120F">
        <w:t> </w:t>
      </w:r>
      <w:r w:rsidRPr="00A15EBD">
        <w:t>w</w:t>
      </w:r>
      <w:r w:rsidR="003B120F">
        <w:t> </w:t>
      </w:r>
      <w:r w:rsidRPr="00A15EBD">
        <w:t>przypadku</w:t>
      </w:r>
      <w:r w:rsidR="00D85BB7" w:rsidRPr="00A15EBD">
        <w:t xml:space="preserve"> </w:t>
      </w:r>
      <w:r w:rsidRPr="00A15EBD">
        <w:t>gdy nie został wyznaczony - Kancelarii Prezesa Rady Ministrów;</w:t>
      </w:r>
    </w:p>
    <w:p w14:paraId="318CF44D" w14:textId="011713D6" w:rsidR="00E50D07" w:rsidRPr="00A15EBD" w:rsidRDefault="00E50D07" w:rsidP="006D0F7E">
      <w:pPr>
        <w:pStyle w:val="PKTpunkt"/>
        <w:rPr>
          <w:rFonts w:eastAsia="Aptos"/>
          <w:lang w:eastAsia="en-US"/>
        </w:rPr>
      </w:pPr>
      <w:r w:rsidRPr="00A15EBD">
        <w:rPr>
          <w:rFonts w:eastAsia="Times New Roman"/>
          <w:lang w:eastAsia="en-US"/>
        </w:rPr>
        <w:t>3)</w:t>
      </w:r>
      <w:r w:rsidR="00F60706" w:rsidRPr="00A15EBD">
        <w:rPr>
          <w:rFonts w:eastAsia="Times New Roman"/>
          <w:lang w:eastAsia="en-US"/>
        </w:rPr>
        <w:tab/>
      </w:r>
      <w:r w:rsidRPr="00A15EBD">
        <w:rPr>
          <w:rFonts w:eastAsia="Times New Roman"/>
          <w:lang w:eastAsia="en-US"/>
        </w:rPr>
        <w:t>Prezesa Urzędu Ochrony Danych Osobowych;</w:t>
      </w:r>
    </w:p>
    <w:p w14:paraId="0784FA7A" w14:textId="5684B309" w:rsidR="00E50D07" w:rsidRPr="00A15EBD" w:rsidRDefault="00E50D07" w:rsidP="006D0F7E">
      <w:pPr>
        <w:pStyle w:val="PKTpunkt"/>
        <w:rPr>
          <w:rFonts w:eastAsia="Times New Roman"/>
          <w:lang w:eastAsia="en-US"/>
        </w:rPr>
      </w:pPr>
      <w:r w:rsidRPr="00A15EBD">
        <w:rPr>
          <w:rFonts w:eastAsia="Times New Roman"/>
          <w:lang w:eastAsia="en-US"/>
        </w:rPr>
        <w:t>4)</w:t>
      </w:r>
      <w:r w:rsidR="00F60706" w:rsidRPr="00A15EBD">
        <w:rPr>
          <w:rFonts w:eastAsia="Times New Roman"/>
          <w:lang w:eastAsia="en-US"/>
        </w:rPr>
        <w:tab/>
      </w:r>
      <w:r w:rsidRPr="00A15EBD">
        <w:rPr>
          <w:rFonts w:eastAsia="Times New Roman"/>
          <w:lang w:eastAsia="en-US"/>
        </w:rPr>
        <w:t>Prezesa Urzędu Ochrony Konkurencji i Konsumentów;</w:t>
      </w:r>
    </w:p>
    <w:p w14:paraId="1389DF42" w14:textId="4826D070" w:rsidR="00E50D07" w:rsidRPr="00A15EBD" w:rsidRDefault="00E50D07" w:rsidP="006D0F7E">
      <w:pPr>
        <w:pStyle w:val="PKTpunkt"/>
        <w:rPr>
          <w:rFonts w:eastAsia="Times New Roman"/>
          <w:lang w:eastAsia="en-US"/>
        </w:rPr>
      </w:pPr>
      <w:r w:rsidRPr="00A15EBD">
        <w:rPr>
          <w:rFonts w:eastAsia="Times New Roman"/>
          <w:lang w:eastAsia="en-US"/>
        </w:rPr>
        <w:t>5)</w:t>
      </w:r>
      <w:r w:rsidRPr="00A15EBD">
        <w:tab/>
      </w:r>
      <w:r w:rsidRPr="00A15EBD">
        <w:rPr>
          <w:rFonts w:eastAsia="Times New Roman"/>
          <w:lang w:eastAsia="en-US"/>
        </w:rPr>
        <w:t>Komisji Nadzoru Finansowego;</w:t>
      </w:r>
    </w:p>
    <w:p w14:paraId="2B469EA6" w14:textId="12E75181" w:rsidR="00E50D07" w:rsidRPr="00A15EBD" w:rsidRDefault="00E50D07" w:rsidP="006D0F7E">
      <w:pPr>
        <w:pStyle w:val="PKTpunkt"/>
        <w:rPr>
          <w:rFonts w:eastAsia="Times New Roman"/>
          <w:lang w:eastAsia="en-US"/>
        </w:rPr>
      </w:pPr>
      <w:r w:rsidRPr="00A15EBD">
        <w:rPr>
          <w:rFonts w:eastAsia="Times New Roman"/>
          <w:lang w:eastAsia="en-US"/>
        </w:rPr>
        <w:t>6)</w:t>
      </w:r>
      <w:r w:rsidR="00F60706" w:rsidRPr="00A15EBD">
        <w:rPr>
          <w:rFonts w:eastAsia="Times New Roman"/>
          <w:lang w:eastAsia="en-US"/>
        </w:rPr>
        <w:tab/>
      </w:r>
      <w:r w:rsidRPr="00A15EBD">
        <w:rPr>
          <w:rFonts w:eastAsia="Times New Roman"/>
          <w:lang w:eastAsia="en-US"/>
        </w:rPr>
        <w:t>Rzecznika Praw Obywatelskich;</w:t>
      </w:r>
    </w:p>
    <w:p w14:paraId="4F411E92" w14:textId="137D69C9" w:rsidR="00E50D07" w:rsidRPr="00A15EBD" w:rsidRDefault="00E50D07" w:rsidP="006D0F7E">
      <w:pPr>
        <w:pStyle w:val="PKTpunkt"/>
        <w:rPr>
          <w:rFonts w:eastAsia="Times New Roman"/>
          <w:lang w:eastAsia="en-US"/>
        </w:rPr>
      </w:pPr>
      <w:r w:rsidRPr="00A15EBD">
        <w:rPr>
          <w:rFonts w:eastAsia="Times New Roman"/>
          <w:lang w:eastAsia="en-US"/>
        </w:rPr>
        <w:t>7)</w:t>
      </w:r>
      <w:r w:rsidR="00F60706" w:rsidRPr="00A15EBD">
        <w:rPr>
          <w:rFonts w:eastAsia="Times New Roman"/>
          <w:lang w:eastAsia="en-US"/>
        </w:rPr>
        <w:tab/>
      </w:r>
      <w:r w:rsidRPr="00A15EBD">
        <w:rPr>
          <w:rFonts w:eastAsia="Times New Roman"/>
          <w:lang w:eastAsia="en-US"/>
        </w:rPr>
        <w:t>Rzecznika Praw Dziecka;</w:t>
      </w:r>
    </w:p>
    <w:p w14:paraId="103E9FD5" w14:textId="5CC7B723" w:rsidR="00E50D07" w:rsidRPr="00A15EBD" w:rsidRDefault="00E50D07" w:rsidP="006D0F7E">
      <w:pPr>
        <w:pStyle w:val="PKTpunkt"/>
        <w:rPr>
          <w:rFonts w:eastAsia="Times New Roman"/>
          <w:lang w:eastAsia="en-US"/>
        </w:rPr>
      </w:pPr>
      <w:r w:rsidRPr="00A15EBD">
        <w:rPr>
          <w:rFonts w:eastAsia="Times New Roman"/>
          <w:lang w:eastAsia="en-US"/>
        </w:rPr>
        <w:t>8)</w:t>
      </w:r>
      <w:r w:rsidR="005564ED" w:rsidRPr="00A15EBD">
        <w:rPr>
          <w:rFonts w:eastAsia="Times New Roman"/>
          <w:lang w:eastAsia="en-US"/>
        </w:rPr>
        <w:tab/>
      </w:r>
      <w:r w:rsidRPr="00A15EBD">
        <w:rPr>
          <w:rFonts w:eastAsia="Times New Roman"/>
          <w:lang w:eastAsia="en-US"/>
        </w:rPr>
        <w:t>Krajowej Rady Radiofonii i Telewizji;</w:t>
      </w:r>
    </w:p>
    <w:p w14:paraId="4D866B38" w14:textId="0468256D" w:rsidR="00E50D07" w:rsidRPr="00A15EBD" w:rsidRDefault="00E50D07" w:rsidP="006D0F7E">
      <w:pPr>
        <w:pStyle w:val="PKTpunkt"/>
        <w:rPr>
          <w:rFonts w:eastAsia="Times New Roman"/>
          <w:lang w:eastAsia="en-US"/>
        </w:rPr>
      </w:pPr>
      <w:r w:rsidRPr="00A15EBD">
        <w:rPr>
          <w:rFonts w:eastAsia="Times New Roman"/>
          <w:lang w:eastAsia="en-US"/>
        </w:rPr>
        <w:t>9)</w:t>
      </w:r>
      <w:r w:rsidR="003727A8" w:rsidRPr="00A15EBD">
        <w:rPr>
          <w:rFonts w:eastAsia="Times New Roman"/>
          <w:lang w:eastAsia="en-US"/>
        </w:rPr>
        <w:tab/>
      </w:r>
      <w:r w:rsidRPr="00A15EBD">
        <w:rPr>
          <w:rFonts w:eastAsia="Times New Roman"/>
          <w:lang w:eastAsia="en-US"/>
        </w:rPr>
        <w:t>Prezesa Urzędu Komunikacji Elektronicznej.</w:t>
      </w:r>
    </w:p>
    <w:p w14:paraId="38CC3011" w14:textId="77777777" w:rsidR="00E50D07" w:rsidRPr="00A15EBD" w:rsidRDefault="00E50D07" w:rsidP="00555AE6">
      <w:pPr>
        <w:pStyle w:val="USTustnpkodeksu"/>
        <w:keepNext/>
        <w:rPr>
          <w:rFonts w:eastAsia="Times New Roman"/>
          <w:lang w:eastAsia="en-US"/>
        </w:rPr>
      </w:pPr>
      <w:r w:rsidRPr="00A15EBD">
        <w:rPr>
          <w:rFonts w:eastAsia="Times New Roman"/>
          <w:lang w:eastAsia="en-US"/>
        </w:rPr>
        <w:t>3. W posiedzeniach Komisji mogą uczestniczyć przedstawiciele:</w:t>
      </w:r>
    </w:p>
    <w:p w14:paraId="0C5CC529" w14:textId="75DF5D26" w:rsidR="00E50D07" w:rsidRPr="00A15EBD" w:rsidRDefault="00E50D07" w:rsidP="006D0F7E">
      <w:pPr>
        <w:pStyle w:val="PKTpunkt"/>
      </w:pPr>
      <w:r w:rsidRPr="00A15EBD">
        <w:t>1)</w:t>
      </w:r>
      <w:r w:rsidR="00C54672" w:rsidRPr="00A15EBD">
        <w:tab/>
      </w:r>
      <w:r w:rsidRPr="00A15EBD">
        <w:t>Kancelarii Prezydenta Rzeczypospolitej Polskiej;</w:t>
      </w:r>
    </w:p>
    <w:p w14:paraId="5E046639" w14:textId="033A89C9" w:rsidR="00E50D07" w:rsidRPr="00A15EBD" w:rsidRDefault="00E50D07" w:rsidP="006D0F7E">
      <w:pPr>
        <w:pStyle w:val="PKTpunkt"/>
      </w:pPr>
      <w:r w:rsidRPr="00A15EBD">
        <w:t>2)</w:t>
      </w:r>
      <w:r w:rsidR="005564ED" w:rsidRPr="00A15EBD">
        <w:tab/>
      </w:r>
      <w:r w:rsidRPr="00A15EBD">
        <w:t>Kancelarii Sejmu</w:t>
      </w:r>
      <w:r w:rsidR="000415B2" w:rsidRPr="00A15EBD">
        <w:t xml:space="preserve"> Rzeczypospolitej Polskiej</w:t>
      </w:r>
      <w:r w:rsidRPr="00A15EBD">
        <w:t>;</w:t>
      </w:r>
    </w:p>
    <w:p w14:paraId="69D2789D" w14:textId="210B918A" w:rsidR="00E50D07" w:rsidRPr="00A15EBD" w:rsidRDefault="00E50D07" w:rsidP="006D0F7E">
      <w:pPr>
        <w:pStyle w:val="PKTpunkt"/>
      </w:pPr>
      <w:r w:rsidRPr="00A15EBD">
        <w:t>3)</w:t>
      </w:r>
      <w:r w:rsidR="005564ED" w:rsidRPr="00A15EBD">
        <w:tab/>
      </w:r>
      <w:r w:rsidRPr="00A15EBD">
        <w:t>Kancelarii Senatu</w:t>
      </w:r>
      <w:r w:rsidR="000415B2" w:rsidRPr="00A15EBD">
        <w:t xml:space="preserve"> Rzeczypospolitej Polskiej</w:t>
      </w:r>
      <w:r w:rsidRPr="00A15EBD">
        <w:t>;</w:t>
      </w:r>
    </w:p>
    <w:p w14:paraId="4A6A0C0E" w14:textId="7D89C491" w:rsidR="00E50D07" w:rsidRPr="00A15EBD" w:rsidRDefault="00E50D07" w:rsidP="006D0F7E">
      <w:pPr>
        <w:pStyle w:val="PKTpunkt"/>
      </w:pPr>
      <w:r w:rsidRPr="00A15EBD">
        <w:t>4)</w:t>
      </w:r>
      <w:r w:rsidR="008352D1" w:rsidRPr="00A15EBD">
        <w:tab/>
      </w:r>
      <w:r w:rsidR="5A83EF4D" w:rsidRPr="00A15EBD">
        <w:t xml:space="preserve">urzędu obsługującego </w:t>
      </w:r>
      <w:r w:rsidR="000415B2" w:rsidRPr="00A15EBD">
        <w:t xml:space="preserve">Ministra </w:t>
      </w:r>
      <w:r w:rsidRPr="00A15EBD">
        <w:t>Obrony Narodowej;</w:t>
      </w:r>
    </w:p>
    <w:p w14:paraId="615D59F0" w14:textId="698102A1" w:rsidR="00E50D07" w:rsidRPr="00A15EBD" w:rsidRDefault="00E50D07" w:rsidP="006D0F7E">
      <w:pPr>
        <w:pStyle w:val="PKTpunkt"/>
      </w:pPr>
      <w:r w:rsidRPr="00A15EBD">
        <w:t>5)</w:t>
      </w:r>
      <w:r w:rsidR="008352D1" w:rsidRPr="00A15EBD">
        <w:tab/>
      </w:r>
      <w:r w:rsidR="574D4FAF" w:rsidRPr="00A15EBD">
        <w:t xml:space="preserve">urzędu obsługującego </w:t>
      </w:r>
      <w:r w:rsidR="000415B2" w:rsidRPr="00A15EBD">
        <w:t xml:space="preserve">ministra właściwego do spraw </w:t>
      </w:r>
      <w:r w:rsidR="00FA5D4E" w:rsidRPr="00A15EBD">
        <w:t>kultury i ochrony dziedzictwa narodowego</w:t>
      </w:r>
      <w:r w:rsidRPr="00A15EBD">
        <w:t>;</w:t>
      </w:r>
    </w:p>
    <w:p w14:paraId="6D58F082" w14:textId="5FACDF00" w:rsidR="00587A4F" w:rsidRPr="00A15EBD" w:rsidRDefault="00E50D07" w:rsidP="006D0F7E">
      <w:pPr>
        <w:pStyle w:val="PKTpunkt"/>
      </w:pPr>
      <w:r w:rsidRPr="00A15EBD">
        <w:t>6)</w:t>
      </w:r>
      <w:r w:rsidR="00D72F18" w:rsidRPr="00A15EBD">
        <w:tab/>
      </w:r>
      <w:r w:rsidR="66E22239" w:rsidRPr="00A15EBD">
        <w:t xml:space="preserve">urzędu obsługującego </w:t>
      </w:r>
      <w:r w:rsidR="00587A4F" w:rsidRPr="00A15EBD">
        <w:t>ministra właściwego do spraw gospodarki</w:t>
      </w:r>
      <w:r w:rsidR="1FEA157A" w:rsidRPr="00A15EBD">
        <w:t>;</w:t>
      </w:r>
    </w:p>
    <w:p w14:paraId="555038C2" w14:textId="62FB937F" w:rsidR="00E50D07" w:rsidRPr="00A15EBD" w:rsidRDefault="00587A4F" w:rsidP="006D0F7E">
      <w:pPr>
        <w:pStyle w:val="PKTpunkt"/>
      </w:pPr>
      <w:r w:rsidRPr="00A15EBD">
        <w:t>7)</w:t>
      </w:r>
      <w:r w:rsidRPr="00A15EBD">
        <w:tab/>
      </w:r>
      <w:r w:rsidR="00E50D07" w:rsidRPr="00A15EBD">
        <w:t>Polskiego Centrum Akredytacji</w:t>
      </w:r>
      <w:r w:rsidR="52B871FF" w:rsidRPr="00A15EBD">
        <w:t>;</w:t>
      </w:r>
    </w:p>
    <w:p w14:paraId="019E4BE3" w14:textId="06679A3D" w:rsidR="00E50D07" w:rsidRPr="00A15EBD" w:rsidRDefault="00587A4F" w:rsidP="006D0F7E">
      <w:pPr>
        <w:pStyle w:val="PKTpunkt"/>
      </w:pPr>
      <w:r w:rsidRPr="00A15EBD">
        <w:t>8</w:t>
      </w:r>
      <w:r w:rsidR="00E50D07" w:rsidRPr="00A15EBD">
        <w:t>)</w:t>
      </w:r>
      <w:r w:rsidR="001D75F8" w:rsidRPr="00A15EBD">
        <w:tab/>
      </w:r>
      <w:r w:rsidR="00E50D07" w:rsidRPr="00A15EBD">
        <w:t>Polskiego Komitetu Normalizacyjnego;</w:t>
      </w:r>
    </w:p>
    <w:p w14:paraId="30D1FC09" w14:textId="27554E73" w:rsidR="00E50D07" w:rsidRPr="00A15EBD" w:rsidRDefault="00587A4F" w:rsidP="001D49F5">
      <w:pPr>
        <w:pStyle w:val="PKTpunkt"/>
      </w:pPr>
      <w:r w:rsidRPr="00A15EBD">
        <w:t>9</w:t>
      </w:r>
      <w:r w:rsidR="00E50D07" w:rsidRPr="00A15EBD">
        <w:t>)</w:t>
      </w:r>
      <w:r w:rsidR="001D49F5" w:rsidRPr="00A15EBD">
        <w:tab/>
      </w:r>
      <w:r w:rsidR="00E50D07" w:rsidRPr="00A15EBD">
        <w:t>Rady Dialogu Społecznego – strony pracowników;</w:t>
      </w:r>
    </w:p>
    <w:p w14:paraId="02BEC46F" w14:textId="4F94D314" w:rsidR="00E50D07" w:rsidRPr="00A15EBD" w:rsidRDefault="00587A4F" w:rsidP="006D0F7E">
      <w:pPr>
        <w:pStyle w:val="PKTpunkt"/>
      </w:pPr>
      <w:r w:rsidRPr="00A15EBD">
        <w:t>10</w:t>
      </w:r>
      <w:r w:rsidR="00E50D07" w:rsidRPr="00A15EBD">
        <w:t>)</w:t>
      </w:r>
      <w:r w:rsidR="001D75F8" w:rsidRPr="00A15EBD">
        <w:tab/>
      </w:r>
      <w:r w:rsidR="00E50D07" w:rsidRPr="00A15EBD">
        <w:t>Rady Dialogu Społecznego – strony pracodawców;</w:t>
      </w:r>
    </w:p>
    <w:p w14:paraId="6B828929" w14:textId="1B727398" w:rsidR="00E50D07" w:rsidRPr="00A15EBD" w:rsidRDefault="00E50D07" w:rsidP="006D0F7E">
      <w:pPr>
        <w:pStyle w:val="PKTpunkt"/>
      </w:pPr>
      <w:r w:rsidRPr="00A15EBD">
        <w:t>1</w:t>
      </w:r>
      <w:r w:rsidR="00587A4F" w:rsidRPr="00A15EBD">
        <w:t>1</w:t>
      </w:r>
      <w:r w:rsidRPr="00A15EBD">
        <w:t>)</w:t>
      </w:r>
      <w:r w:rsidR="008352D1" w:rsidRPr="00A15EBD">
        <w:tab/>
      </w:r>
      <w:r w:rsidRPr="00A15EBD">
        <w:t>Biura Rzecznika Praw Pacjenta;</w:t>
      </w:r>
    </w:p>
    <w:p w14:paraId="09D4E040" w14:textId="10C95315" w:rsidR="00E50D07" w:rsidRPr="00A15EBD" w:rsidRDefault="00E50D07" w:rsidP="006D0F7E">
      <w:pPr>
        <w:pStyle w:val="PKTpunkt"/>
      </w:pPr>
      <w:r w:rsidRPr="00A15EBD">
        <w:t>1</w:t>
      </w:r>
      <w:r w:rsidR="00587A4F" w:rsidRPr="00A15EBD">
        <w:t>2</w:t>
      </w:r>
      <w:r w:rsidRPr="00A15EBD">
        <w:t>)</w:t>
      </w:r>
      <w:r w:rsidR="005564ED" w:rsidRPr="00A15EBD">
        <w:tab/>
      </w:r>
      <w:r w:rsidRPr="00A15EBD">
        <w:t>Biura Rzecznika Finansowego;</w:t>
      </w:r>
    </w:p>
    <w:p w14:paraId="46ABAAE0" w14:textId="1684FD56" w:rsidR="00E50D07" w:rsidRPr="00A15EBD" w:rsidRDefault="00E50D07" w:rsidP="006D0F7E">
      <w:pPr>
        <w:pStyle w:val="PKTpunkt"/>
      </w:pPr>
      <w:r w:rsidRPr="00A15EBD">
        <w:t>1</w:t>
      </w:r>
      <w:r w:rsidR="00587A4F" w:rsidRPr="00A15EBD">
        <w:t>3</w:t>
      </w:r>
      <w:r w:rsidRPr="00A15EBD">
        <w:t>)</w:t>
      </w:r>
      <w:r w:rsidR="005564ED" w:rsidRPr="00A15EBD">
        <w:tab/>
      </w:r>
      <w:r w:rsidRPr="00A15EBD">
        <w:t>Biura Rzecznika Małych i Średnich Przedsiębiorców;</w:t>
      </w:r>
    </w:p>
    <w:p w14:paraId="42C732FC" w14:textId="06F78245" w:rsidR="00E50D07" w:rsidRPr="00A15EBD" w:rsidRDefault="00E50D07" w:rsidP="006D0F7E">
      <w:pPr>
        <w:pStyle w:val="PKTpunkt"/>
      </w:pPr>
      <w:r w:rsidRPr="00A15EBD">
        <w:t>1</w:t>
      </w:r>
      <w:r w:rsidR="00587A4F" w:rsidRPr="00A15EBD">
        <w:t>4</w:t>
      </w:r>
      <w:r w:rsidRPr="00A15EBD">
        <w:t>)</w:t>
      </w:r>
      <w:r w:rsidR="005564ED" w:rsidRPr="00A15EBD">
        <w:tab/>
      </w:r>
      <w:r w:rsidRPr="00A15EBD">
        <w:t>Państwowej Inspekcji Pracy;</w:t>
      </w:r>
    </w:p>
    <w:p w14:paraId="6EFBBEB1" w14:textId="329BC457" w:rsidR="00E50D07" w:rsidRPr="00A15EBD" w:rsidRDefault="00E50D07" w:rsidP="006D0F7E">
      <w:pPr>
        <w:pStyle w:val="PKTpunkt"/>
        <w:rPr>
          <w:rFonts w:eastAsia="Times New Roman"/>
          <w:lang w:eastAsia="en-US"/>
        </w:rPr>
      </w:pPr>
      <w:r w:rsidRPr="00A15EBD">
        <w:rPr>
          <w:rFonts w:eastAsia="Times New Roman"/>
          <w:lang w:eastAsia="en-US"/>
        </w:rPr>
        <w:t>1</w:t>
      </w:r>
      <w:r w:rsidR="00587A4F" w:rsidRPr="00A15EBD">
        <w:rPr>
          <w:rFonts w:eastAsia="Times New Roman"/>
          <w:lang w:eastAsia="en-US"/>
        </w:rPr>
        <w:t>5</w:t>
      </w:r>
      <w:r w:rsidRPr="00A15EBD">
        <w:rPr>
          <w:rFonts w:eastAsia="Times New Roman"/>
          <w:lang w:eastAsia="en-US"/>
        </w:rPr>
        <w:t>)</w:t>
      </w:r>
      <w:r w:rsidRPr="00A15EBD">
        <w:tab/>
      </w:r>
      <w:r w:rsidRPr="00A15EBD">
        <w:rPr>
          <w:rFonts w:eastAsia="Times New Roman"/>
          <w:lang w:eastAsia="en-US"/>
        </w:rPr>
        <w:t>Urzędu Patentowego Rzeczpospolitej Polskiej;</w:t>
      </w:r>
    </w:p>
    <w:p w14:paraId="4ACF81A3" w14:textId="50E5C09A" w:rsidR="00E50D07" w:rsidRPr="00A15EBD" w:rsidRDefault="00E50D07" w:rsidP="006D0F7E">
      <w:pPr>
        <w:pStyle w:val="PKTpunkt"/>
        <w:rPr>
          <w:rFonts w:eastAsia="Times New Roman"/>
          <w:lang w:eastAsia="en-US"/>
        </w:rPr>
      </w:pPr>
      <w:r w:rsidRPr="00A15EBD">
        <w:rPr>
          <w:rFonts w:eastAsia="Times New Roman"/>
          <w:lang w:eastAsia="en-US"/>
        </w:rPr>
        <w:t>1</w:t>
      </w:r>
      <w:r w:rsidR="4D90D6FA" w:rsidRPr="00A15EBD">
        <w:rPr>
          <w:rFonts w:eastAsia="Times New Roman"/>
          <w:lang w:eastAsia="en-US"/>
        </w:rPr>
        <w:t>6</w:t>
      </w:r>
      <w:r w:rsidRPr="00A15EBD">
        <w:rPr>
          <w:rFonts w:eastAsia="Times New Roman"/>
          <w:lang w:eastAsia="en-US"/>
        </w:rPr>
        <w:t>)</w:t>
      </w:r>
      <w:r w:rsidRPr="00A15EBD">
        <w:tab/>
      </w:r>
      <w:r w:rsidRPr="00A15EBD">
        <w:rPr>
          <w:rFonts w:eastAsia="Times New Roman"/>
          <w:lang w:eastAsia="en-US"/>
        </w:rPr>
        <w:t>Biura Komisji.</w:t>
      </w:r>
    </w:p>
    <w:p w14:paraId="15AD3571" w14:textId="75762490" w:rsidR="00E50D07" w:rsidRPr="00A15EBD" w:rsidRDefault="00E50D07" w:rsidP="0051207A">
      <w:pPr>
        <w:pStyle w:val="USTustnpkodeksu"/>
        <w:rPr>
          <w:rFonts w:eastAsia="Times New Roman"/>
          <w:lang w:eastAsia="en-US"/>
        </w:rPr>
      </w:pPr>
      <w:r w:rsidRPr="00A15EBD">
        <w:rPr>
          <w:rFonts w:eastAsia="Times New Roman"/>
          <w:lang w:eastAsia="en-US"/>
        </w:rPr>
        <w:t xml:space="preserve">4. Przewodniczący Komisji może zaprosić do udziału w posiedzeniu Komisji, na zasadach określonych w ust. </w:t>
      </w:r>
      <w:r w:rsidR="00587A4F" w:rsidRPr="00A15EBD">
        <w:rPr>
          <w:rFonts w:eastAsia="Times New Roman"/>
          <w:lang w:eastAsia="en-US"/>
        </w:rPr>
        <w:t>6</w:t>
      </w:r>
      <w:r w:rsidR="008A5796">
        <w:rPr>
          <w:rFonts w:eastAsia="Times New Roman"/>
          <w:lang w:eastAsia="en-US"/>
        </w:rPr>
        <w:t xml:space="preserve"> i </w:t>
      </w:r>
      <w:r w:rsidR="0057763F" w:rsidRPr="00A15EBD">
        <w:rPr>
          <w:rFonts w:eastAsia="Times New Roman"/>
          <w:lang w:eastAsia="en-US"/>
        </w:rPr>
        <w:t>7</w:t>
      </w:r>
      <w:r w:rsidRPr="00A15EBD">
        <w:rPr>
          <w:rFonts w:eastAsia="Times New Roman"/>
          <w:lang w:eastAsia="en-US"/>
        </w:rPr>
        <w:t xml:space="preserve">, upoważnionego przedstawiciela </w:t>
      </w:r>
      <w:r w:rsidR="00F82C54" w:rsidRPr="00A15EBD">
        <w:rPr>
          <w:rFonts w:eastAsia="Times New Roman"/>
          <w:lang w:eastAsia="en-US"/>
        </w:rPr>
        <w:t>podmiotu</w:t>
      </w:r>
      <w:r w:rsidR="006006B8" w:rsidRPr="00A15EBD">
        <w:rPr>
          <w:rFonts w:eastAsia="Times New Roman"/>
          <w:lang w:eastAsia="en-US"/>
        </w:rPr>
        <w:t xml:space="preserve"> </w:t>
      </w:r>
      <w:r w:rsidRPr="00A15EBD">
        <w:rPr>
          <w:rFonts w:eastAsia="Times New Roman"/>
          <w:lang w:eastAsia="en-US"/>
        </w:rPr>
        <w:t>innego niż określon</w:t>
      </w:r>
      <w:r w:rsidR="00F82C54" w:rsidRPr="00A15EBD">
        <w:rPr>
          <w:rFonts w:eastAsia="Times New Roman"/>
          <w:lang w:eastAsia="en-US"/>
        </w:rPr>
        <w:t>y</w:t>
      </w:r>
      <w:r w:rsidRPr="00A15EBD">
        <w:rPr>
          <w:rFonts w:eastAsia="Times New Roman"/>
          <w:lang w:eastAsia="en-US"/>
        </w:rPr>
        <w:t xml:space="preserve"> w ust. 3, w zakresie, w </w:t>
      </w:r>
      <w:r w:rsidR="003727A8" w:rsidRPr="00A15EBD">
        <w:rPr>
          <w:rFonts w:eastAsia="Times New Roman"/>
          <w:lang w:eastAsia="en-US"/>
        </w:rPr>
        <w:t xml:space="preserve">jakim </w:t>
      </w:r>
      <w:r w:rsidRPr="00A15EBD">
        <w:rPr>
          <w:rFonts w:eastAsia="Times New Roman"/>
          <w:lang w:eastAsia="en-US"/>
        </w:rPr>
        <w:t xml:space="preserve">posiedzenie dotyczy spraw będących </w:t>
      </w:r>
      <w:r w:rsidR="00F82C54" w:rsidRPr="00A15EBD">
        <w:rPr>
          <w:rFonts w:eastAsia="Times New Roman"/>
          <w:lang w:eastAsia="en-US"/>
        </w:rPr>
        <w:t>we</w:t>
      </w:r>
      <w:r w:rsidRPr="00A15EBD">
        <w:rPr>
          <w:rFonts w:eastAsia="Times New Roman"/>
          <w:lang w:eastAsia="en-US"/>
        </w:rPr>
        <w:t xml:space="preserve"> </w:t>
      </w:r>
      <w:r w:rsidR="000133F3" w:rsidRPr="00A15EBD">
        <w:rPr>
          <w:rFonts w:eastAsia="Times New Roman"/>
          <w:lang w:eastAsia="en-US"/>
        </w:rPr>
        <w:t>właściwości</w:t>
      </w:r>
      <w:r w:rsidR="00F82C54" w:rsidRPr="00A15EBD">
        <w:rPr>
          <w:rFonts w:eastAsia="Times New Roman"/>
          <w:lang w:eastAsia="en-US"/>
        </w:rPr>
        <w:t xml:space="preserve"> tego podmiotu</w:t>
      </w:r>
      <w:r w:rsidRPr="00A15EBD">
        <w:rPr>
          <w:rFonts w:eastAsia="Times New Roman"/>
          <w:lang w:eastAsia="en-US"/>
        </w:rPr>
        <w:t>.</w:t>
      </w:r>
    </w:p>
    <w:p w14:paraId="44B47F39" w14:textId="16959ADD" w:rsidR="00587A4F" w:rsidRPr="00A15EBD" w:rsidRDefault="00587A4F" w:rsidP="00B0734D">
      <w:pPr>
        <w:pStyle w:val="USTustnpkodeksu"/>
        <w:rPr>
          <w:rFonts w:eastAsia="Times New Roman"/>
          <w:lang w:eastAsia="en-US"/>
        </w:rPr>
      </w:pPr>
      <w:r w:rsidRPr="00A15EBD">
        <w:rPr>
          <w:rFonts w:eastAsia="Times New Roman"/>
          <w:lang w:eastAsia="en-US"/>
        </w:rPr>
        <w:t>5. Przewodniczący Komisji może zaprosić do udziału w posiedzeniu Komisji</w:t>
      </w:r>
      <w:r w:rsidR="00C35913">
        <w:rPr>
          <w:rFonts w:eastAsia="Times New Roman"/>
          <w:lang w:eastAsia="en-US"/>
        </w:rPr>
        <w:t>,</w:t>
      </w:r>
      <w:r w:rsidRPr="00A15EBD">
        <w:rPr>
          <w:rFonts w:eastAsia="Times New Roman"/>
          <w:lang w:eastAsia="en-US"/>
        </w:rPr>
        <w:t xml:space="preserve"> </w:t>
      </w:r>
      <w:r w:rsidR="00C35913" w:rsidRPr="00A15EBD">
        <w:rPr>
          <w:rFonts w:eastAsia="Times New Roman"/>
          <w:lang w:eastAsia="en-US"/>
        </w:rPr>
        <w:t xml:space="preserve">na zasadach określonych w ust. </w:t>
      </w:r>
      <w:r w:rsidR="00C35913">
        <w:rPr>
          <w:rFonts w:eastAsia="Times New Roman"/>
          <w:lang w:eastAsia="en-US"/>
        </w:rPr>
        <w:t xml:space="preserve">6 i 7, </w:t>
      </w:r>
      <w:r w:rsidRPr="00A15EBD">
        <w:rPr>
          <w:rFonts w:eastAsia="Times New Roman"/>
          <w:lang w:eastAsia="en-US"/>
        </w:rPr>
        <w:t>osoby posiadające wiedzę specjalistyczną.</w:t>
      </w:r>
    </w:p>
    <w:p w14:paraId="7DB5DB8F" w14:textId="74874667" w:rsidR="002267F0" w:rsidRPr="00A15EBD" w:rsidRDefault="00F82C54" w:rsidP="00F82C54">
      <w:pPr>
        <w:pStyle w:val="USTustnpkodeksu"/>
        <w:rPr>
          <w:rFonts w:eastAsia="Times New Roman"/>
          <w:lang w:eastAsia="en-US"/>
        </w:rPr>
      </w:pPr>
      <w:r w:rsidRPr="00A15EBD">
        <w:rPr>
          <w:rFonts w:eastAsia="Times New Roman"/>
          <w:lang w:eastAsia="en-US"/>
        </w:rPr>
        <w:lastRenderedPageBreak/>
        <w:t>6</w:t>
      </w:r>
      <w:r w:rsidR="00E50D07" w:rsidRPr="00A15EBD">
        <w:rPr>
          <w:rFonts w:eastAsia="Times New Roman"/>
          <w:lang w:eastAsia="en-US"/>
        </w:rPr>
        <w:t>. Przedstawiciele podmiotów, o których mowa w ust. 3, uczestniczą w posiedzeniach Komisji wyłącznie z głosem doradczym, w zakresie</w:t>
      </w:r>
      <w:r w:rsidRPr="00A15EBD">
        <w:rPr>
          <w:rFonts w:eastAsia="Times New Roman"/>
          <w:lang w:eastAsia="en-US"/>
        </w:rPr>
        <w:t xml:space="preserve"> w jakim posiedzenie dotyczy spraw będących we właściwości tego podmiotu.</w:t>
      </w:r>
    </w:p>
    <w:p w14:paraId="636C8EEA" w14:textId="425CDAA1" w:rsidR="00E50D07" w:rsidRPr="00A15EBD" w:rsidRDefault="0057763F" w:rsidP="0051207A">
      <w:pPr>
        <w:pStyle w:val="USTustnpkodeksu"/>
        <w:rPr>
          <w:rFonts w:eastAsia="Times New Roman"/>
          <w:lang w:eastAsia="en-US"/>
        </w:rPr>
      </w:pPr>
      <w:r w:rsidRPr="00A15EBD">
        <w:rPr>
          <w:rFonts w:eastAsia="Times New Roman"/>
          <w:lang w:eastAsia="en-US"/>
        </w:rPr>
        <w:t>7</w:t>
      </w:r>
      <w:r w:rsidR="00E50D07" w:rsidRPr="00A15EBD">
        <w:rPr>
          <w:rFonts w:eastAsia="Times New Roman"/>
          <w:lang w:eastAsia="en-US"/>
        </w:rPr>
        <w:t>. Za udział w pracach Komisji nie przysługuje wynagrodzenie ani zwrot kosztów przejazdów i noclegu.</w:t>
      </w:r>
    </w:p>
    <w:p w14:paraId="41514043" w14:textId="0196CA9F" w:rsidR="00E50D07" w:rsidRPr="00A15EBD" w:rsidRDefault="00E50D07" w:rsidP="0051207A">
      <w:pPr>
        <w:pStyle w:val="ARTartustawynprozporzdzenia"/>
        <w:rPr>
          <w:rFonts w:eastAsia="Times New Roman"/>
          <w:lang w:eastAsia="en-US"/>
        </w:rPr>
      </w:pPr>
      <w:r w:rsidRPr="00A15EBD">
        <w:rPr>
          <w:rStyle w:val="Ppogrubienie"/>
        </w:rPr>
        <w:t>Art.</w:t>
      </w:r>
      <w:r w:rsidR="00555AE6" w:rsidRPr="00A15EBD">
        <w:rPr>
          <w:rStyle w:val="Ppogrubienie"/>
        </w:rPr>
        <w:t> </w:t>
      </w:r>
      <w:r w:rsidR="00C7135B" w:rsidRPr="00A15EBD">
        <w:rPr>
          <w:rStyle w:val="Ppogrubienie"/>
        </w:rPr>
        <w:t>8</w:t>
      </w:r>
      <w:r w:rsidRPr="00A15EBD">
        <w:rPr>
          <w:rStyle w:val="Ppogrubienie"/>
        </w:rPr>
        <w:t>.</w:t>
      </w:r>
      <w:r w:rsidRPr="00A15EBD">
        <w:rPr>
          <w:rFonts w:eastAsia="Times New Roman"/>
          <w:b/>
          <w:bCs/>
          <w:lang w:eastAsia="en-US"/>
        </w:rPr>
        <w:t xml:space="preserve"> </w:t>
      </w:r>
      <w:r w:rsidRPr="00A15EBD">
        <w:rPr>
          <w:rFonts w:eastAsia="Times New Roman"/>
          <w:lang w:eastAsia="en-US"/>
        </w:rPr>
        <w:t>1. Przewodniczący Komisji kieruje pracami Komisji i reprezentuje ją na zewnątrz.</w:t>
      </w:r>
    </w:p>
    <w:p w14:paraId="651B1172" w14:textId="2A38D886" w:rsidR="00E50D07" w:rsidRPr="00A15EBD" w:rsidRDefault="00E50D07" w:rsidP="001D49F5">
      <w:pPr>
        <w:pStyle w:val="USTustnpkodeksu"/>
      </w:pPr>
      <w:r w:rsidRPr="00A15EBD">
        <w:rPr>
          <w:rFonts w:eastAsia="Times New Roman"/>
        </w:rPr>
        <w:t xml:space="preserve">2. </w:t>
      </w:r>
      <w:r w:rsidRPr="00BD1403">
        <w:t>Komisja wykonuje swoje zadania na posiedzeniach.</w:t>
      </w:r>
    </w:p>
    <w:p w14:paraId="75688253" w14:textId="7E341918" w:rsidR="00E50D07" w:rsidRPr="00A15EBD" w:rsidRDefault="00606154" w:rsidP="001D49F5">
      <w:pPr>
        <w:pStyle w:val="USTustnpkodeksu"/>
      </w:pPr>
      <w:r w:rsidRPr="00A15EBD">
        <w:t>3</w:t>
      </w:r>
      <w:r w:rsidR="00E50D07" w:rsidRPr="00A15EBD">
        <w:t xml:space="preserve">. Przewodniczący Komisji zwołuje </w:t>
      </w:r>
      <w:r w:rsidR="00E4777E" w:rsidRPr="00A15EBD">
        <w:t>K</w:t>
      </w:r>
      <w:r w:rsidR="00E50D07" w:rsidRPr="00A15EBD">
        <w:t>omisję i prowadzi jej posiedzenia.</w:t>
      </w:r>
    </w:p>
    <w:p w14:paraId="455C8DCF" w14:textId="2FB3B963" w:rsidR="00E50D07" w:rsidRPr="00A15EBD" w:rsidRDefault="00606154" w:rsidP="001D49F5">
      <w:pPr>
        <w:pStyle w:val="USTustnpkodeksu"/>
        <w:rPr>
          <w:rFonts w:eastAsia="Times New Roman"/>
        </w:rPr>
      </w:pPr>
      <w:r w:rsidRPr="00A15EBD">
        <w:t>4</w:t>
      </w:r>
      <w:r w:rsidR="00E50D07" w:rsidRPr="00A15EBD">
        <w:t>. Przewodniczącego</w:t>
      </w:r>
      <w:r w:rsidR="00E50D07" w:rsidRPr="00A15EBD">
        <w:rPr>
          <w:rFonts w:eastAsia="Times New Roman"/>
        </w:rPr>
        <w:t xml:space="preserve"> Komisji, w przypadku jego nieobecności na posiedzeniu, zastępuje wskazany </w:t>
      </w:r>
      <w:r w:rsidR="007102C8" w:rsidRPr="00A15EBD">
        <w:rPr>
          <w:rFonts w:eastAsia="Times New Roman"/>
        </w:rPr>
        <w:t xml:space="preserve">przez niego </w:t>
      </w:r>
      <w:r w:rsidR="00E50D07" w:rsidRPr="00A15EBD">
        <w:rPr>
          <w:rFonts w:eastAsia="Times New Roman"/>
        </w:rPr>
        <w:t>Zastępca Przewodniczącego Komisji.</w:t>
      </w:r>
    </w:p>
    <w:p w14:paraId="70FC002A" w14:textId="107A7EB1" w:rsidR="00606154" w:rsidRPr="00A15EBD" w:rsidRDefault="00606154" w:rsidP="001D49F5">
      <w:pPr>
        <w:pStyle w:val="USTustnpkodeksu"/>
        <w:rPr>
          <w:rFonts w:ascii="Times New Roman" w:eastAsia="Times New Roman" w:hAnsi="Times New Roman"/>
          <w:color w:val="000000" w:themeColor="text1"/>
        </w:rPr>
      </w:pPr>
      <w:r w:rsidRPr="00A15EBD">
        <w:rPr>
          <w:rFonts w:ascii="Times New Roman" w:eastAsia="Times New Roman" w:hAnsi="Times New Roman"/>
          <w:color w:val="000000" w:themeColor="text1"/>
        </w:rPr>
        <w:t>5. Komisja w zakresie swojej właściwości podejmuje uchwały, w tym wydaje decyzje administracyjne i postanowienia, określone w przepisach odrębnych.</w:t>
      </w:r>
    </w:p>
    <w:p w14:paraId="0E9F37E8" w14:textId="284E3CEF" w:rsidR="00606154" w:rsidRPr="00A15EBD" w:rsidRDefault="00606154" w:rsidP="001D49F5">
      <w:pPr>
        <w:pStyle w:val="USTustnpkodeksu"/>
        <w:rPr>
          <w:rFonts w:ascii="Times New Roman" w:eastAsia="Times New Roman" w:hAnsi="Times New Roman"/>
          <w:color w:val="000000" w:themeColor="text1"/>
          <w:szCs w:val="24"/>
        </w:rPr>
      </w:pPr>
      <w:r w:rsidRPr="00A15EBD">
        <w:rPr>
          <w:rFonts w:ascii="Times New Roman" w:eastAsia="Times New Roman" w:hAnsi="Times New Roman"/>
          <w:color w:val="000000" w:themeColor="text1"/>
          <w:szCs w:val="24"/>
        </w:rPr>
        <w:t>6.</w:t>
      </w:r>
      <w:r w:rsidRPr="00A15EBD">
        <w:rPr>
          <w:rFonts w:ascii="Times New Roman" w:hAnsi="Times New Roman"/>
          <w:color w:val="000000" w:themeColor="text1"/>
          <w:szCs w:val="24"/>
        </w:rPr>
        <w:t xml:space="preserve"> </w:t>
      </w:r>
      <w:r w:rsidRPr="00A15EBD">
        <w:rPr>
          <w:rFonts w:ascii="Times New Roman" w:eastAsia="Times New Roman" w:hAnsi="Times New Roman"/>
          <w:color w:val="000000" w:themeColor="text1"/>
          <w:szCs w:val="24"/>
        </w:rPr>
        <w:t>Komisja podejmuje uchwały zwykłą większością głosów, w głosowaniu jawnym, w</w:t>
      </w:r>
      <w:r w:rsidR="003B120F">
        <w:rPr>
          <w:rFonts w:ascii="Times New Roman" w:eastAsia="Times New Roman" w:hAnsi="Times New Roman"/>
          <w:color w:val="000000" w:themeColor="text1"/>
          <w:szCs w:val="24"/>
        </w:rPr>
        <w:t> </w:t>
      </w:r>
      <w:r w:rsidRPr="00A15EBD">
        <w:rPr>
          <w:rFonts w:ascii="Times New Roman" w:eastAsia="Times New Roman" w:hAnsi="Times New Roman"/>
          <w:color w:val="000000" w:themeColor="text1"/>
          <w:szCs w:val="24"/>
        </w:rPr>
        <w:t xml:space="preserve">obecności co najmniej </w:t>
      </w:r>
      <w:r w:rsidR="0057763F" w:rsidRPr="00A15EBD">
        <w:rPr>
          <w:rFonts w:ascii="Times New Roman" w:eastAsia="Times New Roman" w:hAnsi="Times New Roman"/>
          <w:color w:val="000000" w:themeColor="text1"/>
          <w:szCs w:val="24"/>
        </w:rPr>
        <w:t xml:space="preserve">sześciu </w:t>
      </w:r>
      <w:r w:rsidRPr="00A15EBD">
        <w:rPr>
          <w:rFonts w:ascii="Times New Roman" w:eastAsia="Times New Roman" w:hAnsi="Times New Roman"/>
          <w:color w:val="000000" w:themeColor="text1"/>
          <w:szCs w:val="24"/>
        </w:rPr>
        <w:t>osób wchodzących w jej skład, w tym Przewodniczącego Komisji lub Zastępcy</w:t>
      </w:r>
      <w:r w:rsidR="002C03DC" w:rsidRPr="00A15EBD">
        <w:rPr>
          <w:rFonts w:ascii="Times New Roman" w:eastAsia="Times New Roman" w:hAnsi="Times New Roman"/>
          <w:color w:val="000000" w:themeColor="text1"/>
          <w:szCs w:val="24"/>
        </w:rPr>
        <w:t xml:space="preserve"> Przewodniczącego Komisji</w:t>
      </w:r>
      <w:r w:rsidRPr="00A15EBD">
        <w:rPr>
          <w:rFonts w:ascii="Times New Roman" w:eastAsia="Times New Roman" w:hAnsi="Times New Roman"/>
          <w:color w:val="000000" w:themeColor="text1"/>
          <w:szCs w:val="24"/>
        </w:rPr>
        <w:t>. W razie równej liczby głosów rozstrzyga głos Przewodniczącego Komisji, a w razie jego nieobecności – głos Zastępcy Przewodniczącego Komisji upoważnionego do kierowania pracami Komisji.</w:t>
      </w:r>
    </w:p>
    <w:p w14:paraId="0D308172" w14:textId="3F7D49CA" w:rsidR="00606154" w:rsidRPr="00A15EBD" w:rsidRDefault="00606154" w:rsidP="7D2985E8">
      <w:pPr>
        <w:pStyle w:val="USTustnpkodeksu"/>
        <w:rPr>
          <w:rFonts w:ascii="Times New Roman" w:eastAsia="Times New Roman" w:hAnsi="Times New Roman"/>
          <w:color w:val="000000" w:themeColor="text1"/>
        </w:rPr>
      </w:pPr>
      <w:r w:rsidRPr="00A15EBD">
        <w:rPr>
          <w:rFonts w:ascii="Times New Roman" w:eastAsia="Times New Roman" w:hAnsi="Times New Roman"/>
          <w:color w:val="000000" w:themeColor="text1"/>
        </w:rPr>
        <w:t>7. Udział w posiedzeniu Komisji może odbywać się zdalnie przy wykorzystaniu środków komunikacji elektronicznej zapewniających komunikację w czasie rzeczywistym.</w:t>
      </w:r>
    </w:p>
    <w:p w14:paraId="18E2B4CE" w14:textId="2AE8B11F" w:rsidR="00606154" w:rsidRPr="00A15EBD" w:rsidRDefault="00606154" w:rsidP="001D49F5">
      <w:pPr>
        <w:pStyle w:val="USTustnpkodeksu"/>
        <w:rPr>
          <w:rFonts w:ascii="Times New Roman" w:eastAsia="Times New Roman" w:hAnsi="Times New Roman"/>
          <w:color w:val="000000" w:themeColor="text1"/>
          <w:szCs w:val="24"/>
        </w:rPr>
      </w:pPr>
      <w:r w:rsidRPr="00A15EBD">
        <w:rPr>
          <w:rFonts w:ascii="Times New Roman" w:eastAsia="Times New Roman" w:hAnsi="Times New Roman"/>
          <w:color w:val="000000" w:themeColor="text1"/>
          <w:szCs w:val="24"/>
        </w:rPr>
        <w:t>8. Środki</w:t>
      </w:r>
      <w:r w:rsidR="0057763F" w:rsidRPr="00A15EBD">
        <w:rPr>
          <w:rFonts w:ascii="Times New Roman" w:eastAsia="Times New Roman" w:hAnsi="Times New Roman"/>
          <w:color w:val="000000" w:themeColor="text1"/>
          <w:szCs w:val="24"/>
        </w:rPr>
        <w:t>,</w:t>
      </w:r>
      <w:r w:rsidRPr="00A15EBD">
        <w:rPr>
          <w:rFonts w:ascii="Times New Roman" w:eastAsia="Times New Roman" w:hAnsi="Times New Roman"/>
          <w:color w:val="000000" w:themeColor="text1"/>
          <w:szCs w:val="24"/>
        </w:rPr>
        <w:t xml:space="preserve"> o których mowa w ust. </w:t>
      </w:r>
      <w:r w:rsidR="00C7135B" w:rsidRPr="00A15EBD">
        <w:rPr>
          <w:rFonts w:ascii="Times New Roman" w:eastAsia="Times New Roman" w:hAnsi="Times New Roman"/>
          <w:color w:val="000000" w:themeColor="text1"/>
          <w:szCs w:val="24"/>
        </w:rPr>
        <w:t>7</w:t>
      </w:r>
      <w:r w:rsidRPr="00A15EBD">
        <w:rPr>
          <w:rFonts w:ascii="Times New Roman" w:eastAsia="Times New Roman" w:hAnsi="Times New Roman"/>
          <w:color w:val="000000" w:themeColor="text1"/>
          <w:szCs w:val="24"/>
        </w:rPr>
        <w:t>, powinny umożliwiać osobom wchodzącym w skład Komisji, przebywającym w miejscu innym niż miejsce posiedzenia, wypowiadanie się w toku obrad, a osobom wchodzącym w skład Komisji z prawem głosu</w:t>
      </w:r>
      <w:r w:rsidR="0057763F" w:rsidRPr="00A15EBD">
        <w:rPr>
          <w:rFonts w:ascii="Times New Roman" w:eastAsia="Times New Roman" w:hAnsi="Times New Roman"/>
          <w:color w:val="000000" w:themeColor="text1"/>
          <w:szCs w:val="24"/>
        </w:rPr>
        <w:t xml:space="preserve"> -</w:t>
      </w:r>
      <w:r w:rsidRPr="00A15EBD">
        <w:rPr>
          <w:rFonts w:ascii="Times New Roman" w:eastAsia="Times New Roman" w:hAnsi="Times New Roman"/>
          <w:color w:val="000000" w:themeColor="text1"/>
          <w:szCs w:val="24"/>
        </w:rPr>
        <w:t xml:space="preserve"> także głosowanie. </w:t>
      </w:r>
    </w:p>
    <w:p w14:paraId="261A7122" w14:textId="7B196D04" w:rsidR="00606154" w:rsidRPr="00A15EBD" w:rsidRDefault="00D34C3D" w:rsidP="001D49F5">
      <w:pPr>
        <w:pStyle w:val="USTustnpkodeksu"/>
        <w:rPr>
          <w:rFonts w:ascii="Times New Roman" w:eastAsia="Times New Roman" w:hAnsi="Times New Roman"/>
          <w:color w:val="000000" w:themeColor="text1"/>
          <w:szCs w:val="24"/>
        </w:rPr>
      </w:pPr>
      <w:r w:rsidRPr="00A15EBD">
        <w:rPr>
          <w:rFonts w:ascii="Times New Roman" w:eastAsia="Times New Roman" w:hAnsi="Times New Roman"/>
          <w:color w:val="000000" w:themeColor="text1"/>
          <w:szCs w:val="24"/>
        </w:rPr>
        <w:t>9</w:t>
      </w:r>
      <w:r w:rsidR="00C7135B" w:rsidRPr="00A15EBD">
        <w:rPr>
          <w:rFonts w:ascii="Times New Roman" w:eastAsia="Times New Roman" w:hAnsi="Times New Roman"/>
          <w:color w:val="000000" w:themeColor="text1"/>
          <w:szCs w:val="24"/>
        </w:rPr>
        <w:t xml:space="preserve">. </w:t>
      </w:r>
      <w:r w:rsidR="00606154" w:rsidRPr="00A15EBD">
        <w:rPr>
          <w:rFonts w:ascii="Times New Roman" w:eastAsia="Times New Roman" w:hAnsi="Times New Roman"/>
          <w:color w:val="000000" w:themeColor="text1"/>
          <w:szCs w:val="24"/>
        </w:rPr>
        <w:t>Komisja może podejmować uchwały także w trybie obiegowym.</w:t>
      </w:r>
    </w:p>
    <w:p w14:paraId="193CFE1A" w14:textId="6AC9828A" w:rsidR="008D12A6" w:rsidRPr="00A15EBD" w:rsidRDefault="008D12A6" w:rsidP="008D12A6">
      <w:pPr>
        <w:pStyle w:val="ARTartustawynprozporzdzenia"/>
        <w:rPr>
          <w:rFonts w:eastAsia="Times New Roman"/>
          <w:lang w:eastAsia="en-US"/>
        </w:rPr>
      </w:pPr>
      <w:r w:rsidRPr="00A15EBD">
        <w:rPr>
          <w:rStyle w:val="Ppogrubienie"/>
        </w:rPr>
        <w:t>Art. </w:t>
      </w:r>
      <w:r w:rsidR="00161C0B" w:rsidRPr="00A15EBD">
        <w:rPr>
          <w:rStyle w:val="Ppogrubienie"/>
        </w:rPr>
        <w:t>9</w:t>
      </w:r>
      <w:r w:rsidRPr="00A15EBD">
        <w:rPr>
          <w:rStyle w:val="Ppogrubienie"/>
        </w:rPr>
        <w:t>.</w:t>
      </w:r>
      <w:r w:rsidRPr="00A15EBD">
        <w:rPr>
          <w:rFonts w:eastAsia="Times New Roman"/>
          <w:b/>
          <w:bCs/>
          <w:lang w:eastAsia="en-US"/>
        </w:rPr>
        <w:t> </w:t>
      </w:r>
      <w:r w:rsidRPr="00A15EBD">
        <w:rPr>
          <w:rFonts w:eastAsia="Times New Roman"/>
          <w:lang w:eastAsia="en-US"/>
        </w:rPr>
        <w:t xml:space="preserve">1. Członkowie Komisji wspierają Przewodniczącego Komisji w wykonywaniu zadań ustawowych, w szczególności w sprawach </w:t>
      </w:r>
      <w:r w:rsidR="0057763F" w:rsidRPr="00A15EBD">
        <w:rPr>
          <w:rFonts w:eastAsia="Times New Roman"/>
          <w:lang w:eastAsia="en-US"/>
        </w:rPr>
        <w:t>będących we</w:t>
      </w:r>
      <w:r w:rsidRPr="00A15EBD">
        <w:rPr>
          <w:rFonts w:eastAsia="Times New Roman"/>
          <w:lang w:eastAsia="en-US"/>
        </w:rPr>
        <w:t xml:space="preserve"> właściwości </w:t>
      </w:r>
      <w:r w:rsidR="00BB34DC" w:rsidRPr="00A15EBD">
        <w:rPr>
          <w:rFonts w:eastAsia="Times New Roman"/>
          <w:lang w:eastAsia="en-US"/>
        </w:rPr>
        <w:t>podmiotu</w:t>
      </w:r>
      <w:r w:rsidRPr="00A15EBD">
        <w:rPr>
          <w:rFonts w:eastAsia="Times New Roman"/>
          <w:lang w:eastAsia="en-US"/>
        </w:rPr>
        <w:t>, którego są przedstawicielami.</w:t>
      </w:r>
    </w:p>
    <w:p w14:paraId="0270F299" w14:textId="5C01343D" w:rsidR="008D12A6" w:rsidRPr="00A15EBD" w:rsidRDefault="008D12A6" w:rsidP="00161C0B">
      <w:pPr>
        <w:pStyle w:val="USTustnpkodeksu"/>
        <w:rPr>
          <w:rStyle w:val="Ppogrubienie"/>
          <w:rFonts w:eastAsia="Times New Roman"/>
          <w:b w:val="0"/>
          <w:lang w:eastAsia="en-US"/>
        </w:rPr>
      </w:pPr>
      <w:r w:rsidRPr="00A15EBD">
        <w:rPr>
          <w:rFonts w:eastAsia="Times New Roman"/>
          <w:lang w:eastAsia="en-US"/>
        </w:rPr>
        <w:t xml:space="preserve">2. Na wniosek Przewodniczącego Komisji, członkowie Komisji przedstawiają działania w zakresie rozwijania, wprowadzania, stosowania, kontrolowania lub nadzorowania systemów sztucznej inteligencji w </w:t>
      </w:r>
      <w:r w:rsidR="00BB34DC" w:rsidRPr="00A15EBD">
        <w:rPr>
          <w:rFonts w:eastAsia="Times New Roman"/>
          <w:lang w:eastAsia="en-US"/>
        </w:rPr>
        <w:t>podmiotu</w:t>
      </w:r>
      <w:r w:rsidRPr="00A15EBD">
        <w:rPr>
          <w:rFonts w:eastAsia="Times New Roman"/>
          <w:lang w:eastAsia="en-US"/>
        </w:rPr>
        <w:t>, której są przedstawicielami.</w:t>
      </w:r>
    </w:p>
    <w:p w14:paraId="777AA4B8" w14:textId="4EC197DA" w:rsidR="00E50D07" w:rsidRPr="00A15EBD" w:rsidRDefault="00E50D07" w:rsidP="0051207A">
      <w:pPr>
        <w:pStyle w:val="ARTartustawynprozporzdzenia"/>
        <w:rPr>
          <w:rFonts w:eastAsia="Times New Roman"/>
          <w:lang w:eastAsia="en-US"/>
        </w:rPr>
      </w:pPr>
      <w:r w:rsidRPr="00A15EBD">
        <w:rPr>
          <w:rStyle w:val="Ppogrubienie"/>
        </w:rPr>
        <w:t>Art.</w:t>
      </w:r>
      <w:r w:rsidR="00555AE6" w:rsidRPr="00A15EBD">
        <w:rPr>
          <w:rStyle w:val="Ppogrubienie"/>
        </w:rPr>
        <w:t> </w:t>
      </w:r>
      <w:r w:rsidR="00161C0B" w:rsidRPr="00A15EBD">
        <w:rPr>
          <w:rStyle w:val="Ppogrubienie"/>
        </w:rPr>
        <w:t>10</w:t>
      </w:r>
      <w:r w:rsidRPr="00A15EBD">
        <w:rPr>
          <w:rStyle w:val="Ppogrubienie"/>
        </w:rPr>
        <w:t>.</w:t>
      </w:r>
      <w:r w:rsidRPr="00A15EBD">
        <w:rPr>
          <w:rFonts w:eastAsia="Times New Roman"/>
          <w:lang w:eastAsia="en-US"/>
        </w:rPr>
        <w:t xml:space="preserve">1. Przewodniczący Komisji wyznacza </w:t>
      </w:r>
      <w:r w:rsidR="00427F06" w:rsidRPr="00A15EBD">
        <w:rPr>
          <w:rFonts w:eastAsia="Times New Roman"/>
          <w:lang w:eastAsia="en-US"/>
        </w:rPr>
        <w:t>S</w:t>
      </w:r>
      <w:r w:rsidRPr="00A15EBD">
        <w:rPr>
          <w:rFonts w:eastAsia="Times New Roman"/>
          <w:lang w:eastAsia="en-US"/>
        </w:rPr>
        <w:t xml:space="preserve">ekretarza </w:t>
      </w:r>
      <w:r w:rsidR="00427F06" w:rsidRPr="00A15EBD">
        <w:rPr>
          <w:rFonts w:eastAsia="Times New Roman"/>
          <w:lang w:eastAsia="en-US"/>
        </w:rPr>
        <w:t xml:space="preserve">Komisji </w:t>
      </w:r>
      <w:r w:rsidRPr="00A15EBD">
        <w:rPr>
          <w:rFonts w:eastAsia="Times New Roman"/>
          <w:lang w:eastAsia="en-US"/>
        </w:rPr>
        <w:t xml:space="preserve">spośród </w:t>
      </w:r>
      <w:r w:rsidR="00307E20" w:rsidRPr="00A15EBD">
        <w:rPr>
          <w:rFonts w:eastAsia="Times New Roman"/>
          <w:lang w:eastAsia="en-US"/>
        </w:rPr>
        <w:t>pracowników Biura Komisji</w:t>
      </w:r>
      <w:r w:rsidRPr="00A15EBD">
        <w:rPr>
          <w:rFonts w:eastAsia="Times New Roman"/>
          <w:lang w:eastAsia="en-US"/>
        </w:rPr>
        <w:t>.</w:t>
      </w:r>
    </w:p>
    <w:p w14:paraId="370E1DE8" w14:textId="5D7A8E82" w:rsidR="00E50D07" w:rsidRPr="00A15EBD" w:rsidRDefault="00E50D07" w:rsidP="008352D1">
      <w:pPr>
        <w:pStyle w:val="USTustnpkodeksu"/>
        <w:keepNext/>
        <w:rPr>
          <w:rFonts w:eastAsia="Times New Roman"/>
          <w:lang w:eastAsia="en-US"/>
        </w:rPr>
      </w:pPr>
      <w:r w:rsidRPr="00A15EBD">
        <w:rPr>
          <w:rFonts w:eastAsia="Times New Roman"/>
          <w:lang w:eastAsia="en-US"/>
        </w:rPr>
        <w:lastRenderedPageBreak/>
        <w:t xml:space="preserve">2. Do zadań </w:t>
      </w:r>
      <w:r w:rsidR="00427F06" w:rsidRPr="00A15EBD">
        <w:rPr>
          <w:rFonts w:eastAsia="Times New Roman"/>
          <w:lang w:eastAsia="en-US"/>
        </w:rPr>
        <w:t>S</w:t>
      </w:r>
      <w:r w:rsidRPr="00A15EBD">
        <w:rPr>
          <w:rFonts w:eastAsia="Times New Roman"/>
          <w:lang w:eastAsia="en-US"/>
        </w:rPr>
        <w:t>ekretarza Komisji należy:</w:t>
      </w:r>
    </w:p>
    <w:p w14:paraId="339E18E3" w14:textId="435FA7C2" w:rsidR="00E50D07" w:rsidRPr="00A15EBD" w:rsidRDefault="00E50D07" w:rsidP="008352D1">
      <w:pPr>
        <w:pStyle w:val="PKTpunkt"/>
        <w:rPr>
          <w:rFonts w:eastAsia="Times New Roman"/>
          <w:lang w:eastAsia="en-US"/>
        </w:rPr>
      </w:pPr>
      <w:r w:rsidRPr="00A15EBD">
        <w:rPr>
          <w:rFonts w:eastAsia="Times New Roman"/>
          <w:lang w:eastAsia="en-US"/>
        </w:rPr>
        <w:t>1)</w:t>
      </w:r>
      <w:r w:rsidR="007102C8" w:rsidRPr="00A15EBD">
        <w:rPr>
          <w:rFonts w:eastAsia="Times New Roman"/>
          <w:lang w:eastAsia="en-US"/>
        </w:rPr>
        <w:tab/>
      </w:r>
      <w:r w:rsidRPr="00A15EBD">
        <w:rPr>
          <w:rFonts w:eastAsia="Times New Roman"/>
          <w:lang w:eastAsia="en-US"/>
        </w:rPr>
        <w:t xml:space="preserve">powiadamianie członków </w:t>
      </w:r>
      <w:r w:rsidR="00427F06" w:rsidRPr="00A15EBD">
        <w:rPr>
          <w:rFonts w:eastAsia="Times New Roman"/>
          <w:lang w:eastAsia="en-US"/>
        </w:rPr>
        <w:t>K</w:t>
      </w:r>
      <w:r w:rsidRPr="00A15EBD">
        <w:rPr>
          <w:rFonts w:eastAsia="Times New Roman"/>
          <w:lang w:eastAsia="en-US"/>
        </w:rPr>
        <w:t>omisji o termin</w:t>
      </w:r>
      <w:r w:rsidR="00427F06" w:rsidRPr="00A15EBD">
        <w:rPr>
          <w:rFonts w:eastAsia="Times New Roman"/>
          <w:lang w:eastAsia="en-US"/>
        </w:rPr>
        <w:t>ach</w:t>
      </w:r>
      <w:r w:rsidRPr="00A15EBD">
        <w:rPr>
          <w:rFonts w:eastAsia="Times New Roman"/>
          <w:lang w:eastAsia="en-US"/>
        </w:rPr>
        <w:t xml:space="preserve"> jej posiedzeń;</w:t>
      </w:r>
    </w:p>
    <w:p w14:paraId="532D7A81" w14:textId="7B40E545" w:rsidR="00E50D07" w:rsidRPr="00A15EBD" w:rsidRDefault="00E50D07" w:rsidP="008352D1">
      <w:pPr>
        <w:pStyle w:val="PKTpunkt"/>
        <w:rPr>
          <w:rFonts w:eastAsia="Times New Roman"/>
          <w:lang w:eastAsia="en-US"/>
        </w:rPr>
      </w:pPr>
      <w:r w:rsidRPr="00A15EBD">
        <w:rPr>
          <w:rFonts w:eastAsia="Times New Roman"/>
          <w:lang w:eastAsia="en-US"/>
        </w:rPr>
        <w:t>2)</w:t>
      </w:r>
      <w:r w:rsidR="007102C8" w:rsidRPr="00A15EBD">
        <w:rPr>
          <w:rFonts w:eastAsia="Times New Roman"/>
          <w:lang w:eastAsia="en-US"/>
        </w:rPr>
        <w:tab/>
      </w:r>
      <w:r w:rsidRPr="00A15EBD">
        <w:rPr>
          <w:rFonts w:eastAsia="Times New Roman"/>
          <w:lang w:eastAsia="en-US"/>
        </w:rPr>
        <w:t>sporządzanie protokoł</w:t>
      </w:r>
      <w:r w:rsidR="00427F06" w:rsidRPr="00A15EBD">
        <w:rPr>
          <w:rFonts w:eastAsia="Times New Roman"/>
          <w:lang w:eastAsia="en-US"/>
        </w:rPr>
        <w:t>ów</w:t>
      </w:r>
      <w:r w:rsidRPr="00A15EBD">
        <w:rPr>
          <w:rFonts w:eastAsia="Times New Roman"/>
          <w:lang w:eastAsia="en-US"/>
        </w:rPr>
        <w:t xml:space="preserve"> z posiedzeń </w:t>
      </w:r>
      <w:r w:rsidR="00427F06" w:rsidRPr="00A15EBD">
        <w:rPr>
          <w:rFonts w:eastAsia="Times New Roman"/>
          <w:lang w:eastAsia="en-US"/>
        </w:rPr>
        <w:t>K</w:t>
      </w:r>
      <w:r w:rsidRPr="00A15EBD">
        <w:rPr>
          <w:rFonts w:eastAsia="Times New Roman"/>
          <w:lang w:eastAsia="en-US"/>
        </w:rPr>
        <w:t>omisji;</w:t>
      </w:r>
    </w:p>
    <w:p w14:paraId="12C18FFE" w14:textId="2C58D95F" w:rsidR="00E50D07" w:rsidRPr="00A15EBD" w:rsidRDefault="00E50D07" w:rsidP="008352D1">
      <w:pPr>
        <w:pStyle w:val="PKTpunkt"/>
        <w:rPr>
          <w:rFonts w:eastAsia="Times New Roman"/>
          <w:lang w:eastAsia="en-US"/>
        </w:rPr>
      </w:pPr>
      <w:r w:rsidRPr="00A15EBD">
        <w:rPr>
          <w:rFonts w:eastAsia="Times New Roman"/>
          <w:lang w:eastAsia="en-US"/>
        </w:rPr>
        <w:t>3)</w:t>
      </w:r>
      <w:r w:rsidR="007102C8" w:rsidRPr="00A15EBD">
        <w:rPr>
          <w:rFonts w:eastAsia="Times New Roman"/>
          <w:lang w:eastAsia="en-US"/>
        </w:rPr>
        <w:tab/>
      </w:r>
      <w:r w:rsidRPr="00A15EBD">
        <w:rPr>
          <w:rFonts w:eastAsia="Times New Roman"/>
          <w:lang w:eastAsia="en-US"/>
        </w:rPr>
        <w:t xml:space="preserve">przechowywanie dokumentacji z prac </w:t>
      </w:r>
      <w:r w:rsidR="00427F06" w:rsidRPr="00A15EBD">
        <w:rPr>
          <w:rFonts w:eastAsia="Times New Roman"/>
          <w:lang w:eastAsia="en-US"/>
        </w:rPr>
        <w:t>K</w:t>
      </w:r>
      <w:r w:rsidRPr="00A15EBD">
        <w:rPr>
          <w:rFonts w:eastAsia="Times New Roman"/>
          <w:lang w:eastAsia="en-US"/>
        </w:rPr>
        <w:t>omisji.</w:t>
      </w:r>
    </w:p>
    <w:p w14:paraId="26BDB0AF" w14:textId="77777777" w:rsidR="00E50D07" w:rsidRPr="00A15EBD" w:rsidRDefault="00E50D07" w:rsidP="008352D1">
      <w:pPr>
        <w:pStyle w:val="USTustnpkodeksu"/>
        <w:rPr>
          <w:rFonts w:eastAsia="Times New Roman"/>
          <w:lang w:eastAsia="en-US"/>
        </w:rPr>
      </w:pPr>
      <w:r w:rsidRPr="00A15EBD">
        <w:rPr>
          <w:rFonts w:eastAsia="Times New Roman"/>
          <w:lang w:eastAsia="en-US"/>
        </w:rPr>
        <w:t>3. Szczegółową organizację i tryb pracy Komisji określa regulamin Komisji nadany przez Prezesa Rady Ministrów w drodze zarządzenia.</w:t>
      </w:r>
    </w:p>
    <w:p w14:paraId="6705930D" w14:textId="062EDF09" w:rsidR="00D425A3" w:rsidRPr="00A15EBD" w:rsidRDefault="00E50D07" w:rsidP="00D425A3">
      <w:pPr>
        <w:pStyle w:val="ARTartustawynprozporzdzenia"/>
        <w:keepNext/>
        <w:rPr>
          <w:rFonts w:eastAsia="Times"/>
          <w:lang w:eastAsia="en-US"/>
        </w:rPr>
      </w:pPr>
      <w:r w:rsidRPr="00A15EBD">
        <w:rPr>
          <w:rStyle w:val="Ppogrubienie"/>
        </w:rPr>
        <w:t>Art.</w:t>
      </w:r>
      <w:r w:rsidR="007E41C7" w:rsidRPr="00A15EBD">
        <w:rPr>
          <w:rStyle w:val="Ppogrubienie"/>
        </w:rPr>
        <w:t xml:space="preserve"> </w:t>
      </w:r>
      <w:r w:rsidR="00A129FD" w:rsidRPr="00A15EBD">
        <w:rPr>
          <w:rStyle w:val="Ppogrubienie"/>
        </w:rPr>
        <w:t>1</w:t>
      </w:r>
      <w:r w:rsidR="00161C0B" w:rsidRPr="00A15EBD">
        <w:rPr>
          <w:rStyle w:val="Ppogrubienie"/>
        </w:rPr>
        <w:t>1</w:t>
      </w:r>
      <w:r w:rsidRPr="00A15EBD">
        <w:rPr>
          <w:rStyle w:val="Ppogrubienie"/>
        </w:rPr>
        <w:t>.</w:t>
      </w:r>
      <w:r w:rsidRPr="00A15EBD">
        <w:rPr>
          <w:rFonts w:eastAsia="Times"/>
          <w:b/>
          <w:bCs/>
          <w:lang w:eastAsia="en-US"/>
        </w:rPr>
        <w:t xml:space="preserve"> </w:t>
      </w:r>
      <w:r w:rsidR="001C615E" w:rsidRPr="00A15EBD">
        <w:t>1.</w:t>
      </w:r>
      <w:r w:rsidR="001C615E" w:rsidRPr="00A15EBD">
        <w:rPr>
          <w:rFonts w:eastAsia="Times"/>
          <w:b/>
          <w:bCs/>
          <w:lang w:eastAsia="en-US"/>
        </w:rPr>
        <w:t xml:space="preserve"> </w:t>
      </w:r>
      <w:r w:rsidRPr="00A15EBD">
        <w:rPr>
          <w:rFonts w:eastAsia="Times"/>
          <w:lang w:eastAsia="en-US"/>
        </w:rPr>
        <w:t>Do zadań Komisji należy:</w:t>
      </w:r>
    </w:p>
    <w:p w14:paraId="63C26CED" w14:textId="09FE7BDE" w:rsidR="00E50D07" w:rsidRPr="00A15EBD" w:rsidRDefault="00D425A3" w:rsidP="001C615E">
      <w:pPr>
        <w:pStyle w:val="PKTpunkt"/>
        <w:rPr>
          <w:rFonts w:eastAsia="Times"/>
          <w:b/>
          <w:lang w:eastAsia="en-US"/>
        </w:rPr>
      </w:pPr>
      <w:r w:rsidRPr="00A15EBD">
        <w:rPr>
          <w:rFonts w:eastAsia="Times"/>
          <w:lang w:eastAsia="en-US"/>
        </w:rPr>
        <w:t>1)</w:t>
      </w:r>
      <w:r w:rsidRPr="00A15EBD">
        <w:rPr>
          <w:rFonts w:eastAsia="Times"/>
          <w:lang w:eastAsia="en-US"/>
        </w:rPr>
        <w:tab/>
      </w:r>
      <w:r w:rsidR="00E50D07" w:rsidRPr="00A15EBD">
        <w:rPr>
          <w:rFonts w:eastAsia="Times"/>
          <w:lang w:eastAsia="en-US"/>
        </w:rPr>
        <w:t>sprawowanie kontroli przestrzegania przepisów rozporządzenia 2024/1689</w:t>
      </w:r>
      <w:r w:rsidR="00427F06" w:rsidRPr="00A15EBD">
        <w:rPr>
          <w:rFonts w:eastAsia="Times"/>
          <w:lang w:eastAsia="en-US"/>
        </w:rPr>
        <w:t xml:space="preserve"> i ustawy</w:t>
      </w:r>
      <w:r w:rsidR="00E50D07" w:rsidRPr="00A15EBD">
        <w:rPr>
          <w:rFonts w:eastAsia="Times"/>
          <w:lang w:eastAsia="en-US"/>
        </w:rPr>
        <w:t>;</w:t>
      </w:r>
      <w:r w:rsidRPr="00A15EBD">
        <w:rPr>
          <w:rFonts w:eastAsia="Times"/>
          <w:lang w:eastAsia="en-US"/>
        </w:rPr>
        <w:tab/>
      </w:r>
    </w:p>
    <w:p w14:paraId="34D99C8F" w14:textId="548DF474" w:rsidR="00E50D07" w:rsidRPr="00A15EBD" w:rsidRDefault="00D425A3" w:rsidP="006D0F7E">
      <w:pPr>
        <w:pStyle w:val="PKTpunkt"/>
        <w:rPr>
          <w:rFonts w:eastAsia="Times"/>
          <w:lang w:eastAsia="en-US"/>
        </w:rPr>
      </w:pPr>
      <w:r w:rsidRPr="00A15EBD">
        <w:rPr>
          <w:rFonts w:eastAsia="Times"/>
          <w:lang w:eastAsia="en-US"/>
        </w:rPr>
        <w:t>2)</w:t>
      </w:r>
      <w:r w:rsidRPr="00A15EBD">
        <w:rPr>
          <w:rFonts w:eastAsia="Times"/>
          <w:lang w:eastAsia="en-US"/>
        </w:rPr>
        <w:tab/>
      </w:r>
      <w:r w:rsidR="00E50D07" w:rsidRPr="00A15EBD">
        <w:rPr>
          <w:rFonts w:eastAsia="Times"/>
          <w:lang w:eastAsia="en-US"/>
        </w:rPr>
        <w:t>podejmowanie działań służących prawidłowemu funkcjonowaniu rynku wewnętrznego Unii Europejskiej, o którym mowa w art. 26 ust. 2 Traktatu o Funkcjonowaniu Unii Europejskiej w zakresie określonym w art. 1 i art. 2 rozporządzenia 2024/1689;</w:t>
      </w:r>
    </w:p>
    <w:p w14:paraId="1B57F956" w14:textId="3E49D162" w:rsidR="00E50D07" w:rsidRPr="00A15EBD" w:rsidRDefault="00D425A3" w:rsidP="006D0F7E">
      <w:pPr>
        <w:pStyle w:val="PKTpunkt"/>
        <w:rPr>
          <w:rFonts w:eastAsia="Times"/>
          <w:lang w:eastAsia="en-US"/>
        </w:rPr>
      </w:pPr>
      <w:r w:rsidRPr="00A15EBD">
        <w:rPr>
          <w:rFonts w:eastAsia="Times"/>
          <w:lang w:eastAsia="en-US"/>
        </w:rPr>
        <w:t>3)</w:t>
      </w:r>
      <w:r w:rsidRPr="00A15EBD">
        <w:rPr>
          <w:rFonts w:eastAsia="Times"/>
          <w:lang w:eastAsia="en-US"/>
        </w:rPr>
        <w:tab/>
      </w:r>
      <w:r w:rsidR="00E50D07" w:rsidRPr="00A15EBD">
        <w:rPr>
          <w:rFonts w:eastAsia="Times"/>
          <w:lang w:eastAsia="en-US"/>
        </w:rPr>
        <w:t xml:space="preserve">podejmowanie działań mających na celu wspieranie oraz monitorowanie rozwoju, innowacyjności i konkurencyjności </w:t>
      </w:r>
      <w:r w:rsidR="003600D2" w:rsidRPr="00A15EBD">
        <w:rPr>
          <w:rFonts w:eastAsia="Times"/>
          <w:lang w:eastAsia="en-US"/>
        </w:rPr>
        <w:t xml:space="preserve">w </w:t>
      </w:r>
      <w:r w:rsidR="00E50D07" w:rsidRPr="00A15EBD">
        <w:rPr>
          <w:rFonts w:eastAsia="Times"/>
          <w:lang w:eastAsia="en-US"/>
        </w:rPr>
        <w:t>obszarze badań i stosowania systemów sztucznej inteligencji;</w:t>
      </w:r>
    </w:p>
    <w:p w14:paraId="1905147D" w14:textId="2E038CCF" w:rsidR="00E50D07" w:rsidRPr="00A15EBD" w:rsidRDefault="00D425A3" w:rsidP="006D0F7E">
      <w:pPr>
        <w:pStyle w:val="PKTpunkt"/>
        <w:rPr>
          <w:rFonts w:eastAsia="Times"/>
          <w:lang w:eastAsia="en-US"/>
        </w:rPr>
      </w:pPr>
      <w:r w:rsidRPr="00A15EBD">
        <w:rPr>
          <w:rFonts w:eastAsia="Times"/>
          <w:lang w:eastAsia="en-US"/>
        </w:rPr>
        <w:t>4)</w:t>
      </w:r>
      <w:r w:rsidRPr="00A15EBD">
        <w:rPr>
          <w:rFonts w:eastAsia="Times"/>
          <w:lang w:eastAsia="en-US"/>
        </w:rPr>
        <w:tab/>
      </w:r>
      <w:r w:rsidR="00E50D07" w:rsidRPr="00A15EBD">
        <w:rPr>
          <w:rFonts w:eastAsia="Times"/>
          <w:lang w:eastAsia="en-US"/>
        </w:rPr>
        <w:t>podejmowanie działań mających na celu przeciwdziałanie zagrożeniom w zakresie bezpieczeństwa systemów sztucznej inteligencji, w tym przyjmowani</w:t>
      </w:r>
      <w:r w:rsidR="00427F06" w:rsidRPr="00A15EBD">
        <w:rPr>
          <w:rFonts w:eastAsia="Times"/>
          <w:lang w:eastAsia="en-US"/>
        </w:rPr>
        <w:t>e</w:t>
      </w:r>
      <w:r w:rsidR="00E50D07" w:rsidRPr="00A15EBD">
        <w:rPr>
          <w:rFonts w:eastAsia="Times"/>
          <w:lang w:eastAsia="en-US"/>
        </w:rPr>
        <w:t xml:space="preserve"> zgłoszeń poważnych incydentów</w:t>
      </w:r>
      <w:r w:rsidR="00427F06" w:rsidRPr="00A15EBD">
        <w:rPr>
          <w:rFonts w:eastAsia="Times"/>
          <w:lang w:eastAsia="en-US"/>
        </w:rPr>
        <w:t xml:space="preserve"> zaistniałych w związku z wykorzystaniem systemów sztucznej inteligencji</w:t>
      </w:r>
      <w:r w:rsidR="00E50D07" w:rsidRPr="00A15EBD">
        <w:rPr>
          <w:rFonts w:eastAsia="Times"/>
          <w:lang w:eastAsia="en-US"/>
        </w:rPr>
        <w:t xml:space="preserve">, o których mowa w art. </w:t>
      </w:r>
      <w:r w:rsidR="00E761A9" w:rsidRPr="00A15EBD">
        <w:rPr>
          <w:rFonts w:eastAsia="Times"/>
          <w:lang w:eastAsia="en-US"/>
        </w:rPr>
        <w:t>61</w:t>
      </w:r>
      <w:r w:rsidR="008D4035" w:rsidRPr="00A15EBD">
        <w:rPr>
          <w:rFonts w:eastAsia="Times"/>
          <w:lang w:eastAsia="en-US"/>
        </w:rPr>
        <w:t xml:space="preserve"> ustawy</w:t>
      </w:r>
      <w:r w:rsidR="00E50D07" w:rsidRPr="00A15EBD">
        <w:rPr>
          <w:rFonts w:eastAsia="Times"/>
          <w:lang w:eastAsia="en-US"/>
        </w:rPr>
        <w:t>;</w:t>
      </w:r>
      <w:r w:rsidR="00427F06" w:rsidRPr="00A15EBD">
        <w:t xml:space="preserve"> </w:t>
      </w:r>
    </w:p>
    <w:p w14:paraId="72EFB462" w14:textId="70BDC30F" w:rsidR="00E50D07" w:rsidRPr="00A15EBD" w:rsidRDefault="00D425A3" w:rsidP="006D0F7E">
      <w:pPr>
        <w:pStyle w:val="PKTpunkt"/>
        <w:rPr>
          <w:rFonts w:eastAsia="Times"/>
          <w:lang w:eastAsia="en-US"/>
        </w:rPr>
      </w:pPr>
      <w:r w:rsidRPr="00A15EBD">
        <w:rPr>
          <w:rFonts w:eastAsia="Times"/>
          <w:lang w:eastAsia="en-US"/>
        </w:rPr>
        <w:t>5)</w:t>
      </w:r>
      <w:r w:rsidRPr="00A15EBD">
        <w:rPr>
          <w:rFonts w:eastAsia="Times"/>
          <w:lang w:eastAsia="en-US"/>
        </w:rPr>
        <w:tab/>
      </w:r>
      <w:r w:rsidR="00E50D07" w:rsidRPr="00A15EBD">
        <w:rPr>
          <w:rFonts w:eastAsia="Times"/>
          <w:lang w:eastAsia="en-US"/>
        </w:rPr>
        <w:t xml:space="preserve">udział w </w:t>
      </w:r>
      <w:r w:rsidR="00427F06" w:rsidRPr="00A15EBD">
        <w:rPr>
          <w:rFonts w:eastAsia="Times"/>
          <w:lang w:eastAsia="en-US"/>
        </w:rPr>
        <w:t xml:space="preserve">opracowywaniu i opiniowaniu </w:t>
      </w:r>
      <w:r w:rsidR="00E50D07" w:rsidRPr="00A15EBD">
        <w:rPr>
          <w:rFonts w:eastAsia="Times"/>
          <w:lang w:eastAsia="en-US"/>
        </w:rPr>
        <w:t>projektów aktów prawnych w zakresie sztuczn</w:t>
      </w:r>
      <w:r w:rsidR="003600D2" w:rsidRPr="00A15EBD">
        <w:rPr>
          <w:rFonts w:eastAsia="Times"/>
          <w:lang w:eastAsia="en-US"/>
        </w:rPr>
        <w:t>ej</w:t>
      </w:r>
      <w:r w:rsidR="00E50D07" w:rsidRPr="00A15EBD">
        <w:rPr>
          <w:rFonts w:eastAsia="Times"/>
          <w:lang w:eastAsia="en-US"/>
        </w:rPr>
        <w:t xml:space="preserve"> inteligencj</w:t>
      </w:r>
      <w:r w:rsidR="003600D2" w:rsidRPr="00A15EBD">
        <w:rPr>
          <w:rFonts w:eastAsia="Times"/>
          <w:lang w:eastAsia="en-US"/>
        </w:rPr>
        <w:t>i</w:t>
      </w:r>
      <w:r w:rsidR="00E50D07" w:rsidRPr="00A15EBD">
        <w:rPr>
          <w:rFonts w:eastAsia="Times"/>
          <w:lang w:eastAsia="en-US"/>
        </w:rPr>
        <w:t>;</w:t>
      </w:r>
    </w:p>
    <w:p w14:paraId="70E7FD8C" w14:textId="12746DAD" w:rsidR="00E50D07" w:rsidRPr="00A15EBD" w:rsidRDefault="00D64ED3" w:rsidP="006D0F7E">
      <w:pPr>
        <w:pStyle w:val="PKTpunkt"/>
        <w:rPr>
          <w:rFonts w:eastAsia="Times"/>
          <w:lang w:eastAsia="en-US"/>
        </w:rPr>
      </w:pPr>
      <w:r w:rsidRPr="00C35913">
        <w:rPr>
          <w:rFonts w:eastAsia="Times"/>
          <w:lang w:eastAsia="en-US"/>
        </w:rPr>
        <w:t>6)</w:t>
      </w:r>
      <w:r w:rsidRPr="00A15EBD">
        <w:tab/>
      </w:r>
      <w:r w:rsidR="00E50D07" w:rsidRPr="00A15EBD">
        <w:rPr>
          <w:rFonts w:eastAsia="Times"/>
          <w:lang w:eastAsia="en-US"/>
        </w:rPr>
        <w:t xml:space="preserve">wydawanie </w:t>
      </w:r>
      <w:r w:rsidR="11990E76" w:rsidRPr="00A15EBD">
        <w:rPr>
          <w:rFonts w:eastAsia="Times"/>
          <w:lang w:eastAsia="en-US"/>
        </w:rPr>
        <w:t xml:space="preserve">postanowienia i </w:t>
      </w:r>
      <w:r w:rsidR="00E50D07" w:rsidRPr="00A15EBD">
        <w:rPr>
          <w:rFonts w:eastAsia="Times"/>
          <w:lang w:eastAsia="en-US"/>
        </w:rPr>
        <w:t>decyzj</w:t>
      </w:r>
      <w:r w:rsidR="1B9E8268" w:rsidRPr="00A15EBD">
        <w:rPr>
          <w:rFonts w:eastAsia="Times"/>
          <w:lang w:eastAsia="en-US"/>
        </w:rPr>
        <w:t>e</w:t>
      </w:r>
      <w:r w:rsidR="00E50D07" w:rsidRPr="00A15EBD">
        <w:rPr>
          <w:rFonts w:eastAsia="Times"/>
          <w:lang w:eastAsia="en-US"/>
        </w:rPr>
        <w:t xml:space="preserve"> w sprawach naruszenia przepisów o systemach sztucznej inteligencji;</w:t>
      </w:r>
    </w:p>
    <w:p w14:paraId="0EF6DE12" w14:textId="632AF401" w:rsidR="00E50D07" w:rsidRPr="00A15EBD" w:rsidRDefault="00D64ED3" w:rsidP="006D0F7E">
      <w:pPr>
        <w:pStyle w:val="PKTpunkt"/>
        <w:rPr>
          <w:rFonts w:eastAsia="Times"/>
          <w:lang w:eastAsia="en-US"/>
        </w:rPr>
      </w:pPr>
      <w:r w:rsidRPr="00A15EBD">
        <w:rPr>
          <w:rFonts w:eastAsia="Times"/>
          <w:lang w:eastAsia="en-US"/>
        </w:rPr>
        <w:t>7)</w:t>
      </w:r>
      <w:r w:rsidRPr="00A15EBD">
        <w:rPr>
          <w:rFonts w:eastAsia="Times"/>
          <w:lang w:eastAsia="en-US"/>
        </w:rPr>
        <w:tab/>
      </w:r>
      <w:r w:rsidR="00E50D07" w:rsidRPr="00A15EBD">
        <w:rPr>
          <w:rFonts w:eastAsia="Times"/>
          <w:lang w:eastAsia="en-US"/>
        </w:rPr>
        <w:t>wykonywanie zadań i kompetencji organu nadzoru rynku, określonych w rozporządzeniu 2024/1689;</w:t>
      </w:r>
    </w:p>
    <w:p w14:paraId="2FB215E8" w14:textId="5C0AE0C0" w:rsidR="00E50D07" w:rsidRPr="00A15EBD" w:rsidRDefault="00D64ED3" w:rsidP="006D0F7E">
      <w:pPr>
        <w:pStyle w:val="PKTpunkt"/>
        <w:rPr>
          <w:rFonts w:eastAsia="Times"/>
          <w:lang w:eastAsia="en-US"/>
        </w:rPr>
      </w:pPr>
      <w:r w:rsidRPr="00A15EBD">
        <w:rPr>
          <w:rFonts w:eastAsia="Times"/>
          <w:lang w:eastAsia="en-US"/>
        </w:rPr>
        <w:t>8)</w:t>
      </w:r>
      <w:r w:rsidRPr="00A15EBD">
        <w:tab/>
      </w:r>
      <w:r w:rsidR="00E50D07" w:rsidRPr="00A15EBD">
        <w:rPr>
          <w:rFonts w:eastAsia="Times"/>
          <w:lang w:eastAsia="en-US"/>
        </w:rPr>
        <w:t>opracowywanie i wydawanie publikacji</w:t>
      </w:r>
      <w:r w:rsidR="006918A5" w:rsidRPr="00A15EBD">
        <w:rPr>
          <w:rFonts w:eastAsia="Times"/>
          <w:lang w:eastAsia="en-US"/>
        </w:rPr>
        <w:t>,</w:t>
      </w:r>
      <w:r w:rsidR="00E50D07" w:rsidRPr="00A15EBD">
        <w:rPr>
          <w:rFonts w:eastAsia="Times"/>
          <w:lang w:eastAsia="en-US"/>
        </w:rPr>
        <w:t xml:space="preserve"> realizacja programów edukacyjnych popularyzujących wiedzę o sztucznej inteligencji</w:t>
      </w:r>
      <w:r w:rsidR="006918A5" w:rsidRPr="00A15EBD">
        <w:rPr>
          <w:rFonts w:eastAsia="Times"/>
          <w:lang w:eastAsia="en-US"/>
        </w:rPr>
        <w:t xml:space="preserve"> oraz</w:t>
      </w:r>
      <w:r w:rsidR="00E50D07" w:rsidRPr="00A15EBD">
        <w:rPr>
          <w:rFonts w:eastAsia="Times"/>
          <w:lang w:eastAsia="en-US"/>
        </w:rPr>
        <w:t xml:space="preserve"> prowadzenie działań informacyjnych;</w:t>
      </w:r>
    </w:p>
    <w:p w14:paraId="5DFF360D" w14:textId="76009400" w:rsidR="00E50D07" w:rsidRPr="00A15EBD" w:rsidRDefault="00D64ED3" w:rsidP="006D0F7E">
      <w:pPr>
        <w:pStyle w:val="PKTpunkt"/>
        <w:rPr>
          <w:rFonts w:eastAsia="Times"/>
          <w:lang w:eastAsia="en-US"/>
        </w:rPr>
      </w:pPr>
      <w:r w:rsidRPr="00A15EBD">
        <w:rPr>
          <w:rFonts w:eastAsia="Times"/>
          <w:lang w:eastAsia="en-US"/>
        </w:rPr>
        <w:t>9)</w:t>
      </w:r>
      <w:r w:rsidRPr="00A15EBD">
        <w:rPr>
          <w:rFonts w:eastAsia="Times"/>
          <w:lang w:eastAsia="en-US"/>
        </w:rPr>
        <w:tab/>
      </w:r>
      <w:r w:rsidR="00E50D07" w:rsidRPr="00A15EBD">
        <w:rPr>
          <w:rFonts w:eastAsia="Times"/>
          <w:lang w:eastAsia="en-US"/>
        </w:rPr>
        <w:t>realiz</w:t>
      </w:r>
      <w:r w:rsidR="008D4035" w:rsidRPr="00A15EBD">
        <w:rPr>
          <w:rFonts w:eastAsia="Times"/>
          <w:lang w:eastAsia="en-US"/>
        </w:rPr>
        <w:t>owanie</w:t>
      </w:r>
      <w:r w:rsidR="00E50D07" w:rsidRPr="00A15EBD">
        <w:rPr>
          <w:rFonts w:eastAsia="Times"/>
          <w:lang w:eastAsia="en-US"/>
        </w:rPr>
        <w:t xml:space="preserve"> zobowiązań międzynarodowych Rzeczypospolitej Polskiej w zakresie współpracy i wymiany informacji w sprawach nadzoru nad systemami sztucznej inteligencji</w:t>
      </w:r>
      <w:r w:rsidR="00307E20" w:rsidRPr="00A15EBD">
        <w:rPr>
          <w:rFonts w:eastAsia="Times"/>
          <w:lang w:eastAsia="en-US"/>
        </w:rPr>
        <w:t xml:space="preserve"> w zakresie właściwości organu nadzoru rynku</w:t>
      </w:r>
      <w:r w:rsidR="00E50D07" w:rsidRPr="00A15EBD">
        <w:rPr>
          <w:rFonts w:eastAsia="Times"/>
          <w:lang w:eastAsia="en-US"/>
        </w:rPr>
        <w:t>;</w:t>
      </w:r>
    </w:p>
    <w:p w14:paraId="22C98996" w14:textId="350E8337" w:rsidR="00E50D07" w:rsidRPr="00A15EBD" w:rsidRDefault="00D64ED3" w:rsidP="006D0F7E">
      <w:pPr>
        <w:pStyle w:val="PKTpunkt"/>
        <w:rPr>
          <w:rFonts w:eastAsia="Times"/>
          <w:lang w:eastAsia="en-US"/>
        </w:rPr>
      </w:pPr>
      <w:r w:rsidRPr="00A15EBD">
        <w:rPr>
          <w:rFonts w:eastAsia="Times"/>
          <w:lang w:eastAsia="en-US"/>
        </w:rPr>
        <w:t>10)</w:t>
      </w:r>
      <w:r w:rsidRPr="00A15EBD">
        <w:tab/>
      </w:r>
      <w:r w:rsidR="00E50D07" w:rsidRPr="00A15EBD">
        <w:rPr>
          <w:rFonts w:eastAsia="Times"/>
          <w:lang w:eastAsia="en-US"/>
        </w:rPr>
        <w:t>gromadzenie i upowszechnianie orzecznictwa w sprawach z zakresu nadzoru nad sztuczną inteligencją</w:t>
      </w:r>
      <w:r w:rsidR="00EA348A" w:rsidRPr="00A15EBD">
        <w:rPr>
          <w:rFonts w:eastAsia="Times"/>
          <w:lang w:eastAsia="en-US"/>
        </w:rPr>
        <w:t>;</w:t>
      </w:r>
    </w:p>
    <w:p w14:paraId="28AFF272" w14:textId="6D788F9E" w:rsidR="00E50D07" w:rsidRPr="00A15EBD" w:rsidRDefault="00D64ED3" w:rsidP="006D0F7E">
      <w:pPr>
        <w:pStyle w:val="PKTpunkt"/>
        <w:rPr>
          <w:rFonts w:eastAsia="Times"/>
          <w:lang w:eastAsia="en-US"/>
        </w:rPr>
      </w:pPr>
      <w:r w:rsidRPr="00A15EBD">
        <w:rPr>
          <w:rFonts w:eastAsia="Times"/>
          <w:lang w:eastAsia="en-US"/>
        </w:rPr>
        <w:t>11)</w:t>
      </w:r>
      <w:r w:rsidRPr="00A15EBD">
        <w:rPr>
          <w:rFonts w:eastAsia="Times"/>
          <w:lang w:eastAsia="en-US"/>
        </w:rPr>
        <w:tab/>
      </w:r>
      <w:r w:rsidR="00E50D07" w:rsidRPr="00A15EBD">
        <w:rPr>
          <w:rFonts w:eastAsia="Times"/>
          <w:lang w:eastAsia="en-US"/>
        </w:rPr>
        <w:t>podejmowanie działań mających na celu utworzenie piaskownic regulacyjnych;</w:t>
      </w:r>
    </w:p>
    <w:p w14:paraId="00F4C6AD" w14:textId="63E23ADD" w:rsidR="00E50D07" w:rsidRPr="00A15EBD" w:rsidRDefault="00D64ED3" w:rsidP="006D0F7E">
      <w:pPr>
        <w:pStyle w:val="PKTpunkt"/>
        <w:rPr>
          <w:rFonts w:eastAsia="Times"/>
          <w:lang w:eastAsia="en-US"/>
        </w:rPr>
      </w:pPr>
      <w:r w:rsidRPr="00A15EBD">
        <w:rPr>
          <w:rFonts w:eastAsia="Times"/>
          <w:lang w:eastAsia="en-US"/>
        </w:rPr>
        <w:lastRenderedPageBreak/>
        <w:t>12)</w:t>
      </w:r>
      <w:r w:rsidRPr="00A15EBD">
        <w:rPr>
          <w:rFonts w:eastAsia="Times"/>
          <w:lang w:eastAsia="en-US"/>
        </w:rPr>
        <w:tab/>
      </w:r>
      <w:r w:rsidR="00E50D07" w:rsidRPr="00A15EBD">
        <w:rPr>
          <w:rFonts w:eastAsia="Times"/>
          <w:lang w:eastAsia="en-US"/>
        </w:rPr>
        <w:t xml:space="preserve">prowadzenie rejestru skarg, o których mowa w </w:t>
      </w:r>
      <w:r w:rsidR="009D4E6F">
        <w:rPr>
          <w:rFonts w:eastAsia="Times"/>
          <w:lang w:eastAsia="en-US"/>
        </w:rPr>
        <w:t>art. 50</w:t>
      </w:r>
      <w:r w:rsidR="009D4E6F" w:rsidRPr="00A15EBD">
        <w:rPr>
          <w:rFonts w:eastAsia="Times"/>
          <w:lang w:eastAsia="en-US"/>
        </w:rPr>
        <w:t xml:space="preserve"> </w:t>
      </w:r>
      <w:r w:rsidR="008D4035" w:rsidRPr="00A15EBD">
        <w:rPr>
          <w:rFonts w:eastAsia="Times"/>
          <w:lang w:eastAsia="en-US"/>
        </w:rPr>
        <w:t>ustawy</w:t>
      </w:r>
      <w:r w:rsidR="00E50D07" w:rsidRPr="00A15EBD">
        <w:rPr>
          <w:rFonts w:eastAsia="Times"/>
          <w:lang w:eastAsia="en-US"/>
        </w:rPr>
        <w:t>;</w:t>
      </w:r>
    </w:p>
    <w:p w14:paraId="402C33C5" w14:textId="6D7CF24B" w:rsidR="00B142B0" w:rsidRPr="00A15EBD" w:rsidRDefault="00D64ED3" w:rsidP="00A129FD">
      <w:pPr>
        <w:pStyle w:val="PKTpunkt"/>
        <w:rPr>
          <w:rFonts w:eastAsia="Times"/>
          <w:lang w:eastAsia="en-US"/>
        </w:rPr>
      </w:pPr>
      <w:r w:rsidRPr="00A15EBD">
        <w:rPr>
          <w:rFonts w:eastAsia="Times"/>
          <w:lang w:eastAsia="en-US"/>
        </w:rPr>
        <w:t>13)</w:t>
      </w:r>
      <w:r w:rsidRPr="00A15EBD">
        <w:tab/>
      </w:r>
      <w:r w:rsidR="00507D0A" w:rsidRPr="00A15EBD">
        <w:rPr>
          <w:rFonts w:eastAsia="Times New Roman"/>
          <w:lang w:eastAsia="en-US"/>
        </w:rPr>
        <w:t>dokonywanie interpretacji generalnych</w:t>
      </w:r>
      <w:r w:rsidR="555DFCDE" w:rsidRPr="00A15EBD">
        <w:rPr>
          <w:rFonts w:eastAsia="Times New Roman"/>
          <w:lang w:eastAsia="en-US"/>
        </w:rPr>
        <w:t xml:space="preserve"> i indywidualnych</w:t>
      </w:r>
      <w:r w:rsidR="00DE69F8" w:rsidRPr="00A15EBD">
        <w:rPr>
          <w:rFonts w:eastAsia="Times New Roman"/>
          <w:lang w:eastAsia="en-US"/>
        </w:rPr>
        <w:t>.</w:t>
      </w:r>
    </w:p>
    <w:p w14:paraId="08A3CEFE" w14:textId="53BACBE0" w:rsidR="00B142B0" w:rsidRPr="00A15EBD" w:rsidRDefault="00B142B0" w:rsidP="00AD23DB">
      <w:pPr>
        <w:pStyle w:val="USTustnpkodeksu"/>
        <w:rPr>
          <w:rFonts w:eastAsia="Times"/>
          <w:lang w:eastAsia="en-US"/>
        </w:rPr>
      </w:pPr>
      <w:r w:rsidRPr="00A15EBD">
        <w:rPr>
          <w:rFonts w:eastAsia="Times"/>
          <w:lang w:eastAsia="en-US"/>
        </w:rPr>
        <w:t>2. Komisja może upoważnić Przewodniczącego Komisji, Zastępców Przewodniczącego Komisji oraz pracowników Biura Komisji do podejmowania działań w zakresie właściwości Komisji, w tym do wydawania postanowień i decyzji administracyjnych.</w:t>
      </w:r>
    </w:p>
    <w:p w14:paraId="0F48A870" w14:textId="55844228" w:rsidR="00B142B0" w:rsidRPr="00A15EBD" w:rsidRDefault="00B142B0" w:rsidP="00AD23DB">
      <w:pPr>
        <w:pStyle w:val="USTustnpkodeksu"/>
        <w:rPr>
          <w:rFonts w:eastAsia="Times"/>
          <w:lang w:eastAsia="en-US"/>
        </w:rPr>
      </w:pPr>
      <w:r w:rsidRPr="00A15EBD">
        <w:rPr>
          <w:rFonts w:eastAsia="Times"/>
          <w:lang w:eastAsia="en-US"/>
        </w:rPr>
        <w:t xml:space="preserve">3. Upoważnienie, o którym mowa w ust. 1, nie może dotyczyć rozstrzygnięć co do istoty sprawy w zakresie spraw, o których mowa w art. </w:t>
      </w:r>
      <w:r w:rsidR="008A5796">
        <w:rPr>
          <w:rFonts w:eastAsia="Times"/>
          <w:lang w:eastAsia="en-US"/>
        </w:rPr>
        <w:t>70</w:t>
      </w:r>
      <w:r w:rsidR="0098257F">
        <w:rPr>
          <w:rFonts w:eastAsia="Times"/>
          <w:lang w:eastAsia="en-US"/>
        </w:rPr>
        <w:t xml:space="preserve"> ustawy</w:t>
      </w:r>
      <w:r w:rsidRPr="00A15EBD">
        <w:rPr>
          <w:rFonts w:eastAsia="Times"/>
          <w:lang w:eastAsia="en-US"/>
        </w:rPr>
        <w:t>.</w:t>
      </w:r>
    </w:p>
    <w:p w14:paraId="7FC74AA7" w14:textId="0D53D78F" w:rsidR="00E50D07" w:rsidRPr="00A15EBD" w:rsidRDefault="00E50D07" w:rsidP="001C615E">
      <w:pPr>
        <w:pStyle w:val="ARTartustawynprozporzdzenia"/>
        <w:rPr>
          <w:rFonts w:eastAsia="Times New Roman"/>
          <w:lang w:eastAsia="en-US"/>
        </w:rPr>
      </w:pPr>
      <w:r w:rsidRPr="00A15EBD">
        <w:rPr>
          <w:rStyle w:val="Ppogrubienie"/>
        </w:rPr>
        <w:t>Art.</w:t>
      </w:r>
      <w:r w:rsidR="00555AE6" w:rsidRPr="00A15EBD">
        <w:rPr>
          <w:rStyle w:val="Ppogrubienie"/>
        </w:rPr>
        <w:t> </w:t>
      </w:r>
      <w:r w:rsidR="00A129FD" w:rsidRPr="00A15EBD">
        <w:rPr>
          <w:rStyle w:val="Ppogrubienie"/>
        </w:rPr>
        <w:t>1</w:t>
      </w:r>
      <w:r w:rsidR="00161C0B" w:rsidRPr="00A15EBD">
        <w:rPr>
          <w:rStyle w:val="Ppogrubienie"/>
        </w:rPr>
        <w:t>2</w:t>
      </w:r>
      <w:r w:rsidRPr="00A15EBD">
        <w:rPr>
          <w:rStyle w:val="Ppogrubienie"/>
        </w:rPr>
        <w:t>.</w:t>
      </w:r>
      <w:r w:rsidRPr="00A15EBD">
        <w:rPr>
          <w:rFonts w:eastAsia="Times New Roman"/>
          <w:lang w:eastAsia="en-US"/>
        </w:rPr>
        <w:t xml:space="preserve"> 1. Komisja wyraża opinię </w:t>
      </w:r>
      <w:r w:rsidR="4B81B06E" w:rsidRPr="00A15EBD">
        <w:rPr>
          <w:rFonts w:eastAsia="Times New Roman"/>
          <w:lang w:eastAsia="en-US"/>
        </w:rPr>
        <w:t>w zakresie</w:t>
      </w:r>
      <w:r w:rsidR="005F50B0" w:rsidRPr="00A15EBD">
        <w:rPr>
          <w:rFonts w:eastAsia="Times New Roman"/>
          <w:lang w:eastAsia="en-US"/>
        </w:rPr>
        <w:t xml:space="preserve"> </w:t>
      </w:r>
      <w:r w:rsidR="47E6B588" w:rsidRPr="00A15EBD">
        <w:rPr>
          <w:rFonts w:eastAsia="Times New Roman"/>
          <w:lang w:eastAsia="en-US"/>
        </w:rPr>
        <w:t>koncepcji</w:t>
      </w:r>
      <w:r w:rsidR="6F294EA0" w:rsidRPr="00A15EBD">
        <w:rPr>
          <w:rFonts w:eastAsia="Times New Roman"/>
          <w:lang w:eastAsia="en-US"/>
        </w:rPr>
        <w:t xml:space="preserve"> rozwiązań</w:t>
      </w:r>
      <w:r w:rsidR="005F50B0" w:rsidRPr="00A15EBD">
        <w:rPr>
          <w:rFonts w:eastAsia="Times New Roman"/>
          <w:lang w:eastAsia="en-US"/>
        </w:rPr>
        <w:t xml:space="preserve"> i projektów dokumentów rządowych, w tym aktów prawnych dotyczących sztucznej inteligencji </w:t>
      </w:r>
      <w:r w:rsidRPr="00A15EBD">
        <w:rPr>
          <w:rFonts w:eastAsia="Times New Roman"/>
          <w:lang w:eastAsia="en-US"/>
        </w:rPr>
        <w:t xml:space="preserve">przekazanych jej do </w:t>
      </w:r>
      <w:r w:rsidR="7D4C5116" w:rsidRPr="00A15EBD">
        <w:rPr>
          <w:rFonts w:eastAsia="Times New Roman"/>
          <w:lang w:eastAsia="en-US"/>
        </w:rPr>
        <w:t>opiniowani</w:t>
      </w:r>
      <w:r w:rsidR="7F418ECC" w:rsidRPr="00A15EBD">
        <w:rPr>
          <w:rFonts w:eastAsia="Times New Roman"/>
          <w:lang w:eastAsia="en-US"/>
        </w:rPr>
        <w:t>a.</w:t>
      </w:r>
    </w:p>
    <w:p w14:paraId="1B87D850" w14:textId="77777777" w:rsidR="00E50D07" w:rsidRPr="00A15EBD" w:rsidRDefault="00E50D07" w:rsidP="001C615E">
      <w:pPr>
        <w:pStyle w:val="USTustnpkodeksu"/>
        <w:keepNext/>
        <w:rPr>
          <w:rFonts w:eastAsia="Aptos"/>
          <w:lang w:eastAsia="en-US"/>
        </w:rPr>
      </w:pPr>
      <w:r w:rsidRPr="00A15EBD">
        <w:rPr>
          <w:rFonts w:eastAsia="Times New Roman"/>
          <w:lang w:eastAsia="en-US"/>
        </w:rPr>
        <w:t>2. W celu wspierania konkurencyjności oraz rozwoju badań i zastosowań</w:t>
      </w:r>
      <w:r w:rsidRPr="00A15EBD">
        <w:rPr>
          <w:rFonts w:eastAsia="Times"/>
          <w:lang w:eastAsia="en-US"/>
        </w:rPr>
        <w:t xml:space="preserve"> systemów sztucznej inteligencji</w:t>
      </w:r>
      <w:r w:rsidRPr="00A15EBD">
        <w:rPr>
          <w:rFonts w:eastAsia="Times New Roman"/>
          <w:lang w:eastAsia="en-US"/>
        </w:rPr>
        <w:t xml:space="preserve">, </w:t>
      </w:r>
      <w:r w:rsidRPr="00A15EBD">
        <w:rPr>
          <w:rFonts w:eastAsia="Aptos"/>
          <w:lang w:eastAsia="en-US"/>
        </w:rPr>
        <w:t>Komisja:</w:t>
      </w:r>
    </w:p>
    <w:p w14:paraId="4582416A" w14:textId="21F40A10" w:rsidR="00E50D07" w:rsidRPr="00A15EBD" w:rsidRDefault="00E50D07" w:rsidP="001C615E">
      <w:pPr>
        <w:pStyle w:val="PKTpunkt"/>
        <w:rPr>
          <w:rFonts w:eastAsia="Times New Roman"/>
          <w:lang w:eastAsia="en-US"/>
        </w:rPr>
      </w:pPr>
      <w:r w:rsidRPr="00A15EBD">
        <w:rPr>
          <w:rFonts w:eastAsia="Aptos"/>
          <w:lang w:eastAsia="en-US"/>
        </w:rPr>
        <w:t>1)</w:t>
      </w:r>
      <w:r w:rsidR="005564ED" w:rsidRPr="00A15EBD">
        <w:rPr>
          <w:rFonts w:eastAsia="Aptos"/>
          <w:lang w:eastAsia="en-US"/>
        </w:rPr>
        <w:tab/>
      </w:r>
      <w:r w:rsidRPr="00A15EBD">
        <w:rPr>
          <w:rFonts w:eastAsia="Times New Roman"/>
          <w:lang w:eastAsia="en-US"/>
        </w:rPr>
        <w:t>przedstawia ministrowi właściwemu do spraw informatyzacji propozycje działań legislacyjnych;</w:t>
      </w:r>
    </w:p>
    <w:p w14:paraId="31145CDF" w14:textId="05B70737" w:rsidR="00E50D07" w:rsidRPr="00A15EBD" w:rsidRDefault="00E50D07" w:rsidP="001C615E">
      <w:pPr>
        <w:pStyle w:val="PKTpunkt"/>
        <w:rPr>
          <w:rFonts w:eastAsia="Aptos"/>
          <w:lang w:eastAsia="en-US"/>
        </w:rPr>
      </w:pPr>
      <w:r w:rsidRPr="00A15EBD">
        <w:rPr>
          <w:rFonts w:eastAsia="Aptos"/>
          <w:lang w:eastAsia="en-US"/>
        </w:rPr>
        <w:t>2)</w:t>
      </w:r>
      <w:r w:rsidR="005564ED" w:rsidRPr="00A15EBD">
        <w:rPr>
          <w:rFonts w:eastAsia="Aptos"/>
          <w:lang w:eastAsia="en-US"/>
        </w:rPr>
        <w:tab/>
      </w:r>
      <w:r w:rsidRPr="00A15EBD">
        <w:rPr>
          <w:rFonts w:eastAsia="Aptos"/>
          <w:lang w:eastAsia="en-US"/>
        </w:rPr>
        <w:t xml:space="preserve">realizuje działania, o których mowa w art. </w:t>
      </w:r>
      <w:r w:rsidR="00DE69F8" w:rsidRPr="00A15EBD">
        <w:rPr>
          <w:rFonts w:eastAsia="Aptos"/>
          <w:lang w:eastAsia="en-US"/>
        </w:rPr>
        <w:t xml:space="preserve">11 ust. </w:t>
      </w:r>
      <w:r w:rsidR="00161C0B" w:rsidRPr="00A15EBD">
        <w:rPr>
          <w:rFonts w:eastAsia="Aptos"/>
          <w:lang w:eastAsia="en-US"/>
        </w:rPr>
        <w:t>1</w:t>
      </w:r>
      <w:r w:rsidRPr="00A15EBD">
        <w:rPr>
          <w:rFonts w:eastAsia="Aptos"/>
          <w:lang w:eastAsia="en-US"/>
        </w:rPr>
        <w:t xml:space="preserve"> pkt 8 i 11</w:t>
      </w:r>
      <w:r w:rsidR="005F50B0" w:rsidRPr="00A15EBD">
        <w:rPr>
          <w:rFonts w:eastAsia="Aptos"/>
          <w:lang w:eastAsia="en-US"/>
        </w:rPr>
        <w:t xml:space="preserve"> ustawy</w:t>
      </w:r>
      <w:r w:rsidRPr="00A15EBD">
        <w:rPr>
          <w:rFonts w:eastAsia="Aptos"/>
          <w:lang w:eastAsia="en-US"/>
        </w:rPr>
        <w:t>;</w:t>
      </w:r>
    </w:p>
    <w:p w14:paraId="753B96EC" w14:textId="5AD89D38" w:rsidR="00E50D07" w:rsidRPr="00A15EBD" w:rsidRDefault="00E50D07" w:rsidP="001C615E">
      <w:pPr>
        <w:pStyle w:val="PKTpunkt"/>
        <w:rPr>
          <w:rFonts w:eastAsia="Aptos"/>
          <w:lang w:eastAsia="en-US"/>
        </w:rPr>
      </w:pPr>
      <w:r w:rsidRPr="00A15EBD">
        <w:rPr>
          <w:rFonts w:eastAsia="Aptos"/>
          <w:lang w:eastAsia="en-US"/>
        </w:rPr>
        <w:t>3)</w:t>
      </w:r>
      <w:r w:rsidR="005564ED" w:rsidRPr="00A15EBD">
        <w:rPr>
          <w:rFonts w:eastAsia="Aptos"/>
          <w:lang w:eastAsia="en-US"/>
        </w:rPr>
        <w:tab/>
      </w:r>
      <w:r w:rsidRPr="00A15EBD">
        <w:rPr>
          <w:rFonts w:eastAsia="Aptos"/>
          <w:lang w:eastAsia="en-US"/>
        </w:rPr>
        <w:t>udostępnia</w:t>
      </w:r>
      <w:r w:rsidR="00307E20" w:rsidRPr="00A15EBD">
        <w:rPr>
          <w:rFonts w:eastAsia="Aptos"/>
          <w:lang w:eastAsia="en-US"/>
        </w:rPr>
        <w:t xml:space="preserve"> w Biuletynie Informacji Publicznej </w:t>
      </w:r>
      <w:r w:rsidR="00307E20" w:rsidRPr="00A15EBD">
        <w:rPr>
          <w:rFonts w:eastAsia="Times New Roman"/>
          <w:lang w:eastAsia="en-US"/>
        </w:rPr>
        <w:t xml:space="preserve">na stronie podmiotowej </w:t>
      </w:r>
      <w:r w:rsidR="00307E20" w:rsidRPr="00A15EBD">
        <w:rPr>
          <w:rFonts w:eastAsia="Aptos"/>
          <w:lang w:eastAsia="en-US"/>
        </w:rPr>
        <w:t>Biura Komisji</w:t>
      </w:r>
      <w:r w:rsidRPr="00A15EBD">
        <w:rPr>
          <w:rFonts w:eastAsia="Aptos"/>
          <w:lang w:eastAsia="en-US"/>
        </w:rPr>
        <w:t xml:space="preserve"> informacje, o których mowa w art. </w:t>
      </w:r>
      <w:r w:rsidR="00E761A9" w:rsidRPr="00A15EBD">
        <w:rPr>
          <w:rFonts w:eastAsia="Aptos"/>
          <w:lang w:eastAsia="en-US"/>
        </w:rPr>
        <w:t>66</w:t>
      </w:r>
      <w:r w:rsidRPr="00A15EBD">
        <w:rPr>
          <w:rFonts w:eastAsia="Aptos"/>
          <w:lang w:eastAsia="en-US"/>
        </w:rPr>
        <w:t xml:space="preserve"> ust. </w:t>
      </w:r>
      <w:r w:rsidR="00E761A9" w:rsidRPr="00A15EBD">
        <w:rPr>
          <w:rFonts w:eastAsia="Aptos"/>
          <w:lang w:eastAsia="en-US"/>
        </w:rPr>
        <w:t>3</w:t>
      </w:r>
      <w:r w:rsidR="005F50B0" w:rsidRPr="00A15EBD">
        <w:rPr>
          <w:rFonts w:eastAsia="Aptos"/>
          <w:lang w:eastAsia="en-US"/>
        </w:rPr>
        <w:t xml:space="preserve"> ustawy</w:t>
      </w:r>
      <w:r w:rsidR="006918A5" w:rsidRPr="00A15EBD">
        <w:rPr>
          <w:rFonts w:eastAsia="Aptos"/>
          <w:lang w:eastAsia="en-US"/>
        </w:rPr>
        <w:t>;</w:t>
      </w:r>
    </w:p>
    <w:p w14:paraId="4083D58F" w14:textId="4C28EBA0" w:rsidR="00726308" w:rsidRPr="00A15EBD" w:rsidRDefault="00726308" w:rsidP="001C615E">
      <w:pPr>
        <w:pStyle w:val="PKTpunkt"/>
        <w:rPr>
          <w:rFonts w:eastAsia="Times New Roman"/>
          <w:lang w:eastAsia="en-US"/>
        </w:rPr>
      </w:pPr>
      <w:r w:rsidRPr="00A15EBD">
        <w:rPr>
          <w:rStyle w:val="ui-provider"/>
        </w:rPr>
        <w:t>4)</w:t>
      </w:r>
      <w:r w:rsidRPr="00A15EBD">
        <w:tab/>
      </w:r>
      <w:r w:rsidRPr="00A15EBD">
        <w:rPr>
          <w:rStyle w:val="ui-provider"/>
        </w:rPr>
        <w:t>publikuje, w terminie do dnia 31 marca każdego roku, coroczną informację zawierającą przykłady dobrych praktyk w zakresie wdrażania i stosowania systemów sztucznej inteligencji w przedsiębiorstwach w rozumieniu ustawy z dnia 6 marca 2018 r. - Prawo przedsiębiorców (Dz. U. z 2024 r. poz. 236 i 12</w:t>
      </w:r>
      <w:r w:rsidR="0098257F">
        <w:rPr>
          <w:rStyle w:val="ui-provider"/>
        </w:rPr>
        <w:t>2</w:t>
      </w:r>
      <w:r w:rsidRPr="00A15EBD">
        <w:rPr>
          <w:rStyle w:val="ui-provider"/>
        </w:rPr>
        <w:t>2) oraz jednostkach administracji publicznej, o których mowa w ustawie z dnia 4 września 1997 r. o działach administracji rządowej (Dz. U. z 2024 r. poz. 1370).</w:t>
      </w:r>
    </w:p>
    <w:p w14:paraId="1CBE3BDF" w14:textId="585AAD6B" w:rsidR="00E50D07" w:rsidRPr="00A15EBD" w:rsidRDefault="00E50D07" w:rsidP="006D0F7E">
      <w:pPr>
        <w:pStyle w:val="ARTartustawynprozporzdzenia"/>
        <w:rPr>
          <w:rFonts w:eastAsia="Times New Roman"/>
          <w:lang w:eastAsia="en-US"/>
        </w:rPr>
      </w:pPr>
      <w:bookmarkStart w:id="2" w:name="_Hlk179393087"/>
      <w:r w:rsidRPr="00A15EBD">
        <w:rPr>
          <w:rStyle w:val="Ppogrubienie"/>
        </w:rPr>
        <w:t>Art.</w:t>
      </w:r>
      <w:r w:rsidR="00555AE6" w:rsidRPr="00A15EBD">
        <w:rPr>
          <w:rStyle w:val="Ppogrubienie"/>
        </w:rPr>
        <w:t> </w:t>
      </w:r>
      <w:r w:rsidRPr="00A15EBD">
        <w:rPr>
          <w:rStyle w:val="Ppogrubienie"/>
        </w:rPr>
        <w:t>1</w:t>
      </w:r>
      <w:r w:rsidR="00161C0B" w:rsidRPr="00A15EBD">
        <w:rPr>
          <w:rStyle w:val="Ppogrubienie"/>
        </w:rPr>
        <w:t>3</w:t>
      </w:r>
      <w:r w:rsidRPr="00A15EBD">
        <w:rPr>
          <w:rStyle w:val="Ppogrubienie"/>
        </w:rPr>
        <w:t>.</w:t>
      </w:r>
      <w:r w:rsidRPr="00A15EBD">
        <w:rPr>
          <w:rFonts w:eastAsia="Times New Roman"/>
          <w:lang w:eastAsia="en-US"/>
        </w:rPr>
        <w:t xml:space="preserve"> </w:t>
      </w:r>
      <w:bookmarkEnd w:id="2"/>
      <w:r w:rsidRPr="00A15EBD">
        <w:rPr>
          <w:rFonts w:eastAsia="Times New Roman"/>
          <w:lang w:eastAsia="en-US"/>
        </w:rPr>
        <w:t xml:space="preserve">1. Komisja może opracowywać wyjaśnienia, opinie i interpretacje mające istotne znaczenie dla stosowania przepisów w sprawach objętych zakresem działania Komisji. Wyjaśnienia, opinie i interpretacje są publikowane w Biuletynie Informacji Publicznej </w:t>
      </w:r>
      <w:r w:rsidR="00A430D1" w:rsidRPr="00A15EBD">
        <w:rPr>
          <w:rFonts w:eastAsia="Times New Roman"/>
          <w:lang w:eastAsia="en-US"/>
        </w:rPr>
        <w:t xml:space="preserve">na stronie podmiotowej </w:t>
      </w:r>
      <w:r w:rsidRPr="00A15EBD">
        <w:rPr>
          <w:rFonts w:eastAsia="Times New Roman"/>
          <w:lang w:eastAsia="en-US"/>
        </w:rPr>
        <w:t>Biura</w:t>
      </w:r>
      <w:r w:rsidR="00AB26F6" w:rsidRPr="00A15EBD">
        <w:rPr>
          <w:rFonts w:eastAsia="Times New Roman"/>
          <w:lang w:eastAsia="en-US"/>
        </w:rPr>
        <w:t xml:space="preserve"> Komisji</w:t>
      </w:r>
      <w:r w:rsidRPr="00A15EBD">
        <w:rPr>
          <w:rFonts w:eastAsia="Times New Roman"/>
          <w:lang w:eastAsia="en-US"/>
        </w:rPr>
        <w:t>.</w:t>
      </w:r>
    </w:p>
    <w:p w14:paraId="490B99B3" w14:textId="7D4BBCD6" w:rsidR="00E50D07" w:rsidRPr="00A15EBD" w:rsidRDefault="00E50D07" w:rsidP="001C615E">
      <w:pPr>
        <w:pStyle w:val="USTustnpkodeksu"/>
        <w:rPr>
          <w:rFonts w:eastAsia="Times New Roman"/>
          <w:lang w:eastAsia="en-US"/>
        </w:rPr>
      </w:pPr>
      <w:r w:rsidRPr="00A15EBD">
        <w:rPr>
          <w:rFonts w:eastAsia="Times New Roman"/>
          <w:lang w:eastAsia="en-US"/>
        </w:rPr>
        <w:t>2. Komisja publikuje w Biuletynie Informacji Publicznej</w:t>
      </w:r>
      <w:r w:rsidR="00EF3F16" w:rsidRPr="00A15EBD">
        <w:rPr>
          <w:rFonts w:eastAsia="Times New Roman"/>
          <w:lang w:eastAsia="en-US"/>
        </w:rPr>
        <w:t xml:space="preserve"> na stronie podmiotowej</w:t>
      </w:r>
      <w:r w:rsidRPr="00A15EBD">
        <w:rPr>
          <w:rFonts w:eastAsia="Times New Roman"/>
          <w:lang w:eastAsia="en-US"/>
        </w:rPr>
        <w:t xml:space="preserve"> Biura Komisji treść decyzji wydawanych na podstawie przepisów ustawy. Publikacja opatrzona jest informacją, czy decyzja jest prawomocna.</w:t>
      </w:r>
    </w:p>
    <w:p w14:paraId="347F5C17" w14:textId="14918BA5" w:rsidR="00C65674" w:rsidRPr="00A15EBD" w:rsidRDefault="00A76075" w:rsidP="00A76075">
      <w:pPr>
        <w:pStyle w:val="ARTartustawynprozporzdzenia"/>
        <w:rPr>
          <w:rFonts w:eastAsia="Times New Roman"/>
          <w:lang w:eastAsia="en-US"/>
        </w:rPr>
      </w:pPr>
      <w:r w:rsidRPr="00A15EBD">
        <w:rPr>
          <w:rStyle w:val="Ppogrubienie"/>
        </w:rPr>
        <w:t>Art. 1</w:t>
      </w:r>
      <w:r w:rsidR="00161C0B" w:rsidRPr="00A15EBD">
        <w:rPr>
          <w:rStyle w:val="Ppogrubienie"/>
        </w:rPr>
        <w:t>4</w:t>
      </w:r>
      <w:r w:rsidRPr="00A15EBD">
        <w:rPr>
          <w:rStyle w:val="Ppogrubienie"/>
        </w:rPr>
        <w:t>.</w:t>
      </w:r>
      <w:r w:rsidR="00C65674" w:rsidRPr="00A15EBD">
        <w:rPr>
          <w:rFonts w:eastAsia="Times New Roman"/>
          <w:lang w:eastAsia="en-US"/>
        </w:rPr>
        <w:t xml:space="preserve"> 1. Przewodniczący Komisji, na wniosek zainteresowanego, wydaje, w jego indywidualnej sprawie, interpretację przepisów rozporządzenia 2024/1689 oraz ustawy.</w:t>
      </w:r>
    </w:p>
    <w:p w14:paraId="14FCA4CB" w14:textId="77777777" w:rsidR="00C65674" w:rsidRPr="00A15EBD" w:rsidRDefault="00C65674" w:rsidP="00C65674">
      <w:pPr>
        <w:pStyle w:val="USTustnpkodeksu"/>
        <w:rPr>
          <w:rFonts w:eastAsia="Times New Roman"/>
          <w:lang w:eastAsia="en-US"/>
        </w:rPr>
      </w:pPr>
      <w:r w:rsidRPr="00A15EBD">
        <w:rPr>
          <w:rFonts w:eastAsia="Times New Roman"/>
          <w:lang w:eastAsia="en-US"/>
        </w:rPr>
        <w:lastRenderedPageBreak/>
        <w:t xml:space="preserve">2. Wniosek o interpretację, o której mowa w ust. 1, może dotyczyć zaistniałego stanu faktycznego lub zdarzeń przyszłych, w szczególności w zakresie: </w:t>
      </w:r>
    </w:p>
    <w:p w14:paraId="3B4AA955" w14:textId="77777777" w:rsidR="00C65674" w:rsidRPr="00A15EBD" w:rsidRDefault="00C65674" w:rsidP="00C65674">
      <w:pPr>
        <w:pStyle w:val="USTustnpkodeksu"/>
        <w:rPr>
          <w:rFonts w:eastAsia="Times New Roman"/>
          <w:lang w:eastAsia="en-US"/>
        </w:rPr>
      </w:pPr>
      <w:r w:rsidRPr="00A15EBD">
        <w:rPr>
          <w:rFonts w:eastAsia="Times New Roman"/>
          <w:lang w:eastAsia="en-US"/>
        </w:rPr>
        <w:t>1) kwalifikacji systemu maszynowego jako systemu sztucznej inteligencji;</w:t>
      </w:r>
    </w:p>
    <w:p w14:paraId="3A4EF473" w14:textId="77777777" w:rsidR="00C65674" w:rsidRPr="00A15EBD" w:rsidRDefault="00C65674" w:rsidP="00C65674">
      <w:pPr>
        <w:pStyle w:val="USTustnpkodeksu"/>
        <w:rPr>
          <w:rFonts w:eastAsia="Times New Roman"/>
          <w:lang w:eastAsia="en-US"/>
        </w:rPr>
      </w:pPr>
      <w:r w:rsidRPr="00A15EBD">
        <w:rPr>
          <w:rFonts w:eastAsia="Times New Roman"/>
          <w:lang w:eastAsia="en-US"/>
        </w:rPr>
        <w:t>2) określenia ryzyka systemu sztucznej inteligencji.</w:t>
      </w:r>
    </w:p>
    <w:p w14:paraId="0204C010" w14:textId="19F5B62C" w:rsidR="00C65674" w:rsidRPr="00A15EBD" w:rsidRDefault="00C65674" w:rsidP="00C65674">
      <w:pPr>
        <w:pStyle w:val="USTustnpkodeksu"/>
        <w:rPr>
          <w:rFonts w:eastAsia="Times New Roman"/>
          <w:lang w:eastAsia="en-US"/>
        </w:rPr>
      </w:pPr>
      <w:r w:rsidRPr="00A15EBD">
        <w:rPr>
          <w:rFonts w:eastAsia="Times New Roman"/>
          <w:lang w:eastAsia="en-US"/>
        </w:rPr>
        <w:t>3. Składający wniosek o wydanie interpretacji, o której mowa w ust. 1, obowiązany jest do wyczerpującego przedstawienia zaistniałego stanu faktycznego albo zdarzenia przyszłego oraz do przedstawienia własnego stanowiska w sprawie oceny prawnej tego stanu faktycznego albo zdarzenia przyszłego.</w:t>
      </w:r>
    </w:p>
    <w:p w14:paraId="0B48E8F4" w14:textId="28745722" w:rsidR="00C65674" w:rsidRPr="00A15EBD" w:rsidRDefault="00C65674" w:rsidP="00C65674">
      <w:pPr>
        <w:pStyle w:val="USTustnpkodeksu"/>
        <w:rPr>
          <w:rFonts w:eastAsia="Times New Roman"/>
          <w:lang w:eastAsia="en-US"/>
        </w:rPr>
      </w:pPr>
      <w:r w:rsidRPr="00A15EBD">
        <w:rPr>
          <w:rFonts w:eastAsia="Times New Roman"/>
          <w:lang w:eastAsia="en-US"/>
        </w:rPr>
        <w:t xml:space="preserve">4. Wniosek o wydanie interpretacji podlega opłacie w wysokości </w:t>
      </w:r>
      <w:r w:rsidR="009C07E9">
        <w:rPr>
          <w:rFonts w:eastAsia="Times New Roman"/>
          <w:lang w:eastAsia="en-US"/>
        </w:rPr>
        <w:t>150</w:t>
      </w:r>
      <w:r w:rsidR="008A5796">
        <w:rPr>
          <w:rFonts w:eastAsia="Times New Roman"/>
          <w:lang w:eastAsia="en-US"/>
        </w:rPr>
        <w:t xml:space="preserve"> </w:t>
      </w:r>
      <w:r w:rsidRPr="00A15EBD">
        <w:rPr>
          <w:rFonts w:eastAsia="Times New Roman"/>
          <w:lang w:eastAsia="en-US"/>
        </w:rPr>
        <w:t xml:space="preserve">zł, którą należy wpłacić w terminie </w:t>
      </w:r>
      <w:r w:rsidR="009C07E9">
        <w:rPr>
          <w:rFonts w:eastAsia="Times New Roman"/>
          <w:lang w:eastAsia="en-US"/>
        </w:rPr>
        <w:t>3</w:t>
      </w:r>
      <w:r w:rsidRPr="00A15EBD">
        <w:rPr>
          <w:rFonts w:eastAsia="Times New Roman"/>
          <w:lang w:eastAsia="en-US"/>
        </w:rPr>
        <w:t xml:space="preserve"> dni od dnia złożenia wniosku. Przepisy art. 14f </w:t>
      </w:r>
      <w:r w:rsidR="00C80BD5" w:rsidRPr="00C80BD5">
        <w:rPr>
          <w:rFonts w:eastAsia="Times New Roman"/>
          <w:lang w:eastAsia="en-US"/>
        </w:rPr>
        <w:t>§ 2</w:t>
      </w:r>
      <w:r w:rsidR="00C80BD5">
        <w:rPr>
          <w:rFonts w:eastAsia="Times New Roman"/>
          <w:lang w:eastAsia="en-US"/>
        </w:rPr>
        <w:t xml:space="preserve">-3 </w:t>
      </w:r>
      <w:r w:rsidRPr="00A15EBD">
        <w:rPr>
          <w:rFonts w:eastAsia="Times New Roman"/>
          <w:lang w:eastAsia="en-US"/>
        </w:rPr>
        <w:t>ustawy z dnia 29</w:t>
      </w:r>
      <w:r w:rsidR="003B120F">
        <w:rPr>
          <w:rFonts w:eastAsia="Times New Roman"/>
          <w:lang w:eastAsia="en-US"/>
        </w:rPr>
        <w:t> </w:t>
      </w:r>
      <w:r w:rsidRPr="00A15EBD">
        <w:rPr>
          <w:rFonts w:eastAsia="Times New Roman"/>
          <w:lang w:eastAsia="en-US"/>
        </w:rPr>
        <w:t xml:space="preserve">sierpnia 1997 r. </w:t>
      </w:r>
      <w:r w:rsidR="006918A5" w:rsidRPr="00A15EBD">
        <w:rPr>
          <w:rFonts w:eastAsia="Times New Roman"/>
          <w:lang w:eastAsia="en-US"/>
        </w:rPr>
        <w:t xml:space="preserve">- </w:t>
      </w:r>
      <w:r w:rsidRPr="00A15EBD">
        <w:rPr>
          <w:rFonts w:eastAsia="Times New Roman"/>
          <w:lang w:eastAsia="en-US"/>
        </w:rPr>
        <w:t>Ordynacja podatkowa (Dz.</w:t>
      </w:r>
      <w:r w:rsidR="008A5796">
        <w:rPr>
          <w:rFonts w:eastAsia="Times New Roman"/>
          <w:lang w:eastAsia="en-US"/>
        </w:rPr>
        <w:t xml:space="preserve"> </w:t>
      </w:r>
      <w:r w:rsidRPr="00A15EBD">
        <w:rPr>
          <w:rFonts w:eastAsia="Times New Roman"/>
          <w:lang w:eastAsia="en-US"/>
        </w:rPr>
        <w:t>U. z 2023 r. poz. 2383</w:t>
      </w:r>
      <w:r w:rsidR="008A5796">
        <w:rPr>
          <w:rFonts w:eastAsia="Times New Roman"/>
          <w:lang w:eastAsia="en-US"/>
        </w:rPr>
        <w:t xml:space="preserve"> i</w:t>
      </w:r>
      <w:r w:rsidR="008A5796" w:rsidRPr="008A5796">
        <w:rPr>
          <w:rFonts w:eastAsia="Times New Roman"/>
          <w:lang w:eastAsia="en-US"/>
        </w:rPr>
        <w:t xml:space="preserve"> 2760</w:t>
      </w:r>
      <w:r w:rsidR="008A5796">
        <w:rPr>
          <w:rFonts w:eastAsia="Times New Roman"/>
          <w:lang w:eastAsia="en-US"/>
        </w:rPr>
        <w:t xml:space="preserve"> oraz</w:t>
      </w:r>
      <w:r w:rsidR="008A5796" w:rsidRPr="008A5796">
        <w:rPr>
          <w:rFonts w:eastAsia="Times New Roman"/>
          <w:lang w:eastAsia="en-US"/>
        </w:rPr>
        <w:t xml:space="preserve"> z 2024 r. poz. 879</w:t>
      </w:r>
      <w:r w:rsidRPr="00A15EBD">
        <w:rPr>
          <w:rFonts w:eastAsia="Times New Roman"/>
          <w:lang w:eastAsia="en-US"/>
        </w:rPr>
        <w:t>) stosuje się.</w:t>
      </w:r>
    </w:p>
    <w:p w14:paraId="071D8288" w14:textId="77777777" w:rsidR="00C65674" w:rsidRPr="00A15EBD" w:rsidRDefault="00C65674" w:rsidP="00C65674">
      <w:pPr>
        <w:pStyle w:val="USTustnpkodeksu"/>
        <w:rPr>
          <w:rFonts w:eastAsia="Times New Roman"/>
          <w:lang w:eastAsia="en-US"/>
        </w:rPr>
      </w:pPr>
      <w:r w:rsidRPr="00A15EBD">
        <w:rPr>
          <w:rFonts w:eastAsia="Times New Roman"/>
          <w:lang w:eastAsia="en-US"/>
        </w:rPr>
        <w:t>5. Interpretacja, o której mowa w ust. 1, zawiera wyczerpujący opis przedstawionego we wniosku stanu faktycznego lub zdarzenia przyszłego oraz ocenę stanowiska wnioskodawcy wraz z uzasadnieniem prawnym tej oceny. Można odstąpić od uzasadnienia prawnego, jeżeli stanowisko wnioskodawcy jest prawidłowe w pełnym zakresie.</w:t>
      </w:r>
    </w:p>
    <w:p w14:paraId="1225541F" w14:textId="702690EB" w:rsidR="00C65674" w:rsidRPr="00A15EBD" w:rsidRDefault="00C65674" w:rsidP="00C65674">
      <w:pPr>
        <w:pStyle w:val="USTustnpkodeksu"/>
        <w:rPr>
          <w:rFonts w:eastAsia="Times New Roman"/>
          <w:lang w:eastAsia="en-US"/>
        </w:rPr>
      </w:pPr>
      <w:r w:rsidRPr="00A15EBD">
        <w:rPr>
          <w:rFonts w:eastAsia="Times New Roman"/>
          <w:lang w:eastAsia="en-US"/>
        </w:rPr>
        <w:t xml:space="preserve">6. Wnioskodawcy przysługuje sprzeciw od interpretacji, o której mowa w ust. 1, do Komisji, w terminie 14 dni od dnia </w:t>
      </w:r>
      <w:r w:rsidR="006918A5" w:rsidRPr="00A15EBD">
        <w:rPr>
          <w:rFonts w:eastAsia="Times New Roman"/>
          <w:lang w:eastAsia="en-US"/>
        </w:rPr>
        <w:t xml:space="preserve">jej </w:t>
      </w:r>
      <w:r w:rsidRPr="00A15EBD">
        <w:rPr>
          <w:rFonts w:eastAsia="Times New Roman"/>
          <w:lang w:eastAsia="en-US"/>
        </w:rPr>
        <w:t xml:space="preserve">doręczenia. Wyrażając sprzeciw, wnioskodawca określa zakres interpretacji, o której mowa w ust. 1, będący przedmiotem sprzeciwu. </w:t>
      </w:r>
    </w:p>
    <w:p w14:paraId="7E727D6F" w14:textId="6534EA7A" w:rsidR="00C65674" w:rsidRPr="00A15EBD" w:rsidRDefault="00C65674" w:rsidP="00307B45">
      <w:pPr>
        <w:pStyle w:val="USTustnpkodeksu"/>
        <w:rPr>
          <w:rFonts w:eastAsia="Times New Roman"/>
          <w:lang w:eastAsia="en-US"/>
        </w:rPr>
      </w:pPr>
      <w:r w:rsidRPr="00A15EBD">
        <w:rPr>
          <w:rFonts w:eastAsia="Times New Roman"/>
          <w:lang w:eastAsia="en-US"/>
        </w:rPr>
        <w:t xml:space="preserve">7. Komisja rozpatruje sprzeciw, o którym mowa w ust. 6, w terminie 3 miesięcy od dnia wyrażenia sprzeciwu przez wnioskodawcę. </w:t>
      </w:r>
    </w:p>
    <w:p w14:paraId="6DB6396C" w14:textId="70A39437" w:rsidR="00C65674" w:rsidRPr="00A15EBD" w:rsidRDefault="00A76075" w:rsidP="00A76075">
      <w:pPr>
        <w:pStyle w:val="ARTartustawynprozporzdzenia"/>
        <w:rPr>
          <w:rFonts w:eastAsia="Times New Roman"/>
          <w:lang w:eastAsia="en-US"/>
        </w:rPr>
      </w:pPr>
      <w:r w:rsidRPr="00A15EBD">
        <w:rPr>
          <w:rStyle w:val="Ppogrubienie"/>
        </w:rPr>
        <w:t>Art. 1</w:t>
      </w:r>
      <w:r w:rsidR="00161C0B" w:rsidRPr="00A15EBD">
        <w:rPr>
          <w:rStyle w:val="Ppogrubienie"/>
        </w:rPr>
        <w:t>5</w:t>
      </w:r>
      <w:r w:rsidRPr="00A15EBD">
        <w:rPr>
          <w:rStyle w:val="Ppogrubienie"/>
        </w:rPr>
        <w:t>.</w:t>
      </w:r>
      <w:r w:rsidR="00C65674" w:rsidRPr="00A15EBD">
        <w:rPr>
          <w:rFonts w:eastAsia="Times New Roman"/>
          <w:lang w:eastAsia="en-US"/>
        </w:rPr>
        <w:t xml:space="preserve"> Komisja z urzędu lub na wniosek może dokonywać interpretacji generalnych w zakresie przepisów rozporządzenia 2024/1689 oraz ustawy.</w:t>
      </w:r>
    </w:p>
    <w:p w14:paraId="330EB63D" w14:textId="5FEF1FEE" w:rsidR="00C65674" w:rsidRPr="00A15EBD" w:rsidRDefault="00A76075" w:rsidP="00A76075">
      <w:pPr>
        <w:pStyle w:val="ARTartustawynprozporzdzenia"/>
        <w:rPr>
          <w:rFonts w:eastAsia="Times New Roman"/>
          <w:lang w:eastAsia="en-US"/>
        </w:rPr>
      </w:pPr>
      <w:r w:rsidRPr="00A15EBD">
        <w:rPr>
          <w:rStyle w:val="Ppogrubienie"/>
        </w:rPr>
        <w:t>Art. 1</w:t>
      </w:r>
      <w:r w:rsidR="00161C0B" w:rsidRPr="00A15EBD">
        <w:rPr>
          <w:rStyle w:val="Ppogrubienie"/>
        </w:rPr>
        <w:t>6</w:t>
      </w:r>
      <w:r w:rsidRPr="00A15EBD">
        <w:rPr>
          <w:rStyle w:val="Ppogrubienie"/>
        </w:rPr>
        <w:t>.</w:t>
      </w:r>
      <w:r w:rsidRPr="00A15EBD">
        <w:rPr>
          <w:rFonts w:eastAsia="Times New Roman"/>
          <w:lang w:eastAsia="en-US"/>
        </w:rPr>
        <w:t xml:space="preserve"> </w:t>
      </w:r>
      <w:r w:rsidR="00C65674" w:rsidRPr="00A15EBD">
        <w:rPr>
          <w:rFonts w:eastAsia="Times New Roman"/>
          <w:lang w:eastAsia="en-US"/>
        </w:rPr>
        <w:t xml:space="preserve">Interpretacje, o których mowa w art. </w:t>
      </w:r>
      <w:r w:rsidRPr="00A15EBD">
        <w:rPr>
          <w:rFonts w:eastAsia="Times New Roman"/>
          <w:lang w:eastAsia="en-US"/>
        </w:rPr>
        <w:t>1</w:t>
      </w:r>
      <w:r w:rsidR="00161C0B" w:rsidRPr="00A15EBD">
        <w:rPr>
          <w:rFonts w:eastAsia="Times New Roman"/>
          <w:lang w:eastAsia="en-US"/>
        </w:rPr>
        <w:t>4</w:t>
      </w:r>
      <w:r w:rsidR="00C65674" w:rsidRPr="00A15EBD">
        <w:rPr>
          <w:rFonts w:eastAsia="Times New Roman"/>
          <w:lang w:eastAsia="en-US"/>
        </w:rPr>
        <w:t xml:space="preserve"> i art. </w:t>
      </w:r>
      <w:r w:rsidRPr="00A15EBD">
        <w:rPr>
          <w:rFonts w:eastAsia="Times New Roman"/>
          <w:lang w:eastAsia="en-US"/>
        </w:rPr>
        <w:t>1</w:t>
      </w:r>
      <w:r w:rsidR="00161C0B" w:rsidRPr="00A15EBD">
        <w:rPr>
          <w:rFonts w:eastAsia="Times New Roman"/>
          <w:lang w:eastAsia="en-US"/>
        </w:rPr>
        <w:t>5</w:t>
      </w:r>
      <w:r w:rsidRPr="00A15EBD">
        <w:rPr>
          <w:rFonts w:eastAsia="Times New Roman"/>
          <w:lang w:eastAsia="en-US"/>
        </w:rPr>
        <w:t xml:space="preserve"> ustawy</w:t>
      </w:r>
      <w:r w:rsidR="00C65674" w:rsidRPr="00A15EBD">
        <w:rPr>
          <w:rFonts w:eastAsia="Times New Roman"/>
          <w:lang w:eastAsia="en-US"/>
        </w:rPr>
        <w:t>, po usunięciu danych identyfikujących wnioskodawcę, zamieszczane są w Biuletynie Informacji Publicznej na stronie podmiotowej Biura Komisji.</w:t>
      </w:r>
    </w:p>
    <w:p w14:paraId="6F745932" w14:textId="2120122C" w:rsidR="00E50D07" w:rsidRPr="00A15EBD" w:rsidRDefault="00E50D07" w:rsidP="006D0F7E">
      <w:pPr>
        <w:pStyle w:val="ARTartustawynprozporzdzenia"/>
        <w:rPr>
          <w:rFonts w:eastAsia="Times New Roman"/>
          <w:lang w:eastAsia="en-US"/>
        </w:rPr>
      </w:pPr>
      <w:r w:rsidRPr="00A15EBD">
        <w:rPr>
          <w:rStyle w:val="Ppogrubienie"/>
        </w:rPr>
        <w:t>Art.</w:t>
      </w:r>
      <w:r w:rsidR="00555AE6" w:rsidRPr="00A15EBD">
        <w:rPr>
          <w:rStyle w:val="Ppogrubienie"/>
        </w:rPr>
        <w:t> </w:t>
      </w:r>
      <w:r w:rsidRPr="00A15EBD">
        <w:rPr>
          <w:rStyle w:val="Ppogrubienie"/>
        </w:rPr>
        <w:t>1</w:t>
      </w:r>
      <w:r w:rsidR="00161C0B" w:rsidRPr="00A15EBD">
        <w:rPr>
          <w:rStyle w:val="Ppogrubienie"/>
        </w:rPr>
        <w:t>7</w:t>
      </w:r>
      <w:r w:rsidRPr="00A15EBD">
        <w:rPr>
          <w:rStyle w:val="Ppogrubienie"/>
        </w:rPr>
        <w:t>.</w:t>
      </w:r>
      <w:r w:rsidRPr="00A15EBD">
        <w:rPr>
          <w:rFonts w:eastAsia="Times New Roman"/>
          <w:lang w:eastAsia="en-US"/>
        </w:rPr>
        <w:t xml:space="preserve"> 1. Komisja w terminie do dnia 30 kwietnia każdego roku przekazuje Prezesowi Rady Ministrów i ministrowi właściwemu do spraw informatyzacji roczne sprawozdanie ze swojej działalności zawierające co najmniej informacje o:</w:t>
      </w:r>
    </w:p>
    <w:p w14:paraId="5D8EB817" w14:textId="59F31128" w:rsidR="00E50D07" w:rsidRPr="00A15EBD" w:rsidRDefault="00045983" w:rsidP="00045983">
      <w:pPr>
        <w:pStyle w:val="PKTpunkt"/>
        <w:rPr>
          <w:rFonts w:eastAsia="Times New Roman"/>
          <w:lang w:eastAsia="en-US"/>
        </w:rPr>
      </w:pPr>
      <w:r w:rsidRPr="00A15EBD">
        <w:rPr>
          <w:rFonts w:eastAsia="Times New Roman"/>
          <w:lang w:eastAsia="en-US"/>
        </w:rPr>
        <w:t>1)</w:t>
      </w:r>
      <w:r w:rsidRPr="00A15EBD">
        <w:rPr>
          <w:rFonts w:eastAsia="Times New Roman"/>
          <w:lang w:eastAsia="en-US"/>
        </w:rPr>
        <w:tab/>
      </w:r>
      <w:r w:rsidR="00E50D07" w:rsidRPr="00A15EBD">
        <w:rPr>
          <w:rFonts w:eastAsia="Times New Roman"/>
          <w:lang w:eastAsia="en-US"/>
        </w:rPr>
        <w:t xml:space="preserve">realizacji zadań Komisji i ich efektach, w podziale na poszczególne obszary </w:t>
      </w:r>
      <w:r w:rsidR="006918A5" w:rsidRPr="00A15EBD">
        <w:rPr>
          <w:rFonts w:eastAsia="Times New Roman"/>
          <w:lang w:eastAsia="en-US"/>
        </w:rPr>
        <w:t xml:space="preserve">jej </w:t>
      </w:r>
      <w:r w:rsidR="00E50D07" w:rsidRPr="00A15EBD">
        <w:rPr>
          <w:rFonts w:eastAsia="Times New Roman"/>
          <w:lang w:eastAsia="en-US"/>
        </w:rPr>
        <w:t>działalności;</w:t>
      </w:r>
    </w:p>
    <w:p w14:paraId="47393DF8" w14:textId="6F55AD73" w:rsidR="00E50D07" w:rsidRPr="00A15EBD" w:rsidRDefault="00045983" w:rsidP="00045983">
      <w:pPr>
        <w:pStyle w:val="PKTpunkt"/>
        <w:rPr>
          <w:rFonts w:eastAsia="Aptos"/>
          <w:lang w:eastAsia="en-US"/>
        </w:rPr>
      </w:pPr>
      <w:r w:rsidRPr="00A15EBD">
        <w:rPr>
          <w:rFonts w:eastAsia="Aptos"/>
          <w:lang w:eastAsia="en-US"/>
        </w:rPr>
        <w:lastRenderedPageBreak/>
        <w:t>2)</w:t>
      </w:r>
      <w:r w:rsidRPr="00A15EBD">
        <w:rPr>
          <w:rFonts w:eastAsia="Aptos"/>
          <w:lang w:eastAsia="en-US"/>
        </w:rPr>
        <w:tab/>
      </w:r>
      <w:r w:rsidR="00E50D07" w:rsidRPr="00A15EBD">
        <w:rPr>
          <w:rFonts w:eastAsia="Aptos"/>
          <w:lang w:eastAsia="en-US"/>
        </w:rPr>
        <w:t>zbiorczych wynikach przeprowadzonych kontroli, w tym w szczególności informacji na temat ogólnego poziomu kompetencji w zakresie sztucznej inteligencji w podmiotach kontrolowanych;</w:t>
      </w:r>
    </w:p>
    <w:p w14:paraId="7A0B3758" w14:textId="1E647D2C" w:rsidR="00E50D07" w:rsidRPr="00A15EBD" w:rsidRDefault="00045983" w:rsidP="00045983">
      <w:pPr>
        <w:pStyle w:val="PKTpunkt"/>
        <w:rPr>
          <w:rFonts w:eastAsia="Times New Roman"/>
          <w:lang w:eastAsia="en-US"/>
        </w:rPr>
      </w:pPr>
      <w:r w:rsidRPr="00A15EBD">
        <w:rPr>
          <w:rFonts w:eastAsia="Times New Roman"/>
          <w:lang w:eastAsia="en-US"/>
        </w:rPr>
        <w:t>3)</w:t>
      </w:r>
      <w:r w:rsidRPr="00A15EBD">
        <w:rPr>
          <w:rFonts w:eastAsia="Times New Roman"/>
          <w:lang w:eastAsia="en-US"/>
        </w:rPr>
        <w:tab/>
      </w:r>
      <w:r w:rsidR="00307E20" w:rsidRPr="00A15EBD">
        <w:rPr>
          <w:rFonts w:eastAsia="Times New Roman"/>
          <w:lang w:eastAsia="en-US"/>
        </w:rPr>
        <w:t xml:space="preserve">zadań </w:t>
      </w:r>
      <w:r w:rsidR="00E50D07" w:rsidRPr="00A15EBD">
        <w:rPr>
          <w:rFonts w:eastAsia="Times New Roman"/>
          <w:lang w:eastAsia="en-US"/>
        </w:rPr>
        <w:t xml:space="preserve">realizowanych przez Przewodniczącego Komisji i </w:t>
      </w:r>
      <w:r w:rsidR="0061755E" w:rsidRPr="00A15EBD">
        <w:rPr>
          <w:rFonts w:eastAsia="Times New Roman"/>
          <w:lang w:eastAsia="en-US"/>
        </w:rPr>
        <w:t>Z</w:t>
      </w:r>
      <w:r w:rsidR="00E50D07" w:rsidRPr="00A15EBD">
        <w:rPr>
          <w:rFonts w:eastAsia="Times New Roman"/>
          <w:lang w:eastAsia="en-US"/>
        </w:rPr>
        <w:t>astępców Przewodniczącego Komisji pełniących funkcję w roku poprzedzającym złożenie sprawozdania;</w:t>
      </w:r>
    </w:p>
    <w:p w14:paraId="1B572C86" w14:textId="1022B25E" w:rsidR="00E50D07" w:rsidRPr="00A15EBD" w:rsidRDefault="00045983" w:rsidP="00045983">
      <w:pPr>
        <w:pStyle w:val="PKTpunkt"/>
        <w:rPr>
          <w:rFonts w:eastAsia="Aptos"/>
          <w:lang w:eastAsia="en-US"/>
        </w:rPr>
      </w:pPr>
      <w:r w:rsidRPr="00A15EBD">
        <w:rPr>
          <w:rFonts w:eastAsia="Times New Roman"/>
          <w:lang w:eastAsia="en-US"/>
        </w:rPr>
        <w:t>4)</w:t>
      </w:r>
      <w:r w:rsidRPr="00A15EBD">
        <w:rPr>
          <w:rFonts w:eastAsia="Times New Roman"/>
          <w:lang w:eastAsia="en-US"/>
        </w:rPr>
        <w:tab/>
      </w:r>
      <w:r w:rsidR="00E50D07" w:rsidRPr="00A15EBD">
        <w:rPr>
          <w:rFonts w:eastAsia="Times New Roman"/>
          <w:lang w:eastAsia="en-US"/>
        </w:rPr>
        <w:t xml:space="preserve">realizacji rocznego planu finansowego, którym Komisja dysponowała </w:t>
      </w:r>
      <w:r w:rsidR="00AB26F6" w:rsidRPr="00A15EBD">
        <w:rPr>
          <w:rFonts w:eastAsia="Times New Roman"/>
          <w:lang w:eastAsia="en-US"/>
        </w:rPr>
        <w:t xml:space="preserve">w roku </w:t>
      </w:r>
      <w:r w:rsidR="00E50D07" w:rsidRPr="00A15EBD">
        <w:rPr>
          <w:rFonts w:eastAsia="Times New Roman"/>
          <w:lang w:eastAsia="en-US"/>
        </w:rPr>
        <w:t>kalendarzowym poprzedzającym złożenie sprawozdania.</w:t>
      </w:r>
    </w:p>
    <w:p w14:paraId="7A53C666" w14:textId="7381BCF9" w:rsidR="00E50D07" w:rsidRPr="00A15EBD" w:rsidRDefault="00E50D07" w:rsidP="00555AE6">
      <w:pPr>
        <w:pStyle w:val="USTustnpkodeksu"/>
        <w:rPr>
          <w:rFonts w:eastAsia="Times New Roman"/>
          <w:lang w:eastAsia="en-US"/>
        </w:rPr>
      </w:pPr>
      <w:r w:rsidRPr="00A15EBD">
        <w:rPr>
          <w:rFonts w:eastAsia="Times New Roman"/>
          <w:lang w:eastAsia="en-US"/>
        </w:rPr>
        <w:t>2.</w:t>
      </w:r>
      <w:r w:rsidR="00555AE6" w:rsidRPr="00A15EBD">
        <w:rPr>
          <w:rFonts w:eastAsia="Times New Roman"/>
          <w:lang w:eastAsia="en-US"/>
        </w:rPr>
        <w:t> </w:t>
      </w:r>
      <w:r w:rsidRPr="00A15EBD">
        <w:rPr>
          <w:rFonts w:eastAsia="Times New Roman"/>
          <w:lang w:eastAsia="en-US"/>
        </w:rPr>
        <w:t>Sprawozdanie, o którym mowa w ust. 1, Komisja publikuje w Biuletynie Informacji Publicznej</w:t>
      </w:r>
      <w:r w:rsidR="00A430D1" w:rsidRPr="00A15EBD">
        <w:rPr>
          <w:rFonts w:eastAsia="Times New Roman"/>
          <w:lang w:eastAsia="en-US"/>
        </w:rPr>
        <w:t xml:space="preserve"> na stronie podmiotowej</w:t>
      </w:r>
      <w:r w:rsidRPr="00A15EBD">
        <w:rPr>
          <w:rFonts w:eastAsia="Times New Roman"/>
          <w:lang w:eastAsia="en-US"/>
        </w:rPr>
        <w:t xml:space="preserve"> Biura Komisji.</w:t>
      </w:r>
    </w:p>
    <w:p w14:paraId="06682F20" w14:textId="6E44844F" w:rsidR="00E50D07" w:rsidRPr="00A15EBD" w:rsidRDefault="00E50D07" w:rsidP="00555AE6">
      <w:pPr>
        <w:pStyle w:val="ARTartustawynprozporzdzenia"/>
        <w:rPr>
          <w:rFonts w:eastAsia="Times New Roman"/>
          <w:lang w:eastAsia="en-US"/>
        </w:rPr>
      </w:pPr>
      <w:r w:rsidRPr="00A15EBD">
        <w:rPr>
          <w:rStyle w:val="Ppogrubienie"/>
        </w:rPr>
        <w:t>Art.</w:t>
      </w:r>
      <w:r w:rsidR="00555AE6" w:rsidRPr="00A15EBD">
        <w:rPr>
          <w:rStyle w:val="Ppogrubienie"/>
        </w:rPr>
        <w:t> </w:t>
      </w:r>
      <w:r w:rsidRPr="00A15EBD">
        <w:rPr>
          <w:rStyle w:val="Ppogrubienie"/>
        </w:rPr>
        <w:t>1</w:t>
      </w:r>
      <w:r w:rsidR="00161C0B" w:rsidRPr="00A15EBD">
        <w:rPr>
          <w:rStyle w:val="Ppogrubienie"/>
        </w:rPr>
        <w:t>8</w:t>
      </w:r>
      <w:r w:rsidRPr="00A15EBD">
        <w:rPr>
          <w:rStyle w:val="Ppogrubienie"/>
        </w:rPr>
        <w:t>.</w:t>
      </w:r>
      <w:r w:rsidR="00555AE6" w:rsidRPr="00A15EBD">
        <w:rPr>
          <w:rFonts w:eastAsia="Times New Roman"/>
          <w:b/>
          <w:bCs/>
          <w:lang w:eastAsia="en-US"/>
        </w:rPr>
        <w:t> </w:t>
      </w:r>
      <w:r w:rsidRPr="00A15EBD">
        <w:rPr>
          <w:rFonts w:eastAsia="Times New Roman"/>
          <w:lang w:eastAsia="en-US"/>
        </w:rPr>
        <w:t>1. Przewodniczącego Komisji powołuje Prezes Rady Ministrów na pięcioletnią kadencję spośród osób wyłonionych w drodze otwartego i konkurencyjnego naboru.</w:t>
      </w:r>
    </w:p>
    <w:p w14:paraId="65E484FC" w14:textId="77777777" w:rsidR="00E50D07" w:rsidRPr="00A15EBD" w:rsidRDefault="00E50D07" w:rsidP="00555AE6">
      <w:pPr>
        <w:pStyle w:val="USTustnpkodeksu"/>
        <w:keepNext/>
        <w:rPr>
          <w:rFonts w:eastAsia="Times New Roman"/>
          <w:lang w:eastAsia="en-US"/>
        </w:rPr>
      </w:pPr>
      <w:r w:rsidRPr="00A15EBD">
        <w:rPr>
          <w:rFonts w:eastAsia="Times New Roman"/>
          <w:lang w:eastAsia="en-US"/>
        </w:rPr>
        <w:t>2. Przewodniczącym Komisji może zostać osoba, która:</w:t>
      </w:r>
    </w:p>
    <w:p w14:paraId="0ACEB7C1" w14:textId="564C1895" w:rsidR="00E50D07" w:rsidRPr="00A15EBD" w:rsidRDefault="00E50D07" w:rsidP="006D0F7E">
      <w:pPr>
        <w:pStyle w:val="PKTpunkt"/>
        <w:rPr>
          <w:rFonts w:eastAsia="Times New Roman"/>
          <w:lang w:eastAsia="en-US"/>
        </w:rPr>
      </w:pPr>
      <w:r w:rsidRPr="00A15EBD">
        <w:rPr>
          <w:rFonts w:eastAsia="Times New Roman"/>
          <w:lang w:eastAsia="en-US"/>
        </w:rPr>
        <w:t>1)</w:t>
      </w:r>
      <w:r w:rsidR="005564ED" w:rsidRPr="00A15EBD">
        <w:rPr>
          <w:rFonts w:eastAsia="Times New Roman"/>
          <w:lang w:eastAsia="en-US"/>
        </w:rPr>
        <w:tab/>
      </w:r>
      <w:r w:rsidRPr="00A15EBD">
        <w:rPr>
          <w:rFonts w:eastAsia="Times New Roman"/>
          <w:lang w:eastAsia="en-US"/>
        </w:rPr>
        <w:t>posiada obywatelstwo polskie;</w:t>
      </w:r>
    </w:p>
    <w:p w14:paraId="376C126C" w14:textId="06A57233" w:rsidR="00E50D07" w:rsidRPr="00A15EBD" w:rsidRDefault="00E50D07" w:rsidP="006D0F7E">
      <w:pPr>
        <w:pStyle w:val="PKTpunkt"/>
        <w:rPr>
          <w:rFonts w:eastAsia="Times New Roman"/>
          <w:lang w:eastAsia="en-US"/>
        </w:rPr>
      </w:pPr>
      <w:r w:rsidRPr="00A15EBD">
        <w:rPr>
          <w:rFonts w:eastAsia="Times New Roman"/>
          <w:lang w:eastAsia="en-US"/>
        </w:rPr>
        <w:t>2)</w:t>
      </w:r>
      <w:r w:rsidR="005564ED" w:rsidRPr="00A15EBD">
        <w:rPr>
          <w:rFonts w:eastAsia="Times New Roman"/>
          <w:lang w:eastAsia="en-US"/>
        </w:rPr>
        <w:tab/>
      </w:r>
      <w:r w:rsidRPr="00A15EBD">
        <w:rPr>
          <w:rFonts w:eastAsia="Times New Roman"/>
          <w:lang w:eastAsia="en-US"/>
        </w:rPr>
        <w:t>korzysta z pełni praw publicznych;</w:t>
      </w:r>
    </w:p>
    <w:p w14:paraId="480B92A0" w14:textId="5F5A54A8" w:rsidR="00E50D07" w:rsidRPr="00A15EBD" w:rsidRDefault="00E50D07" w:rsidP="006D0F7E">
      <w:pPr>
        <w:pStyle w:val="PKTpunkt"/>
        <w:rPr>
          <w:rFonts w:eastAsia="Times New Roman"/>
          <w:lang w:eastAsia="en-US"/>
        </w:rPr>
      </w:pPr>
      <w:r w:rsidRPr="00A15EBD">
        <w:rPr>
          <w:rFonts w:eastAsia="Times New Roman"/>
          <w:lang w:eastAsia="en-US"/>
        </w:rPr>
        <w:t>3)</w:t>
      </w:r>
      <w:r w:rsidR="005564ED" w:rsidRPr="00A15EBD">
        <w:rPr>
          <w:rFonts w:eastAsia="Times New Roman"/>
          <w:lang w:eastAsia="en-US"/>
        </w:rPr>
        <w:tab/>
      </w:r>
      <w:r w:rsidRPr="00A15EBD">
        <w:rPr>
          <w:rFonts w:eastAsia="Times New Roman"/>
          <w:lang w:eastAsia="en-US"/>
        </w:rPr>
        <w:t>posiada co najmniej wykształcenie wyższe i tytuł zawodowy magistra, magistra inżyniera lub tytuł równorzędny;</w:t>
      </w:r>
    </w:p>
    <w:p w14:paraId="7F04D259" w14:textId="674BEF66" w:rsidR="00E50D07" w:rsidRPr="00A15EBD" w:rsidRDefault="00E50D07" w:rsidP="006D0F7E">
      <w:pPr>
        <w:pStyle w:val="PKTpunkt"/>
        <w:rPr>
          <w:rFonts w:eastAsia="Times New Roman"/>
          <w:lang w:eastAsia="en-US"/>
        </w:rPr>
      </w:pPr>
      <w:r w:rsidRPr="00A15EBD">
        <w:rPr>
          <w:rFonts w:eastAsia="Times New Roman"/>
          <w:lang w:eastAsia="en-US"/>
        </w:rPr>
        <w:t>4)</w:t>
      </w:r>
      <w:r w:rsidR="005564ED" w:rsidRPr="00A15EBD">
        <w:rPr>
          <w:rFonts w:eastAsia="Times New Roman"/>
          <w:lang w:eastAsia="en-US"/>
        </w:rPr>
        <w:tab/>
      </w:r>
      <w:r w:rsidRPr="00A15EBD">
        <w:rPr>
          <w:rFonts w:eastAsia="Times New Roman"/>
          <w:lang w:eastAsia="en-US"/>
        </w:rPr>
        <w:t>wyróżnia się wiedzą i posiada znaczący dorobek w zakresie sztucznej inteligencji lub prawa oraz doświadczenie zawodowe uzyskane w trakcie pracy naukowej, pracy w</w:t>
      </w:r>
      <w:r w:rsidR="004066A7" w:rsidRPr="00A15EBD">
        <w:rPr>
          <w:rFonts w:eastAsia="Times New Roman"/>
          <w:lang w:eastAsia="en-US"/>
        </w:rPr>
        <w:t> </w:t>
      </w:r>
      <w:r w:rsidRPr="00A15EBD">
        <w:rPr>
          <w:rFonts w:eastAsia="Times New Roman"/>
          <w:lang w:eastAsia="en-US"/>
        </w:rPr>
        <w:t>podmiotach wykonujących działalność w obszarach cyfryzacji, cyberbezpieczeństwa lub technologii informacyjnych;</w:t>
      </w:r>
    </w:p>
    <w:p w14:paraId="77069272" w14:textId="0B55F1E3" w:rsidR="00E50D07" w:rsidRPr="00A15EBD" w:rsidRDefault="00E50D07" w:rsidP="006D0F7E">
      <w:pPr>
        <w:pStyle w:val="PKTpunkt"/>
        <w:rPr>
          <w:rFonts w:eastAsia="Times New Roman"/>
          <w:lang w:eastAsia="en-US"/>
        </w:rPr>
      </w:pPr>
      <w:r w:rsidRPr="00A15EBD">
        <w:rPr>
          <w:rFonts w:eastAsia="Times New Roman"/>
          <w:lang w:eastAsia="en-US"/>
        </w:rPr>
        <w:t>5)</w:t>
      </w:r>
      <w:r w:rsidR="005564ED" w:rsidRPr="00A15EBD">
        <w:rPr>
          <w:rFonts w:eastAsia="Times New Roman"/>
          <w:lang w:eastAsia="en-US"/>
        </w:rPr>
        <w:tab/>
      </w:r>
      <w:r w:rsidRPr="00A15EBD">
        <w:rPr>
          <w:rFonts w:eastAsia="Times New Roman"/>
          <w:lang w:eastAsia="en-US"/>
        </w:rPr>
        <w:t>posiada co najmniej trzyletni staż pracy na stanowiskach kierowniczych;</w:t>
      </w:r>
    </w:p>
    <w:p w14:paraId="522D11D4" w14:textId="360B020C" w:rsidR="00E50D07" w:rsidRPr="00A15EBD" w:rsidRDefault="00E50D07" w:rsidP="006D0F7E">
      <w:pPr>
        <w:pStyle w:val="PKTpunkt"/>
        <w:rPr>
          <w:rFonts w:eastAsia="Times New Roman"/>
          <w:lang w:eastAsia="en-US"/>
        </w:rPr>
      </w:pPr>
      <w:r w:rsidRPr="00A15EBD">
        <w:rPr>
          <w:rFonts w:eastAsia="Times New Roman"/>
          <w:lang w:eastAsia="en-US"/>
        </w:rPr>
        <w:t>6)</w:t>
      </w:r>
      <w:r w:rsidR="004B7DA6" w:rsidRPr="00A15EBD">
        <w:rPr>
          <w:rFonts w:eastAsia="Times New Roman"/>
          <w:lang w:eastAsia="en-US"/>
        </w:rPr>
        <w:tab/>
      </w:r>
      <w:r w:rsidRPr="00A15EBD">
        <w:rPr>
          <w:rFonts w:eastAsia="Times New Roman"/>
          <w:lang w:eastAsia="en-US"/>
        </w:rPr>
        <w:t>nie była karana za umyślne przestępstwo lub umyślne przestępstwo skarbowe;</w:t>
      </w:r>
    </w:p>
    <w:p w14:paraId="2611D9F1" w14:textId="4839F1CC" w:rsidR="00E50D07" w:rsidRPr="00A15EBD" w:rsidRDefault="00E50D07" w:rsidP="006D0F7E">
      <w:pPr>
        <w:pStyle w:val="PKTpunkt"/>
        <w:rPr>
          <w:rFonts w:eastAsia="Times New Roman"/>
          <w:lang w:eastAsia="en-US"/>
        </w:rPr>
      </w:pPr>
      <w:r w:rsidRPr="00A15EBD">
        <w:rPr>
          <w:rFonts w:eastAsia="Times New Roman"/>
          <w:lang w:eastAsia="en-US"/>
        </w:rPr>
        <w:t>7)</w:t>
      </w:r>
      <w:r w:rsidR="004B7DA6" w:rsidRPr="00A15EBD">
        <w:rPr>
          <w:rFonts w:eastAsia="Times New Roman"/>
          <w:lang w:eastAsia="en-US"/>
        </w:rPr>
        <w:tab/>
      </w:r>
      <w:r w:rsidRPr="00A15EBD">
        <w:rPr>
          <w:rFonts w:eastAsia="Times New Roman"/>
          <w:lang w:eastAsia="en-US"/>
        </w:rPr>
        <w:t>cieszy się nieposzlakowaną opinią i daje rękojmię prawidłowego wykonywania powierzonych zadań.</w:t>
      </w:r>
    </w:p>
    <w:p w14:paraId="15E2C9EC" w14:textId="188F8EFA" w:rsidR="00E50D07" w:rsidRPr="00A15EBD" w:rsidRDefault="00E50D07" w:rsidP="00555AE6">
      <w:pPr>
        <w:pStyle w:val="USTustnpkodeksu"/>
        <w:rPr>
          <w:rFonts w:eastAsia="Times New Roman"/>
          <w:lang w:eastAsia="en-US"/>
        </w:rPr>
      </w:pPr>
      <w:r w:rsidRPr="00A15EBD">
        <w:rPr>
          <w:rFonts w:eastAsia="Times New Roman"/>
          <w:lang w:eastAsia="en-US"/>
        </w:rPr>
        <w:t>3.</w:t>
      </w:r>
      <w:r w:rsidR="00555AE6" w:rsidRPr="00A15EBD">
        <w:rPr>
          <w:rFonts w:eastAsia="Times New Roman"/>
          <w:lang w:eastAsia="en-US"/>
        </w:rPr>
        <w:t> </w:t>
      </w:r>
      <w:r w:rsidRPr="00A15EBD">
        <w:rPr>
          <w:rFonts w:eastAsia="Times New Roman"/>
          <w:lang w:eastAsia="en-US"/>
        </w:rPr>
        <w:t>Ta sama osoba nie może być Przewodniczącym Komisji dłużej niż przez dwie kadencje.</w:t>
      </w:r>
    </w:p>
    <w:p w14:paraId="38690E45" w14:textId="25E60C1A" w:rsidR="00E50D07" w:rsidRPr="00A15EBD" w:rsidRDefault="00E50D07" w:rsidP="00555AE6">
      <w:pPr>
        <w:pStyle w:val="USTustnpkodeksu"/>
        <w:rPr>
          <w:rFonts w:eastAsia="Times New Roman"/>
          <w:lang w:eastAsia="en-US"/>
        </w:rPr>
      </w:pPr>
      <w:r w:rsidRPr="00A15EBD">
        <w:rPr>
          <w:rFonts w:eastAsia="Times New Roman"/>
          <w:lang w:eastAsia="en-US"/>
        </w:rPr>
        <w:t>4.</w:t>
      </w:r>
      <w:r w:rsidR="00555AE6" w:rsidRPr="00A15EBD">
        <w:rPr>
          <w:rFonts w:eastAsia="Times New Roman"/>
          <w:lang w:eastAsia="en-US"/>
        </w:rPr>
        <w:t> </w:t>
      </w:r>
      <w:r w:rsidRPr="00A15EBD">
        <w:rPr>
          <w:rFonts w:eastAsia="Times New Roman"/>
          <w:lang w:eastAsia="en-US"/>
        </w:rPr>
        <w:t>Przewodniczący Komisji pełni obowiązki do czasu powołania następcy.</w:t>
      </w:r>
    </w:p>
    <w:p w14:paraId="2CDF02DD" w14:textId="468F64CE" w:rsidR="00E50D07" w:rsidRPr="00A15EBD" w:rsidRDefault="00E50D07" w:rsidP="00555AE6">
      <w:pPr>
        <w:pStyle w:val="ARTartustawynprozporzdzenia"/>
        <w:keepNext/>
        <w:rPr>
          <w:rFonts w:eastAsia="Times New Roman"/>
          <w:lang w:eastAsia="en-US"/>
        </w:rPr>
      </w:pPr>
      <w:r w:rsidRPr="00A15EBD">
        <w:rPr>
          <w:rStyle w:val="Ppogrubienie"/>
        </w:rPr>
        <w:t>Art.</w:t>
      </w:r>
      <w:r w:rsidR="00555AE6" w:rsidRPr="00A15EBD">
        <w:rPr>
          <w:rStyle w:val="Ppogrubienie"/>
        </w:rPr>
        <w:t> </w:t>
      </w:r>
      <w:r w:rsidRPr="00A15EBD">
        <w:rPr>
          <w:rStyle w:val="Ppogrubienie"/>
        </w:rPr>
        <w:t>1</w:t>
      </w:r>
      <w:r w:rsidR="00161C0B" w:rsidRPr="00A15EBD">
        <w:rPr>
          <w:rStyle w:val="Ppogrubienie"/>
        </w:rPr>
        <w:t>9</w:t>
      </w:r>
      <w:r w:rsidRPr="00A15EBD">
        <w:rPr>
          <w:rStyle w:val="Ppogrubienie"/>
        </w:rPr>
        <w:t>.</w:t>
      </w:r>
      <w:r w:rsidR="00555AE6" w:rsidRPr="00A15EBD">
        <w:rPr>
          <w:rFonts w:eastAsia="Times New Roman"/>
          <w:b/>
          <w:bCs/>
          <w:lang w:eastAsia="en-US"/>
        </w:rPr>
        <w:t> </w:t>
      </w:r>
      <w:r w:rsidRPr="00A15EBD">
        <w:rPr>
          <w:rFonts w:eastAsia="Times New Roman"/>
          <w:lang w:eastAsia="en-US"/>
        </w:rPr>
        <w:t>1. Prezes Rady Ministrów odwołuje Przewodniczącego Komisji przed upływem kadencji wyłącznie w przypadku:</w:t>
      </w:r>
    </w:p>
    <w:p w14:paraId="027DA52A" w14:textId="001930F7" w:rsidR="00E50D07" w:rsidRPr="00A15EBD" w:rsidRDefault="00E50D07" w:rsidP="00555AE6">
      <w:pPr>
        <w:pStyle w:val="PKTpunkt"/>
        <w:rPr>
          <w:rFonts w:eastAsia="Times New Roman"/>
          <w:lang w:eastAsia="en-US"/>
        </w:rPr>
      </w:pPr>
      <w:r w:rsidRPr="00A15EBD">
        <w:rPr>
          <w:rFonts w:eastAsia="Times New Roman"/>
          <w:lang w:eastAsia="en-US"/>
        </w:rPr>
        <w:t>1)</w:t>
      </w:r>
      <w:r w:rsidR="00555AE6" w:rsidRPr="00A15EBD">
        <w:rPr>
          <w:rFonts w:eastAsia="Times New Roman"/>
          <w:lang w:eastAsia="en-US"/>
        </w:rPr>
        <w:tab/>
      </w:r>
      <w:r w:rsidRPr="00A15EBD">
        <w:rPr>
          <w:rFonts w:eastAsia="Times New Roman"/>
          <w:lang w:eastAsia="en-US"/>
        </w:rPr>
        <w:t>prawomocnego skazania za umyślne przestępstwo lub przestępstwo skarbowe;</w:t>
      </w:r>
    </w:p>
    <w:p w14:paraId="2935FDAC" w14:textId="5AE0BE47" w:rsidR="00E50D07" w:rsidRPr="00A15EBD" w:rsidRDefault="00E50D07" w:rsidP="00555AE6">
      <w:pPr>
        <w:pStyle w:val="PKTpunkt"/>
        <w:rPr>
          <w:rFonts w:eastAsia="Times New Roman"/>
          <w:lang w:eastAsia="en-US"/>
        </w:rPr>
      </w:pPr>
      <w:r w:rsidRPr="00A15EBD">
        <w:rPr>
          <w:rFonts w:eastAsia="Times New Roman"/>
          <w:lang w:eastAsia="en-US"/>
        </w:rPr>
        <w:t>2)</w:t>
      </w:r>
      <w:r w:rsidR="00555AE6" w:rsidRPr="00A15EBD">
        <w:rPr>
          <w:rFonts w:eastAsia="Times New Roman"/>
          <w:lang w:eastAsia="en-US"/>
        </w:rPr>
        <w:tab/>
      </w:r>
      <w:r w:rsidRPr="00A15EBD">
        <w:rPr>
          <w:rFonts w:eastAsia="Times New Roman"/>
          <w:lang w:eastAsia="en-US"/>
        </w:rPr>
        <w:t>orzeczenia zakazu zajmowania kierowniczych stanowisk lub pełnienia funkcji związanych ze szczególną odpowiedzialnością w organach państwa;</w:t>
      </w:r>
    </w:p>
    <w:p w14:paraId="175178EB" w14:textId="79F378A1" w:rsidR="00E50D07" w:rsidRPr="00A15EBD" w:rsidRDefault="00E50D07" w:rsidP="00555AE6">
      <w:pPr>
        <w:pStyle w:val="PKTpunkt"/>
        <w:rPr>
          <w:rFonts w:eastAsia="Times New Roman"/>
          <w:lang w:eastAsia="en-US"/>
        </w:rPr>
      </w:pPr>
      <w:r w:rsidRPr="00A15EBD">
        <w:rPr>
          <w:rFonts w:eastAsia="Times New Roman"/>
          <w:lang w:eastAsia="en-US"/>
        </w:rPr>
        <w:lastRenderedPageBreak/>
        <w:t>3)</w:t>
      </w:r>
      <w:r w:rsidR="00555AE6" w:rsidRPr="00A15EBD">
        <w:rPr>
          <w:rFonts w:eastAsia="Times New Roman"/>
          <w:lang w:eastAsia="en-US"/>
        </w:rPr>
        <w:tab/>
      </w:r>
      <w:r w:rsidRPr="00A15EBD">
        <w:rPr>
          <w:rFonts w:eastAsia="Times New Roman"/>
          <w:lang w:eastAsia="en-US"/>
        </w:rPr>
        <w:t>pozbawienia praw publicznych;</w:t>
      </w:r>
    </w:p>
    <w:p w14:paraId="2B989A27" w14:textId="0202B19B" w:rsidR="00E50D07" w:rsidRPr="00A15EBD" w:rsidRDefault="00E50D07" w:rsidP="00555AE6">
      <w:pPr>
        <w:pStyle w:val="PKTpunkt"/>
        <w:rPr>
          <w:rFonts w:eastAsia="Times New Roman"/>
          <w:lang w:eastAsia="en-US"/>
        </w:rPr>
      </w:pPr>
      <w:r w:rsidRPr="00A15EBD">
        <w:rPr>
          <w:rFonts w:eastAsia="Times New Roman"/>
          <w:lang w:eastAsia="en-US"/>
        </w:rPr>
        <w:t>4)</w:t>
      </w:r>
      <w:r w:rsidR="00555AE6" w:rsidRPr="00A15EBD">
        <w:rPr>
          <w:rFonts w:eastAsia="Times New Roman"/>
          <w:lang w:eastAsia="en-US"/>
        </w:rPr>
        <w:tab/>
      </w:r>
      <w:r w:rsidRPr="00A15EBD">
        <w:rPr>
          <w:rFonts w:eastAsia="Times New Roman"/>
          <w:lang w:eastAsia="en-US"/>
        </w:rPr>
        <w:t>rezygnacji ze stanowiska;</w:t>
      </w:r>
    </w:p>
    <w:p w14:paraId="185E8849" w14:textId="6913C684" w:rsidR="00E50D07" w:rsidRPr="00A15EBD" w:rsidRDefault="00E50D07" w:rsidP="00555AE6">
      <w:pPr>
        <w:pStyle w:val="PKTpunkt"/>
        <w:rPr>
          <w:rFonts w:eastAsia="Times New Roman"/>
          <w:lang w:eastAsia="en-US"/>
        </w:rPr>
      </w:pPr>
      <w:r w:rsidRPr="00A15EBD">
        <w:rPr>
          <w:rFonts w:eastAsia="Times New Roman"/>
          <w:lang w:eastAsia="en-US"/>
        </w:rPr>
        <w:t>5)</w:t>
      </w:r>
      <w:r w:rsidR="00555AE6" w:rsidRPr="00A15EBD">
        <w:rPr>
          <w:rFonts w:eastAsia="Times New Roman"/>
          <w:lang w:eastAsia="en-US"/>
        </w:rPr>
        <w:tab/>
      </w:r>
      <w:r w:rsidRPr="00A15EBD">
        <w:rPr>
          <w:rFonts w:eastAsia="Times New Roman"/>
          <w:lang w:eastAsia="en-US"/>
        </w:rPr>
        <w:t>utraty obywatelstwa polskiego;</w:t>
      </w:r>
    </w:p>
    <w:p w14:paraId="7D9F223F" w14:textId="38ABEE36" w:rsidR="00E50D07" w:rsidRPr="00A15EBD" w:rsidRDefault="00E50D07" w:rsidP="00555AE6">
      <w:pPr>
        <w:pStyle w:val="PKTpunkt"/>
        <w:rPr>
          <w:rFonts w:eastAsia="Times New Roman"/>
          <w:lang w:eastAsia="en-US"/>
        </w:rPr>
      </w:pPr>
      <w:r w:rsidRPr="00A15EBD">
        <w:rPr>
          <w:rFonts w:eastAsia="Times New Roman"/>
          <w:lang w:eastAsia="en-US"/>
        </w:rPr>
        <w:t>6)</w:t>
      </w:r>
      <w:r w:rsidR="00555AE6" w:rsidRPr="00A15EBD">
        <w:rPr>
          <w:rFonts w:eastAsia="Times New Roman"/>
          <w:lang w:eastAsia="en-US"/>
        </w:rPr>
        <w:tab/>
      </w:r>
      <w:r w:rsidRPr="00A15EBD">
        <w:rPr>
          <w:rFonts w:eastAsia="Times New Roman"/>
          <w:lang w:eastAsia="en-US"/>
        </w:rPr>
        <w:t xml:space="preserve">utraty zdolności do pełnienia powierzonych obowiązków na skutek długotrwałej choroby trwającej dłużej niż </w:t>
      </w:r>
      <w:r w:rsidR="00887D66" w:rsidRPr="00A15EBD">
        <w:rPr>
          <w:rFonts w:eastAsia="Times New Roman"/>
          <w:lang w:eastAsia="en-US"/>
        </w:rPr>
        <w:t>trzy</w:t>
      </w:r>
      <w:r w:rsidRPr="00A15EBD">
        <w:rPr>
          <w:rFonts w:eastAsia="Times New Roman"/>
          <w:lang w:eastAsia="en-US"/>
        </w:rPr>
        <w:t xml:space="preserve"> miesiące.</w:t>
      </w:r>
    </w:p>
    <w:p w14:paraId="5CF1C0E6" w14:textId="7CCDC640" w:rsidR="00E50D07" w:rsidRPr="00A15EBD" w:rsidRDefault="00E50D07" w:rsidP="00555AE6">
      <w:pPr>
        <w:pStyle w:val="USTustnpkodeksu"/>
        <w:rPr>
          <w:rFonts w:eastAsia="Times New Roman"/>
          <w:lang w:eastAsia="en-US"/>
        </w:rPr>
      </w:pPr>
      <w:r w:rsidRPr="00A15EBD">
        <w:rPr>
          <w:rFonts w:eastAsia="Times New Roman"/>
          <w:lang w:eastAsia="en-US"/>
        </w:rPr>
        <w:t>2.</w:t>
      </w:r>
      <w:r w:rsidR="00555AE6" w:rsidRPr="00A15EBD">
        <w:rPr>
          <w:rFonts w:eastAsia="Times New Roman"/>
          <w:lang w:eastAsia="en-US"/>
        </w:rPr>
        <w:t> </w:t>
      </w:r>
      <w:r w:rsidRPr="00A15EBD">
        <w:rPr>
          <w:rFonts w:eastAsia="Times New Roman"/>
          <w:lang w:eastAsia="en-US"/>
        </w:rPr>
        <w:t>Kadencja Przewodniczącego Komisji wygasa w razie jego śmierci lub odwołania.</w:t>
      </w:r>
    </w:p>
    <w:p w14:paraId="418214B1" w14:textId="7D430D3F" w:rsidR="00E50D07" w:rsidRPr="00A15EBD" w:rsidRDefault="00E50D07" w:rsidP="00555AE6">
      <w:pPr>
        <w:pStyle w:val="USTustnpkodeksu"/>
        <w:rPr>
          <w:rFonts w:eastAsia="Times New Roman"/>
          <w:lang w:eastAsia="en-US"/>
        </w:rPr>
      </w:pPr>
      <w:r w:rsidRPr="00A15EBD">
        <w:rPr>
          <w:rFonts w:eastAsia="Times New Roman"/>
          <w:lang w:eastAsia="en-US"/>
        </w:rPr>
        <w:t>3.</w:t>
      </w:r>
      <w:r w:rsidR="00555AE6" w:rsidRPr="00A15EBD">
        <w:rPr>
          <w:rFonts w:eastAsia="Times New Roman"/>
          <w:lang w:eastAsia="en-US"/>
        </w:rPr>
        <w:t> </w:t>
      </w:r>
      <w:r w:rsidRPr="00A15EBD">
        <w:rPr>
          <w:rFonts w:eastAsia="Times New Roman"/>
          <w:lang w:eastAsia="en-US"/>
        </w:rPr>
        <w:t xml:space="preserve">W razie wygaśnięcia kadencji Przewodniczącego Komisji, do czasu powołania nowego Przewodniczącego Komisji, jego obowiązki pełni Zastępca Przewodniczącego </w:t>
      </w:r>
      <w:r w:rsidR="00E1239D" w:rsidRPr="00A15EBD">
        <w:rPr>
          <w:rFonts w:eastAsia="Times New Roman"/>
          <w:lang w:eastAsia="en-US"/>
        </w:rPr>
        <w:t xml:space="preserve">Komisji </w:t>
      </w:r>
      <w:r w:rsidRPr="00A15EBD">
        <w:rPr>
          <w:rFonts w:eastAsia="Times New Roman"/>
          <w:lang w:eastAsia="en-US"/>
        </w:rPr>
        <w:t>wskazany przez Prezesa Rady Ministrów.</w:t>
      </w:r>
    </w:p>
    <w:p w14:paraId="757BCA10" w14:textId="7D1F71EB" w:rsidR="00307E20" w:rsidRPr="00A15EBD" w:rsidRDefault="00307E20" w:rsidP="00662DD9">
      <w:pPr>
        <w:pStyle w:val="USTustnpkodeksu"/>
      </w:pPr>
      <w:r w:rsidRPr="00A15EBD">
        <w:t>4. Przepis ust. 3 stosuje się odpowiednio, w sytuacji gdy Przewodniczący Komisji nie może przejściowo pełnić obowiązków, a żaden z Zastępców Przewodniczącego</w:t>
      </w:r>
      <w:r w:rsidR="00D34E0A" w:rsidRPr="00A15EBD">
        <w:rPr>
          <w:rFonts w:eastAsia="Times New Roman"/>
          <w:lang w:eastAsia="en-US"/>
        </w:rPr>
        <w:t xml:space="preserve"> Komisji</w:t>
      </w:r>
      <w:r w:rsidRPr="00A15EBD">
        <w:t xml:space="preserve"> nie został przez niego upoważniony. W takim przypadku Zastępca Przewodniczącego </w:t>
      </w:r>
      <w:r w:rsidR="00D34E0A" w:rsidRPr="00A15EBD">
        <w:rPr>
          <w:rFonts w:eastAsia="Times New Roman"/>
          <w:lang w:eastAsia="en-US"/>
        </w:rPr>
        <w:t>Komisji</w:t>
      </w:r>
      <w:r w:rsidR="00D34E0A" w:rsidRPr="00A15EBD">
        <w:t xml:space="preserve"> </w:t>
      </w:r>
      <w:r w:rsidRPr="00A15EBD">
        <w:t>wskazany przez Prezesa Rady Ministrów pełni obowiązki do czasu przejęcia obowiązków przez Przewodniczącego Komisji.</w:t>
      </w:r>
    </w:p>
    <w:p w14:paraId="3340F95D" w14:textId="3EEE7E79" w:rsidR="00E50D07" w:rsidRPr="00A15EBD" w:rsidRDefault="00E50D07" w:rsidP="00555AE6">
      <w:pPr>
        <w:pStyle w:val="ARTartustawynprozporzdzenia"/>
        <w:rPr>
          <w:rFonts w:eastAsia="Times New Roman"/>
          <w:lang w:eastAsia="en-US"/>
        </w:rPr>
      </w:pPr>
      <w:r w:rsidRPr="00A15EBD">
        <w:rPr>
          <w:rStyle w:val="Ppogrubienie"/>
        </w:rPr>
        <w:t>Art.</w:t>
      </w:r>
      <w:r w:rsidR="00555AE6" w:rsidRPr="00A15EBD">
        <w:rPr>
          <w:rStyle w:val="Ppogrubienie"/>
        </w:rPr>
        <w:t> </w:t>
      </w:r>
      <w:r w:rsidR="00161C0B" w:rsidRPr="00A15EBD">
        <w:rPr>
          <w:rStyle w:val="Ppogrubienie"/>
        </w:rPr>
        <w:t>20</w:t>
      </w:r>
      <w:r w:rsidRPr="00A15EBD">
        <w:rPr>
          <w:rStyle w:val="Ppogrubienie"/>
        </w:rPr>
        <w:t>.</w:t>
      </w:r>
      <w:r w:rsidR="00555AE6" w:rsidRPr="00A15EBD">
        <w:rPr>
          <w:rFonts w:eastAsia="Times New Roman"/>
          <w:lang w:eastAsia="en-US"/>
        </w:rPr>
        <w:t> </w:t>
      </w:r>
      <w:r w:rsidRPr="00A15EBD">
        <w:rPr>
          <w:rFonts w:eastAsia="Times New Roman"/>
          <w:lang w:eastAsia="en-US"/>
        </w:rPr>
        <w:t xml:space="preserve">1. Informację o naborze na Przewodniczącego Komisji ogłasza się przez umieszczenie ogłoszenia w miejscu powszechnie dostępnym w siedzibie Biura </w:t>
      </w:r>
      <w:r w:rsidR="006918A5" w:rsidRPr="00A15EBD">
        <w:rPr>
          <w:rFonts w:eastAsia="Times New Roman"/>
          <w:lang w:eastAsia="en-US"/>
        </w:rPr>
        <w:t xml:space="preserve">Komisji </w:t>
      </w:r>
      <w:r w:rsidRPr="00A15EBD">
        <w:rPr>
          <w:rFonts w:eastAsia="Times New Roman"/>
          <w:lang w:eastAsia="en-US"/>
        </w:rPr>
        <w:t>oraz w</w:t>
      </w:r>
      <w:r w:rsidR="004066A7" w:rsidRPr="00A15EBD">
        <w:rPr>
          <w:rFonts w:eastAsia="Times New Roman"/>
          <w:lang w:eastAsia="en-US"/>
        </w:rPr>
        <w:t> </w:t>
      </w:r>
      <w:r w:rsidRPr="00A15EBD">
        <w:rPr>
          <w:rFonts w:eastAsia="Times New Roman"/>
          <w:lang w:eastAsia="en-US"/>
        </w:rPr>
        <w:t xml:space="preserve">Biuletynie Informacji Publicznej </w:t>
      </w:r>
      <w:r w:rsidR="00EF3F16" w:rsidRPr="00A15EBD">
        <w:rPr>
          <w:rFonts w:eastAsia="Times New Roman"/>
          <w:lang w:eastAsia="en-US"/>
        </w:rPr>
        <w:t xml:space="preserve">na stronie podmiotowej </w:t>
      </w:r>
      <w:r w:rsidRPr="00A15EBD">
        <w:rPr>
          <w:rFonts w:eastAsia="Times New Roman"/>
          <w:lang w:eastAsia="en-US"/>
        </w:rPr>
        <w:t>Biura</w:t>
      </w:r>
      <w:r w:rsidR="00307E20" w:rsidRPr="00A15EBD">
        <w:rPr>
          <w:rFonts w:eastAsia="Times New Roman"/>
          <w:lang w:eastAsia="en-US"/>
        </w:rPr>
        <w:t xml:space="preserve"> Komisji</w:t>
      </w:r>
      <w:r w:rsidRPr="00A15EBD">
        <w:rPr>
          <w:rFonts w:eastAsia="Times New Roman"/>
          <w:lang w:eastAsia="en-US"/>
        </w:rPr>
        <w:t xml:space="preserve"> i </w:t>
      </w:r>
      <w:r w:rsidR="00EF3F16" w:rsidRPr="00A15EBD">
        <w:rPr>
          <w:rFonts w:eastAsia="Times New Roman"/>
          <w:lang w:eastAsia="en-US"/>
        </w:rPr>
        <w:t xml:space="preserve">na stronie podmiotowej </w:t>
      </w:r>
      <w:r w:rsidRPr="00A15EBD">
        <w:rPr>
          <w:rFonts w:eastAsia="Times New Roman"/>
          <w:lang w:eastAsia="en-US"/>
        </w:rPr>
        <w:t>Kancelarii Prezesa Rady Ministrów.</w:t>
      </w:r>
    </w:p>
    <w:p w14:paraId="5EAB437E" w14:textId="05000F2B" w:rsidR="00E50D07" w:rsidRPr="00A15EBD" w:rsidRDefault="00E50D07" w:rsidP="00555AE6">
      <w:pPr>
        <w:pStyle w:val="USTustnpkodeksu"/>
        <w:keepNext/>
        <w:rPr>
          <w:rFonts w:eastAsia="Times New Roman"/>
          <w:lang w:eastAsia="en-US"/>
        </w:rPr>
      </w:pPr>
      <w:r w:rsidRPr="00A15EBD">
        <w:rPr>
          <w:rFonts w:eastAsia="Times New Roman"/>
          <w:lang w:eastAsia="en-US"/>
        </w:rPr>
        <w:t>2.</w:t>
      </w:r>
      <w:r w:rsidR="00555AE6" w:rsidRPr="00A15EBD">
        <w:rPr>
          <w:rFonts w:eastAsia="Times New Roman"/>
          <w:lang w:eastAsia="en-US"/>
        </w:rPr>
        <w:t> </w:t>
      </w:r>
      <w:r w:rsidRPr="00A15EBD">
        <w:rPr>
          <w:rFonts w:eastAsia="Times New Roman"/>
          <w:lang w:eastAsia="en-US"/>
        </w:rPr>
        <w:t>Ogłoszenie, o którym mowa w ust. 1, zawiera co najmniej:</w:t>
      </w:r>
    </w:p>
    <w:p w14:paraId="6B492963" w14:textId="14CE6B4D" w:rsidR="00E50D07" w:rsidRPr="00A15EBD" w:rsidRDefault="00E50D07" w:rsidP="006D0F7E">
      <w:pPr>
        <w:pStyle w:val="PKTpunkt"/>
        <w:rPr>
          <w:rFonts w:eastAsia="Aptos"/>
          <w:lang w:eastAsia="en-US"/>
        </w:rPr>
      </w:pPr>
      <w:r w:rsidRPr="00A15EBD">
        <w:rPr>
          <w:rFonts w:eastAsia="Times New Roman"/>
          <w:lang w:eastAsia="en-US"/>
        </w:rPr>
        <w:t>1)</w:t>
      </w:r>
      <w:r w:rsidR="005564ED" w:rsidRPr="00A15EBD">
        <w:rPr>
          <w:rFonts w:eastAsia="Times New Roman"/>
          <w:lang w:eastAsia="en-US"/>
        </w:rPr>
        <w:tab/>
      </w:r>
      <w:r w:rsidRPr="00A15EBD">
        <w:rPr>
          <w:rFonts w:eastAsia="Times New Roman"/>
          <w:lang w:eastAsia="en-US"/>
        </w:rPr>
        <w:t>nazwę i adres Biura Komisji;</w:t>
      </w:r>
    </w:p>
    <w:p w14:paraId="70C5BB64" w14:textId="5B8108C1" w:rsidR="00E50D07" w:rsidRPr="00A15EBD" w:rsidRDefault="00E50D07" w:rsidP="006D0F7E">
      <w:pPr>
        <w:pStyle w:val="PKTpunkt"/>
        <w:rPr>
          <w:rFonts w:eastAsia="Aptos"/>
          <w:lang w:eastAsia="en-US"/>
        </w:rPr>
      </w:pPr>
      <w:r w:rsidRPr="00A15EBD">
        <w:rPr>
          <w:rFonts w:eastAsia="Times New Roman"/>
          <w:lang w:eastAsia="en-US"/>
        </w:rPr>
        <w:t>2)</w:t>
      </w:r>
      <w:r w:rsidR="004B7DA6" w:rsidRPr="00A15EBD">
        <w:rPr>
          <w:rFonts w:eastAsia="Times New Roman"/>
          <w:lang w:eastAsia="en-US"/>
        </w:rPr>
        <w:tab/>
      </w:r>
      <w:r w:rsidRPr="00A15EBD">
        <w:rPr>
          <w:rFonts w:eastAsia="Times New Roman"/>
          <w:lang w:eastAsia="en-US"/>
        </w:rPr>
        <w:t>określenie stanowiska;</w:t>
      </w:r>
    </w:p>
    <w:p w14:paraId="6CB2D20D" w14:textId="1CB7B1B1" w:rsidR="00E50D07" w:rsidRPr="00A15EBD" w:rsidRDefault="00E50D07" w:rsidP="006D0F7E">
      <w:pPr>
        <w:pStyle w:val="PKTpunkt"/>
        <w:rPr>
          <w:rFonts w:eastAsia="Aptos"/>
          <w:lang w:eastAsia="en-US"/>
        </w:rPr>
      </w:pPr>
      <w:r w:rsidRPr="00A15EBD">
        <w:rPr>
          <w:rFonts w:eastAsia="Times New Roman"/>
          <w:lang w:eastAsia="en-US"/>
        </w:rPr>
        <w:t>3)</w:t>
      </w:r>
      <w:r w:rsidR="005564ED" w:rsidRPr="00A15EBD">
        <w:rPr>
          <w:rFonts w:eastAsia="Times New Roman"/>
          <w:lang w:eastAsia="en-US"/>
        </w:rPr>
        <w:tab/>
      </w:r>
      <w:r w:rsidRPr="00A15EBD">
        <w:rPr>
          <w:rFonts w:eastAsia="Times New Roman"/>
          <w:lang w:eastAsia="en-US"/>
        </w:rPr>
        <w:t>wymagania związane ze stanowiskiem wynikające z przepisów prawa;</w:t>
      </w:r>
    </w:p>
    <w:p w14:paraId="23313E20" w14:textId="3D29873A" w:rsidR="00E50D07" w:rsidRPr="00A15EBD" w:rsidRDefault="00E50D07" w:rsidP="006D0F7E">
      <w:pPr>
        <w:pStyle w:val="PKTpunkt"/>
        <w:rPr>
          <w:rFonts w:eastAsia="Aptos"/>
          <w:lang w:eastAsia="en-US"/>
        </w:rPr>
      </w:pPr>
      <w:r w:rsidRPr="00A15EBD">
        <w:rPr>
          <w:rFonts w:eastAsia="Times New Roman"/>
          <w:lang w:eastAsia="en-US"/>
        </w:rPr>
        <w:t>4)</w:t>
      </w:r>
      <w:r w:rsidR="005564ED" w:rsidRPr="00A15EBD">
        <w:rPr>
          <w:rFonts w:eastAsia="Times New Roman"/>
          <w:lang w:eastAsia="en-US"/>
        </w:rPr>
        <w:tab/>
      </w:r>
      <w:r w:rsidRPr="00A15EBD">
        <w:rPr>
          <w:rFonts w:eastAsia="Times New Roman"/>
          <w:lang w:eastAsia="en-US"/>
        </w:rPr>
        <w:t>zakres zadań wykonywanych na stanowisku;</w:t>
      </w:r>
    </w:p>
    <w:p w14:paraId="33291FC7" w14:textId="06E66E04" w:rsidR="00E50D07" w:rsidRPr="00A15EBD" w:rsidRDefault="00E50D07" w:rsidP="006D0F7E">
      <w:pPr>
        <w:pStyle w:val="PKTpunkt"/>
        <w:rPr>
          <w:rFonts w:eastAsia="Aptos"/>
          <w:lang w:eastAsia="en-US"/>
        </w:rPr>
      </w:pPr>
      <w:r w:rsidRPr="00A15EBD">
        <w:rPr>
          <w:rFonts w:eastAsia="Times New Roman"/>
          <w:lang w:eastAsia="en-US"/>
        </w:rPr>
        <w:t>5)</w:t>
      </w:r>
      <w:r w:rsidR="005564ED" w:rsidRPr="00A15EBD">
        <w:rPr>
          <w:rFonts w:eastAsia="Times New Roman"/>
          <w:lang w:eastAsia="en-US"/>
        </w:rPr>
        <w:tab/>
      </w:r>
      <w:r w:rsidRPr="00A15EBD">
        <w:rPr>
          <w:rFonts w:eastAsia="Times New Roman"/>
          <w:lang w:eastAsia="en-US"/>
        </w:rPr>
        <w:t>wskazanie wymaganych dokumentów;</w:t>
      </w:r>
    </w:p>
    <w:p w14:paraId="4BB4DA14" w14:textId="05276DDC" w:rsidR="00E50D07" w:rsidRPr="00A15EBD" w:rsidRDefault="00E50D07" w:rsidP="006D0F7E">
      <w:pPr>
        <w:pStyle w:val="PKTpunkt"/>
        <w:rPr>
          <w:rFonts w:eastAsia="Aptos"/>
          <w:lang w:eastAsia="en-US"/>
        </w:rPr>
      </w:pPr>
      <w:r w:rsidRPr="00A15EBD">
        <w:rPr>
          <w:rFonts w:eastAsia="Times New Roman"/>
          <w:lang w:eastAsia="en-US"/>
        </w:rPr>
        <w:t>6)</w:t>
      </w:r>
      <w:r w:rsidR="005564ED" w:rsidRPr="00A15EBD">
        <w:rPr>
          <w:rFonts w:eastAsia="Times New Roman"/>
          <w:lang w:eastAsia="en-US"/>
        </w:rPr>
        <w:tab/>
      </w:r>
      <w:r w:rsidRPr="00A15EBD">
        <w:rPr>
          <w:rFonts w:eastAsia="Times New Roman"/>
          <w:lang w:eastAsia="en-US"/>
        </w:rPr>
        <w:t>termin i miejsce składania dokumentów;</w:t>
      </w:r>
    </w:p>
    <w:p w14:paraId="741F015C" w14:textId="40EFCE82" w:rsidR="00E50D07" w:rsidRPr="00A15EBD" w:rsidRDefault="00E50D07" w:rsidP="006D0F7E">
      <w:pPr>
        <w:pStyle w:val="PKTpunkt"/>
        <w:rPr>
          <w:rFonts w:eastAsia="Aptos"/>
          <w:lang w:eastAsia="en-US"/>
        </w:rPr>
      </w:pPr>
      <w:r w:rsidRPr="00A15EBD">
        <w:rPr>
          <w:rFonts w:eastAsia="Times New Roman"/>
          <w:lang w:eastAsia="en-US"/>
        </w:rPr>
        <w:t>7)</w:t>
      </w:r>
      <w:r w:rsidR="004B7DA6" w:rsidRPr="00A15EBD">
        <w:rPr>
          <w:rFonts w:eastAsia="Times New Roman"/>
          <w:lang w:eastAsia="en-US"/>
        </w:rPr>
        <w:tab/>
      </w:r>
      <w:r w:rsidRPr="00A15EBD">
        <w:rPr>
          <w:rFonts w:eastAsia="Times New Roman"/>
          <w:lang w:eastAsia="en-US"/>
        </w:rPr>
        <w:t>informację o metodach i technikach naboru.</w:t>
      </w:r>
    </w:p>
    <w:p w14:paraId="64842D4A" w14:textId="6D36B3BB" w:rsidR="00E50D07" w:rsidRPr="00A15EBD" w:rsidRDefault="00E50D07" w:rsidP="006D0F7E">
      <w:pPr>
        <w:pStyle w:val="USTustnpkodeksu"/>
        <w:rPr>
          <w:rFonts w:eastAsia="Aptos"/>
          <w:lang w:eastAsia="en-US"/>
        </w:rPr>
      </w:pPr>
      <w:r w:rsidRPr="00A15EBD">
        <w:rPr>
          <w:rFonts w:eastAsia="Times New Roman"/>
          <w:lang w:eastAsia="en-US"/>
        </w:rPr>
        <w:t xml:space="preserve">3. Termin, o którym mowa w ust. 2 pkt 6, nie może być krótszy niż 10 dni od dnia opublikowania ogłoszenia w Biuletynie Informacji Publicznej </w:t>
      </w:r>
      <w:r w:rsidR="00EF3F16" w:rsidRPr="00A15EBD">
        <w:rPr>
          <w:rFonts w:eastAsia="Times New Roman"/>
          <w:lang w:eastAsia="en-US"/>
        </w:rPr>
        <w:t xml:space="preserve">na stronie podmiotowej </w:t>
      </w:r>
      <w:r w:rsidRPr="00A15EBD">
        <w:rPr>
          <w:rFonts w:eastAsia="Times New Roman"/>
          <w:lang w:eastAsia="en-US"/>
        </w:rPr>
        <w:t>Kancelarii Prezesa Rady Ministrów.</w:t>
      </w:r>
    </w:p>
    <w:p w14:paraId="3DCA6E4A" w14:textId="617B2C4C" w:rsidR="00E50D07" w:rsidRPr="00A15EBD" w:rsidRDefault="00E50D07" w:rsidP="006D0F7E">
      <w:pPr>
        <w:pStyle w:val="USTustnpkodeksu"/>
        <w:rPr>
          <w:rFonts w:eastAsia="Aptos"/>
          <w:lang w:eastAsia="en-US"/>
        </w:rPr>
      </w:pPr>
      <w:r w:rsidRPr="00A15EBD">
        <w:rPr>
          <w:rFonts w:eastAsia="Times New Roman"/>
          <w:lang w:eastAsia="en-US"/>
        </w:rPr>
        <w:t xml:space="preserve">4. Nabór na stanowisko Przewodniczącego Komisji przeprowadza </w:t>
      </w:r>
      <w:r w:rsidR="00EF3F16" w:rsidRPr="00A15EBD">
        <w:rPr>
          <w:rFonts w:eastAsia="Times New Roman"/>
          <w:lang w:eastAsia="en-US"/>
        </w:rPr>
        <w:t>komisja kwalifikacyjna,</w:t>
      </w:r>
      <w:r w:rsidRPr="00A15EBD">
        <w:rPr>
          <w:rFonts w:eastAsia="Times New Roman"/>
          <w:lang w:eastAsia="en-US"/>
        </w:rPr>
        <w:t>, powołan</w:t>
      </w:r>
      <w:r w:rsidR="00EF3F16" w:rsidRPr="00A15EBD">
        <w:rPr>
          <w:rFonts w:eastAsia="Times New Roman"/>
          <w:lang w:eastAsia="en-US"/>
        </w:rPr>
        <w:t>a</w:t>
      </w:r>
      <w:r w:rsidRPr="00A15EBD">
        <w:rPr>
          <w:rFonts w:eastAsia="Times New Roman"/>
          <w:lang w:eastAsia="en-US"/>
        </w:rPr>
        <w:t xml:space="preserve"> przez Szefa Kancelarii Prezesa Rady Ministrów z upoważnienia Prezesa Rady Ministrów, liczący co najmniej 3 osoby, których wiedza i doświadczenie dają rękojmię wyłonienia najlepszych kandydatów. W toku naboru ocenia się doświadczenie </w:t>
      </w:r>
      <w:r w:rsidRPr="00A15EBD">
        <w:rPr>
          <w:rFonts w:eastAsia="Times New Roman"/>
          <w:lang w:eastAsia="en-US"/>
        </w:rPr>
        <w:lastRenderedPageBreak/>
        <w:t>zawodowe kandydata, wiedzę niezbędną do wykonywania zadań na stanowisku, na które jest przeprowadzany nabór, oraz kompetencje kierownicze.</w:t>
      </w:r>
    </w:p>
    <w:p w14:paraId="19F5D0C5" w14:textId="48A49EAA" w:rsidR="00E50D07" w:rsidRPr="00A15EBD" w:rsidRDefault="00E50D07" w:rsidP="00D92D24">
      <w:pPr>
        <w:pStyle w:val="USTustnpkodeksu"/>
        <w:rPr>
          <w:rFonts w:eastAsia="Aptos"/>
          <w:lang w:eastAsia="en-US"/>
        </w:rPr>
      </w:pPr>
      <w:r w:rsidRPr="00A15EBD">
        <w:rPr>
          <w:rFonts w:eastAsia="Times New Roman"/>
          <w:lang w:eastAsia="en-US"/>
        </w:rPr>
        <w:t xml:space="preserve">5. Ocena wiedzy i kompetencji kierowniczych, o których mowa w ust. 3, może być dokonana na zlecenie </w:t>
      </w:r>
      <w:r w:rsidR="00D92D24" w:rsidRPr="00A15EBD">
        <w:rPr>
          <w:rFonts w:eastAsia="Times New Roman"/>
          <w:lang w:eastAsia="en-US"/>
        </w:rPr>
        <w:t>komisji kwalifikacyjnej</w:t>
      </w:r>
      <w:r w:rsidRPr="00A15EBD">
        <w:rPr>
          <w:rFonts w:eastAsia="Times New Roman"/>
          <w:lang w:eastAsia="en-US"/>
        </w:rPr>
        <w:t xml:space="preserve"> przez osobę niebędącą członkiem </w:t>
      </w:r>
      <w:r w:rsidR="00D92D24" w:rsidRPr="00A15EBD">
        <w:rPr>
          <w:rFonts w:eastAsia="Times New Roman"/>
          <w:lang w:eastAsia="en-US"/>
        </w:rPr>
        <w:t>komisji</w:t>
      </w:r>
      <w:r w:rsidRPr="00A15EBD">
        <w:rPr>
          <w:rFonts w:eastAsia="Times New Roman"/>
          <w:lang w:eastAsia="en-US"/>
        </w:rPr>
        <w:t xml:space="preserve">, która posiada </w:t>
      </w:r>
      <w:r w:rsidR="00D92D24" w:rsidRPr="00A15EBD">
        <w:rPr>
          <w:rFonts w:eastAsia="Times New Roman"/>
          <w:lang w:eastAsia="en-US"/>
        </w:rPr>
        <w:t>wiedzę, doświadczenie i</w:t>
      </w:r>
      <w:r w:rsidRPr="00A15EBD">
        <w:rPr>
          <w:rFonts w:eastAsia="Times New Roman"/>
          <w:lang w:eastAsia="en-US"/>
        </w:rPr>
        <w:t xml:space="preserve"> kwalifikacje </w:t>
      </w:r>
      <w:r w:rsidR="00D92D24" w:rsidRPr="00A15EBD">
        <w:rPr>
          <w:rFonts w:eastAsia="Times New Roman"/>
          <w:lang w:eastAsia="en-US"/>
        </w:rPr>
        <w:t>dające rękojmię dokonania tej oceny w sposób zapewniający wyłonienie najlepszych kandydatów.</w:t>
      </w:r>
    </w:p>
    <w:p w14:paraId="0656DEC6" w14:textId="56B525FF" w:rsidR="00E50D07" w:rsidRPr="00A15EBD" w:rsidRDefault="00E50D07" w:rsidP="006D0F7E">
      <w:pPr>
        <w:pStyle w:val="USTustnpkodeksu"/>
        <w:rPr>
          <w:rFonts w:eastAsia="Times New Roman"/>
          <w:lang w:eastAsia="en-US"/>
        </w:rPr>
      </w:pPr>
      <w:r w:rsidRPr="00A15EBD">
        <w:rPr>
          <w:rFonts w:eastAsia="Times New Roman"/>
          <w:lang w:eastAsia="en-US"/>
        </w:rPr>
        <w:t xml:space="preserve">6. Członek </w:t>
      </w:r>
      <w:r w:rsidR="00D92D24" w:rsidRPr="00A15EBD">
        <w:rPr>
          <w:rFonts w:eastAsia="Times New Roman"/>
          <w:lang w:eastAsia="en-US"/>
        </w:rPr>
        <w:t>komisji kwalifikacyjnej</w:t>
      </w:r>
      <w:r w:rsidRPr="00A15EBD">
        <w:rPr>
          <w:rFonts w:eastAsia="Times New Roman"/>
          <w:lang w:eastAsia="en-US"/>
        </w:rPr>
        <w:t xml:space="preserve"> oraz osoba, o której mowa w ust. 5, mają obowiązek zachowania w</w:t>
      </w:r>
      <w:r w:rsidR="004066A7" w:rsidRPr="00A15EBD">
        <w:rPr>
          <w:rFonts w:eastAsia="Times New Roman"/>
          <w:lang w:eastAsia="en-US"/>
        </w:rPr>
        <w:t> </w:t>
      </w:r>
      <w:r w:rsidRPr="00A15EBD">
        <w:rPr>
          <w:rFonts w:eastAsia="Times New Roman"/>
          <w:lang w:eastAsia="en-US"/>
        </w:rPr>
        <w:t>tajemnicy informacji dotyczących osób ubiegających się o</w:t>
      </w:r>
      <w:r w:rsidR="004066A7" w:rsidRPr="00A15EBD">
        <w:rPr>
          <w:rFonts w:eastAsia="Times New Roman"/>
          <w:lang w:eastAsia="en-US"/>
        </w:rPr>
        <w:t> </w:t>
      </w:r>
      <w:r w:rsidRPr="00A15EBD">
        <w:rPr>
          <w:rFonts w:eastAsia="Times New Roman"/>
          <w:lang w:eastAsia="en-US"/>
        </w:rPr>
        <w:t xml:space="preserve">stanowisko, </w:t>
      </w:r>
      <w:r w:rsidR="00D92D24" w:rsidRPr="00A15EBD">
        <w:rPr>
          <w:rFonts w:eastAsia="Times New Roman"/>
          <w:lang w:eastAsia="en-US"/>
        </w:rPr>
        <w:t xml:space="preserve">na które jest prowadzony nabór, </w:t>
      </w:r>
      <w:r w:rsidRPr="00A15EBD">
        <w:rPr>
          <w:rFonts w:eastAsia="Times New Roman"/>
          <w:lang w:eastAsia="en-US"/>
        </w:rPr>
        <w:t>uzyskanych w t</w:t>
      </w:r>
      <w:r w:rsidR="00F35253" w:rsidRPr="00A15EBD">
        <w:rPr>
          <w:rFonts w:eastAsia="Times New Roman"/>
          <w:lang w:eastAsia="en-US"/>
        </w:rPr>
        <w:t>oku</w:t>
      </w:r>
      <w:r w:rsidRPr="00A15EBD">
        <w:rPr>
          <w:rFonts w:eastAsia="Times New Roman"/>
          <w:lang w:eastAsia="en-US"/>
        </w:rPr>
        <w:t xml:space="preserve"> naboru.</w:t>
      </w:r>
    </w:p>
    <w:p w14:paraId="4DAD172A" w14:textId="7E7F9A46" w:rsidR="00E50D07" w:rsidRPr="00A15EBD" w:rsidRDefault="00E50D07" w:rsidP="00555AE6">
      <w:pPr>
        <w:pStyle w:val="USTustnpkodeksu"/>
        <w:rPr>
          <w:rFonts w:eastAsia="Times New Roman"/>
          <w:lang w:eastAsia="en-US"/>
        </w:rPr>
      </w:pPr>
      <w:r w:rsidRPr="00A15EBD">
        <w:rPr>
          <w:rFonts w:eastAsia="Times New Roman"/>
          <w:lang w:eastAsia="en-US"/>
        </w:rPr>
        <w:t>7.</w:t>
      </w:r>
      <w:r w:rsidR="00555AE6" w:rsidRPr="00A15EBD">
        <w:rPr>
          <w:rFonts w:eastAsia="Times New Roman"/>
          <w:lang w:eastAsia="en-US"/>
        </w:rPr>
        <w:t> </w:t>
      </w:r>
      <w:r w:rsidRPr="00A15EBD">
        <w:rPr>
          <w:rFonts w:eastAsia="Times New Roman"/>
          <w:lang w:eastAsia="en-US"/>
        </w:rPr>
        <w:t xml:space="preserve">W toku naboru </w:t>
      </w:r>
      <w:r w:rsidR="00F35253" w:rsidRPr="00A15EBD">
        <w:rPr>
          <w:rFonts w:eastAsia="Times New Roman"/>
          <w:lang w:eastAsia="en-US"/>
        </w:rPr>
        <w:t xml:space="preserve">komisja kwalifikacyjna </w:t>
      </w:r>
      <w:r w:rsidRPr="00A15EBD">
        <w:rPr>
          <w:rFonts w:eastAsia="Times New Roman"/>
          <w:lang w:eastAsia="en-US"/>
        </w:rPr>
        <w:t>wyłania nie więcej niż 3 kandydatów, których przedstawia Prezesowi Rady Ministrów za pośrednictwem Szefa Kancelarii Prezesa Rady Ministrów.</w:t>
      </w:r>
    </w:p>
    <w:p w14:paraId="045E79CF" w14:textId="004E6C31" w:rsidR="00E50D07" w:rsidRPr="00A15EBD" w:rsidRDefault="00E50D07" w:rsidP="00555AE6">
      <w:pPr>
        <w:pStyle w:val="USTustnpkodeksu"/>
        <w:keepNext/>
        <w:rPr>
          <w:rFonts w:eastAsia="Aptos"/>
          <w:lang w:eastAsia="en-US"/>
        </w:rPr>
      </w:pPr>
      <w:r w:rsidRPr="00A15EBD">
        <w:rPr>
          <w:rFonts w:eastAsia="Times New Roman"/>
          <w:lang w:eastAsia="en-US"/>
        </w:rPr>
        <w:t>8.</w:t>
      </w:r>
      <w:r w:rsidR="00555AE6" w:rsidRPr="00A15EBD">
        <w:rPr>
          <w:rFonts w:eastAsia="Times New Roman"/>
          <w:lang w:eastAsia="en-US"/>
        </w:rPr>
        <w:t> </w:t>
      </w:r>
      <w:r w:rsidRPr="00A15EBD">
        <w:rPr>
          <w:rFonts w:eastAsia="Times New Roman"/>
          <w:lang w:eastAsia="en-US"/>
        </w:rPr>
        <w:t>Z przeprowadzonego naboru</w:t>
      </w:r>
      <w:r w:rsidR="00F35253" w:rsidRPr="00A15EBD">
        <w:rPr>
          <w:rFonts w:eastAsia="Times New Roman"/>
          <w:lang w:eastAsia="en-US"/>
        </w:rPr>
        <w:t xml:space="preserve"> komisja kwalifikacyjna</w:t>
      </w:r>
      <w:r w:rsidRPr="00A15EBD">
        <w:rPr>
          <w:rFonts w:eastAsia="Times New Roman"/>
          <w:lang w:eastAsia="en-US"/>
        </w:rPr>
        <w:t xml:space="preserve"> sporządza protokół zawierający:</w:t>
      </w:r>
    </w:p>
    <w:p w14:paraId="37739B9E" w14:textId="7DD353D3" w:rsidR="00E50D07" w:rsidRPr="00A15EBD" w:rsidRDefault="00E50D07" w:rsidP="00076670">
      <w:pPr>
        <w:pStyle w:val="PKTpunkt"/>
        <w:rPr>
          <w:rFonts w:eastAsia="Aptos"/>
          <w:lang w:eastAsia="en-US"/>
        </w:rPr>
      </w:pPr>
      <w:r w:rsidRPr="00A15EBD">
        <w:rPr>
          <w:rFonts w:eastAsia="Times New Roman"/>
          <w:lang w:eastAsia="en-US"/>
        </w:rPr>
        <w:t>1)</w:t>
      </w:r>
      <w:r w:rsidR="004B7DA6" w:rsidRPr="00A15EBD">
        <w:rPr>
          <w:rFonts w:eastAsia="Times New Roman"/>
          <w:lang w:eastAsia="en-US"/>
        </w:rPr>
        <w:tab/>
      </w:r>
      <w:r w:rsidRPr="00A15EBD">
        <w:rPr>
          <w:rFonts w:eastAsia="Times New Roman"/>
          <w:lang w:eastAsia="en-US"/>
        </w:rPr>
        <w:t>nazwę i adres Biura Komisji;</w:t>
      </w:r>
    </w:p>
    <w:p w14:paraId="6925D6AF" w14:textId="1597F871" w:rsidR="00E50D07" w:rsidRPr="00A15EBD" w:rsidRDefault="00E50D07" w:rsidP="00076670">
      <w:pPr>
        <w:pStyle w:val="PKTpunkt"/>
        <w:rPr>
          <w:rFonts w:eastAsia="Aptos"/>
          <w:lang w:eastAsia="en-US"/>
        </w:rPr>
      </w:pPr>
      <w:r w:rsidRPr="00A15EBD">
        <w:rPr>
          <w:rFonts w:eastAsia="Times New Roman"/>
          <w:lang w:eastAsia="en-US"/>
        </w:rPr>
        <w:t>2)</w:t>
      </w:r>
      <w:r w:rsidR="004B7DA6" w:rsidRPr="00A15EBD">
        <w:rPr>
          <w:rFonts w:eastAsia="Times New Roman"/>
          <w:lang w:eastAsia="en-US"/>
        </w:rPr>
        <w:tab/>
      </w:r>
      <w:r w:rsidRPr="00A15EBD">
        <w:rPr>
          <w:rFonts w:eastAsia="Times New Roman"/>
          <w:lang w:eastAsia="en-US"/>
        </w:rPr>
        <w:t>określenie stanowiska, na które był prowadzony nabór, oraz liczbę kandydatów;</w:t>
      </w:r>
    </w:p>
    <w:p w14:paraId="6BA9F30E" w14:textId="08E1E426" w:rsidR="00E50D07" w:rsidRPr="00A15EBD" w:rsidRDefault="00E50D07" w:rsidP="00076670">
      <w:pPr>
        <w:pStyle w:val="PKTpunkt"/>
        <w:rPr>
          <w:rFonts w:eastAsia="Aptos"/>
          <w:lang w:eastAsia="en-US"/>
        </w:rPr>
      </w:pPr>
      <w:r w:rsidRPr="00A15EBD">
        <w:rPr>
          <w:rFonts w:eastAsia="Times New Roman"/>
          <w:lang w:eastAsia="en-US"/>
        </w:rPr>
        <w:t>3)</w:t>
      </w:r>
      <w:r w:rsidR="004B7DA6" w:rsidRPr="00A15EBD">
        <w:rPr>
          <w:rFonts w:eastAsia="Times New Roman"/>
          <w:lang w:eastAsia="en-US"/>
        </w:rPr>
        <w:tab/>
      </w:r>
      <w:r w:rsidRPr="00A15EBD">
        <w:rPr>
          <w:rFonts w:eastAsia="Times New Roman"/>
          <w:lang w:eastAsia="en-US"/>
        </w:rPr>
        <w:t>imiona, nazwiska i adresy nie więcej niż 3 najlepszych kandydatów uszeregowanych według poziomu spełniania przez nich wymagań określonych w ogłoszeniu o naborze;</w:t>
      </w:r>
    </w:p>
    <w:p w14:paraId="71DE471C" w14:textId="52B47ACA" w:rsidR="00E50D07" w:rsidRPr="00A15EBD" w:rsidRDefault="00E50D07" w:rsidP="00076670">
      <w:pPr>
        <w:pStyle w:val="PKTpunkt"/>
        <w:rPr>
          <w:rFonts w:eastAsia="Aptos"/>
          <w:lang w:eastAsia="en-US"/>
        </w:rPr>
      </w:pPr>
      <w:r w:rsidRPr="00A15EBD">
        <w:rPr>
          <w:rFonts w:eastAsia="Times New Roman"/>
          <w:lang w:eastAsia="en-US"/>
        </w:rPr>
        <w:t>4)</w:t>
      </w:r>
      <w:r w:rsidR="004B7DA6" w:rsidRPr="00A15EBD">
        <w:rPr>
          <w:rFonts w:eastAsia="Times New Roman"/>
          <w:lang w:eastAsia="en-US"/>
        </w:rPr>
        <w:tab/>
      </w:r>
      <w:r w:rsidRPr="00A15EBD">
        <w:rPr>
          <w:rFonts w:eastAsia="Times New Roman"/>
          <w:lang w:eastAsia="en-US"/>
        </w:rPr>
        <w:t>informację o zastosowanych metodach i technikach naboru;</w:t>
      </w:r>
    </w:p>
    <w:p w14:paraId="775AF414" w14:textId="095446B8" w:rsidR="00E50D07" w:rsidRPr="00A15EBD" w:rsidRDefault="00E50D07" w:rsidP="00076670">
      <w:pPr>
        <w:pStyle w:val="PKTpunkt"/>
        <w:rPr>
          <w:rFonts w:eastAsia="Aptos"/>
          <w:lang w:eastAsia="en-US"/>
        </w:rPr>
      </w:pPr>
      <w:r w:rsidRPr="00A15EBD">
        <w:rPr>
          <w:rFonts w:eastAsia="Times New Roman"/>
          <w:lang w:eastAsia="en-US"/>
        </w:rPr>
        <w:t>5)</w:t>
      </w:r>
      <w:r w:rsidR="004B7DA6" w:rsidRPr="00A15EBD">
        <w:rPr>
          <w:rFonts w:eastAsia="Times New Roman"/>
          <w:lang w:eastAsia="en-US"/>
        </w:rPr>
        <w:tab/>
      </w:r>
      <w:r w:rsidRPr="00A15EBD">
        <w:rPr>
          <w:rFonts w:eastAsia="Times New Roman"/>
          <w:lang w:eastAsia="en-US"/>
        </w:rPr>
        <w:t>uzasadnienie dokonanego wyboru albo powody niewyłonienia kandydata;</w:t>
      </w:r>
    </w:p>
    <w:p w14:paraId="7752ADA8" w14:textId="5B99318C" w:rsidR="00E50D07" w:rsidRPr="00A15EBD" w:rsidRDefault="00E50D07" w:rsidP="006D0F7E">
      <w:pPr>
        <w:pStyle w:val="PKTpunkt"/>
        <w:rPr>
          <w:rFonts w:eastAsia="Aptos"/>
          <w:lang w:eastAsia="en-US"/>
        </w:rPr>
      </w:pPr>
      <w:r w:rsidRPr="00A15EBD">
        <w:rPr>
          <w:rFonts w:eastAsia="Times New Roman"/>
          <w:lang w:eastAsia="en-US"/>
        </w:rPr>
        <w:t>6)</w:t>
      </w:r>
      <w:r w:rsidR="004B7DA6" w:rsidRPr="00A15EBD">
        <w:rPr>
          <w:rFonts w:eastAsia="Times New Roman"/>
          <w:lang w:eastAsia="en-US"/>
        </w:rPr>
        <w:tab/>
      </w:r>
      <w:r w:rsidRPr="00A15EBD">
        <w:rPr>
          <w:rFonts w:eastAsia="Times New Roman"/>
          <w:lang w:eastAsia="en-US"/>
        </w:rPr>
        <w:t xml:space="preserve">skład </w:t>
      </w:r>
      <w:r w:rsidR="00F35253" w:rsidRPr="00A15EBD">
        <w:rPr>
          <w:rFonts w:eastAsia="Times New Roman"/>
          <w:lang w:eastAsia="en-US"/>
        </w:rPr>
        <w:t>komisji kwalifikacyjnej</w:t>
      </w:r>
      <w:r w:rsidRPr="00A15EBD">
        <w:rPr>
          <w:rFonts w:eastAsia="Times New Roman"/>
          <w:lang w:eastAsia="en-US"/>
        </w:rPr>
        <w:t>.</w:t>
      </w:r>
    </w:p>
    <w:p w14:paraId="355347B3" w14:textId="3915245B" w:rsidR="00021EF2" w:rsidRPr="00A15EBD" w:rsidRDefault="00E50D07" w:rsidP="006D0F7E">
      <w:pPr>
        <w:pStyle w:val="USTustnpkodeksu"/>
        <w:rPr>
          <w:rFonts w:eastAsia="Times New Roman"/>
          <w:lang w:eastAsia="en-US"/>
        </w:rPr>
      </w:pPr>
      <w:r w:rsidRPr="00A15EBD">
        <w:rPr>
          <w:rFonts w:eastAsia="Times New Roman"/>
          <w:lang w:eastAsia="en-US"/>
        </w:rPr>
        <w:t xml:space="preserve">9. Wynik naboru ogłasza się niezwłocznie przez umieszczenie informacji w </w:t>
      </w:r>
      <w:r w:rsidR="00F35253" w:rsidRPr="00A15EBD">
        <w:rPr>
          <w:rFonts w:eastAsia="Times New Roman"/>
          <w:lang w:eastAsia="en-US"/>
        </w:rPr>
        <w:t xml:space="preserve">siedzibie Biura Komisji oraz w </w:t>
      </w:r>
      <w:r w:rsidRPr="00A15EBD">
        <w:rPr>
          <w:rFonts w:eastAsia="Times New Roman"/>
          <w:lang w:eastAsia="en-US"/>
        </w:rPr>
        <w:t>Biuletynie Informacji Publicznej</w:t>
      </w:r>
      <w:r w:rsidR="00F35253" w:rsidRPr="00A15EBD">
        <w:rPr>
          <w:rFonts w:eastAsia="Times New Roman"/>
          <w:lang w:eastAsia="en-US"/>
        </w:rPr>
        <w:t xml:space="preserve"> na stronie podmiotowej </w:t>
      </w:r>
      <w:r w:rsidRPr="00A15EBD">
        <w:rPr>
          <w:rFonts w:eastAsia="Times New Roman"/>
          <w:lang w:eastAsia="en-US"/>
        </w:rPr>
        <w:t xml:space="preserve">Biura </w:t>
      </w:r>
      <w:r w:rsidR="00F35253" w:rsidRPr="00A15EBD">
        <w:rPr>
          <w:rFonts w:eastAsia="Times New Roman"/>
          <w:lang w:eastAsia="en-US"/>
        </w:rPr>
        <w:t xml:space="preserve">Komisji oraz na stronie podmiotowej </w:t>
      </w:r>
      <w:r w:rsidRPr="00A15EBD">
        <w:rPr>
          <w:rFonts w:eastAsia="Times New Roman"/>
          <w:lang w:eastAsia="en-US"/>
        </w:rPr>
        <w:t>i Kancelarii Prezesa Rady Ministrów.</w:t>
      </w:r>
    </w:p>
    <w:p w14:paraId="6C599F2A" w14:textId="69924E2D" w:rsidR="00E50D07" w:rsidRPr="00A15EBD" w:rsidRDefault="00E50D07" w:rsidP="00555AE6">
      <w:pPr>
        <w:pStyle w:val="USTustnpkodeksu"/>
        <w:keepNext/>
        <w:rPr>
          <w:rFonts w:eastAsia="Aptos"/>
          <w:lang w:eastAsia="en-US"/>
        </w:rPr>
      </w:pPr>
      <w:r w:rsidRPr="00A15EBD">
        <w:rPr>
          <w:rFonts w:eastAsia="Times New Roman"/>
          <w:lang w:eastAsia="en-US"/>
        </w:rPr>
        <w:t>10. Informacja o wyniku naboru zawiera:</w:t>
      </w:r>
    </w:p>
    <w:p w14:paraId="453C1248" w14:textId="38CACECC" w:rsidR="00E50D07" w:rsidRPr="00A15EBD" w:rsidRDefault="00E50D07" w:rsidP="006D0F7E">
      <w:pPr>
        <w:pStyle w:val="PKTpunkt"/>
        <w:rPr>
          <w:rFonts w:eastAsia="Aptos"/>
          <w:lang w:eastAsia="en-US"/>
        </w:rPr>
      </w:pPr>
      <w:r w:rsidRPr="00A15EBD">
        <w:rPr>
          <w:rFonts w:eastAsia="Times New Roman"/>
          <w:lang w:eastAsia="en-US"/>
        </w:rPr>
        <w:t>1)</w:t>
      </w:r>
      <w:r w:rsidR="004B7DA6" w:rsidRPr="00A15EBD">
        <w:rPr>
          <w:rFonts w:eastAsia="Times New Roman"/>
          <w:lang w:eastAsia="en-US"/>
        </w:rPr>
        <w:tab/>
      </w:r>
      <w:r w:rsidRPr="00A15EBD">
        <w:rPr>
          <w:rFonts w:eastAsia="Times New Roman"/>
          <w:lang w:eastAsia="en-US"/>
        </w:rPr>
        <w:t>nazwę i adres Biura</w:t>
      </w:r>
      <w:r w:rsidR="00F35253" w:rsidRPr="00A15EBD">
        <w:rPr>
          <w:rFonts w:eastAsia="Times New Roman"/>
          <w:lang w:eastAsia="en-US"/>
        </w:rPr>
        <w:t xml:space="preserve"> Komisji</w:t>
      </w:r>
      <w:r w:rsidRPr="00A15EBD">
        <w:rPr>
          <w:rFonts w:eastAsia="Times New Roman"/>
          <w:lang w:eastAsia="en-US"/>
        </w:rPr>
        <w:t>;</w:t>
      </w:r>
    </w:p>
    <w:p w14:paraId="2C963018" w14:textId="253FCC49" w:rsidR="00E50D07" w:rsidRPr="00A15EBD" w:rsidRDefault="00E50D07" w:rsidP="006D0F7E">
      <w:pPr>
        <w:pStyle w:val="PKTpunkt"/>
        <w:rPr>
          <w:rFonts w:eastAsia="Aptos"/>
          <w:lang w:eastAsia="en-US"/>
        </w:rPr>
      </w:pPr>
      <w:r w:rsidRPr="00A15EBD">
        <w:rPr>
          <w:rFonts w:eastAsia="Times New Roman"/>
          <w:lang w:eastAsia="en-US"/>
        </w:rPr>
        <w:t>2)</w:t>
      </w:r>
      <w:r w:rsidR="004B7DA6" w:rsidRPr="00A15EBD">
        <w:rPr>
          <w:rFonts w:eastAsia="Times New Roman"/>
          <w:lang w:eastAsia="en-US"/>
        </w:rPr>
        <w:tab/>
      </w:r>
      <w:r w:rsidRPr="00A15EBD">
        <w:rPr>
          <w:rFonts w:eastAsia="Times New Roman"/>
          <w:lang w:eastAsia="en-US"/>
        </w:rPr>
        <w:t>określenie stanowiska, na które był prowadzony nabór;</w:t>
      </w:r>
    </w:p>
    <w:p w14:paraId="18BFDDB1" w14:textId="7AD37D20" w:rsidR="00E50D07" w:rsidRPr="00A15EBD" w:rsidRDefault="00E50D07" w:rsidP="006D0F7E">
      <w:pPr>
        <w:pStyle w:val="PKTpunkt"/>
        <w:rPr>
          <w:rFonts w:eastAsia="Times New Roman"/>
          <w:lang w:eastAsia="en-US"/>
        </w:rPr>
      </w:pPr>
      <w:r w:rsidRPr="00A15EBD">
        <w:rPr>
          <w:rFonts w:eastAsia="Times New Roman"/>
          <w:lang w:eastAsia="en-US"/>
        </w:rPr>
        <w:t>3)</w:t>
      </w:r>
      <w:r w:rsidR="004B7DA6" w:rsidRPr="00A15EBD">
        <w:rPr>
          <w:rFonts w:eastAsia="Times New Roman"/>
          <w:lang w:eastAsia="en-US"/>
        </w:rPr>
        <w:tab/>
      </w:r>
      <w:r w:rsidRPr="00A15EBD">
        <w:rPr>
          <w:rFonts w:eastAsia="Times New Roman"/>
          <w:lang w:eastAsia="en-US"/>
        </w:rPr>
        <w:t>imiona, nazwiska wybranych kandydatów oraz ich miejsca zamieszkania w rozumieniu przepisów ustawy z dnia 23 kwietnia 1964 r. – Kodeks cywilny (Dz. U</w:t>
      </w:r>
      <w:r w:rsidR="006918A5" w:rsidRPr="00A15EBD">
        <w:rPr>
          <w:rFonts w:eastAsia="Times New Roman"/>
          <w:lang w:eastAsia="en-US"/>
        </w:rPr>
        <w:t>.</w:t>
      </w:r>
      <w:r w:rsidRPr="00A15EBD">
        <w:rPr>
          <w:rFonts w:eastAsia="Times New Roman"/>
          <w:lang w:eastAsia="en-US"/>
        </w:rPr>
        <w:t xml:space="preserve"> z 202</w:t>
      </w:r>
      <w:r w:rsidR="00276C81" w:rsidRPr="00A15EBD">
        <w:rPr>
          <w:rFonts w:eastAsia="Times New Roman"/>
          <w:lang w:eastAsia="en-US"/>
        </w:rPr>
        <w:t>4</w:t>
      </w:r>
      <w:r w:rsidRPr="00A15EBD">
        <w:rPr>
          <w:rFonts w:eastAsia="Times New Roman"/>
          <w:lang w:eastAsia="en-US"/>
        </w:rPr>
        <w:t xml:space="preserve"> r. poz. </w:t>
      </w:r>
      <w:r w:rsidR="00276C81" w:rsidRPr="00A15EBD">
        <w:rPr>
          <w:rFonts w:eastAsia="Times New Roman"/>
          <w:lang w:eastAsia="en-US"/>
        </w:rPr>
        <w:t>1061 i 1234</w:t>
      </w:r>
      <w:r w:rsidRPr="00A15EBD">
        <w:rPr>
          <w:rFonts w:eastAsia="Times New Roman"/>
          <w:lang w:eastAsia="en-US"/>
        </w:rPr>
        <w:t>) albo informację o niewyłonieniu kandydata.</w:t>
      </w:r>
    </w:p>
    <w:p w14:paraId="5BBA7D59" w14:textId="4EB7883C" w:rsidR="002F659B" w:rsidRPr="00A15EBD" w:rsidRDefault="002F659B" w:rsidP="00EE17C8">
      <w:pPr>
        <w:pStyle w:val="USTustnpkodeksu"/>
        <w:rPr>
          <w:rFonts w:eastAsia="Aptos"/>
          <w:lang w:eastAsia="en-US"/>
        </w:rPr>
      </w:pPr>
      <w:r w:rsidRPr="00A15EBD">
        <w:rPr>
          <w:rFonts w:eastAsia="Aptos"/>
          <w:lang w:eastAsia="en-US"/>
        </w:rPr>
        <w:t>11.</w:t>
      </w:r>
      <w:r w:rsidR="00B142B0" w:rsidRPr="00A15EBD">
        <w:rPr>
          <w:rFonts w:eastAsia="Aptos"/>
          <w:lang w:eastAsia="en-US"/>
        </w:rPr>
        <w:tab/>
      </w:r>
      <w:r w:rsidRPr="00A15EBD">
        <w:rPr>
          <w:rFonts w:eastAsia="Aptos"/>
          <w:lang w:eastAsia="en-US"/>
        </w:rPr>
        <w:t>Umieszczenie w Biuletynie Informacji Publicznej na stronie podmiotowej Kancelarii Prezesa Rady Ministrów ogłoszenia o naborze oraz o wyniku tego naboru jest bezpłatne</w:t>
      </w:r>
      <w:r w:rsidR="006E5002" w:rsidRPr="00A15EBD">
        <w:rPr>
          <w:rFonts w:eastAsia="Aptos"/>
          <w:lang w:eastAsia="en-US"/>
        </w:rPr>
        <w:t>.</w:t>
      </w:r>
    </w:p>
    <w:p w14:paraId="42911F42" w14:textId="4B4B84CA" w:rsidR="00E50D07" w:rsidRPr="00A15EBD" w:rsidRDefault="00E50D07" w:rsidP="006D0F7E">
      <w:pPr>
        <w:pStyle w:val="ARTartustawynprozporzdzenia"/>
        <w:rPr>
          <w:rFonts w:eastAsia="Times New Roman"/>
          <w:lang w:eastAsia="en-US"/>
        </w:rPr>
      </w:pPr>
      <w:r w:rsidRPr="00A15EBD">
        <w:rPr>
          <w:rStyle w:val="Ppogrubienie"/>
        </w:rPr>
        <w:t>Art.</w:t>
      </w:r>
      <w:r w:rsidR="00555AE6" w:rsidRPr="00A15EBD">
        <w:rPr>
          <w:rStyle w:val="Ppogrubienie"/>
        </w:rPr>
        <w:t> </w:t>
      </w:r>
      <w:r w:rsidR="00A76075" w:rsidRPr="00A15EBD">
        <w:rPr>
          <w:rStyle w:val="Ppogrubienie"/>
        </w:rPr>
        <w:t>2</w:t>
      </w:r>
      <w:r w:rsidR="00161C0B" w:rsidRPr="00A15EBD">
        <w:rPr>
          <w:rStyle w:val="Ppogrubienie"/>
        </w:rPr>
        <w:t>1.</w:t>
      </w:r>
      <w:r w:rsidRPr="00A15EBD">
        <w:rPr>
          <w:rFonts w:eastAsia="Times New Roman"/>
          <w:lang w:eastAsia="en-US"/>
        </w:rPr>
        <w:t xml:space="preserve"> 1. </w:t>
      </w:r>
      <w:r w:rsidR="00B142B0" w:rsidRPr="00A15EBD">
        <w:rPr>
          <w:rFonts w:eastAsia="Times New Roman"/>
          <w:lang w:eastAsia="en-US"/>
        </w:rPr>
        <w:t>Zastępców Przewodniczącego Komisji powołuje Prezes Rady Ministrów, na wniosek Przewodniczącego Komisji</w:t>
      </w:r>
      <w:r w:rsidR="006918A5" w:rsidRPr="00A15EBD">
        <w:rPr>
          <w:rFonts w:eastAsia="Times New Roman"/>
          <w:lang w:eastAsia="en-US"/>
        </w:rPr>
        <w:t>,</w:t>
      </w:r>
      <w:r w:rsidR="00C65674" w:rsidRPr="00A15EBD">
        <w:rPr>
          <w:rFonts w:eastAsia="Times New Roman"/>
          <w:lang w:eastAsia="en-US"/>
        </w:rPr>
        <w:t xml:space="preserve"> </w:t>
      </w:r>
      <w:r w:rsidR="00283C7A" w:rsidRPr="00A15EBD">
        <w:rPr>
          <w:rFonts w:eastAsia="Times New Roman"/>
          <w:lang w:eastAsia="en-US"/>
        </w:rPr>
        <w:t>spośród osób przez niego wskazanych</w:t>
      </w:r>
      <w:r w:rsidR="00B142B0" w:rsidRPr="00A15EBD">
        <w:rPr>
          <w:rFonts w:eastAsia="Times New Roman"/>
          <w:lang w:eastAsia="en-US"/>
        </w:rPr>
        <w:t xml:space="preserve">. Prezes Rady </w:t>
      </w:r>
      <w:r w:rsidR="00B142B0" w:rsidRPr="00A15EBD">
        <w:rPr>
          <w:rFonts w:eastAsia="Times New Roman"/>
          <w:lang w:eastAsia="en-US"/>
        </w:rPr>
        <w:lastRenderedPageBreak/>
        <w:t>Ministrów odwołuje, na wniosek Przewodniczącego Komisji, Zastępców Przewodniczącego Komisji</w:t>
      </w:r>
      <w:r w:rsidR="00021EF2" w:rsidRPr="00A15EBD">
        <w:rPr>
          <w:rFonts w:eastAsia="Times New Roman"/>
          <w:lang w:eastAsia="en-US"/>
        </w:rPr>
        <w:t>.</w:t>
      </w:r>
    </w:p>
    <w:p w14:paraId="19A56FD6" w14:textId="24AB11EE" w:rsidR="002F659B" w:rsidRPr="00A15EBD" w:rsidRDefault="00E50D07" w:rsidP="00AD23DB">
      <w:pPr>
        <w:pStyle w:val="ARTartustawynprozporzdzenia"/>
        <w:rPr>
          <w:rFonts w:eastAsia="Times New Roman"/>
          <w:lang w:eastAsia="en-US"/>
        </w:rPr>
      </w:pPr>
      <w:r w:rsidRPr="00A15EBD">
        <w:rPr>
          <w:rFonts w:eastAsia="Times New Roman"/>
          <w:lang w:eastAsia="en-US"/>
        </w:rPr>
        <w:t>2. Zastępc</w:t>
      </w:r>
      <w:r w:rsidR="00B142B0" w:rsidRPr="00A15EBD">
        <w:rPr>
          <w:rFonts w:eastAsia="Times New Roman"/>
          <w:lang w:eastAsia="en-US"/>
        </w:rPr>
        <w:t xml:space="preserve">ą </w:t>
      </w:r>
      <w:r w:rsidRPr="00A15EBD">
        <w:rPr>
          <w:rFonts w:eastAsia="Times New Roman"/>
          <w:lang w:eastAsia="en-US"/>
        </w:rPr>
        <w:t xml:space="preserve">Przewodniczącego Komisji może </w:t>
      </w:r>
      <w:r w:rsidR="00B142B0" w:rsidRPr="00A15EBD">
        <w:rPr>
          <w:rFonts w:eastAsia="Times New Roman"/>
          <w:lang w:eastAsia="en-US"/>
        </w:rPr>
        <w:t xml:space="preserve">być </w:t>
      </w:r>
      <w:r w:rsidRPr="00A15EBD">
        <w:rPr>
          <w:rFonts w:eastAsia="Times New Roman"/>
          <w:lang w:eastAsia="en-US"/>
        </w:rPr>
        <w:t>osoba, która spełnia wymagania określone w art. 1</w:t>
      </w:r>
      <w:r w:rsidR="00161C0B" w:rsidRPr="00A15EBD">
        <w:rPr>
          <w:rFonts w:eastAsia="Times New Roman"/>
          <w:lang w:eastAsia="en-US"/>
        </w:rPr>
        <w:t>8</w:t>
      </w:r>
      <w:r w:rsidRPr="00A15EBD">
        <w:rPr>
          <w:rFonts w:eastAsia="Times New Roman"/>
          <w:lang w:eastAsia="en-US"/>
        </w:rPr>
        <w:t xml:space="preserve"> ust. 2</w:t>
      </w:r>
      <w:r w:rsidR="00276C81" w:rsidRPr="00A15EBD">
        <w:rPr>
          <w:rFonts w:eastAsia="Times New Roman"/>
          <w:lang w:eastAsia="en-US"/>
        </w:rPr>
        <w:t xml:space="preserve"> ustawy</w:t>
      </w:r>
      <w:r w:rsidRPr="00A15EBD">
        <w:rPr>
          <w:rFonts w:eastAsia="Times New Roman"/>
          <w:lang w:eastAsia="en-US"/>
        </w:rPr>
        <w:t>.</w:t>
      </w:r>
    </w:p>
    <w:p w14:paraId="1B9CBA7A" w14:textId="51DB9B45" w:rsidR="00E50D07" w:rsidRPr="00A15EBD" w:rsidRDefault="00E50D07" w:rsidP="00555AE6">
      <w:pPr>
        <w:pStyle w:val="ARTartustawynprozporzdzenia"/>
        <w:rPr>
          <w:rFonts w:eastAsia="Times New Roman"/>
          <w:b/>
          <w:bCs/>
          <w:lang w:eastAsia="en-US"/>
        </w:rPr>
      </w:pPr>
      <w:r w:rsidRPr="00A15EBD">
        <w:rPr>
          <w:rStyle w:val="Ppogrubienie"/>
        </w:rPr>
        <w:t>Art.</w:t>
      </w:r>
      <w:r w:rsidR="00555AE6" w:rsidRPr="00A15EBD">
        <w:rPr>
          <w:rStyle w:val="Ppogrubienie"/>
        </w:rPr>
        <w:t> </w:t>
      </w:r>
      <w:r w:rsidR="00A76075" w:rsidRPr="00A15EBD">
        <w:rPr>
          <w:rStyle w:val="Ppogrubienie"/>
        </w:rPr>
        <w:t>2</w:t>
      </w:r>
      <w:r w:rsidR="00161C0B" w:rsidRPr="00A15EBD">
        <w:rPr>
          <w:rStyle w:val="Ppogrubienie"/>
        </w:rPr>
        <w:t>2</w:t>
      </w:r>
      <w:r w:rsidRPr="00A15EBD">
        <w:rPr>
          <w:rStyle w:val="Ppogrubienie"/>
        </w:rPr>
        <w:t>.</w:t>
      </w:r>
      <w:r w:rsidR="00555AE6" w:rsidRPr="00A15EBD">
        <w:rPr>
          <w:rFonts w:eastAsia="Times New Roman"/>
          <w:lang w:eastAsia="en-US"/>
        </w:rPr>
        <w:t> </w:t>
      </w:r>
      <w:r w:rsidRPr="00A15EBD">
        <w:rPr>
          <w:rFonts w:eastAsia="Times New Roman"/>
          <w:lang w:eastAsia="en-US"/>
        </w:rPr>
        <w:t>1. Przewodniczący Komisji</w:t>
      </w:r>
      <w:r w:rsidR="00A76075" w:rsidRPr="00A15EBD">
        <w:rPr>
          <w:rFonts w:eastAsia="Times New Roman"/>
          <w:lang w:eastAsia="en-US"/>
        </w:rPr>
        <w:t>,</w:t>
      </w:r>
      <w:r w:rsidRPr="00A15EBD">
        <w:rPr>
          <w:rFonts w:eastAsia="Times New Roman"/>
          <w:lang w:eastAsia="en-US"/>
        </w:rPr>
        <w:t xml:space="preserve"> </w:t>
      </w:r>
      <w:r w:rsidR="00B142B0" w:rsidRPr="00A15EBD">
        <w:rPr>
          <w:rFonts w:eastAsia="Times New Roman"/>
          <w:lang w:eastAsia="en-US"/>
        </w:rPr>
        <w:t xml:space="preserve">Zastępcy Przewodniczącego Komisji oraz </w:t>
      </w:r>
      <w:r w:rsidR="00175BAC">
        <w:rPr>
          <w:rFonts w:eastAsia="Times New Roman"/>
          <w:lang w:eastAsia="en-US"/>
        </w:rPr>
        <w:t>D</w:t>
      </w:r>
      <w:r w:rsidR="00B142B0" w:rsidRPr="00A15EBD">
        <w:rPr>
          <w:rFonts w:eastAsia="Times New Roman"/>
          <w:lang w:eastAsia="en-US"/>
        </w:rPr>
        <w:t>yrektor Biura Komisji</w:t>
      </w:r>
      <w:r w:rsidRPr="00A15EBD">
        <w:rPr>
          <w:rFonts w:eastAsia="Times New Roman"/>
          <w:lang w:eastAsia="en-US"/>
        </w:rPr>
        <w:t xml:space="preserve"> są obowiązani do złożenia oświadczenia o swoim stanie majątkowym</w:t>
      </w:r>
      <w:r w:rsidR="00507105" w:rsidRPr="00A15EBD">
        <w:rPr>
          <w:rFonts w:eastAsia="Times New Roman"/>
          <w:lang w:eastAsia="en-US"/>
        </w:rPr>
        <w:t>,</w:t>
      </w:r>
      <w:r w:rsidRPr="00A15EBD">
        <w:rPr>
          <w:rFonts w:eastAsia="Times New Roman"/>
          <w:lang w:eastAsia="en-US"/>
        </w:rPr>
        <w:t xml:space="preserve"> o który</w:t>
      </w:r>
      <w:r w:rsidR="00B142B0" w:rsidRPr="00A15EBD">
        <w:rPr>
          <w:rFonts w:eastAsia="Times New Roman"/>
          <w:lang w:eastAsia="en-US"/>
        </w:rPr>
        <w:t>m</w:t>
      </w:r>
      <w:r w:rsidRPr="00A15EBD">
        <w:rPr>
          <w:rFonts w:eastAsia="Times New Roman"/>
          <w:lang w:eastAsia="en-US"/>
        </w:rPr>
        <w:t xml:space="preserve"> mowa w art. 10 ustawy z dnia 21 sierpnia 1997 r. o ograniczeniu prowadzenia działalności gospodarczej przez osoby pełniące funkcje publiczne </w:t>
      </w:r>
      <w:r w:rsidR="00276C81" w:rsidRPr="00A15EBD">
        <w:rPr>
          <w:rFonts w:eastAsia="Times New Roman"/>
          <w:lang w:eastAsia="en-US"/>
        </w:rPr>
        <w:t>(Dz.</w:t>
      </w:r>
      <w:r w:rsidR="006918A5" w:rsidRPr="00A15EBD">
        <w:rPr>
          <w:rFonts w:eastAsia="Times New Roman"/>
          <w:lang w:eastAsia="en-US"/>
        </w:rPr>
        <w:t xml:space="preserve"> </w:t>
      </w:r>
      <w:r w:rsidR="00276C81" w:rsidRPr="00A15EBD">
        <w:rPr>
          <w:rFonts w:eastAsia="Times New Roman"/>
          <w:lang w:eastAsia="en-US"/>
        </w:rPr>
        <w:t>U. z 2023 r. poz. 1090)</w:t>
      </w:r>
      <w:r w:rsidRPr="00A15EBD">
        <w:rPr>
          <w:rFonts w:eastAsia="Times New Roman"/>
          <w:lang w:eastAsia="en-US"/>
        </w:rPr>
        <w:t>.</w:t>
      </w:r>
    </w:p>
    <w:p w14:paraId="66AA8E2B" w14:textId="4869EC2E" w:rsidR="00E50D07" w:rsidRPr="00A15EBD" w:rsidRDefault="00E50D07" w:rsidP="006D0F7E">
      <w:pPr>
        <w:pStyle w:val="USTustnpkodeksu"/>
        <w:rPr>
          <w:rFonts w:eastAsia="Times New Roman"/>
          <w:lang w:eastAsia="en-US"/>
        </w:rPr>
      </w:pPr>
      <w:r w:rsidRPr="00A15EBD">
        <w:rPr>
          <w:rFonts w:eastAsia="Times New Roman"/>
          <w:lang w:eastAsia="en-US"/>
        </w:rPr>
        <w:t xml:space="preserve">2. </w:t>
      </w:r>
      <w:r w:rsidR="00161C0B" w:rsidRPr="00A15EBD">
        <w:rPr>
          <w:rFonts w:eastAsia="Times New Roman"/>
          <w:lang w:eastAsia="en-US"/>
        </w:rPr>
        <w:t>Oświadczenie</w:t>
      </w:r>
      <w:r w:rsidR="00B142B0" w:rsidRPr="00A15EBD">
        <w:rPr>
          <w:rFonts w:eastAsia="Times New Roman"/>
          <w:lang w:eastAsia="en-US"/>
        </w:rPr>
        <w:t>, o którym mowa w ust. 1,</w:t>
      </w:r>
      <w:r w:rsidRPr="00A15EBD">
        <w:rPr>
          <w:rFonts w:eastAsia="Times New Roman"/>
          <w:lang w:eastAsia="en-US"/>
        </w:rPr>
        <w:t xml:space="preserve"> </w:t>
      </w:r>
      <w:r w:rsidR="00B142B0" w:rsidRPr="00A15EBD">
        <w:rPr>
          <w:rFonts w:eastAsia="Times New Roman"/>
          <w:lang w:eastAsia="en-US"/>
        </w:rPr>
        <w:t>jest składane</w:t>
      </w:r>
      <w:r w:rsidRPr="00A15EBD">
        <w:rPr>
          <w:rFonts w:eastAsia="Times New Roman"/>
          <w:lang w:eastAsia="en-US"/>
        </w:rPr>
        <w:t xml:space="preserve"> </w:t>
      </w:r>
      <w:r w:rsidR="00B142B0" w:rsidRPr="00A15EBD">
        <w:rPr>
          <w:rFonts w:eastAsia="Times New Roman"/>
          <w:lang w:eastAsia="en-US"/>
        </w:rPr>
        <w:t>Prezesowi Rady Ministrów w</w:t>
      </w:r>
      <w:r w:rsidR="006918A5" w:rsidRPr="00A15EBD">
        <w:rPr>
          <w:rFonts w:eastAsia="Times New Roman"/>
          <w:lang w:eastAsia="en-US"/>
        </w:rPr>
        <w:t xml:space="preserve"> po</w:t>
      </w:r>
      <w:r w:rsidR="002668AA" w:rsidRPr="00A15EBD">
        <w:rPr>
          <w:rFonts w:eastAsia="Times New Roman"/>
          <w:lang w:eastAsia="en-US"/>
        </w:rPr>
        <w:t xml:space="preserve">staci </w:t>
      </w:r>
      <w:r w:rsidRPr="00A15EBD">
        <w:rPr>
          <w:rFonts w:eastAsia="Times New Roman"/>
          <w:lang w:eastAsia="en-US"/>
        </w:rPr>
        <w:t>elektronicznej</w:t>
      </w:r>
      <w:r w:rsidR="00B142B0" w:rsidRPr="00A15EBD">
        <w:rPr>
          <w:rFonts w:eastAsia="Times New Roman"/>
          <w:lang w:eastAsia="en-US"/>
        </w:rPr>
        <w:t xml:space="preserve"> opatrzonej kwalifikowanym</w:t>
      </w:r>
      <w:r w:rsidR="70A7F1FA" w:rsidRPr="00A15EBD">
        <w:rPr>
          <w:rFonts w:eastAsia="Times New Roman"/>
          <w:lang w:eastAsia="en-US"/>
        </w:rPr>
        <w:t xml:space="preserve"> podpisem elektronicznym</w:t>
      </w:r>
      <w:r w:rsidR="00B142B0" w:rsidRPr="00A15EBD">
        <w:rPr>
          <w:rFonts w:eastAsia="Times New Roman"/>
          <w:lang w:eastAsia="en-US"/>
        </w:rPr>
        <w:t>.</w:t>
      </w:r>
    </w:p>
    <w:p w14:paraId="240F40B5" w14:textId="71CDFF79" w:rsidR="00283C7A" w:rsidRPr="00A15EBD" w:rsidRDefault="00283C7A" w:rsidP="00507105">
      <w:pPr>
        <w:pStyle w:val="USTustnpkodeksu"/>
        <w:rPr>
          <w:rFonts w:eastAsia="Times New Roman"/>
          <w:lang w:eastAsia="en-US"/>
        </w:rPr>
      </w:pPr>
      <w:r w:rsidRPr="00A15EBD">
        <w:rPr>
          <w:rFonts w:eastAsia="Times New Roman"/>
          <w:lang w:eastAsia="en-US"/>
        </w:rPr>
        <w:t xml:space="preserve">3. </w:t>
      </w:r>
      <w:r w:rsidR="00175BAC">
        <w:rPr>
          <w:rFonts w:eastAsia="Times New Roman"/>
          <w:lang w:eastAsia="en-US"/>
        </w:rPr>
        <w:t>W</w:t>
      </w:r>
      <w:r w:rsidR="00175BAC" w:rsidRPr="00A15EBD">
        <w:rPr>
          <w:rFonts w:eastAsia="Times New Roman"/>
          <w:lang w:eastAsia="en-US"/>
        </w:rPr>
        <w:t xml:space="preserve"> sprawach nieuregulowanych przepisami ustawy </w:t>
      </w:r>
      <w:r w:rsidR="00175BAC">
        <w:rPr>
          <w:rFonts w:eastAsia="Times New Roman"/>
          <w:lang w:eastAsia="en-US"/>
        </w:rPr>
        <w:t>d</w:t>
      </w:r>
      <w:r w:rsidRPr="00A15EBD">
        <w:rPr>
          <w:rFonts w:eastAsia="Times New Roman"/>
          <w:lang w:eastAsia="en-US"/>
        </w:rPr>
        <w:t>o oświadczeń majątkowych, o których mowa w ust. 1, stosuje się odpowiednio przepisy ustawy z dnia 21 sierpnia 1997 r. o ograniczeniu prowadzenia działalności gospodarczej przez osoby pełniące funkcje publiczne.</w:t>
      </w:r>
    </w:p>
    <w:p w14:paraId="71435B16" w14:textId="37F4D4C2" w:rsidR="00E50D07" w:rsidRPr="00A15EBD" w:rsidRDefault="00E50D07" w:rsidP="006D0F7E">
      <w:pPr>
        <w:pStyle w:val="ARTartustawynprozporzdzenia"/>
        <w:rPr>
          <w:rFonts w:eastAsia="Times New Roman"/>
          <w:lang w:eastAsia="en-US"/>
        </w:rPr>
      </w:pPr>
      <w:r w:rsidRPr="00A15EBD">
        <w:rPr>
          <w:rStyle w:val="Ppogrubienie"/>
        </w:rPr>
        <w:t>Art.</w:t>
      </w:r>
      <w:r w:rsidR="003D1996" w:rsidRPr="00A15EBD">
        <w:rPr>
          <w:rStyle w:val="Ppogrubienie"/>
        </w:rPr>
        <w:t xml:space="preserve"> </w:t>
      </w:r>
      <w:r w:rsidR="00A76075" w:rsidRPr="00A15EBD">
        <w:rPr>
          <w:rStyle w:val="Ppogrubienie"/>
        </w:rPr>
        <w:t>2</w:t>
      </w:r>
      <w:r w:rsidR="00161C0B" w:rsidRPr="00A15EBD">
        <w:rPr>
          <w:rStyle w:val="Ppogrubienie"/>
        </w:rPr>
        <w:t>3</w:t>
      </w:r>
      <w:r w:rsidRPr="00A15EBD">
        <w:rPr>
          <w:rStyle w:val="Ppogrubienie"/>
        </w:rPr>
        <w:t>.</w:t>
      </w:r>
      <w:r w:rsidRPr="00A15EBD">
        <w:rPr>
          <w:rFonts w:eastAsia="Times New Roman"/>
          <w:b/>
          <w:bCs/>
          <w:lang w:eastAsia="en-US"/>
        </w:rPr>
        <w:t xml:space="preserve"> </w:t>
      </w:r>
      <w:r w:rsidRPr="00A15EBD">
        <w:rPr>
          <w:rFonts w:eastAsia="Times New Roman"/>
          <w:lang w:eastAsia="en-US"/>
        </w:rPr>
        <w:t xml:space="preserve">1. Przewodniczący Komisji oraz </w:t>
      </w:r>
      <w:bookmarkStart w:id="3" w:name="_Hlk179393431"/>
      <w:r w:rsidR="0061755E" w:rsidRPr="00A15EBD">
        <w:rPr>
          <w:rFonts w:eastAsia="Times New Roman"/>
          <w:lang w:eastAsia="en-US"/>
        </w:rPr>
        <w:t>Z</w:t>
      </w:r>
      <w:r w:rsidRPr="00A15EBD">
        <w:rPr>
          <w:rFonts w:eastAsia="Times New Roman"/>
          <w:lang w:eastAsia="en-US"/>
        </w:rPr>
        <w:t xml:space="preserve">astępcy </w:t>
      </w:r>
      <w:r w:rsidR="00A76075" w:rsidRPr="00A15EBD">
        <w:rPr>
          <w:rFonts w:eastAsia="Times New Roman"/>
          <w:lang w:eastAsia="en-US"/>
        </w:rPr>
        <w:t xml:space="preserve">Przewodniczącego Komisji </w:t>
      </w:r>
      <w:bookmarkEnd w:id="3"/>
      <w:r w:rsidRPr="00A15EBD">
        <w:rPr>
          <w:rFonts w:eastAsia="Times New Roman"/>
          <w:lang w:eastAsia="en-US"/>
        </w:rPr>
        <w:t>nie mogą zajmować innego stanowiska, z wyjątkiem stanowiska</w:t>
      </w:r>
      <w:r w:rsidR="00283C7A" w:rsidRPr="00A15EBD">
        <w:t xml:space="preserve">, o którym mowa art. 7 ust. 1 ustawy z dnia 20 lipca 2018 r. </w:t>
      </w:r>
      <w:r w:rsidR="00206B97" w:rsidRPr="00A15EBD">
        <w:t xml:space="preserve">- </w:t>
      </w:r>
      <w:r w:rsidR="00283C7A" w:rsidRPr="00A15EBD">
        <w:t xml:space="preserve">Prawo o szkolnictwie wyższym i nauce, </w:t>
      </w:r>
      <w:r w:rsidRPr="00A15EBD">
        <w:rPr>
          <w:rFonts w:eastAsia="Times New Roman"/>
          <w:lang w:eastAsia="en-US"/>
        </w:rPr>
        <w:t>ani wykonywać innych zajęć zarobkowych lub niezarobkowych sprzecznych z</w:t>
      </w:r>
      <w:r w:rsidR="003D1996" w:rsidRPr="00A15EBD">
        <w:rPr>
          <w:rFonts w:eastAsia="Times New Roman"/>
          <w:lang w:eastAsia="en-US"/>
        </w:rPr>
        <w:t xml:space="preserve"> </w:t>
      </w:r>
      <w:r w:rsidRPr="00A15EBD">
        <w:rPr>
          <w:rFonts w:eastAsia="Times New Roman"/>
          <w:lang w:eastAsia="en-US"/>
        </w:rPr>
        <w:t>obowiązkami Przewodniczącego Komisji.</w:t>
      </w:r>
    </w:p>
    <w:p w14:paraId="400A5966" w14:textId="78F9124A" w:rsidR="00E50D07" w:rsidRPr="00A15EBD" w:rsidRDefault="00E50D07" w:rsidP="006D0F7E">
      <w:pPr>
        <w:pStyle w:val="USTustnpkodeksu"/>
        <w:rPr>
          <w:rFonts w:eastAsia="Times New Roman"/>
          <w:lang w:eastAsia="en-US"/>
        </w:rPr>
      </w:pPr>
      <w:r w:rsidRPr="00A15EBD">
        <w:rPr>
          <w:rFonts w:eastAsia="Times New Roman"/>
          <w:lang w:eastAsia="en-US"/>
        </w:rPr>
        <w:t>2. Przewodniczący Komisji oraz</w:t>
      </w:r>
      <w:r w:rsidR="00AF097E">
        <w:rPr>
          <w:rFonts w:eastAsia="Times New Roman"/>
          <w:lang w:eastAsia="en-US"/>
        </w:rPr>
        <w:t xml:space="preserve"> </w:t>
      </w:r>
      <w:r w:rsidR="0061755E" w:rsidRPr="00A15EBD">
        <w:rPr>
          <w:rFonts w:eastAsia="Times New Roman"/>
          <w:lang w:eastAsia="en-US"/>
        </w:rPr>
        <w:t>Z</w:t>
      </w:r>
      <w:r w:rsidRPr="00A15EBD">
        <w:rPr>
          <w:rFonts w:eastAsia="Times New Roman"/>
          <w:lang w:eastAsia="en-US"/>
        </w:rPr>
        <w:t>astępc</w:t>
      </w:r>
      <w:r w:rsidR="00F45CE0" w:rsidRPr="00A15EBD">
        <w:rPr>
          <w:rFonts w:eastAsia="Times New Roman"/>
          <w:lang w:eastAsia="en-US"/>
        </w:rPr>
        <w:t>y</w:t>
      </w:r>
      <w:r w:rsidRPr="00A15EBD">
        <w:rPr>
          <w:rFonts w:eastAsia="Times New Roman"/>
          <w:lang w:eastAsia="en-US"/>
        </w:rPr>
        <w:t xml:space="preserve"> </w:t>
      </w:r>
      <w:r w:rsidR="00D34E0A" w:rsidRPr="00A15EBD">
        <w:rPr>
          <w:rFonts w:eastAsia="Times New Roman"/>
          <w:lang w:eastAsia="en-US"/>
        </w:rPr>
        <w:t xml:space="preserve">Przewodniczącego Komisji </w:t>
      </w:r>
      <w:r w:rsidRPr="00A15EBD">
        <w:rPr>
          <w:rFonts w:eastAsia="Times New Roman"/>
          <w:lang w:eastAsia="en-US"/>
        </w:rPr>
        <w:t xml:space="preserve">nie mogą należeć do partii politycznej, związku zawodowego, prowadzić działalności publicznej niedającej się pogodzić z godnością jego </w:t>
      </w:r>
      <w:r w:rsidR="00283C7A" w:rsidRPr="00A15EBD">
        <w:rPr>
          <w:rFonts w:eastAsia="Times New Roman"/>
          <w:lang w:eastAsia="en-US"/>
        </w:rPr>
        <w:t xml:space="preserve">funkcji </w:t>
      </w:r>
      <w:r w:rsidRPr="00A15EBD">
        <w:rPr>
          <w:rFonts w:eastAsia="Times New Roman"/>
          <w:lang w:eastAsia="en-US"/>
        </w:rPr>
        <w:t>oraz działań, które mogłyby skutkować konfliktem interesów.</w:t>
      </w:r>
    </w:p>
    <w:p w14:paraId="710103A0" w14:textId="0EB5201D" w:rsidR="00E50D07" w:rsidRPr="00A15EBD" w:rsidRDefault="00E50D07" w:rsidP="006D0F7E">
      <w:pPr>
        <w:pStyle w:val="ARTartustawynprozporzdzenia"/>
        <w:rPr>
          <w:rFonts w:eastAsia="Times New Roman"/>
          <w:lang w:eastAsia="en-US"/>
        </w:rPr>
      </w:pPr>
      <w:r w:rsidRPr="00A15EBD">
        <w:rPr>
          <w:rStyle w:val="Ppogrubienie"/>
        </w:rPr>
        <w:t>Art.</w:t>
      </w:r>
      <w:r w:rsidR="003D1996" w:rsidRPr="00A15EBD">
        <w:rPr>
          <w:rStyle w:val="Ppogrubienie"/>
        </w:rPr>
        <w:t xml:space="preserve"> </w:t>
      </w:r>
      <w:r w:rsidR="00A76075" w:rsidRPr="00A15EBD">
        <w:rPr>
          <w:rStyle w:val="Ppogrubienie"/>
        </w:rPr>
        <w:t>2</w:t>
      </w:r>
      <w:r w:rsidR="00161C0B" w:rsidRPr="00A15EBD">
        <w:rPr>
          <w:rStyle w:val="Ppogrubienie"/>
        </w:rPr>
        <w:t>4</w:t>
      </w:r>
      <w:r w:rsidRPr="00A15EBD">
        <w:rPr>
          <w:rStyle w:val="Ppogrubienie"/>
        </w:rPr>
        <w:t>.</w:t>
      </w:r>
      <w:r w:rsidRPr="00A15EBD">
        <w:rPr>
          <w:rFonts w:eastAsia="Times New Roman"/>
          <w:lang w:eastAsia="en-US"/>
        </w:rPr>
        <w:t xml:space="preserve"> Przewodniczący Komisji, </w:t>
      </w:r>
      <w:r w:rsidR="00A76075" w:rsidRPr="00A15EBD">
        <w:rPr>
          <w:rFonts w:eastAsia="Times New Roman"/>
          <w:lang w:eastAsia="en-US"/>
        </w:rPr>
        <w:t>Zastępcy Przewodniczącego Komisji</w:t>
      </w:r>
      <w:r w:rsidRPr="00A15EBD">
        <w:rPr>
          <w:rFonts w:eastAsia="Times New Roman"/>
          <w:lang w:eastAsia="en-US"/>
        </w:rPr>
        <w:t>, członkowie Komisji</w:t>
      </w:r>
      <w:r w:rsidR="00175BAC">
        <w:rPr>
          <w:rFonts w:eastAsia="Times New Roman"/>
          <w:lang w:eastAsia="en-US"/>
        </w:rPr>
        <w:t>,</w:t>
      </w:r>
      <w:r w:rsidRPr="00A15EBD">
        <w:rPr>
          <w:rFonts w:eastAsia="Times New Roman"/>
          <w:lang w:eastAsia="en-US"/>
        </w:rPr>
        <w:t xml:space="preserve"> </w:t>
      </w:r>
      <w:r w:rsidR="00A76075" w:rsidRPr="00A15EBD">
        <w:rPr>
          <w:rFonts w:eastAsia="Times New Roman"/>
          <w:lang w:eastAsia="en-US"/>
        </w:rPr>
        <w:t xml:space="preserve">Dyrektor Biura Komisji, </w:t>
      </w:r>
      <w:r w:rsidRPr="00A15EBD">
        <w:rPr>
          <w:rFonts w:eastAsia="Times New Roman"/>
          <w:lang w:eastAsia="en-US"/>
        </w:rPr>
        <w:t>pracownicy Biura Komisji i osoby zatrudnione w Biurze Komisji na podstawie umowy o dzieło, umowy zlecenia albo innych umów o podobnym charakterze nie mogą być akcjonariuszami lub udziałowcami podmiotów podlegających nadzorowi Komisji. Nie mogą być również członkami organów tych podmiotów, ani podejmować w nich zatrudnienia na podstawie umowy o pracę, umowy zlecenia, umowy o</w:t>
      </w:r>
      <w:r w:rsidR="003B120F">
        <w:rPr>
          <w:rFonts w:eastAsia="Times New Roman"/>
          <w:lang w:eastAsia="en-US"/>
        </w:rPr>
        <w:t> </w:t>
      </w:r>
      <w:r w:rsidRPr="00A15EBD">
        <w:rPr>
          <w:rFonts w:eastAsia="Times New Roman"/>
          <w:lang w:eastAsia="en-US"/>
        </w:rPr>
        <w:t xml:space="preserve">dzieło, umowy agencyjnej albo na podstawie innej umowy o podobnym charakterze, ani wykonywać innych czynności, które pozostawałyby w sprzeczności z ich obowiązkami albo mogłyby wywołać podejrzenie o stronniczość lub </w:t>
      </w:r>
      <w:r w:rsidR="00445BFE" w:rsidRPr="00A15EBD">
        <w:rPr>
          <w:rFonts w:eastAsia="Times New Roman"/>
          <w:lang w:eastAsia="en-US"/>
        </w:rPr>
        <w:t>konflikt interesów</w:t>
      </w:r>
      <w:r w:rsidRPr="00A15EBD">
        <w:rPr>
          <w:rFonts w:eastAsia="Times New Roman"/>
          <w:lang w:eastAsia="en-US"/>
        </w:rPr>
        <w:t>.</w:t>
      </w:r>
    </w:p>
    <w:p w14:paraId="26F1FFF1" w14:textId="0DFA0BDF" w:rsidR="00E50D07" w:rsidRPr="00A15EBD" w:rsidRDefault="00E50D07" w:rsidP="00555AE6">
      <w:pPr>
        <w:pStyle w:val="ARTartustawynprozporzdzenia"/>
        <w:rPr>
          <w:rFonts w:eastAsia="Times New Roman"/>
          <w:color w:val="000000"/>
          <w:lang w:eastAsia="en-US"/>
        </w:rPr>
      </w:pPr>
      <w:r w:rsidRPr="00A15EBD">
        <w:rPr>
          <w:rStyle w:val="Ppogrubienie"/>
        </w:rPr>
        <w:t>Art.</w:t>
      </w:r>
      <w:r w:rsidR="00555AE6" w:rsidRPr="00A15EBD">
        <w:rPr>
          <w:rStyle w:val="Ppogrubienie"/>
        </w:rPr>
        <w:t> </w:t>
      </w:r>
      <w:r w:rsidRPr="00A15EBD">
        <w:rPr>
          <w:rStyle w:val="Ppogrubienie"/>
        </w:rPr>
        <w:t>2</w:t>
      </w:r>
      <w:r w:rsidR="00161C0B" w:rsidRPr="00A15EBD">
        <w:rPr>
          <w:rStyle w:val="Ppogrubienie"/>
        </w:rPr>
        <w:t>5</w:t>
      </w:r>
      <w:r w:rsidRPr="00A15EBD">
        <w:rPr>
          <w:rStyle w:val="Ppogrubienie"/>
        </w:rPr>
        <w:t>.</w:t>
      </w:r>
      <w:r w:rsidR="00555AE6" w:rsidRPr="00A15EBD">
        <w:rPr>
          <w:rFonts w:eastAsia="Times New Roman"/>
          <w:lang w:eastAsia="en-US"/>
        </w:rPr>
        <w:t> </w:t>
      </w:r>
      <w:r w:rsidRPr="00A15EBD">
        <w:rPr>
          <w:rFonts w:eastAsia="Times New Roman"/>
          <w:lang w:eastAsia="en-US"/>
        </w:rPr>
        <w:t xml:space="preserve">1. Przewodniczący Komisji, </w:t>
      </w:r>
      <w:r w:rsidR="00A76075" w:rsidRPr="00A15EBD">
        <w:rPr>
          <w:rFonts w:eastAsia="Times New Roman"/>
          <w:lang w:eastAsia="en-US"/>
        </w:rPr>
        <w:t>Zastępcy Przewodniczącego Komisji</w:t>
      </w:r>
      <w:r w:rsidRPr="00A15EBD">
        <w:rPr>
          <w:rFonts w:eastAsia="Times New Roman"/>
          <w:lang w:eastAsia="en-US"/>
        </w:rPr>
        <w:t xml:space="preserve">, członkowie Komisji, </w:t>
      </w:r>
      <w:r w:rsidR="00A76075" w:rsidRPr="00A15EBD">
        <w:rPr>
          <w:rFonts w:eastAsia="Times New Roman"/>
          <w:lang w:eastAsia="en-US"/>
        </w:rPr>
        <w:t xml:space="preserve">Dyrektor Biura Komisji, </w:t>
      </w:r>
      <w:r w:rsidRPr="00A15EBD">
        <w:rPr>
          <w:rFonts w:eastAsia="Times New Roman"/>
          <w:lang w:eastAsia="en-US"/>
        </w:rPr>
        <w:t xml:space="preserve">pracownicy Biura Komisji i osoby zatrudnione w Biurze </w:t>
      </w:r>
      <w:r w:rsidRPr="00A15EBD">
        <w:rPr>
          <w:rFonts w:eastAsia="Times New Roman"/>
          <w:lang w:eastAsia="en-US"/>
        </w:rPr>
        <w:lastRenderedPageBreak/>
        <w:t xml:space="preserve">Komisji na podstawie umowy o dzieło, umowy zlecenia albo innych umów o podobnym charakterze są obowiązani do nieujawniania osobom nieupoważnionym </w:t>
      </w:r>
      <w:r w:rsidR="00445BFE" w:rsidRPr="00A15EBD">
        <w:rPr>
          <w:rFonts w:eastAsia="Times New Roman"/>
          <w:lang w:eastAsia="en-US"/>
        </w:rPr>
        <w:t>tajemnicy prawnie chronionej</w:t>
      </w:r>
      <w:r w:rsidRPr="00A15EBD">
        <w:rPr>
          <w:rFonts w:eastAsia="Times New Roman"/>
          <w:lang w:eastAsia="en-US"/>
        </w:rPr>
        <w:t>. Obowiązek ten trwa również po ustaniu pełnienia funkcji, rozwiązaniu stosunku pracy lub rozwiązaniu umowy o</w:t>
      </w:r>
      <w:r w:rsidR="003D1996" w:rsidRPr="00A15EBD">
        <w:rPr>
          <w:rFonts w:eastAsia="Times New Roman"/>
          <w:lang w:eastAsia="en-US"/>
        </w:rPr>
        <w:t xml:space="preserve"> </w:t>
      </w:r>
      <w:r w:rsidRPr="00A15EBD">
        <w:rPr>
          <w:rFonts w:eastAsia="Times New Roman"/>
          <w:lang w:eastAsia="en-US"/>
        </w:rPr>
        <w:t>dzieło, umowy zlecenia albo innych umów o podobnym charakterze</w:t>
      </w:r>
      <w:r w:rsidR="001361E7" w:rsidRPr="00A15EBD">
        <w:rPr>
          <w:rFonts w:eastAsia="Times New Roman"/>
          <w:lang w:eastAsia="en-US"/>
        </w:rPr>
        <w:t>.</w:t>
      </w:r>
    </w:p>
    <w:p w14:paraId="2CF48BC8" w14:textId="1C69C5F0" w:rsidR="00E50D07" w:rsidRPr="00A15EBD" w:rsidRDefault="00E50D07" w:rsidP="00555AE6">
      <w:pPr>
        <w:pStyle w:val="USTustnpkodeksu"/>
        <w:rPr>
          <w:rFonts w:eastAsia="Times New Roman"/>
          <w:color w:val="000000"/>
          <w:lang w:eastAsia="en-US"/>
        </w:rPr>
      </w:pPr>
      <w:r w:rsidRPr="00A15EBD">
        <w:rPr>
          <w:rFonts w:eastAsia="Times New Roman"/>
          <w:lang w:eastAsia="en-US"/>
        </w:rPr>
        <w:t>2.</w:t>
      </w:r>
      <w:r w:rsidR="00555AE6" w:rsidRPr="00A15EBD">
        <w:rPr>
          <w:rFonts w:eastAsia="Times New Roman"/>
          <w:lang w:eastAsia="en-US"/>
        </w:rPr>
        <w:t> </w:t>
      </w:r>
      <w:r w:rsidRPr="00A15EBD">
        <w:rPr>
          <w:rFonts w:eastAsia="Times New Roman"/>
          <w:lang w:eastAsia="en-US"/>
        </w:rPr>
        <w:t xml:space="preserve">Przewodniczący Komisji, Zastępcy </w:t>
      </w:r>
      <w:r w:rsidR="00D34E0A" w:rsidRPr="00A15EBD">
        <w:rPr>
          <w:rFonts w:eastAsia="Times New Roman"/>
          <w:lang w:eastAsia="en-US"/>
        </w:rPr>
        <w:t xml:space="preserve">Przewodniczącego Komisji </w:t>
      </w:r>
      <w:r w:rsidRPr="00A15EBD">
        <w:rPr>
          <w:rFonts w:eastAsia="Times New Roman"/>
          <w:lang w:eastAsia="en-US"/>
        </w:rPr>
        <w:t xml:space="preserve">oraz członkowie Komisji mogą dokonywać wzajemnej wymiany informacji, w tym </w:t>
      </w:r>
      <w:r w:rsidR="00445BFE" w:rsidRPr="00A15EBD">
        <w:rPr>
          <w:rFonts w:eastAsia="Times New Roman"/>
          <w:lang w:eastAsia="en-US"/>
        </w:rPr>
        <w:t>tajemnicy prawnie chronionej</w:t>
      </w:r>
      <w:r w:rsidRPr="00A15EBD">
        <w:rPr>
          <w:rFonts w:eastAsia="Times New Roman"/>
          <w:lang w:eastAsia="en-US"/>
        </w:rPr>
        <w:t>, w zakresie niezbędnym do prawidłowej realizacji zadań organu nadzoru rynku, o</w:t>
      </w:r>
      <w:r w:rsidR="003B120F">
        <w:rPr>
          <w:rFonts w:eastAsia="Times New Roman"/>
          <w:lang w:eastAsia="en-US"/>
        </w:rPr>
        <w:t> </w:t>
      </w:r>
      <w:r w:rsidRPr="00A15EBD">
        <w:rPr>
          <w:rFonts w:eastAsia="Times New Roman"/>
          <w:lang w:eastAsia="en-US"/>
        </w:rPr>
        <w:t>którym mowa w</w:t>
      </w:r>
      <w:r w:rsidR="007D64FC" w:rsidRPr="00A15EBD">
        <w:rPr>
          <w:rFonts w:eastAsia="Times New Roman"/>
          <w:lang w:eastAsia="en-US"/>
        </w:rPr>
        <w:t> </w:t>
      </w:r>
      <w:r w:rsidRPr="00A15EBD">
        <w:rPr>
          <w:rFonts w:eastAsia="Times New Roman"/>
          <w:lang w:eastAsia="en-US"/>
        </w:rPr>
        <w:t>rozporządzeniu 2024/1689.</w:t>
      </w:r>
    </w:p>
    <w:p w14:paraId="3CA33938" w14:textId="1730678D" w:rsidR="00E50D07" w:rsidRPr="00A15EBD" w:rsidRDefault="00E50D07" w:rsidP="00555AE6">
      <w:pPr>
        <w:pStyle w:val="USTustnpkodeksu"/>
        <w:rPr>
          <w:rFonts w:eastAsia="Aptos"/>
          <w:lang w:eastAsia="en-US"/>
        </w:rPr>
      </w:pPr>
      <w:r w:rsidRPr="00A15EBD">
        <w:rPr>
          <w:rFonts w:eastAsia="Times New Roman"/>
          <w:lang w:eastAsia="en-US"/>
        </w:rPr>
        <w:t>3.</w:t>
      </w:r>
      <w:r w:rsidR="00555AE6" w:rsidRPr="00A15EBD">
        <w:rPr>
          <w:rFonts w:eastAsia="Times New Roman"/>
          <w:lang w:eastAsia="en-US"/>
        </w:rPr>
        <w:t> </w:t>
      </w:r>
      <w:r w:rsidRPr="00A15EBD">
        <w:rPr>
          <w:rFonts w:eastAsia="Times New Roman"/>
          <w:lang w:eastAsia="en-US"/>
        </w:rPr>
        <w:t xml:space="preserve">Członkowie Komisji mogą udostępniać informacje uzyskane w związku z ich uczestnictwem w pracach Komisji, w tym </w:t>
      </w:r>
      <w:r w:rsidR="000678F1" w:rsidRPr="00A15EBD">
        <w:rPr>
          <w:rFonts w:eastAsia="Times New Roman"/>
          <w:lang w:eastAsia="en-US"/>
        </w:rPr>
        <w:t>tajemnic</w:t>
      </w:r>
      <w:r w:rsidR="00D34E0A" w:rsidRPr="00A15EBD">
        <w:rPr>
          <w:rFonts w:eastAsia="Times New Roman"/>
          <w:lang w:eastAsia="en-US"/>
        </w:rPr>
        <w:t>e</w:t>
      </w:r>
      <w:r w:rsidR="4CA73A77" w:rsidRPr="00A15EBD">
        <w:rPr>
          <w:rFonts w:eastAsia="Times New Roman"/>
          <w:lang w:eastAsia="en-US"/>
        </w:rPr>
        <w:t xml:space="preserve"> prawnie chronion</w:t>
      </w:r>
      <w:r w:rsidR="00D34E0A" w:rsidRPr="00A15EBD">
        <w:rPr>
          <w:rFonts w:eastAsia="Times New Roman"/>
          <w:lang w:eastAsia="en-US"/>
        </w:rPr>
        <w:t>e</w:t>
      </w:r>
      <w:r w:rsidRPr="00A15EBD">
        <w:rPr>
          <w:rFonts w:eastAsia="Times New Roman"/>
          <w:lang w:eastAsia="en-US"/>
        </w:rPr>
        <w:t xml:space="preserve">, uprawnionym pracownikom podmiotu, o którym mowa w art. </w:t>
      </w:r>
      <w:r w:rsidR="003857DD" w:rsidRPr="00A15EBD">
        <w:rPr>
          <w:rFonts w:eastAsia="Times New Roman"/>
          <w:lang w:eastAsia="en-US"/>
        </w:rPr>
        <w:t>64</w:t>
      </w:r>
      <w:r w:rsidRPr="00A15EBD">
        <w:rPr>
          <w:rFonts w:eastAsia="Times New Roman"/>
          <w:lang w:eastAsia="en-US"/>
        </w:rPr>
        <w:t xml:space="preserve"> ust. 3</w:t>
      </w:r>
      <w:r w:rsidR="007D64FC" w:rsidRPr="00A15EBD">
        <w:rPr>
          <w:rFonts w:eastAsia="Times New Roman"/>
          <w:lang w:eastAsia="en-US"/>
        </w:rPr>
        <w:t xml:space="preserve"> ustawy</w:t>
      </w:r>
      <w:r w:rsidRPr="00A15EBD">
        <w:rPr>
          <w:rFonts w:eastAsia="Times New Roman"/>
          <w:lang w:eastAsia="en-US"/>
        </w:rPr>
        <w:t>, a także funkcjonariuszom, żołnierzom i pracownikom Agencji Bezpieczeństwa Wewnętrznego, Policji, Prokuratury, Agencji Wywiadu, Służby Kontrwywiadu Wojskowego, Służby Wywiadu Wojskowego oraz Centralnego Biura Antykorupcyjnego, w ramach obowiązków służbowych oraz w zakresie niezbędnym dla przygotowania opinii lub stanowisk pozostających w</w:t>
      </w:r>
      <w:r w:rsidR="007D64FC" w:rsidRPr="00A15EBD">
        <w:rPr>
          <w:rFonts w:eastAsia="Times New Roman"/>
          <w:lang w:eastAsia="en-US"/>
        </w:rPr>
        <w:t> </w:t>
      </w:r>
      <w:r w:rsidRPr="00A15EBD">
        <w:rPr>
          <w:rFonts w:eastAsia="Times New Roman"/>
          <w:lang w:eastAsia="en-US"/>
        </w:rPr>
        <w:t>bezpośrednim związku z</w:t>
      </w:r>
      <w:r w:rsidR="003B120F">
        <w:rPr>
          <w:rFonts w:eastAsia="Times New Roman"/>
          <w:lang w:eastAsia="en-US"/>
        </w:rPr>
        <w:t> </w:t>
      </w:r>
      <w:r w:rsidRPr="00A15EBD">
        <w:rPr>
          <w:rFonts w:eastAsia="Times New Roman"/>
          <w:lang w:eastAsia="en-US"/>
        </w:rPr>
        <w:t>pracami Komisji.</w:t>
      </w:r>
    </w:p>
    <w:p w14:paraId="5A961C4C" w14:textId="20E2649F" w:rsidR="008D12A6" w:rsidRPr="00A15EBD" w:rsidRDefault="00E50D07" w:rsidP="00161C0B">
      <w:pPr>
        <w:pStyle w:val="USTustnpkodeksu"/>
        <w:rPr>
          <w:rFonts w:eastAsia="Aptos"/>
          <w:lang w:eastAsia="en-US"/>
        </w:rPr>
      </w:pPr>
      <w:r w:rsidRPr="00A15EBD">
        <w:rPr>
          <w:rFonts w:eastAsia="Times New Roman"/>
          <w:lang w:eastAsia="en-US"/>
        </w:rPr>
        <w:t>4.</w:t>
      </w:r>
      <w:r w:rsidR="00555AE6" w:rsidRPr="00A15EBD">
        <w:rPr>
          <w:rFonts w:eastAsia="Times New Roman"/>
          <w:lang w:eastAsia="en-US"/>
        </w:rPr>
        <w:t> </w:t>
      </w:r>
      <w:r w:rsidRPr="00A15EBD">
        <w:rPr>
          <w:rFonts w:eastAsia="Times New Roman"/>
          <w:lang w:eastAsia="en-US"/>
        </w:rPr>
        <w:t>Uprawnieni pracownicy instytucji, o których mowa w ust. 3, są obowiązani do nieujawniania informacji udostępnionych przez członków Komisji. Obowiązek ten trwa również po rozwiązaniu stosunku pracy.</w:t>
      </w:r>
    </w:p>
    <w:p w14:paraId="0EB4FB9B" w14:textId="47B5F386" w:rsidR="00E50D07" w:rsidRPr="00A15EBD" w:rsidRDefault="00E50D07" w:rsidP="006D0F7E">
      <w:pPr>
        <w:pStyle w:val="ARTartustawynprozporzdzenia"/>
        <w:rPr>
          <w:rFonts w:eastAsia="Times New Roman"/>
          <w:lang w:eastAsia="en-US"/>
        </w:rPr>
      </w:pPr>
      <w:r w:rsidRPr="00A15EBD">
        <w:rPr>
          <w:rStyle w:val="Ppogrubienie"/>
        </w:rPr>
        <w:t>Art.</w:t>
      </w:r>
      <w:r w:rsidR="00555AE6" w:rsidRPr="00A15EBD">
        <w:rPr>
          <w:rStyle w:val="Ppogrubienie"/>
        </w:rPr>
        <w:t> </w:t>
      </w:r>
      <w:r w:rsidRPr="00A15EBD">
        <w:rPr>
          <w:rStyle w:val="Ppogrubienie"/>
        </w:rPr>
        <w:t>2</w:t>
      </w:r>
      <w:r w:rsidR="00361DF6" w:rsidRPr="00A15EBD">
        <w:rPr>
          <w:rStyle w:val="Ppogrubienie"/>
        </w:rPr>
        <w:t>6</w:t>
      </w:r>
      <w:r w:rsidRPr="00A15EBD">
        <w:rPr>
          <w:rStyle w:val="Ppogrubienie"/>
        </w:rPr>
        <w:t>.</w:t>
      </w:r>
      <w:r w:rsidRPr="00A15EBD">
        <w:rPr>
          <w:rFonts w:eastAsia="Times New Roman"/>
          <w:b/>
          <w:bCs/>
          <w:lang w:eastAsia="en-US"/>
        </w:rPr>
        <w:t xml:space="preserve"> </w:t>
      </w:r>
      <w:r w:rsidRPr="00A15EBD">
        <w:rPr>
          <w:rFonts w:eastAsia="Times New Roman"/>
          <w:lang w:eastAsia="en-US"/>
        </w:rPr>
        <w:t xml:space="preserve">1. W celu realizacji zadań, o których mowa w art. </w:t>
      </w:r>
      <w:r w:rsidR="00CB0285" w:rsidRPr="00A15EBD">
        <w:rPr>
          <w:rFonts w:eastAsia="Times New Roman"/>
          <w:lang w:eastAsia="en-US"/>
        </w:rPr>
        <w:t>1</w:t>
      </w:r>
      <w:r w:rsidR="00161C0B" w:rsidRPr="00A15EBD">
        <w:rPr>
          <w:rFonts w:eastAsia="Times New Roman"/>
          <w:lang w:eastAsia="en-US"/>
        </w:rPr>
        <w:t>1 ust. 1</w:t>
      </w:r>
      <w:r w:rsidRPr="00A15EBD">
        <w:rPr>
          <w:rFonts w:eastAsia="Times New Roman"/>
          <w:lang w:eastAsia="en-US"/>
        </w:rPr>
        <w:t>, Komisja przetwarza dane osobowe, obejmujące także dane określone w art. 9 ust. 1 rozporządzenia Parlamentu Europejskiego i Rady (UE) 2016/679 z dnia 27 kwietnia 2016 r. w sprawie ochrony osób fizycznych w związku z przetwarzaniem danych osobowych i w sprawie swobodnego przepływu takich danych oraz uchylenia dyrektywy 95/46/WE (ogólne rozporządzenie o</w:t>
      </w:r>
      <w:r w:rsidR="003B120F">
        <w:rPr>
          <w:rFonts w:eastAsia="Times New Roman"/>
          <w:lang w:eastAsia="en-US"/>
        </w:rPr>
        <w:t> </w:t>
      </w:r>
      <w:r w:rsidRPr="00A15EBD">
        <w:rPr>
          <w:rFonts w:eastAsia="Times New Roman"/>
          <w:lang w:eastAsia="en-US"/>
        </w:rPr>
        <w:t xml:space="preserve">ochronie danych) (Dz. Urz. UE L 119 z 04.05.2016, str. 1), zwanego dalej </w:t>
      </w:r>
      <w:r w:rsidR="00A23687" w:rsidRPr="00A15EBD">
        <w:rPr>
          <w:rFonts w:eastAsia="Times New Roman"/>
          <w:lang w:eastAsia="en-US"/>
        </w:rPr>
        <w:t>„</w:t>
      </w:r>
      <w:r w:rsidRPr="00A15EBD">
        <w:rPr>
          <w:rFonts w:eastAsia="Times New Roman"/>
          <w:lang w:eastAsia="en-US"/>
        </w:rPr>
        <w:t>rozporządzeniem 2016/679</w:t>
      </w:r>
      <w:r w:rsidR="00206B97" w:rsidRPr="00A15EBD">
        <w:rPr>
          <w:rFonts w:eastAsia="Times New Roman"/>
          <w:lang w:eastAsia="en-US"/>
        </w:rPr>
        <w:t>”,</w:t>
      </w:r>
      <w:r w:rsidRPr="00A15EBD">
        <w:rPr>
          <w:rFonts w:eastAsia="Times New Roman"/>
          <w:lang w:eastAsia="en-US"/>
        </w:rPr>
        <w:t xml:space="preserve"> w zakresie i w celu niezbędnym do realizacji tych zadań.</w:t>
      </w:r>
    </w:p>
    <w:p w14:paraId="502532D0" w14:textId="5AF842CB" w:rsidR="00E50D07" w:rsidRPr="00A15EBD" w:rsidRDefault="00E50D07" w:rsidP="00555AE6">
      <w:pPr>
        <w:pStyle w:val="USTustnpkodeksu"/>
        <w:rPr>
          <w:rFonts w:eastAsia="Aptos"/>
          <w:lang w:eastAsia="en-US"/>
        </w:rPr>
      </w:pPr>
      <w:r w:rsidRPr="00A15EBD">
        <w:rPr>
          <w:rFonts w:eastAsia="Times New Roman"/>
          <w:lang w:eastAsia="en-US"/>
        </w:rPr>
        <w:t>2.</w:t>
      </w:r>
      <w:r w:rsidR="00555AE6" w:rsidRPr="00A15EBD">
        <w:rPr>
          <w:rFonts w:eastAsia="Times New Roman"/>
          <w:lang w:eastAsia="en-US"/>
        </w:rPr>
        <w:t> </w:t>
      </w:r>
      <w:r w:rsidRPr="00A15EBD">
        <w:rPr>
          <w:rFonts w:eastAsia="Times New Roman"/>
          <w:lang w:eastAsia="en-US"/>
        </w:rPr>
        <w:t>Komisja, przetwarzając dane osobowe określone w art. 9 ust. 1 rozporządzenia 2016/679, prowadzi analizę ryzyka, stosuje środki ochrony przed złośliwym oprogramowaniem oraz mechanizmy kontroli dostępu, a także opracowuje procedury bezpiecznej wymiany informacji.</w:t>
      </w:r>
    </w:p>
    <w:p w14:paraId="3E1B36AC" w14:textId="59DBEDDF" w:rsidR="00E50D07" w:rsidRPr="00A15EBD" w:rsidRDefault="00E50D07" w:rsidP="00555AE6">
      <w:pPr>
        <w:pStyle w:val="USTustnpkodeksu"/>
        <w:keepNext/>
        <w:rPr>
          <w:rFonts w:eastAsia="Times New Roman"/>
          <w:lang w:eastAsia="en-US"/>
        </w:rPr>
      </w:pPr>
      <w:r w:rsidRPr="00A15EBD">
        <w:rPr>
          <w:rFonts w:eastAsia="Times New Roman"/>
          <w:lang w:eastAsia="en-US"/>
        </w:rPr>
        <w:lastRenderedPageBreak/>
        <w:t>3.</w:t>
      </w:r>
      <w:r w:rsidR="00555AE6" w:rsidRPr="00A15EBD">
        <w:rPr>
          <w:rFonts w:eastAsia="Times New Roman"/>
          <w:lang w:eastAsia="en-US"/>
        </w:rPr>
        <w:t> </w:t>
      </w:r>
      <w:r w:rsidRPr="00A15EBD">
        <w:rPr>
          <w:rFonts w:eastAsia="Times New Roman"/>
          <w:lang w:eastAsia="en-US"/>
        </w:rPr>
        <w:t>Komisja przetwarza dane osobowe pozyskane w związku z nadzorem nad systemami sztucznej inteligencji:</w:t>
      </w:r>
    </w:p>
    <w:p w14:paraId="350D278C" w14:textId="7FB01BD7" w:rsidR="00E50D07" w:rsidRPr="00A15EBD" w:rsidRDefault="00E50D07" w:rsidP="00555AE6">
      <w:pPr>
        <w:pStyle w:val="PKTpunkt"/>
        <w:rPr>
          <w:rFonts w:eastAsia="Aptos"/>
          <w:lang w:eastAsia="en-US"/>
        </w:rPr>
      </w:pPr>
      <w:r w:rsidRPr="00A15EBD">
        <w:rPr>
          <w:rFonts w:eastAsia="Times New Roman"/>
          <w:lang w:eastAsia="en-US"/>
        </w:rPr>
        <w:t>1)</w:t>
      </w:r>
      <w:r w:rsidRPr="00A15EBD">
        <w:tab/>
      </w:r>
      <w:r w:rsidRPr="00A15EBD">
        <w:rPr>
          <w:rFonts w:eastAsia="Times New Roman"/>
          <w:lang w:eastAsia="en-US"/>
        </w:rPr>
        <w:t>dotyczące użytkowników systemów informacyjnych oraz użytkowników telekomunikacyjnych urządzeń końcowych</w:t>
      </w:r>
      <w:r w:rsidR="48F3EE7A" w:rsidRPr="00A15EBD">
        <w:rPr>
          <w:rFonts w:eastAsia="Times New Roman"/>
          <w:lang w:eastAsia="en-US"/>
        </w:rPr>
        <w:t xml:space="preserve"> rozumieniu ustawy z dni</w:t>
      </w:r>
      <w:r w:rsidR="7828AFE3" w:rsidRPr="00A15EBD">
        <w:rPr>
          <w:rFonts w:eastAsia="Times New Roman"/>
          <w:lang w:eastAsia="en-US"/>
        </w:rPr>
        <w:t>a</w:t>
      </w:r>
      <w:r w:rsidR="48F3EE7A" w:rsidRPr="00A15EBD">
        <w:rPr>
          <w:rFonts w:eastAsia="Times New Roman"/>
          <w:lang w:eastAsia="en-US"/>
        </w:rPr>
        <w:t xml:space="preserve"> 12 lipca 2024 r. - Prawo komunikacji elektronicznej (Dz. U. 2024 poz. 1221)</w:t>
      </w:r>
      <w:r w:rsidRPr="00A15EBD">
        <w:rPr>
          <w:rFonts w:eastAsia="Times New Roman"/>
          <w:lang w:eastAsia="en-US"/>
        </w:rPr>
        <w:t>;</w:t>
      </w:r>
    </w:p>
    <w:p w14:paraId="54B2EF23" w14:textId="5E7C12CC" w:rsidR="00E50D07" w:rsidRPr="00A15EBD" w:rsidRDefault="00E50D07" w:rsidP="00555AE6">
      <w:pPr>
        <w:pStyle w:val="PKTpunkt"/>
        <w:rPr>
          <w:rFonts w:eastAsia="Aptos"/>
          <w:lang w:eastAsia="en-US"/>
        </w:rPr>
      </w:pPr>
      <w:r w:rsidRPr="00A15EBD">
        <w:rPr>
          <w:rFonts w:eastAsia="Times New Roman"/>
          <w:lang w:eastAsia="en-US"/>
        </w:rPr>
        <w:t>2)</w:t>
      </w:r>
      <w:r w:rsidRPr="00A15EBD">
        <w:tab/>
      </w:r>
      <w:r w:rsidRPr="00A15EBD">
        <w:rPr>
          <w:rFonts w:eastAsia="Times New Roman"/>
          <w:lang w:eastAsia="en-US"/>
        </w:rPr>
        <w:t>dotyczące telekomunikacyjnych urządzeń końcowych</w:t>
      </w:r>
      <w:r w:rsidR="00175BAC">
        <w:rPr>
          <w:rFonts w:eastAsia="Times New Roman"/>
          <w:lang w:eastAsia="en-US"/>
        </w:rPr>
        <w:t>, o których mowa w</w:t>
      </w:r>
      <w:r w:rsidRPr="00A15EBD">
        <w:rPr>
          <w:rFonts w:eastAsia="Times New Roman"/>
          <w:lang w:eastAsia="en-US"/>
        </w:rPr>
        <w:t xml:space="preserve"> art. 2 pkt 71 ustawy z dnia 12 lipca 2024 r.</w:t>
      </w:r>
      <w:r w:rsidR="001361E7" w:rsidRPr="00A15EBD">
        <w:rPr>
          <w:rFonts w:eastAsia="Times New Roman"/>
          <w:lang w:eastAsia="en-US"/>
        </w:rPr>
        <w:t xml:space="preserve"> - </w:t>
      </w:r>
      <w:r w:rsidRPr="00A15EBD">
        <w:rPr>
          <w:rFonts w:eastAsia="Times New Roman"/>
          <w:lang w:eastAsia="en-US"/>
        </w:rPr>
        <w:t>Prawo komunikacji elektronicznej;</w:t>
      </w:r>
    </w:p>
    <w:p w14:paraId="6F8D0447" w14:textId="4A0131BA" w:rsidR="00E50D07" w:rsidRPr="00A15EBD" w:rsidRDefault="00E50D07" w:rsidP="7D2985E8">
      <w:pPr>
        <w:pStyle w:val="PKTpunkt"/>
      </w:pPr>
      <w:r w:rsidRPr="00A15EBD">
        <w:t>3)</w:t>
      </w:r>
      <w:r w:rsidRPr="00A15EBD">
        <w:tab/>
      </w:r>
      <w:r w:rsidRPr="00A15EBD">
        <w:tab/>
        <w:t xml:space="preserve">gromadzone przez operatorów usług kluczowych </w:t>
      </w:r>
      <w:r w:rsidR="37DC96C8" w:rsidRPr="00A15EBD">
        <w:t xml:space="preserve">w rozumieniu ustawy z dnia 5 lipca 2018 r. o krajowym systemie cyberbezpieczeństwa </w:t>
      </w:r>
      <w:r w:rsidRPr="00A15EBD">
        <w:t>i dostawców usług cyfrowych w</w:t>
      </w:r>
      <w:r w:rsidR="003B120F">
        <w:t> </w:t>
      </w:r>
      <w:r w:rsidRPr="00A15EBD">
        <w:t>związku ze świadczeniem usług;</w:t>
      </w:r>
    </w:p>
    <w:p w14:paraId="2D371324" w14:textId="11462721" w:rsidR="00445BFE" w:rsidRPr="00A15EBD" w:rsidRDefault="00445BFE" w:rsidP="00555AE6">
      <w:pPr>
        <w:pStyle w:val="PKTpunkt"/>
        <w:rPr>
          <w:rFonts w:eastAsia="Aptos"/>
          <w:lang w:eastAsia="en-US"/>
        </w:rPr>
      </w:pPr>
      <w:r w:rsidRPr="00A15EBD">
        <w:rPr>
          <w:rFonts w:eastAsia="Times New Roman"/>
          <w:lang w:eastAsia="en-US"/>
        </w:rPr>
        <w:t>4)</w:t>
      </w:r>
      <w:r w:rsidRPr="00A15EBD">
        <w:rPr>
          <w:rFonts w:eastAsia="Times New Roman"/>
          <w:lang w:eastAsia="en-US"/>
        </w:rPr>
        <w:tab/>
        <w:t>gromadzone przez podmioty kluczowe i ważne w rozumieniu ustawy z dnia 5 lipca 2018</w:t>
      </w:r>
      <w:r w:rsidR="003B120F">
        <w:rPr>
          <w:rFonts w:eastAsia="Times New Roman"/>
          <w:lang w:eastAsia="en-US"/>
        </w:rPr>
        <w:t> </w:t>
      </w:r>
      <w:r w:rsidRPr="00A15EBD">
        <w:rPr>
          <w:rFonts w:eastAsia="Times New Roman"/>
          <w:lang w:eastAsia="en-US"/>
        </w:rPr>
        <w:t xml:space="preserve">r. o krajowym systemie cyberbezpieczeństwa; </w:t>
      </w:r>
    </w:p>
    <w:p w14:paraId="0FEA0D95" w14:textId="6CE739D5" w:rsidR="00E50D07" w:rsidRPr="00A15EBD" w:rsidRDefault="008D12A6" w:rsidP="00555AE6">
      <w:pPr>
        <w:pStyle w:val="PKTpunkt"/>
        <w:rPr>
          <w:rFonts w:eastAsia="Aptos"/>
          <w:lang w:eastAsia="en-US"/>
        </w:rPr>
      </w:pPr>
      <w:r w:rsidRPr="00A15EBD">
        <w:rPr>
          <w:rFonts w:eastAsia="Times New Roman"/>
          <w:lang w:eastAsia="en-US"/>
        </w:rPr>
        <w:t>5</w:t>
      </w:r>
      <w:r w:rsidR="00E50D07" w:rsidRPr="00A15EBD">
        <w:rPr>
          <w:rFonts w:eastAsia="Times New Roman"/>
          <w:lang w:eastAsia="en-US"/>
        </w:rPr>
        <w:t>)</w:t>
      </w:r>
      <w:r w:rsidR="00555AE6" w:rsidRPr="00A15EBD">
        <w:rPr>
          <w:rFonts w:eastAsia="Times New Roman"/>
          <w:lang w:eastAsia="en-US"/>
        </w:rPr>
        <w:tab/>
      </w:r>
      <w:r w:rsidR="00E50D07" w:rsidRPr="00A15EBD">
        <w:rPr>
          <w:rFonts w:eastAsia="Times New Roman"/>
          <w:lang w:eastAsia="en-US"/>
        </w:rPr>
        <w:t>gromadzone przez podmioty publiczne w związku z realizacją zadań publicznych.</w:t>
      </w:r>
    </w:p>
    <w:p w14:paraId="2117D549" w14:textId="77777777" w:rsidR="00E50D07" w:rsidRPr="00A15EBD" w:rsidRDefault="00E50D07" w:rsidP="006D0F7E">
      <w:pPr>
        <w:pStyle w:val="USTustnpkodeksu"/>
        <w:rPr>
          <w:rFonts w:eastAsia="Aptos"/>
          <w:lang w:eastAsia="en-US"/>
        </w:rPr>
      </w:pPr>
      <w:r w:rsidRPr="00A15EBD">
        <w:rPr>
          <w:rFonts w:eastAsia="Times New Roman"/>
          <w:lang w:eastAsia="en-US"/>
        </w:rPr>
        <w:t>4. Dane, o których mowa w ust. 3, są usuwane lub anonimizowane przez Komisję niezwłocznie po stwierdzeniu, że nie są niezbędne do realizacji zadań Komisji.</w:t>
      </w:r>
    </w:p>
    <w:p w14:paraId="2A5E284A" w14:textId="2B7A8FF0" w:rsidR="00E50D07" w:rsidRPr="00A15EBD" w:rsidRDefault="00E50D07" w:rsidP="006D0F7E">
      <w:pPr>
        <w:pStyle w:val="USTustnpkodeksu"/>
        <w:rPr>
          <w:rFonts w:eastAsia="Times New Roman"/>
          <w:lang w:eastAsia="en-US"/>
        </w:rPr>
      </w:pPr>
      <w:r w:rsidRPr="00A15EBD">
        <w:rPr>
          <w:rFonts w:eastAsia="Times New Roman"/>
          <w:lang w:eastAsia="en-US"/>
        </w:rPr>
        <w:t xml:space="preserve">5. Dane, o których mowa w ust. 3, niezbędne do realizacji zadań Komisji, </w:t>
      </w:r>
      <w:r w:rsidR="009E396E" w:rsidRPr="00A15EBD">
        <w:rPr>
          <w:rFonts w:eastAsia="Times New Roman"/>
          <w:lang w:eastAsia="en-US"/>
        </w:rPr>
        <w:t xml:space="preserve">o których mowa w art. </w:t>
      </w:r>
      <w:r w:rsidR="008D12A6" w:rsidRPr="00A15EBD">
        <w:rPr>
          <w:rFonts w:eastAsia="Times New Roman"/>
          <w:lang w:eastAsia="en-US"/>
        </w:rPr>
        <w:t>1</w:t>
      </w:r>
      <w:r w:rsidR="003D1996" w:rsidRPr="00A15EBD">
        <w:rPr>
          <w:rFonts w:eastAsia="Times New Roman"/>
          <w:lang w:eastAsia="en-US"/>
        </w:rPr>
        <w:t>1</w:t>
      </w:r>
      <w:r w:rsidR="009E396E" w:rsidRPr="00A15EBD">
        <w:rPr>
          <w:rFonts w:eastAsia="Times New Roman"/>
          <w:lang w:eastAsia="en-US"/>
        </w:rPr>
        <w:t xml:space="preserve"> ust. 1, </w:t>
      </w:r>
      <w:r w:rsidRPr="00A15EBD">
        <w:rPr>
          <w:rFonts w:eastAsia="Times New Roman"/>
          <w:lang w:eastAsia="en-US"/>
        </w:rPr>
        <w:t>są usuwane lub anonimizowane przez Komisję w terminie 5 lat od zakończenia postępowania</w:t>
      </w:r>
      <w:r w:rsidR="008D12A6" w:rsidRPr="00A15EBD">
        <w:rPr>
          <w:rFonts w:eastAsia="Times New Roman"/>
          <w:lang w:eastAsia="en-US"/>
        </w:rPr>
        <w:t>,</w:t>
      </w:r>
      <w:r w:rsidRPr="00A15EBD">
        <w:rPr>
          <w:rFonts w:eastAsia="Times New Roman"/>
          <w:lang w:eastAsia="en-US"/>
        </w:rPr>
        <w:t xml:space="preserve"> </w:t>
      </w:r>
      <w:r w:rsidR="009E396E" w:rsidRPr="00A15EBD">
        <w:rPr>
          <w:rFonts w:eastAsia="Times New Roman"/>
          <w:lang w:eastAsia="en-US"/>
        </w:rPr>
        <w:t xml:space="preserve">o którym mowa w </w:t>
      </w:r>
      <w:r w:rsidR="008D12A6" w:rsidRPr="00A15EBD">
        <w:rPr>
          <w:rFonts w:eastAsia="Times New Roman"/>
          <w:lang w:eastAsia="en-US"/>
        </w:rPr>
        <w:t>rozdziale 3</w:t>
      </w:r>
      <w:r w:rsidR="009D4E6F">
        <w:rPr>
          <w:rFonts w:eastAsia="Times New Roman"/>
          <w:lang w:eastAsia="en-US"/>
        </w:rPr>
        <w:t>, 4 i 7</w:t>
      </w:r>
      <w:r w:rsidR="008D12A6" w:rsidRPr="00A15EBD">
        <w:rPr>
          <w:rFonts w:eastAsia="Times New Roman"/>
          <w:lang w:eastAsia="en-US"/>
        </w:rPr>
        <w:t xml:space="preserve"> ustawy </w:t>
      </w:r>
      <w:r w:rsidR="009E396E" w:rsidRPr="00A15EBD">
        <w:rPr>
          <w:rFonts w:eastAsia="Times New Roman"/>
          <w:lang w:eastAsia="en-US"/>
        </w:rPr>
        <w:t>albo obsługi incydentu, o którym mowa</w:t>
      </w:r>
      <w:r w:rsidR="008D12A6" w:rsidRPr="00A15EBD">
        <w:rPr>
          <w:rFonts w:eastAsia="Times New Roman"/>
          <w:lang w:eastAsia="en-US"/>
        </w:rPr>
        <w:t xml:space="preserve"> w rozdziale </w:t>
      </w:r>
      <w:r w:rsidR="003B1995">
        <w:rPr>
          <w:rFonts w:eastAsia="Times New Roman"/>
          <w:lang w:eastAsia="en-US"/>
        </w:rPr>
        <w:t>5</w:t>
      </w:r>
      <w:r w:rsidR="009D4E6F" w:rsidRPr="00A15EBD">
        <w:rPr>
          <w:rFonts w:eastAsia="Times New Roman"/>
          <w:lang w:eastAsia="en-US"/>
        </w:rPr>
        <w:t xml:space="preserve"> </w:t>
      </w:r>
      <w:r w:rsidR="008D12A6" w:rsidRPr="00A15EBD">
        <w:rPr>
          <w:rFonts w:eastAsia="Times New Roman"/>
          <w:lang w:eastAsia="en-US"/>
        </w:rPr>
        <w:t>ustawy.</w:t>
      </w:r>
    </w:p>
    <w:p w14:paraId="793C5F65" w14:textId="376B93C9" w:rsidR="00E50D07" w:rsidRPr="00A15EBD" w:rsidRDefault="00E50D07" w:rsidP="000856CB">
      <w:pPr>
        <w:pStyle w:val="USTustnpkodeksu"/>
        <w:rPr>
          <w:rFonts w:eastAsia="Aptos"/>
          <w:lang w:eastAsia="en-US"/>
        </w:rPr>
      </w:pPr>
      <w:r w:rsidRPr="00A15EBD">
        <w:rPr>
          <w:rFonts w:eastAsia="Times New Roman"/>
          <w:lang w:eastAsia="en-US"/>
        </w:rPr>
        <w:t xml:space="preserve">6. W celu realizacji zadań określonych </w:t>
      </w:r>
      <w:r w:rsidR="00206B97" w:rsidRPr="00A15EBD">
        <w:rPr>
          <w:rFonts w:eastAsia="Times New Roman"/>
          <w:lang w:eastAsia="en-US"/>
        </w:rPr>
        <w:t xml:space="preserve">w </w:t>
      </w:r>
      <w:r w:rsidRPr="00A15EBD">
        <w:rPr>
          <w:rFonts w:eastAsia="Times New Roman"/>
          <w:lang w:eastAsia="en-US"/>
        </w:rPr>
        <w:t xml:space="preserve">rozporządzeniu 2024/1989 </w:t>
      </w:r>
      <w:r w:rsidR="00206B97" w:rsidRPr="00A15EBD">
        <w:rPr>
          <w:rFonts w:eastAsia="Times New Roman"/>
          <w:lang w:eastAsia="en-US"/>
        </w:rPr>
        <w:t xml:space="preserve">i ustawie </w:t>
      </w:r>
      <w:r w:rsidRPr="00A15EBD">
        <w:rPr>
          <w:rFonts w:eastAsia="Times New Roman"/>
          <w:lang w:eastAsia="en-US"/>
        </w:rPr>
        <w:t>Komisja i</w:t>
      </w:r>
      <w:r w:rsidR="0000367C" w:rsidRPr="00A15EBD">
        <w:rPr>
          <w:rFonts w:eastAsia="Times New Roman"/>
          <w:lang w:eastAsia="en-US"/>
        </w:rPr>
        <w:t> </w:t>
      </w:r>
      <w:r w:rsidRPr="00A15EBD">
        <w:rPr>
          <w:rFonts w:eastAsia="Times New Roman"/>
          <w:lang w:eastAsia="en-US"/>
        </w:rPr>
        <w:t xml:space="preserve">pracownicy podmiotów, o których mowa w art. </w:t>
      </w:r>
      <w:r w:rsidR="30FEE578" w:rsidRPr="00A15EBD">
        <w:rPr>
          <w:rFonts w:eastAsia="Times New Roman"/>
          <w:lang w:eastAsia="en-US"/>
        </w:rPr>
        <w:t>7</w:t>
      </w:r>
      <w:r w:rsidRPr="00A15EBD">
        <w:rPr>
          <w:rFonts w:eastAsia="Times New Roman"/>
          <w:lang w:eastAsia="en-US"/>
        </w:rPr>
        <w:t xml:space="preserve"> ust. 2, mogą przekazywać sobie wzajemnie dane, o których mowa w ust. 3, w zakresie niezbędnym do realizacji tych zadań i</w:t>
      </w:r>
      <w:r w:rsidR="0000367C" w:rsidRPr="00A15EBD">
        <w:rPr>
          <w:rFonts w:eastAsia="Times New Roman"/>
          <w:lang w:eastAsia="en-US"/>
        </w:rPr>
        <w:t> </w:t>
      </w:r>
      <w:r w:rsidRPr="00A15EBD">
        <w:rPr>
          <w:rFonts w:eastAsia="Times New Roman"/>
          <w:lang w:eastAsia="en-US"/>
        </w:rPr>
        <w:t>współpracować z organem właściwym do spraw ochrony danych osobowych.</w:t>
      </w:r>
    </w:p>
    <w:p w14:paraId="1C248E98" w14:textId="66FEFBEA" w:rsidR="00E50D07" w:rsidRPr="00A15EBD" w:rsidRDefault="00E50D07" w:rsidP="00555AE6">
      <w:pPr>
        <w:pStyle w:val="USTustnpkodeksu"/>
        <w:rPr>
          <w:rFonts w:eastAsia="Times New Roman"/>
          <w:lang w:eastAsia="en-US"/>
        </w:rPr>
      </w:pPr>
      <w:r w:rsidRPr="00A15EBD">
        <w:rPr>
          <w:rFonts w:eastAsia="Times New Roman"/>
          <w:lang w:eastAsia="en-US"/>
        </w:rPr>
        <w:t>7.</w:t>
      </w:r>
      <w:r w:rsidR="00555AE6" w:rsidRPr="00A15EBD">
        <w:rPr>
          <w:rFonts w:eastAsia="Times New Roman"/>
          <w:lang w:eastAsia="en-US"/>
        </w:rPr>
        <w:t> </w:t>
      </w:r>
      <w:r w:rsidRPr="00A15EBD">
        <w:rPr>
          <w:rFonts w:eastAsia="Times New Roman"/>
          <w:lang w:eastAsia="en-US"/>
        </w:rPr>
        <w:t xml:space="preserve">Przetwarzanie przez Komisję i podmioty, o których mowa w art. </w:t>
      </w:r>
      <w:r w:rsidR="008D12A6" w:rsidRPr="00A15EBD">
        <w:rPr>
          <w:rFonts w:eastAsia="Times New Roman"/>
          <w:lang w:eastAsia="en-US"/>
        </w:rPr>
        <w:t>7</w:t>
      </w:r>
      <w:r w:rsidRPr="00A15EBD">
        <w:rPr>
          <w:rFonts w:eastAsia="Times New Roman"/>
          <w:lang w:eastAsia="en-US"/>
        </w:rPr>
        <w:t xml:space="preserve"> ust. 2</w:t>
      </w:r>
      <w:r w:rsidR="0000367C" w:rsidRPr="00A15EBD">
        <w:rPr>
          <w:rFonts w:eastAsia="Times New Roman"/>
          <w:lang w:eastAsia="en-US"/>
        </w:rPr>
        <w:t xml:space="preserve"> ustawy</w:t>
      </w:r>
      <w:r w:rsidRPr="00A15EBD">
        <w:rPr>
          <w:rFonts w:eastAsia="Times New Roman"/>
          <w:lang w:eastAsia="en-US"/>
        </w:rPr>
        <w:t>, danych, o</w:t>
      </w:r>
      <w:r w:rsidR="0000367C" w:rsidRPr="00A15EBD">
        <w:rPr>
          <w:rFonts w:eastAsia="Times New Roman"/>
          <w:lang w:eastAsia="en-US"/>
        </w:rPr>
        <w:t> </w:t>
      </w:r>
      <w:r w:rsidRPr="00A15EBD">
        <w:rPr>
          <w:rFonts w:eastAsia="Times New Roman"/>
          <w:lang w:eastAsia="en-US"/>
        </w:rPr>
        <w:t>których mowa w ust. 3, nie wymaga realizacji obowiązków wynikających z art. 15, art. 16, art. 18 ust. 1 lit. a i d oraz art. 19 zdanie drugie rozporządzenia 2016/679, jeżeli uniemożliwiłoby to realizację zadań Komisji.</w:t>
      </w:r>
    </w:p>
    <w:p w14:paraId="417F1C15" w14:textId="0CD4263F" w:rsidR="00E50D07" w:rsidRPr="00A15EBD" w:rsidRDefault="00E50D07" w:rsidP="00555AE6">
      <w:pPr>
        <w:pStyle w:val="USTustnpkodeksu"/>
        <w:keepNext/>
        <w:rPr>
          <w:rFonts w:eastAsia="Aptos"/>
          <w:lang w:eastAsia="en-US"/>
        </w:rPr>
      </w:pPr>
      <w:r w:rsidRPr="00A15EBD">
        <w:rPr>
          <w:rFonts w:eastAsia="Times New Roman"/>
          <w:lang w:eastAsia="en-US"/>
        </w:rPr>
        <w:t>8.</w:t>
      </w:r>
      <w:r w:rsidR="00555AE6" w:rsidRPr="00A15EBD">
        <w:rPr>
          <w:rFonts w:eastAsia="Times New Roman"/>
          <w:lang w:eastAsia="en-US"/>
        </w:rPr>
        <w:t> </w:t>
      </w:r>
      <w:r w:rsidRPr="00A15EBD">
        <w:rPr>
          <w:rFonts w:eastAsia="Times New Roman"/>
          <w:lang w:eastAsia="en-US"/>
        </w:rPr>
        <w:t xml:space="preserve">Komisja publikuje </w:t>
      </w:r>
      <w:r w:rsidR="007E560E" w:rsidRPr="00A15EBD">
        <w:rPr>
          <w:rFonts w:eastAsia="Times New Roman"/>
          <w:lang w:eastAsia="en-US"/>
        </w:rPr>
        <w:t xml:space="preserve">w </w:t>
      </w:r>
      <w:r w:rsidRPr="00A15EBD">
        <w:rPr>
          <w:rFonts w:eastAsia="Times New Roman"/>
          <w:lang w:eastAsia="en-US"/>
        </w:rPr>
        <w:t>Biuletyn</w:t>
      </w:r>
      <w:r w:rsidR="007E560E" w:rsidRPr="00A15EBD">
        <w:rPr>
          <w:rFonts w:eastAsia="Times New Roman"/>
          <w:lang w:eastAsia="en-US"/>
        </w:rPr>
        <w:t>ie</w:t>
      </w:r>
      <w:r w:rsidRPr="00A15EBD">
        <w:rPr>
          <w:rFonts w:eastAsia="Times New Roman"/>
          <w:lang w:eastAsia="en-US"/>
        </w:rPr>
        <w:t xml:space="preserve"> Informacji Publicznej </w:t>
      </w:r>
      <w:r w:rsidR="007E560E" w:rsidRPr="00A15EBD">
        <w:rPr>
          <w:rFonts w:eastAsia="Times New Roman"/>
          <w:lang w:eastAsia="en-US"/>
        </w:rPr>
        <w:t xml:space="preserve">na stronie podmiotowej </w:t>
      </w:r>
      <w:r w:rsidRPr="00A15EBD">
        <w:rPr>
          <w:rFonts w:eastAsia="Times New Roman"/>
          <w:lang w:eastAsia="en-US"/>
        </w:rPr>
        <w:t>Biura Komisji:</w:t>
      </w:r>
    </w:p>
    <w:p w14:paraId="44653AAE" w14:textId="1D8CB948" w:rsidR="00E50D07" w:rsidRPr="00A15EBD" w:rsidRDefault="00E50D07" w:rsidP="00555AE6">
      <w:pPr>
        <w:pStyle w:val="PKTpunkt"/>
        <w:rPr>
          <w:rFonts w:eastAsia="Aptos"/>
          <w:lang w:eastAsia="en-US"/>
        </w:rPr>
      </w:pPr>
      <w:r w:rsidRPr="00A15EBD">
        <w:rPr>
          <w:rFonts w:eastAsia="Times New Roman"/>
          <w:lang w:eastAsia="en-US"/>
        </w:rPr>
        <w:t>1)</w:t>
      </w:r>
      <w:r w:rsidR="00555AE6" w:rsidRPr="00A15EBD">
        <w:rPr>
          <w:rFonts w:eastAsia="Times New Roman"/>
          <w:lang w:eastAsia="en-US"/>
        </w:rPr>
        <w:tab/>
      </w:r>
      <w:r w:rsidRPr="00A15EBD">
        <w:rPr>
          <w:rFonts w:eastAsia="Times New Roman"/>
          <w:lang w:eastAsia="en-US"/>
        </w:rPr>
        <w:t>dane kontaktowe administratora danych osobowych oraz, gdy ma to zastosowanie, dane kontaktowe inspektora ochrony danych osobowych;</w:t>
      </w:r>
    </w:p>
    <w:p w14:paraId="7A88F202" w14:textId="11FCA67E" w:rsidR="00E50D07" w:rsidRPr="00A15EBD" w:rsidRDefault="00E50D07" w:rsidP="00555AE6">
      <w:pPr>
        <w:pStyle w:val="PKTpunkt"/>
        <w:rPr>
          <w:rFonts w:eastAsia="Aptos"/>
          <w:lang w:eastAsia="en-US"/>
        </w:rPr>
      </w:pPr>
      <w:r w:rsidRPr="00A15EBD">
        <w:rPr>
          <w:rFonts w:eastAsia="Times New Roman"/>
          <w:lang w:eastAsia="en-US"/>
        </w:rPr>
        <w:t>2)</w:t>
      </w:r>
      <w:r w:rsidR="00555AE6" w:rsidRPr="00A15EBD">
        <w:rPr>
          <w:rFonts w:eastAsia="Times New Roman"/>
          <w:lang w:eastAsia="en-US"/>
        </w:rPr>
        <w:tab/>
      </w:r>
      <w:r w:rsidRPr="00A15EBD">
        <w:rPr>
          <w:rFonts w:eastAsia="Times New Roman"/>
          <w:lang w:eastAsia="en-US"/>
        </w:rPr>
        <w:t>cele przetwarzania i podstawę prawną przetwarzania;</w:t>
      </w:r>
    </w:p>
    <w:p w14:paraId="72B93DE5" w14:textId="29377648" w:rsidR="00E50D07" w:rsidRPr="00A15EBD" w:rsidRDefault="00E50D07" w:rsidP="00555AE6">
      <w:pPr>
        <w:pStyle w:val="PKTpunkt"/>
        <w:rPr>
          <w:rFonts w:eastAsia="Aptos"/>
          <w:lang w:eastAsia="en-US"/>
        </w:rPr>
      </w:pPr>
      <w:r w:rsidRPr="00A15EBD">
        <w:rPr>
          <w:rFonts w:eastAsia="Times New Roman"/>
          <w:lang w:eastAsia="en-US"/>
        </w:rPr>
        <w:t>3)</w:t>
      </w:r>
      <w:r w:rsidR="00555AE6" w:rsidRPr="00A15EBD">
        <w:rPr>
          <w:rFonts w:eastAsia="Times New Roman"/>
          <w:lang w:eastAsia="en-US"/>
        </w:rPr>
        <w:tab/>
      </w:r>
      <w:r w:rsidRPr="00A15EBD">
        <w:rPr>
          <w:rFonts w:eastAsia="Times New Roman"/>
          <w:lang w:eastAsia="en-US"/>
        </w:rPr>
        <w:t>kategorie przetwarzanych danych osobowych;</w:t>
      </w:r>
    </w:p>
    <w:p w14:paraId="47886E1B" w14:textId="4A2F8D24" w:rsidR="00E50D07" w:rsidRPr="00A15EBD" w:rsidRDefault="00E50D07" w:rsidP="00555AE6">
      <w:pPr>
        <w:pStyle w:val="PKTpunkt"/>
        <w:rPr>
          <w:rFonts w:eastAsia="Aptos"/>
          <w:lang w:eastAsia="en-US"/>
        </w:rPr>
      </w:pPr>
      <w:r w:rsidRPr="00A15EBD">
        <w:rPr>
          <w:rFonts w:eastAsia="Times New Roman"/>
          <w:lang w:eastAsia="en-US"/>
        </w:rPr>
        <w:lastRenderedPageBreak/>
        <w:t>4)</w:t>
      </w:r>
      <w:r w:rsidR="00555AE6" w:rsidRPr="00A15EBD">
        <w:rPr>
          <w:rFonts w:eastAsia="Times New Roman"/>
          <w:lang w:eastAsia="en-US"/>
        </w:rPr>
        <w:tab/>
      </w:r>
      <w:r w:rsidRPr="00A15EBD">
        <w:rPr>
          <w:rFonts w:eastAsia="Times New Roman"/>
          <w:lang w:eastAsia="en-US"/>
        </w:rPr>
        <w:t>informacje o odbiorcach danych osobowych;</w:t>
      </w:r>
    </w:p>
    <w:p w14:paraId="57F4DBA5" w14:textId="33E07F21" w:rsidR="00E50D07" w:rsidRPr="00A15EBD" w:rsidRDefault="00E50D07" w:rsidP="00555AE6">
      <w:pPr>
        <w:pStyle w:val="PKTpunkt"/>
        <w:rPr>
          <w:rFonts w:eastAsia="Aptos"/>
          <w:lang w:eastAsia="en-US"/>
        </w:rPr>
      </w:pPr>
      <w:r w:rsidRPr="00A15EBD">
        <w:rPr>
          <w:rFonts w:eastAsia="Times New Roman"/>
          <w:lang w:eastAsia="en-US"/>
        </w:rPr>
        <w:t>5)</w:t>
      </w:r>
      <w:r w:rsidR="00555AE6" w:rsidRPr="00A15EBD">
        <w:rPr>
          <w:rFonts w:eastAsia="Times New Roman"/>
          <w:lang w:eastAsia="en-US"/>
        </w:rPr>
        <w:tab/>
      </w:r>
      <w:r w:rsidRPr="00A15EBD">
        <w:rPr>
          <w:rFonts w:eastAsia="Times New Roman"/>
          <w:lang w:eastAsia="en-US"/>
        </w:rPr>
        <w:t>informacje o tym, przez jaki okres dane osobowe będą przechowywane;</w:t>
      </w:r>
    </w:p>
    <w:p w14:paraId="679B40F9" w14:textId="4E4212E5" w:rsidR="00E50D07" w:rsidRPr="00A15EBD" w:rsidRDefault="00E50D07" w:rsidP="00555AE6">
      <w:pPr>
        <w:pStyle w:val="PKTpunkt"/>
        <w:rPr>
          <w:rFonts w:eastAsia="Aptos"/>
          <w:lang w:eastAsia="en-US"/>
        </w:rPr>
      </w:pPr>
      <w:r w:rsidRPr="00A15EBD">
        <w:rPr>
          <w:rFonts w:eastAsia="Times New Roman"/>
          <w:lang w:eastAsia="en-US"/>
        </w:rPr>
        <w:t>6)</w:t>
      </w:r>
      <w:r w:rsidR="00555AE6" w:rsidRPr="00A15EBD">
        <w:rPr>
          <w:rFonts w:eastAsia="Times New Roman"/>
          <w:lang w:eastAsia="en-US"/>
        </w:rPr>
        <w:tab/>
      </w:r>
      <w:r w:rsidRPr="00A15EBD">
        <w:rPr>
          <w:rFonts w:eastAsia="Times New Roman"/>
          <w:lang w:eastAsia="en-US"/>
        </w:rPr>
        <w:t>informacje o ograniczeniach obowiązków i praw osób, których dane dotyczą;</w:t>
      </w:r>
    </w:p>
    <w:p w14:paraId="4A189036" w14:textId="23917C03" w:rsidR="00E50D07" w:rsidRPr="00A15EBD" w:rsidRDefault="00E50D07" w:rsidP="00555AE6">
      <w:pPr>
        <w:pStyle w:val="PKTpunkt"/>
        <w:rPr>
          <w:rFonts w:eastAsia="Aptos"/>
          <w:lang w:eastAsia="en-US"/>
        </w:rPr>
      </w:pPr>
      <w:r w:rsidRPr="00A15EBD">
        <w:rPr>
          <w:rFonts w:eastAsia="Times New Roman"/>
          <w:lang w:eastAsia="en-US"/>
        </w:rPr>
        <w:t>7)</w:t>
      </w:r>
      <w:r w:rsidR="00555AE6" w:rsidRPr="00A15EBD">
        <w:rPr>
          <w:rFonts w:eastAsia="Times New Roman"/>
          <w:lang w:eastAsia="en-US"/>
        </w:rPr>
        <w:tab/>
      </w:r>
      <w:r w:rsidRPr="00A15EBD">
        <w:rPr>
          <w:rFonts w:eastAsia="Times New Roman"/>
          <w:lang w:eastAsia="en-US"/>
        </w:rPr>
        <w:t>informacje o prawie wniesienia skargi do organu właściwego do spraw ochrony danych osobowych;</w:t>
      </w:r>
    </w:p>
    <w:p w14:paraId="2B6135D8" w14:textId="3C8D33C3" w:rsidR="00E50D07" w:rsidRPr="00A15EBD" w:rsidRDefault="00E50D07" w:rsidP="00555AE6">
      <w:pPr>
        <w:pStyle w:val="PKTpunkt"/>
        <w:rPr>
          <w:rFonts w:eastAsia="Times New Roman"/>
          <w:lang w:eastAsia="en-US"/>
        </w:rPr>
      </w:pPr>
      <w:r w:rsidRPr="00A15EBD">
        <w:rPr>
          <w:rFonts w:eastAsia="Times New Roman"/>
          <w:lang w:eastAsia="en-US"/>
        </w:rPr>
        <w:t>8)</w:t>
      </w:r>
      <w:r w:rsidR="00555AE6" w:rsidRPr="00A15EBD">
        <w:rPr>
          <w:rFonts w:eastAsia="Times New Roman"/>
          <w:lang w:eastAsia="en-US"/>
        </w:rPr>
        <w:tab/>
      </w:r>
      <w:r w:rsidRPr="00A15EBD">
        <w:rPr>
          <w:rFonts w:eastAsia="Times New Roman"/>
          <w:lang w:eastAsia="en-US"/>
        </w:rPr>
        <w:t>źródło pochodzenia danych osobowych.</w:t>
      </w:r>
    </w:p>
    <w:p w14:paraId="32A6E4E5" w14:textId="2AFFB5BB" w:rsidR="009E396E" w:rsidRPr="00A15EBD" w:rsidRDefault="009E396E" w:rsidP="00053D49">
      <w:pPr>
        <w:pStyle w:val="USTustnpkodeksu"/>
        <w:rPr>
          <w:rFonts w:eastAsia="Aptos"/>
          <w:lang w:eastAsia="en-US"/>
        </w:rPr>
      </w:pPr>
      <w:r w:rsidRPr="00A15EBD">
        <w:rPr>
          <w:rFonts w:eastAsia="Times New Roman"/>
          <w:lang w:eastAsia="en-US"/>
        </w:rPr>
        <w:t>9. Komisja jest administratorem danych, o których mowa w ust. 1-3.</w:t>
      </w:r>
    </w:p>
    <w:p w14:paraId="0D2D35B0" w14:textId="67D9EBA8" w:rsidR="00E50D07" w:rsidRPr="00A15EBD" w:rsidRDefault="00E50D07" w:rsidP="000856CB">
      <w:pPr>
        <w:pStyle w:val="ARTartustawynprozporzdzenia"/>
        <w:rPr>
          <w:rFonts w:eastAsia="Times New Roman"/>
          <w:lang w:eastAsia="en-US"/>
        </w:rPr>
      </w:pPr>
      <w:r w:rsidRPr="00A15EBD">
        <w:rPr>
          <w:rStyle w:val="Ppogrubienie"/>
        </w:rPr>
        <w:t>Art.</w:t>
      </w:r>
      <w:r w:rsidR="00555AE6" w:rsidRPr="00A15EBD">
        <w:rPr>
          <w:rStyle w:val="Ppogrubienie"/>
        </w:rPr>
        <w:t> </w:t>
      </w:r>
      <w:r w:rsidRPr="00A15EBD">
        <w:rPr>
          <w:rStyle w:val="Ppogrubienie"/>
        </w:rPr>
        <w:t>2</w:t>
      </w:r>
      <w:r w:rsidR="00361DF6" w:rsidRPr="00A15EBD">
        <w:rPr>
          <w:rStyle w:val="Ppogrubienie"/>
        </w:rPr>
        <w:t>7</w:t>
      </w:r>
      <w:r w:rsidRPr="00A15EBD">
        <w:rPr>
          <w:rStyle w:val="Ppogrubienie"/>
        </w:rPr>
        <w:t>.</w:t>
      </w:r>
      <w:r w:rsidRPr="00A15EBD">
        <w:rPr>
          <w:rFonts w:eastAsia="Times New Roman"/>
          <w:b/>
          <w:bCs/>
          <w:lang w:eastAsia="en-US"/>
        </w:rPr>
        <w:t xml:space="preserve"> </w:t>
      </w:r>
      <w:r w:rsidRPr="00A15EBD">
        <w:rPr>
          <w:rFonts w:eastAsia="Times New Roman"/>
          <w:lang w:eastAsia="en-US"/>
        </w:rPr>
        <w:t xml:space="preserve">1. Komisja, </w:t>
      </w:r>
      <w:r w:rsidR="009E396E" w:rsidRPr="00A15EBD">
        <w:rPr>
          <w:rFonts w:eastAsia="Times New Roman"/>
          <w:lang w:eastAsia="en-US"/>
        </w:rPr>
        <w:t xml:space="preserve">pracownicy </w:t>
      </w:r>
      <w:r w:rsidRPr="00A15EBD">
        <w:rPr>
          <w:rFonts w:eastAsia="Times New Roman"/>
          <w:lang w:eastAsia="en-US"/>
        </w:rPr>
        <w:t>Biur</w:t>
      </w:r>
      <w:r w:rsidR="009E396E" w:rsidRPr="00A15EBD">
        <w:rPr>
          <w:rFonts w:eastAsia="Times New Roman"/>
          <w:lang w:eastAsia="en-US"/>
        </w:rPr>
        <w:t>a</w:t>
      </w:r>
      <w:r w:rsidRPr="00A15EBD">
        <w:rPr>
          <w:rFonts w:eastAsia="Times New Roman"/>
          <w:lang w:eastAsia="en-US"/>
        </w:rPr>
        <w:t xml:space="preserve"> Komisji</w:t>
      </w:r>
      <w:r w:rsidR="00206B97" w:rsidRPr="00A15EBD">
        <w:rPr>
          <w:rFonts w:eastAsia="Times New Roman"/>
          <w:lang w:eastAsia="en-US"/>
        </w:rPr>
        <w:t>,</w:t>
      </w:r>
      <w:r w:rsidRPr="00A15EBD">
        <w:rPr>
          <w:rFonts w:eastAsia="Times New Roman"/>
          <w:lang w:eastAsia="en-US"/>
        </w:rPr>
        <w:t xml:space="preserve"> oraz osoby prowadzące czynności kontrolne zgodnie z przepisami ustawy przetwarzają informacje stanowiące tajemnice prawnie chronione, w tym stanowiące tajemnicę przedsiębiorstwa, gdy jest to konieczne dla realizacji zadań, o których mowa w rozporządzeniu 2024/1689 i ustawie.</w:t>
      </w:r>
    </w:p>
    <w:p w14:paraId="7A1AA162" w14:textId="58206944" w:rsidR="00161C0B" w:rsidRPr="00A15EBD" w:rsidRDefault="00E50D07" w:rsidP="00161C0B">
      <w:pPr>
        <w:pStyle w:val="USTustnpkodeksu"/>
        <w:rPr>
          <w:rFonts w:eastAsia="Times New Roman"/>
          <w:color w:val="000000"/>
          <w:lang w:eastAsia="en-US"/>
        </w:rPr>
      </w:pPr>
      <w:r w:rsidRPr="00A15EBD">
        <w:rPr>
          <w:rFonts w:eastAsia="Times New Roman"/>
          <w:lang w:eastAsia="en-US"/>
        </w:rPr>
        <w:t>2.</w:t>
      </w:r>
      <w:r w:rsidR="00555AE6" w:rsidRPr="00A15EBD">
        <w:rPr>
          <w:rFonts w:eastAsia="Times New Roman"/>
          <w:lang w:eastAsia="en-US"/>
        </w:rPr>
        <w:t> </w:t>
      </w:r>
      <w:r w:rsidRPr="00A15EBD">
        <w:rPr>
          <w:rFonts w:eastAsia="Times New Roman"/>
          <w:lang w:eastAsia="en-US"/>
        </w:rPr>
        <w:t xml:space="preserve">Komisja przekazuje informacje, o których mowa w ust. 1, organom ścigania w związku ze zdarzeniem wyczerpującym znamiona </w:t>
      </w:r>
      <w:r w:rsidRPr="00A15EBD">
        <w:rPr>
          <w:rFonts w:eastAsia="Times New Roman"/>
          <w:color w:val="000000"/>
          <w:lang w:eastAsia="en-US"/>
        </w:rPr>
        <w:t>przestępstwa.</w:t>
      </w:r>
    </w:p>
    <w:p w14:paraId="4F12F7D2" w14:textId="47E315AE" w:rsidR="00E50D07" w:rsidRPr="00A15EBD" w:rsidRDefault="00E50D07" w:rsidP="00555AE6">
      <w:pPr>
        <w:pStyle w:val="ARTartustawynprozporzdzenia"/>
        <w:rPr>
          <w:rFonts w:eastAsia="Times New Roman"/>
          <w:lang w:eastAsia="en-US"/>
        </w:rPr>
      </w:pPr>
      <w:r w:rsidRPr="00A15EBD">
        <w:rPr>
          <w:rStyle w:val="Ppogrubienie"/>
        </w:rPr>
        <w:t>Art.</w:t>
      </w:r>
      <w:r w:rsidR="00555AE6" w:rsidRPr="00A15EBD">
        <w:rPr>
          <w:rStyle w:val="Ppogrubienie"/>
        </w:rPr>
        <w:t> </w:t>
      </w:r>
      <w:r w:rsidRPr="00A15EBD">
        <w:rPr>
          <w:rStyle w:val="Ppogrubienie"/>
        </w:rPr>
        <w:t>2</w:t>
      </w:r>
      <w:r w:rsidR="00361DF6" w:rsidRPr="00A15EBD">
        <w:rPr>
          <w:rStyle w:val="Ppogrubienie"/>
        </w:rPr>
        <w:t>8</w:t>
      </w:r>
      <w:r w:rsidRPr="00A15EBD">
        <w:rPr>
          <w:rStyle w:val="Ppogrubienie"/>
        </w:rPr>
        <w:t>.</w:t>
      </w:r>
      <w:r w:rsidR="00555AE6" w:rsidRPr="00A15EBD">
        <w:rPr>
          <w:rFonts w:eastAsia="Times New Roman"/>
          <w:lang w:eastAsia="en-US"/>
        </w:rPr>
        <w:t> </w:t>
      </w:r>
      <w:r w:rsidRPr="00A15EBD">
        <w:rPr>
          <w:rFonts w:eastAsia="Times New Roman"/>
          <w:lang w:eastAsia="en-US"/>
        </w:rPr>
        <w:t xml:space="preserve">1. Przy Komisji działa Społeczna Rada do spraw Sztucznej Inteligencji, zwana dalej </w:t>
      </w:r>
      <w:r w:rsidR="00F745D7" w:rsidRPr="00A15EBD">
        <w:rPr>
          <w:rFonts w:eastAsia="Times New Roman"/>
          <w:lang w:eastAsia="en-US"/>
        </w:rPr>
        <w:t>„</w:t>
      </w:r>
      <w:r w:rsidRPr="00A15EBD">
        <w:rPr>
          <w:rFonts w:eastAsia="Times New Roman"/>
          <w:lang w:eastAsia="en-US"/>
        </w:rPr>
        <w:t>Radą</w:t>
      </w:r>
      <w:r w:rsidR="003D1996" w:rsidRPr="00A15EBD">
        <w:rPr>
          <w:rFonts w:eastAsia="Times New Roman"/>
          <w:lang w:eastAsia="en-US"/>
        </w:rPr>
        <w:t>”</w:t>
      </w:r>
      <w:r w:rsidRPr="00A15EBD">
        <w:rPr>
          <w:rFonts w:eastAsia="Times New Roman"/>
          <w:lang w:eastAsia="en-US"/>
        </w:rPr>
        <w:t>, która jest organem opiniodawczo–doradczym Komisji.</w:t>
      </w:r>
    </w:p>
    <w:p w14:paraId="25BA24BC" w14:textId="71EE83FE" w:rsidR="00E50D07" w:rsidRPr="00A15EBD" w:rsidRDefault="00361DF6" w:rsidP="00161C0B">
      <w:pPr>
        <w:pStyle w:val="USTustnpkodeksu"/>
        <w:rPr>
          <w:rFonts w:eastAsia="Times New Roman"/>
          <w:lang w:eastAsia="en-US"/>
        </w:rPr>
      </w:pPr>
      <w:r w:rsidRPr="00A15EBD">
        <w:rPr>
          <w:rFonts w:eastAsia="Times New Roman"/>
          <w:lang w:eastAsia="en-US"/>
        </w:rPr>
        <w:t>2</w:t>
      </w:r>
      <w:r w:rsidR="00E50D07" w:rsidRPr="00A15EBD">
        <w:rPr>
          <w:rFonts w:eastAsia="Times New Roman"/>
          <w:lang w:eastAsia="en-US"/>
        </w:rPr>
        <w:t>.</w:t>
      </w:r>
      <w:r w:rsidR="00555AE6" w:rsidRPr="00A15EBD">
        <w:rPr>
          <w:rFonts w:eastAsia="Times New Roman"/>
          <w:lang w:eastAsia="en-US"/>
        </w:rPr>
        <w:t> </w:t>
      </w:r>
      <w:r w:rsidR="003D1996" w:rsidRPr="00A15EBD">
        <w:rPr>
          <w:rFonts w:eastAsia="Times New Roman"/>
          <w:lang w:eastAsia="en-US"/>
        </w:rPr>
        <w:t xml:space="preserve">W skład rady wchodzi od </w:t>
      </w:r>
      <w:r w:rsidR="3E35AADC" w:rsidRPr="00A15EBD">
        <w:rPr>
          <w:rFonts w:eastAsia="Times New Roman"/>
          <w:lang w:eastAsia="en-US"/>
        </w:rPr>
        <w:t>dziewięciu do piętnastu</w:t>
      </w:r>
      <w:r w:rsidR="7CF2A989" w:rsidRPr="00A15EBD">
        <w:rPr>
          <w:rFonts w:eastAsia="Times New Roman"/>
          <w:lang w:eastAsia="en-US"/>
        </w:rPr>
        <w:t xml:space="preserve"> </w:t>
      </w:r>
      <w:r w:rsidR="00E50D07" w:rsidRPr="00A15EBD">
        <w:rPr>
          <w:rFonts w:eastAsia="Times New Roman"/>
          <w:lang w:eastAsia="en-US"/>
        </w:rPr>
        <w:t>członków</w:t>
      </w:r>
      <w:r w:rsidR="00161C0B" w:rsidRPr="00A15EBD">
        <w:rPr>
          <w:rFonts w:eastAsia="Times New Roman"/>
          <w:lang w:eastAsia="en-US"/>
        </w:rPr>
        <w:t xml:space="preserve"> </w:t>
      </w:r>
      <w:r w:rsidR="00E50D07" w:rsidRPr="00A15EBD">
        <w:rPr>
          <w:rFonts w:eastAsia="Times New Roman"/>
          <w:lang w:eastAsia="en-US"/>
        </w:rPr>
        <w:t xml:space="preserve">wybieranych przez Komisję zwykłą większością głosów na </w:t>
      </w:r>
      <w:r w:rsidR="00BD1403">
        <w:rPr>
          <w:rFonts w:eastAsia="Times New Roman"/>
          <w:lang w:eastAsia="en-US"/>
        </w:rPr>
        <w:t>dwu</w:t>
      </w:r>
      <w:r w:rsidR="00E50D07" w:rsidRPr="00A15EBD">
        <w:rPr>
          <w:rFonts w:eastAsia="Times New Roman"/>
          <w:lang w:eastAsia="en-US"/>
        </w:rPr>
        <w:t>letnią kadencję.</w:t>
      </w:r>
    </w:p>
    <w:p w14:paraId="71DD8457" w14:textId="2EF600EC" w:rsidR="00E50D07" w:rsidRPr="00A15EBD" w:rsidRDefault="00361DF6" w:rsidP="00555AE6">
      <w:pPr>
        <w:pStyle w:val="USTustnpkodeksu"/>
        <w:keepNext/>
        <w:rPr>
          <w:rFonts w:eastAsia="Times New Roman"/>
          <w:lang w:eastAsia="en-US"/>
        </w:rPr>
      </w:pPr>
      <w:r w:rsidRPr="00A15EBD">
        <w:rPr>
          <w:rFonts w:eastAsia="Times New Roman"/>
          <w:lang w:eastAsia="en-US"/>
        </w:rPr>
        <w:t>3</w:t>
      </w:r>
      <w:r w:rsidR="00E50D07" w:rsidRPr="00A15EBD">
        <w:rPr>
          <w:rFonts w:eastAsia="Times New Roman"/>
          <w:lang w:eastAsia="en-US"/>
        </w:rPr>
        <w:t>.</w:t>
      </w:r>
      <w:r w:rsidR="00555AE6" w:rsidRPr="00A15EBD">
        <w:rPr>
          <w:rFonts w:eastAsia="Times New Roman"/>
          <w:lang w:eastAsia="en-US"/>
        </w:rPr>
        <w:t> </w:t>
      </w:r>
      <w:r w:rsidR="00E50D07" w:rsidRPr="00A15EBD">
        <w:rPr>
          <w:rFonts w:eastAsia="Times New Roman"/>
          <w:lang w:eastAsia="en-US"/>
        </w:rPr>
        <w:t>Kandydatów na członków Rady może zgłosić:</w:t>
      </w:r>
    </w:p>
    <w:p w14:paraId="5A2AF51D" w14:textId="6E12D403" w:rsidR="00E50D07" w:rsidRPr="00A15EBD" w:rsidRDefault="00E50D07" w:rsidP="00555AE6">
      <w:pPr>
        <w:pStyle w:val="PKTpunkt"/>
        <w:rPr>
          <w:rFonts w:eastAsia="Times New Roman"/>
          <w:lang w:eastAsia="en-US"/>
        </w:rPr>
      </w:pPr>
      <w:r w:rsidRPr="00A15EBD">
        <w:rPr>
          <w:rFonts w:eastAsia="Times New Roman"/>
          <w:lang w:eastAsia="en-US"/>
        </w:rPr>
        <w:t>1)</w:t>
      </w:r>
      <w:r w:rsidR="00555AE6" w:rsidRPr="00A15EBD">
        <w:rPr>
          <w:rFonts w:eastAsia="Times New Roman"/>
          <w:lang w:eastAsia="en-US"/>
        </w:rPr>
        <w:tab/>
      </w:r>
      <w:r w:rsidR="00964170" w:rsidRPr="00A15EBD">
        <w:rPr>
          <w:rFonts w:eastAsia="Times New Roman"/>
          <w:lang w:eastAsia="en-US"/>
        </w:rPr>
        <w:t xml:space="preserve">współprzewodniczący ze strony samorządowej </w:t>
      </w:r>
      <w:r w:rsidRPr="00A15EBD">
        <w:rPr>
          <w:rFonts w:eastAsia="Times New Roman"/>
          <w:lang w:eastAsia="en-US"/>
        </w:rPr>
        <w:t>Komisj</w:t>
      </w:r>
      <w:r w:rsidR="00964170" w:rsidRPr="00A15EBD">
        <w:rPr>
          <w:rFonts w:eastAsia="Times New Roman"/>
          <w:lang w:eastAsia="en-US"/>
        </w:rPr>
        <w:t>i</w:t>
      </w:r>
      <w:r w:rsidRPr="00A15EBD">
        <w:rPr>
          <w:rFonts w:eastAsia="Times New Roman"/>
          <w:lang w:eastAsia="en-US"/>
        </w:rPr>
        <w:t xml:space="preserve"> Wspóln</w:t>
      </w:r>
      <w:r w:rsidR="00964170" w:rsidRPr="00A15EBD">
        <w:rPr>
          <w:rFonts w:eastAsia="Times New Roman"/>
          <w:lang w:eastAsia="en-US"/>
        </w:rPr>
        <w:t>ej</w:t>
      </w:r>
      <w:r w:rsidRPr="00A15EBD">
        <w:rPr>
          <w:rFonts w:eastAsia="Times New Roman"/>
          <w:lang w:eastAsia="en-US"/>
        </w:rPr>
        <w:t xml:space="preserve"> Rządu i Samorządu Terytorialnego,</w:t>
      </w:r>
    </w:p>
    <w:p w14:paraId="3D0A4EF3" w14:textId="7FE3343A" w:rsidR="00E50D07" w:rsidRPr="00A15EBD" w:rsidRDefault="00E50D07" w:rsidP="00555AE6">
      <w:pPr>
        <w:pStyle w:val="PKTpunkt"/>
        <w:rPr>
          <w:rFonts w:eastAsia="Aptos"/>
          <w:lang w:eastAsia="en-US"/>
        </w:rPr>
      </w:pPr>
      <w:r w:rsidRPr="00A15EBD">
        <w:rPr>
          <w:rFonts w:eastAsia="Times New Roman"/>
          <w:lang w:eastAsia="en-US"/>
        </w:rPr>
        <w:t>2)</w:t>
      </w:r>
      <w:r w:rsidR="00555AE6" w:rsidRPr="00A15EBD">
        <w:rPr>
          <w:rFonts w:eastAsia="Times New Roman"/>
          <w:lang w:eastAsia="en-US"/>
        </w:rPr>
        <w:tab/>
      </w:r>
      <w:r w:rsidRPr="00A15EBD">
        <w:rPr>
          <w:rFonts w:eastAsia="Times New Roman"/>
          <w:lang w:eastAsia="en-US"/>
        </w:rPr>
        <w:t>Rzecznik Praw Obywatelskich,</w:t>
      </w:r>
    </w:p>
    <w:p w14:paraId="4F838BF4" w14:textId="1DCFB2AA" w:rsidR="00E50D07" w:rsidRPr="00A15EBD" w:rsidRDefault="00E50D07" w:rsidP="00555AE6">
      <w:pPr>
        <w:pStyle w:val="PKTpunkt"/>
        <w:rPr>
          <w:rFonts w:eastAsia="Aptos"/>
          <w:lang w:eastAsia="en-US"/>
        </w:rPr>
      </w:pPr>
      <w:r w:rsidRPr="00A15EBD">
        <w:rPr>
          <w:rFonts w:eastAsia="Times New Roman"/>
          <w:lang w:eastAsia="en-US"/>
        </w:rPr>
        <w:t>3)</w:t>
      </w:r>
      <w:r w:rsidR="00555AE6" w:rsidRPr="00A15EBD">
        <w:rPr>
          <w:rFonts w:eastAsia="Times New Roman"/>
          <w:lang w:eastAsia="en-US"/>
        </w:rPr>
        <w:tab/>
      </w:r>
      <w:r w:rsidRPr="00A15EBD">
        <w:rPr>
          <w:rFonts w:eastAsia="Times New Roman"/>
          <w:lang w:eastAsia="en-US"/>
        </w:rPr>
        <w:t>Rzecznik Praw Dziecka;</w:t>
      </w:r>
    </w:p>
    <w:p w14:paraId="049CFB04" w14:textId="343CF8F6" w:rsidR="00E50D07" w:rsidRPr="00A15EBD" w:rsidRDefault="00E50D07" w:rsidP="00555AE6">
      <w:pPr>
        <w:pStyle w:val="PKTpunkt"/>
        <w:rPr>
          <w:rFonts w:eastAsia="Times New Roman"/>
          <w:lang w:eastAsia="en-US"/>
        </w:rPr>
      </w:pPr>
      <w:r w:rsidRPr="00A15EBD">
        <w:rPr>
          <w:rFonts w:eastAsia="Times New Roman"/>
          <w:lang w:eastAsia="en-US"/>
        </w:rPr>
        <w:t>4)</w:t>
      </w:r>
      <w:r w:rsidR="00555AE6" w:rsidRPr="00A15EBD">
        <w:rPr>
          <w:rFonts w:eastAsia="Times New Roman"/>
          <w:lang w:eastAsia="en-US"/>
        </w:rPr>
        <w:tab/>
      </w:r>
      <w:r w:rsidRPr="00A15EBD">
        <w:rPr>
          <w:rFonts w:eastAsia="Times New Roman"/>
          <w:lang w:eastAsia="en-US"/>
        </w:rPr>
        <w:t>izby gospodarcze</w:t>
      </w:r>
      <w:r w:rsidR="00964170" w:rsidRPr="00A15EBD">
        <w:rPr>
          <w:rFonts w:eastAsia="Times New Roman"/>
          <w:lang w:eastAsia="en-US"/>
        </w:rPr>
        <w:t xml:space="preserve"> reprezentujące przedsiębiorców wykonujących działalność gospodarczą w zakresie </w:t>
      </w:r>
      <w:r w:rsidR="00CD09EA" w:rsidRPr="00A15EBD">
        <w:rPr>
          <w:rFonts w:eastAsia="Times New Roman"/>
          <w:lang w:eastAsia="en-US"/>
        </w:rPr>
        <w:t xml:space="preserve">sztucznej inteligencji, </w:t>
      </w:r>
      <w:r w:rsidR="00964170" w:rsidRPr="00A15EBD">
        <w:rPr>
          <w:rFonts w:eastAsia="Times New Roman"/>
          <w:lang w:eastAsia="en-US"/>
        </w:rPr>
        <w:t>gospodarki elektronicznej, komunikacji, mediów, wytwarzania sprzętu informatycznego, oprogramowania lub świadczenia usług informatycznych</w:t>
      </w:r>
      <w:r w:rsidRPr="00A15EBD">
        <w:rPr>
          <w:rFonts w:eastAsia="Times New Roman"/>
          <w:lang w:eastAsia="en-US"/>
        </w:rPr>
        <w:t>;</w:t>
      </w:r>
    </w:p>
    <w:p w14:paraId="15568719" w14:textId="19E129FA" w:rsidR="00E50D07" w:rsidRPr="00A15EBD" w:rsidRDefault="00E50D07" w:rsidP="00555AE6">
      <w:pPr>
        <w:pStyle w:val="PKTpunkt"/>
        <w:rPr>
          <w:rFonts w:eastAsia="Times New Roman"/>
          <w:lang w:eastAsia="en-US"/>
        </w:rPr>
      </w:pPr>
      <w:r w:rsidRPr="00A15EBD">
        <w:rPr>
          <w:rFonts w:eastAsia="Times New Roman"/>
          <w:lang w:eastAsia="en-US"/>
        </w:rPr>
        <w:t>5)</w:t>
      </w:r>
      <w:r w:rsidR="00555AE6" w:rsidRPr="00A15EBD">
        <w:rPr>
          <w:rFonts w:eastAsia="Times New Roman"/>
          <w:lang w:eastAsia="en-US"/>
        </w:rPr>
        <w:tab/>
      </w:r>
      <w:r w:rsidRPr="00A15EBD">
        <w:rPr>
          <w:rFonts w:eastAsia="Times New Roman"/>
          <w:lang w:eastAsia="en-US"/>
        </w:rPr>
        <w:t>związki zawodowe;</w:t>
      </w:r>
    </w:p>
    <w:p w14:paraId="338977DD" w14:textId="63722F51" w:rsidR="00E50D07" w:rsidRPr="00A15EBD" w:rsidRDefault="00E50D07" w:rsidP="00B86B47">
      <w:pPr>
        <w:pStyle w:val="PKTpunkt"/>
        <w:rPr>
          <w:rFonts w:eastAsia="Aptos"/>
          <w:lang w:eastAsia="en-US"/>
        </w:rPr>
      </w:pPr>
      <w:r w:rsidRPr="00A15EBD">
        <w:rPr>
          <w:rFonts w:eastAsia="Times New Roman"/>
          <w:lang w:eastAsia="en-US"/>
        </w:rPr>
        <w:t>6)</w:t>
      </w:r>
      <w:r w:rsidR="00555AE6" w:rsidRPr="00A15EBD">
        <w:tab/>
      </w:r>
      <w:r w:rsidRPr="00A15EBD">
        <w:rPr>
          <w:rFonts w:eastAsia="Times New Roman"/>
          <w:lang w:eastAsia="en-US"/>
        </w:rPr>
        <w:t>podmioty, o których mowa w art. 7 ust. 1 pkt 1, 2 i 4-6 ustawy z dnia 20 lipca 2018 r. - Prawo o szkolnictwie wyższym i nauce;</w:t>
      </w:r>
    </w:p>
    <w:p w14:paraId="3BC83273" w14:textId="7E5ED3CB" w:rsidR="00E50D07" w:rsidRPr="00A15EBD" w:rsidRDefault="00E50D07" w:rsidP="00555AE6">
      <w:pPr>
        <w:pStyle w:val="PKTpunkt"/>
        <w:rPr>
          <w:rFonts w:eastAsia="Times New Roman"/>
          <w:lang w:eastAsia="en-US"/>
        </w:rPr>
      </w:pPr>
      <w:r w:rsidRPr="00A15EBD">
        <w:rPr>
          <w:rFonts w:eastAsia="Times New Roman"/>
          <w:lang w:eastAsia="en-US"/>
        </w:rPr>
        <w:t>7)</w:t>
      </w:r>
      <w:r w:rsidR="00555AE6" w:rsidRPr="00A15EBD">
        <w:rPr>
          <w:rFonts w:eastAsia="Times New Roman"/>
          <w:lang w:eastAsia="en-US"/>
        </w:rPr>
        <w:tab/>
      </w:r>
      <w:r w:rsidRPr="00A15EBD">
        <w:rPr>
          <w:rFonts w:eastAsia="Times New Roman"/>
          <w:lang w:eastAsia="en-US"/>
        </w:rPr>
        <w:t>fundacje i stowarzyszenia wpisane do Krajowego Rejestru Sądowego, których celem statutowym jest działalność na rzecz rozwoju sztucznej inteligencji.</w:t>
      </w:r>
    </w:p>
    <w:p w14:paraId="0A444577" w14:textId="1F9543FC" w:rsidR="00E50D07" w:rsidRPr="00A15EBD" w:rsidRDefault="00361DF6" w:rsidP="00555AE6">
      <w:pPr>
        <w:pStyle w:val="USTustnpkodeksu"/>
        <w:keepNext/>
        <w:rPr>
          <w:rFonts w:eastAsia="Aptos"/>
          <w:lang w:eastAsia="en-US"/>
        </w:rPr>
      </w:pPr>
      <w:r w:rsidRPr="00A15EBD">
        <w:rPr>
          <w:rFonts w:eastAsia="Times New Roman"/>
          <w:lang w:eastAsia="en-US"/>
        </w:rPr>
        <w:lastRenderedPageBreak/>
        <w:t>4</w:t>
      </w:r>
      <w:r w:rsidR="00E50D07" w:rsidRPr="00A15EBD">
        <w:rPr>
          <w:rFonts w:eastAsia="Times New Roman"/>
          <w:lang w:eastAsia="en-US"/>
        </w:rPr>
        <w:t>.</w:t>
      </w:r>
      <w:r w:rsidR="00555AE6" w:rsidRPr="00A15EBD">
        <w:rPr>
          <w:rFonts w:eastAsia="Times New Roman"/>
          <w:lang w:eastAsia="en-US"/>
        </w:rPr>
        <w:t> </w:t>
      </w:r>
      <w:r w:rsidR="00E50D07" w:rsidRPr="00A15EBD">
        <w:rPr>
          <w:rFonts w:eastAsia="Times New Roman"/>
          <w:lang w:eastAsia="en-US"/>
        </w:rPr>
        <w:t>Członkiem Rady może być osoba, która:</w:t>
      </w:r>
    </w:p>
    <w:p w14:paraId="6EAC01C7" w14:textId="01C00419" w:rsidR="00CD09EA" w:rsidRPr="00A15EBD" w:rsidRDefault="00E50D07" w:rsidP="00555AE6">
      <w:pPr>
        <w:pStyle w:val="PKTpunkt"/>
        <w:rPr>
          <w:rFonts w:eastAsia="Times New Roman"/>
          <w:lang w:eastAsia="en-US"/>
        </w:rPr>
      </w:pPr>
      <w:r w:rsidRPr="00A15EBD">
        <w:rPr>
          <w:rFonts w:eastAsia="Times New Roman"/>
          <w:lang w:eastAsia="en-US"/>
        </w:rPr>
        <w:t>1)</w:t>
      </w:r>
      <w:r w:rsidR="00555AE6" w:rsidRPr="00A15EBD">
        <w:rPr>
          <w:rFonts w:eastAsia="Times New Roman"/>
          <w:lang w:eastAsia="en-US"/>
        </w:rPr>
        <w:tab/>
      </w:r>
      <w:r w:rsidR="00CD09EA" w:rsidRPr="00A15EBD">
        <w:rPr>
          <w:rFonts w:eastAsia="Times New Roman"/>
          <w:lang w:eastAsia="en-US"/>
        </w:rPr>
        <w:t>posiada wiedzę i doświadczenie w obszarze sztucznej inteligencji, w szczególności z</w:t>
      </w:r>
      <w:r w:rsidR="003B120F">
        <w:rPr>
          <w:rFonts w:eastAsia="Times New Roman"/>
          <w:lang w:eastAsia="en-US"/>
        </w:rPr>
        <w:t> </w:t>
      </w:r>
      <w:r w:rsidR="00CD09EA" w:rsidRPr="00A15EBD">
        <w:rPr>
          <w:rFonts w:eastAsia="Times New Roman"/>
          <w:lang w:eastAsia="en-US"/>
        </w:rPr>
        <w:t>zakresu informatyki, cyberbezpieczeństwa, ochrony danych osobowych, prawa nowych technologii lub praw człowieka.</w:t>
      </w:r>
    </w:p>
    <w:p w14:paraId="782997FB" w14:textId="782A20B1" w:rsidR="00E50D07" w:rsidRPr="00A15EBD" w:rsidRDefault="00CD09EA" w:rsidP="00555AE6">
      <w:pPr>
        <w:pStyle w:val="PKTpunkt"/>
        <w:rPr>
          <w:rFonts w:eastAsia="Aptos"/>
          <w:lang w:eastAsia="en-US"/>
        </w:rPr>
      </w:pPr>
      <w:r w:rsidRPr="00A15EBD">
        <w:rPr>
          <w:rFonts w:eastAsia="Times New Roman"/>
          <w:lang w:eastAsia="en-US"/>
        </w:rPr>
        <w:t>2)</w:t>
      </w:r>
      <w:r w:rsidRPr="00A15EBD">
        <w:rPr>
          <w:rFonts w:eastAsia="Times New Roman"/>
          <w:lang w:eastAsia="en-US"/>
        </w:rPr>
        <w:tab/>
      </w:r>
      <w:r w:rsidR="00E50D07" w:rsidRPr="00A15EBD">
        <w:rPr>
          <w:rFonts w:eastAsia="Times New Roman"/>
          <w:lang w:eastAsia="en-US"/>
        </w:rPr>
        <w:t>nie była skazana prawomocnym wyrokiem za umyślne przestępstwo lub umyślne przestępstwo skarbowe;</w:t>
      </w:r>
    </w:p>
    <w:p w14:paraId="6EB86966" w14:textId="6CCF5033" w:rsidR="00E50D07" w:rsidRPr="00A15EBD" w:rsidRDefault="00CD09EA" w:rsidP="00555AE6">
      <w:pPr>
        <w:pStyle w:val="PKTpunkt"/>
        <w:rPr>
          <w:rFonts w:eastAsia="Aptos"/>
          <w:lang w:eastAsia="en-US"/>
        </w:rPr>
      </w:pPr>
      <w:r w:rsidRPr="00A15EBD">
        <w:rPr>
          <w:rFonts w:eastAsia="Times New Roman"/>
          <w:lang w:eastAsia="en-US"/>
        </w:rPr>
        <w:t>3</w:t>
      </w:r>
      <w:r w:rsidR="00E50D07" w:rsidRPr="00A15EBD">
        <w:rPr>
          <w:rFonts w:eastAsia="Times New Roman"/>
          <w:lang w:eastAsia="en-US"/>
        </w:rPr>
        <w:t>)</w:t>
      </w:r>
      <w:r w:rsidR="00555AE6" w:rsidRPr="00A15EBD">
        <w:rPr>
          <w:rFonts w:eastAsia="Times New Roman"/>
          <w:lang w:eastAsia="en-US"/>
        </w:rPr>
        <w:tab/>
      </w:r>
      <w:r w:rsidR="00E50D07" w:rsidRPr="00A15EBD">
        <w:rPr>
          <w:rFonts w:eastAsia="Times New Roman"/>
          <w:lang w:eastAsia="en-US"/>
        </w:rPr>
        <w:t>korzysta z pełni praw publicznych;</w:t>
      </w:r>
    </w:p>
    <w:p w14:paraId="33B05994" w14:textId="68449AE1" w:rsidR="00E50D07" w:rsidRPr="00A15EBD" w:rsidRDefault="00CD09EA" w:rsidP="00555AE6">
      <w:pPr>
        <w:pStyle w:val="PKTpunkt"/>
        <w:rPr>
          <w:rFonts w:eastAsia="Aptos"/>
          <w:lang w:eastAsia="en-US"/>
        </w:rPr>
      </w:pPr>
      <w:r w:rsidRPr="00A15EBD">
        <w:rPr>
          <w:rFonts w:eastAsia="Times New Roman"/>
          <w:lang w:eastAsia="en-US"/>
        </w:rPr>
        <w:t>4</w:t>
      </w:r>
      <w:r w:rsidR="00E50D07" w:rsidRPr="00A15EBD">
        <w:rPr>
          <w:rFonts w:eastAsia="Times New Roman"/>
          <w:lang w:eastAsia="en-US"/>
        </w:rPr>
        <w:t>)</w:t>
      </w:r>
      <w:r w:rsidR="00555AE6" w:rsidRPr="00A15EBD">
        <w:rPr>
          <w:rFonts w:eastAsia="Times New Roman"/>
          <w:lang w:eastAsia="en-US"/>
        </w:rPr>
        <w:tab/>
      </w:r>
      <w:r w:rsidR="00E50D07" w:rsidRPr="00A15EBD">
        <w:rPr>
          <w:rFonts w:eastAsia="Times New Roman"/>
          <w:lang w:eastAsia="en-US"/>
        </w:rPr>
        <w:t>wyraziła pisemną zgodę na kandydowanie.</w:t>
      </w:r>
    </w:p>
    <w:p w14:paraId="0F694F6C" w14:textId="7F6E513E" w:rsidR="00E50D07" w:rsidRPr="00A15EBD" w:rsidRDefault="00361DF6" w:rsidP="00555AE6">
      <w:pPr>
        <w:pStyle w:val="USTustnpkodeksu"/>
        <w:rPr>
          <w:rFonts w:eastAsia="Times New Roman"/>
          <w:lang w:eastAsia="en-US"/>
        </w:rPr>
      </w:pPr>
      <w:r w:rsidRPr="00A15EBD">
        <w:rPr>
          <w:rFonts w:eastAsia="Times New Roman"/>
          <w:lang w:eastAsia="en-US"/>
        </w:rPr>
        <w:t>5</w:t>
      </w:r>
      <w:r w:rsidR="00E50D07" w:rsidRPr="00A15EBD">
        <w:rPr>
          <w:rFonts w:eastAsia="Times New Roman"/>
          <w:lang w:eastAsia="en-US"/>
        </w:rPr>
        <w:t>.</w:t>
      </w:r>
      <w:r w:rsidR="00555AE6" w:rsidRPr="00A15EBD">
        <w:rPr>
          <w:rFonts w:eastAsia="Times New Roman"/>
          <w:lang w:eastAsia="en-US"/>
        </w:rPr>
        <w:t> </w:t>
      </w:r>
      <w:r w:rsidR="00E50D07" w:rsidRPr="00A15EBD">
        <w:rPr>
          <w:rFonts w:eastAsia="Times New Roman"/>
          <w:lang w:eastAsia="en-US"/>
        </w:rPr>
        <w:t>Komisja powołuje skład Rady spośród kandydatów zgłoszonych przez podmioty, o</w:t>
      </w:r>
      <w:r w:rsidR="003B120F">
        <w:rPr>
          <w:rFonts w:eastAsia="Times New Roman"/>
          <w:lang w:eastAsia="en-US"/>
        </w:rPr>
        <w:t> </w:t>
      </w:r>
      <w:r w:rsidR="00E50D07" w:rsidRPr="00A15EBD">
        <w:rPr>
          <w:rFonts w:eastAsia="Times New Roman"/>
          <w:lang w:eastAsia="en-US"/>
        </w:rPr>
        <w:t xml:space="preserve">których mowa w ust. </w:t>
      </w:r>
      <w:r w:rsidRPr="00A15EBD">
        <w:rPr>
          <w:rFonts w:eastAsia="Times New Roman"/>
          <w:lang w:eastAsia="en-US"/>
        </w:rPr>
        <w:t>3</w:t>
      </w:r>
      <w:r w:rsidR="00E50D07" w:rsidRPr="00A15EBD">
        <w:rPr>
          <w:rFonts w:eastAsia="Times New Roman"/>
          <w:lang w:eastAsia="en-US"/>
        </w:rPr>
        <w:t>.</w:t>
      </w:r>
    </w:p>
    <w:p w14:paraId="56188EBE" w14:textId="52B903EC" w:rsidR="00E50D07" w:rsidRPr="00A15EBD" w:rsidRDefault="00361DF6" w:rsidP="00555AE6">
      <w:pPr>
        <w:pStyle w:val="USTustnpkodeksu"/>
        <w:keepNext/>
        <w:rPr>
          <w:rFonts w:eastAsia="Aptos"/>
          <w:lang w:eastAsia="en-US"/>
        </w:rPr>
      </w:pPr>
      <w:r w:rsidRPr="00A15EBD">
        <w:rPr>
          <w:rFonts w:eastAsia="Times New Roman"/>
          <w:lang w:eastAsia="en-US"/>
        </w:rPr>
        <w:t>6</w:t>
      </w:r>
      <w:r w:rsidR="00E50D07" w:rsidRPr="00A15EBD">
        <w:rPr>
          <w:rFonts w:eastAsia="Times New Roman"/>
          <w:lang w:eastAsia="en-US"/>
        </w:rPr>
        <w:t>.</w:t>
      </w:r>
      <w:r w:rsidR="00555AE6" w:rsidRPr="00A15EBD">
        <w:rPr>
          <w:rFonts w:eastAsia="Times New Roman"/>
          <w:lang w:eastAsia="en-US"/>
        </w:rPr>
        <w:t> </w:t>
      </w:r>
      <w:r w:rsidR="00E50D07" w:rsidRPr="00A15EBD">
        <w:rPr>
          <w:rFonts w:eastAsia="Times New Roman"/>
          <w:lang w:eastAsia="en-US"/>
        </w:rPr>
        <w:t>Przed upływem kadencji członkostwo w Rad</w:t>
      </w:r>
      <w:r w:rsidR="00CD09EA" w:rsidRPr="00A15EBD">
        <w:rPr>
          <w:rFonts w:eastAsia="Times New Roman"/>
          <w:lang w:eastAsia="en-US"/>
        </w:rPr>
        <w:t>zie</w:t>
      </w:r>
      <w:r w:rsidR="00E50D07" w:rsidRPr="00A15EBD">
        <w:rPr>
          <w:rFonts w:eastAsia="Times New Roman"/>
          <w:lang w:eastAsia="en-US"/>
        </w:rPr>
        <w:t xml:space="preserve"> wygasa z powodu:</w:t>
      </w:r>
    </w:p>
    <w:p w14:paraId="0728E4D2" w14:textId="34FFD487" w:rsidR="00E50D07" w:rsidRPr="00A15EBD" w:rsidRDefault="00E50D07" w:rsidP="00270C3E">
      <w:pPr>
        <w:pStyle w:val="PKTpunkt"/>
        <w:rPr>
          <w:rFonts w:eastAsia="Aptos"/>
          <w:lang w:eastAsia="en-US"/>
        </w:rPr>
      </w:pPr>
      <w:r w:rsidRPr="00A15EBD">
        <w:rPr>
          <w:rFonts w:eastAsia="Times New Roman"/>
          <w:lang w:eastAsia="en-US"/>
        </w:rPr>
        <w:t>1)</w:t>
      </w:r>
      <w:r w:rsidR="000856CB" w:rsidRPr="00A15EBD">
        <w:rPr>
          <w:rFonts w:eastAsia="Times New Roman"/>
          <w:lang w:eastAsia="en-US"/>
        </w:rPr>
        <w:tab/>
      </w:r>
      <w:r w:rsidRPr="00A15EBD">
        <w:rPr>
          <w:rFonts w:eastAsia="Times New Roman"/>
          <w:lang w:eastAsia="en-US"/>
        </w:rPr>
        <w:t>rezygnacji złożonej na piśmie przewodniczącemu Rady;</w:t>
      </w:r>
    </w:p>
    <w:p w14:paraId="46DEFEF1" w14:textId="132A29C1" w:rsidR="00E50D07" w:rsidRPr="00A15EBD" w:rsidRDefault="00E50D07" w:rsidP="00270C3E">
      <w:pPr>
        <w:pStyle w:val="PKTpunkt"/>
        <w:rPr>
          <w:rFonts w:eastAsia="Aptos"/>
          <w:lang w:eastAsia="en-US"/>
        </w:rPr>
      </w:pPr>
      <w:r w:rsidRPr="00A15EBD">
        <w:rPr>
          <w:rFonts w:eastAsia="Times New Roman"/>
          <w:lang w:eastAsia="en-US"/>
        </w:rPr>
        <w:t>2)</w:t>
      </w:r>
      <w:r w:rsidR="000856CB" w:rsidRPr="00A15EBD">
        <w:rPr>
          <w:rFonts w:eastAsia="Times New Roman"/>
          <w:lang w:eastAsia="en-US"/>
        </w:rPr>
        <w:tab/>
      </w:r>
      <w:r w:rsidRPr="00A15EBD">
        <w:rPr>
          <w:rFonts w:eastAsia="Times New Roman"/>
          <w:lang w:eastAsia="en-US"/>
        </w:rPr>
        <w:t>śmierci</w:t>
      </w:r>
      <w:r w:rsidR="00CD09EA" w:rsidRPr="00A15EBD">
        <w:rPr>
          <w:rFonts w:eastAsia="Times New Roman"/>
          <w:lang w:eastAsia="en-US"/>
        </w:rPr>
        <w:t xml:space="preserve"> członka Rady</w:t>
      </w:r>
      <w:r w:rsidRPr="00A15EBD">
        <w:rPr>
          <w:rFonts w:eastAsia="Times New Roman"/>
          <w:lang w:eastAsia="en-US"/>
        </w:rPr>
        <w:t>;</w:t>
      </w:r>
    </w:p>
    <w:p w14:paraId="73E7354B" w14:textId="7C4F3355" w:rsidR="00E50D07" w:rsidRPr="00A15EBD" w:rsidRDefault="00E50D07" w:rsidP="00270C3E">
      <w:pPr>
        <w:pStyle w:val="PKTpunkt"/>
        <w:rPr>
          <w:rFonts w:eastAsia="Aptos"/>
          <w:lang w:eastAsia="en-US"/>
        </w:rPr>
      </w:pPr>
      <w:r w:rsidRPr="00A15EBD">
        <w:rPr>
          <w:rFonts w:eastAsia="Times New Roman"/>
          <w:lang w:eastAsia="en-US"/>
        </w:rPr>
        <w:t>3)</w:t>
      </w:r>
      <w:r w:rsidRPr="00A15EBD">
        <w:tab/>
      </w:r>
      <w:r w:rsidR="1DB93BAB" w:rsidRPr="00A15EBD">
        <w:rPr>
          <w:rFonts w:eastAsia="Times New Roman"/>
          <w:lang w:eastAsia="en-US"/>
        </w:rPr>
        <w:t>brak</w:t>
      </w:r>
      <w:r w:rsidR="00FA200C" w:rsidRPr="00A15EBD">
        <w:rPr>
          <w:rFonts w:eastAsia="Times New Roman"/>
          <w:lang w:eastAsia="en-US"/>
        </w:rPr>
        <w:t>u</w:t>
      </w:r>
      <w:r w:rsidR="1DB93BAB" w:rsidRPr="00A15EBD">
        <w:rPr>
          <w:rFonts w:eastAsia="Times New Roman"/>
          <w:lang w:eastAsia="en-US"/>
        </w:rPr>
        <w:t xml:space="preserve"> </w:t>
      </w:r>
      <w:r w:rsidR="00FA200C" w:rsidRPr="00A15EBD">
        <w:rPr>
          <w:rFonts w:eastAsia="Times New Roman"/>
          <w:lang w:eastAsia="en-US"/>
        </w:rPr>
        <w:t>możliwości</w:t>
      </w:r>
      <w:r w:rsidRPr="00A15EBD">
        <w:rPr>
          <w:rFonts w:eastAsia="Times New Roman"/>
          <w:lang w:eastAsia="en-US"/>
        </w:rPr>
        <w:t xml:space="preserve"> sprawowania funkcji </w:t>
      </w:r>
      <w:r w:rsidR="00CD09EA" w:rsidRPr="00A15EBD">
        <w:rPr>
          <w:rFonts w:eastAsia="Times New Roman"/>
          <w:lang w:eastAsia="en-US"/>
        </w:rPr>
        <w:t xml:space="preserve">członka Rady </w:t>
      </w:r>
      <w:r w:rsidRPr="00A15EBD">
        <w:rPr>
          <w:rFonts w:eastAsia="Times New Roman"/>
          <w:lang w:eastAsia="en-US"/>
        </w:rPr>
        <w:t>z powodu długotrwałej choroby</w:t>
      </w:r>
      <w:r w:rsidR="49FEF7FF" w:rsidRPr="00A15EBD">
        <w:rPr>
          <w:rFonts w:eastAsia="Times New Roman"/>
          <w:lang w:eastAsia="en-US"/>
        </w:rPr>
        <w:t xml:space="preserve"> trwającej dłużej niż trzy miesiące</w:t>
      </w:r>
      <w:r w:rsidRPr="00A15EBD">
        <w:rPr>
          <w:rFonts w:eastAsia="Times New Roman"/>
          <w:lang w:eastAsia="en-US"/>
        </w:rPr>
        <w:t>;</w:t>
      </w:r>
    </w:p>
    <w:p w14:paraId="07F484F9" w14:textId="0F3247EC" w:rsidR="00E50D07" w:rsidRPr="00A15EBD" w:rsidRDefault="00E50D07" w:rsidP="00270C3E">
      <w:pPr>
        <w:pStyle w:val="PKTpunkt"/>
        <w:rPr>
          <w:rFonts w:eastAsia="Aptos"/>
          <w:lang w:eastAsia="en-US"/>
        </w:rPr>
      </w:pPr>
      <w:r w:rsidRPr="00A15EBD">
        <w:rPr>
          <w:rFonts w:eastAsia="Times New Roman"/>
          <w:lang w:eastAsia="en-US"/>
        </w:rPr>
        <w:t>4)</w:t>
      </w:r>
      <w:r w:rsidR="000856CB" w:rsidRPr="00A15EBD">
        <w:rPr>
          <w:rFonts w:eastAsia="Times New Roman"/>
          <w:lang w:eastAsia="en-US"/>
        </w:rPr>
        <w:tab/>
      </w:r>
      <w:r w:rsidRPr="00A15EBD">
        <w:rPr>
          <w:rFonts w:eastAsia="Times New Roman"/>
          <w:lang w:eastAsia="en-US"/>
        </w:rPr>
        <w:t>skazania prawomocnym wyrokiem za umyślne przestępstwo lub umyślne przestępstwo skarbowe;</w:t>
      </w:r>
    </w:p>
    <w:p w14:paraId="4A9DE859" w14:textId="69692C5D" w:rsidR="00E50D07" w:rsidRPr="00A15EBD" w:rsidRDefault="00E50D07" w:rsidP="00270C3E">
      <w:pPr>
        <w:pStyle w:val="PKTpunkt"/>
        <w:rPr>
          <w:rFonts w:eastAsia="Times New Roman"/>
          <w:lang w:eastAsia="en-US"/>
        </w:rPr>
      </w:pPr>
      <w:r w:rsidRPr="00A15EBD">
        <w:rPr>
          <w:rFonts w:eastAsia="Times New Roman"/>
          <w:lang w:eastAsia="en-US"/>
        </w:rPr>
        <w:t>5)</w:t>
      </w:r>
      <w:r w:rsidR="00270C3E" w:rsidRPr="00A15EBD">
        <w:rPr>
          <w:rFonts w:eastAsia="Times New Roman"/>
          <w:lang w:eastAsia="en-US"/>
        </w:rPr>
        <w:tab/>
      </w:r>
      <w:r w:rsidRPr="00A15EBD">
        <w:rPr>
          <w:rFonts w:eastAsia="Times New Roman"/>
          <w:lang w:eastAsia="en-US"/>
        </w:rPr>
        <w:t>pozbawienia praw publicznych;</w:t>
      </w:r>
    </w:p>
    <w:p w14:paraId="26E77866" w14:textId="7C70C2B8" w:rsidR="00E50D07" w:rsidRPr="00A15EBD" w:rsidRDefault="00E50D07" w:rsidP="00270C3E">
      <w:pPr>
        <w:pStyle w:val="PKTpunkt"/>
        <w:rPr>
          <w:rFonts w:eastAsia="Aptos"/>
          <w:lang w:eastAsia="en-US"/>
        </w:rPr>
      </w:pPr>
      <w:r w:rsidRPr="00A15EBD">
        <w:rPr>
          <w:rFonts w:eastAsia="Times New Roman"/>
          <w:lang w:eastAsia="en-US"/>
        </w:rPr>
        <w:t>6)</w:t>
      </w:r>
      <w:r w:rsidR="00270C3E" w:rsidRPr="00A15EBD">
        <w:rPr>
          <w:rFonts w:eastAsia="Times New Roman"/>
          <w:lang w:eastAsia="en-US"/>
        </w:rPr>
        <w:tab/>
      </w:r>
      <w:r w:rsidRPr="00A15EBD">
        <w:rPr>
          <w:rFonts w:eastAsia="Times New Roman"/>
          <w:lang w:eastAsia="en-US"/>
        </w:rPr>
        <w:t xml:space="preserve">wycofania zgłoszenia przez podmiot, o którym mowa w ust. </w:t>
      </w:r>
      <w:r w:rsidR="00361DF6" w:rsidRPr="00A15EBD">
        <w:rPr>
          <w:rFonts w:eastAsia="Times New Roman"/>
          <w:lang w:eastAsia="en-US"/>
        </w:rPr>
        <w:t>3</w:t>
      </w:r>
      <w:r w:rsidRPr="00A15EBD">
        <w:rPr>
          <w:rFonts w:eastAsia="Times New Roman"/>
          <w:lang w:eastAsia="en-US"/>
        </w:rPr>
        <w:t>.</w:t>
      </w:r>
    </w:p>
    <w:p w14:paraId="1902A145" w14:textId="3051F7D4" w:rsidR="00E50D07" w:rsidRPr="00A15EBD" w:rsidRDefault="00361DF6" w:rsidP="00555AE6">
      <w:pPr>
        <w:pStyle w:val="USTustnpkodeksu"/>
        <w:rPr>
          <w:rFonts w:eastAsia="Times New Roman"/>
          <w:lang w:eastAsia="en-US"/>
        </w:rPr>
      </w:pPr>
      <w:r w:rsidRPr="00A15EBD">
        <w:rPr>
          <w:rFonts w:eastAsia="Times New Roman"/>
          <w:lang w:eastAsia="en-US"/>
        </w:rPr>
        <w:t>7</w:t>
      </w:r>
      <w:r w:rsidR="00E50D07" w:rsidRPr="00A15EBD">
        <w:rPr>
          <w:rFonts w:eastAsia="Times New Roman"/>
          <w:lang w:eastAsia="en-US"/>
        </w:rPr>
        <w:t>.</w:t>
      </w:r>
      <w:r w:rsidR="00555AE6" w:rsidRPr="00A15EBD">
        <w:rPr>
          <w:rFonts w:eastAsia="Times New Roman"/>
          <w:lang w:eastAsia="en-US"/>
        </w:rPr>
        <w:t> </w:t>
      </w:r>
      <w:r w:rsidR="00E50D07" w:rsidRPr="00A15EBD">
        <w:rPr>
          <w:rFonts w:eastAsia="Times New Roman"/>
          <w:lang w:eastAsia="en-US"/>
        </w:rPr>
        <w:t>W przypadk</w:t>
      </w:r>
      <w:r w:rsidR="00CD09EA" w:rsidRPr="00A15EBD">
        <w:rPr>
          <w:rFonts w:eastAsia="Times New Roman"/>
          <w:lang w:eastAsia="en-US"/>
        </w:rPr>
        <w:t>ach</w:t>
      </w:r>
      <w:r w:rsidR="00E50D07" w:rsidRPr="00A15EBD">
        <w:rPr>
          <w:rFonts w:eastAsia="Times New Roman"/>
          <w:lang w:eastAsia="en-US"/>
        </w:rPr>
        <w:t>, o który</w:t>
      </w:r>
      <w:r w:rsidR="00CD09EA" w:rsidRPr="00A15EBD">
        <w:rPr>
          <w:rFonts w:eastAsia="Times New Roman"/>
          <w:lang w:eastAsia="en-US"/>
        </w:rPr>
        <w:t>ch</w:t>
      </w:r>
      <w:r w:rsidR="00E50D07" w:rsidRPr="00A15EBD">
        <w:rPr>
          <w:rFonts w:eastAsia="Times New Roman"/>
          <w:lang w:eastAsia="en-US"/>
        </w:rPr>
        <w:t xml:space="preserve"> mowa w ust. </w:t>
      </w:r>
      <w:r w:rsidRPr="00A15EBD">
        <w:rPr>
          <w:rFonts w:eastAsia="Times New Roman"/>
          <w:lang w:eastAsia="en-US"/>
        </w:rPr>
        <w:t>6</w:t>
      </w:r>
      <w:r w:rsidR="00E50D07" w:rsidRPr="00A15EBD">
        <w:rPr>
          <w:rFonts w:eastAsia="Times New Roman"/>
          <w:lang w:eastAsia="en-US"/>
        </w:rPr>
        <w:t>, Komisja powołuje nowego członka Rady na okres pozostały do końca kadencji, spośród pozostałych zgłoszonych kandydatów, po potwierdzeniu aktualności zgłoszenia.</w:t>
      </w:r>
    </w:p>
    <w:p w14:paraId="14BDE512" w14:textId="558972D7" w:rsidR="00E50D07" w:rsidRPr="00A15EBD" w:rsidRDefault="00E50D07" w:rsidP="009E396E">
      <w:pPr>
        <w:pStyle w:val="ARTartustawynprozporzdzenia"/>
        <w:rPr>
          <w:rFonts w:eastAsia="Times New Roman"/>
          <w:lang w:eastAsia="en-US"/>
        </w:rPr>
      </w:pPr>
      <w:r w:rsidRPr="00A15EBD">
        <w:rPr>
          <w:rStyle w:val="Ppogrubienie"/>
        </w:rPr>
        <w:t>Art.</w:t>
      </w:r>
      <w:r w:rsidR="00555AE6" w:rsidRPr="00A15EBD">
        <w:rPr>
          <w:rStyle w:val="Ppogrubienie"/>
        </w:rPr>
        <w:t> </w:t>
      </w:r>
      <w:r w:rsidR="00361DF6" w:rsidRPr="00A15EBD">
        <w:rPr>
          <w:rStyle w:val="Ppogrubienie"/>
        </w:rPr>
        <w:t>29</w:t>
      </w:r>
      <w:r w:rsidRPr="00A15EBD">
        <w:rPr>
          <w:rStyle w:val="Ppogrubienie"/>
        </w:rPr>
        <w:t>.</w:t>
      </w:r>
      <w:r w:rsidRPr="00A15EBD">
        <w:rPr>
          <w:rFonts w:eastAsia="Times New Roman"/>
          <w:lang w:eastAsia="en-US"/>
        </w:rPr>
        <w:t xml:space="preserve"> 1. Komisja powołuje i odwołuje </w:t>
      </w:r>
      <w:r w:rsidR="00CD09EA" w:rsidRPr="00A15EBD">
        <w:rPr>
          <w:rFonts w:eastAsia="Times New Roman"/>
          <w:lang w:eastAsia="en-US"/>
        </w:rPr>
        <w:t>P</w:t>
      </w:r>
      <w:r w:rsidRPr="00A15EBD">
        <w:rPr>
          <w:rFonts w:eastAsia="Times New Roman"/>
          <w:lang w:eastAsia="en-US"/>
        </w:rPr>
        <w:t xml:space="preserve">rzewodniczącego Rady i </w:t>
      </w:r>
      <w:r w:rsidR="00CD09EA" w:rsidRPr="00A15EBD">
        <w:rPr>
          <w:rFonts w:eastAsia="Times New Roman"/>
          <w:lang w:eastAsia="en-US"/>
        </w:rPr>
        <w:t>Z</w:t>
      </w:r>
      <w:r w:rsidRPr="00A15EBD">
        <w:rPr>
          <w:rFonts w:eastAsia="Times New Roman"/>
          <w:lang w:eastAsia="en-US"/>
        </w:rPr>
        <w:t xml:space="preserve">astępcę </w:t>
      </w:r>
      <w:r w:rsidR="00CD09EA" w:rsidRPr="00A15EBD">
        <w:rPr>
          <w:rFonts w:eastAsia="Times New Roman"/>
          <w:lang w:eastAsia="en-US"/>
        </w:rPr>
        <w:t>P</w:t>
      </w:r>
      <w:r w:rsidRPr="00A15EBD">
        <w:rPr>
          <w:rFonts w:eastAsia="Times New Roman"/>
          <w:lang w:eastAsia="en-US"/>
        </w:rPr>
        <w:t>rzewodniczącego Rady spośród jej członków.</w:t>
      </w:r>
      <w:r w:rsidR="009E396E" w:rsidRPr="00A15EBD">
        <w:rPr>
          <w:rFonts w:eastAsia="Times New Roman"/>
          <w:lang w:eastAsia="en-US"/>
        </w:rPr>
        <w:t xml:space="preserve"> Rada wskazuje po dwóch kandydatów na </w:t>
      </w:r>
      <w:r w:rsidR="00F50B86" w:rsidRPr="00A15EBD">
        <w:rPr>
          <w:rFonts w:eastAsia="Times New Roman"/>
          <w:lang w:eastAsia="en-US"/>
        </w:rPr>
        <w:t>P</w:t>
      </w:r>
      <w:r w:rsidR="009E396E" w:rsidRPr="00A15EBD">
        <w:rPr>
          <w:rFonts w:eastAsia="Times New Roman"/>
          <w:lang w:eastAsia="en-US"/>
        </w:rPr>
        <w:t xml:space="preserve">rzewodniczącego Rady i </w:t>
      </w:r>
      <w:r w:rsidR="00F50B86" w:rsidRPr="00A15EBD">
        <w:rPr>
          <w:rFonts w:eastAsia="Times New Roman"/>
          <w:lang w:eastAsia="en-US"/>
        </w:rPr>
        <w:t>Z</w:t>
      </w:r>
      <w:r w:rsidR="009E396E" w:rsidRPr="00A15EBD">
        <w:rPr>
          <w:rFonts w:eastAsia="Times New Roman"/>
          <w:lang w:eastAsia="en-US"/>
        </w:rPr>
        <w:t>astępcę</w:t>
      </w:r>
      <w:r w:rsidR="00B756B3" w:rsidRPr="00A15EBD">
        <w:rPr>
          <w:rFonts w:eastAsia="Times New Roman"/>
          <w:lang w:eastAsia="en-US"/>
        </w:rPr>
        <w:t xml:space="preserve"> Przewodniczącego Rady</w:t>
      </w:r>
      <w:r w:rsidR="009E396E" w:rsidRPr="00A15EBD">
        <w:rPr>
          <w:rFonts w:eastAsia="Times New Roman"/>
          <w:lang w:eastAsia="en-US"/>
        </w:rPr>
        <w:t>.</w:t>
      </w:r>
    </w:p>
    <w:p w14:paraId="5409A4BA" w14:textId="22F54985" w:rsidR="00E50D07" w:rsidRPr="00A15EBD" w:rsidRDefault="00E50D07" w:rsidP="00555AE6">
      <w:pPr>
        <w:pStyle w:val="USTustnpkodeksu"/>
        <w:rPr>
          <w:rFonts w:eastAsia="Aptos"/>
          <w:lang w:eastAsia="en-US"/>
        </w:rPr>
      </w:pPr>
      <w:r w:rsidRPr="00A15EBD">
        <w:rPr>
          <w:rFonts w:eastAsia="Times New Roman"/>
          <w:lang w:eastAsia="en-US"/>
        </w:rPr>
        <w:t>2.</w:t>
      </w:r>
      <w:r w:rsidR="00555AE6" w:rsidRPr="00A15EBD">
        <w:rPr>
          <w:rFonts w:eastAsia="Times New Roman"/>
          <w:lang w:eastAsia="en-US"/>
        </w:rPr>
        <w:t> </w:t>
      </w:r>
      <w:bookmarkStart w:id="4" w:name="_Hlk179229833"/>
      <w:r w:rsidRPr="00A15EBD">
        <w:rPr>
          <w:rFonts w:eastAsia="Times New Roman"/>
          <w:lang w:eastAsia="en-US"/>
        </w:rPr>
        <w:t xml:space="preserve">Przewodniczący Rady </w:t>
      </w:r>
      <w:bookmarkEnd w:id="4"/>
      <w:r w:rsidRPr="00A15EBD">
        <w:rPr>
          <w:rFonts w:eastAsia="Times New Roman"/>
          <w:lang w:eastAsia="en-US"/>
        </w:rPr>
        <w:t xml:space="preserve">kieruje jej pracami i reprezentuje ją na zewnątrz. W przypadku nieobecności </w:t>
      </w:r>
      <w:r w:rsidR="00CD09EA" w:rsidRPr="00A15EBD">
        <w:rPr>
          <w:rFonts w:eastAsia="Times New Roman"/>
          <w:lang w:eastAsia="en-US"/>
        </w:rPr>
        <w:t xml:space="preserve">Przewodniczący Rady </w:t>
      </w:r>
      <w:r w:rsidRPr="00A15EBD">
        <w:rPr>
          <w:rFonts w:eastAsia="Times New Roman"/>
          <w:lang w:eastAsia="en-US"/>
        </w:rPr>
        <w:t xml:space="preserve">zastępuje go </w:t>
      </w:r>
      <w:r w:rsidR="00CD09EA" w:rsidRPr="00A15EBD">
        <w:rPr>
          <w:rFonts w:eastAsia="Times New Roman"/>
          <w:lang w:eastAsia="en-US"/>
        </w:rPr>
        <w:t>Z</w:t>
      </w:r>
      <w:r w:rsidRPr="00A15EBD">
        <w:rPr>
          <w:rFonts w:eastAsia="Times New Roman"/>
          <w:lang w:eastAsia="en-US"/>
        </w:rPr>
        <w:t xml:space="preserve">astępca </w:t>
      </w:r>
      <w:r w:rsidR="00CD09EA" w:rsidRPr="00A15EBD">
        <w:rPr>
          <w:rFonts w:eastAsia="Times New Roman"/>
          <w:lang w:eastAsia="en-US"/>
        </w:rPr>
        <w:t>P</w:t>
      </w:r>
      <w:r w:rsidRPr="00A15EBD">
        <w:rPr>
          <w:rFonts w:eastAsia="Times New Roman"/>
          <w:lang w:eastAsia="en-US"/>
        </w:rPr>
        <w:t>rzewodniczącego Rady.</w:t>
      </w:r>
    </w:p>
    <w:p w14:paraId="11014E76" w14:textId="6162B859" w:rsidR="00E50D07" w:rsidRPr="00A15EBD" w:rsidRDefault="00E50D07" w:rsidP="00555AE6">
      <w:pPr>
        <w:pStyle w:val="USTustnpkodeksu"/>
        <w:rPr>
          <w:rFonts w:eastAsia="Times New Roman"/>
          <w:lang w:eastAsia="en-US"/>
        </w:rPr>
      </w:pPr>
      <w:r w:rsidRPr="00A15EBD">
        <w:rPr>
          <w:rFonts w:eastAsia="Times New Roman"/>
          <w:lang w:eastAsia="en-US"/>
        </w:rPr>
        <w:t>3.</w:t>
      </w:r>
      <w:r w:rsidR="00555AE6" w:rsidRPr="00A15EBD">
        <w:rPr>
          <w:rFonts w:eastAsia="Times New Roman"/>
          <w:lang w:eastAsia="en-US"/>
        </w:rPr>
        <w:t> </w:t>
      </w:r>
      <w:r w:rsidRPr="00A15EBD">
        <w:rPr>
          <w:rFonts w:eastAsia="Times New Roman"/>
          <w:lang w:eastAsia="en-US"/>
        </w:rPr>
        <w:t>Do udziału w posiedzeniu Rady mogą być zapr</w:t>
      </w:r>
      <w:r w:rsidR="003E4046" w:rsidRPr="00A15EBD">
        <w:rPr>
          <w:rFonts w:eastAsia="Times New Roman"/>
          <w:lang w:eastAsia="en-US"/>
        </w:rPr>
        <w:t>a</w:t>
      </w:r>
      <w:r w:rsidRPr="00A15EBD">
        <w:rPr>
          <w:rFonts w:eastAsia="Times New Roman"/>
          <w:lang w:eastAsia="en-US"/>
        </w:rPr>
        <w:t>sz</w:t>
      </w:r>
      <w:r w:rsidR="001365FB" w:rsidRPr="00A15EBD">
        <w:rPr>
          <w:rFonts w:eastAsia="Times New Roman"/>
          <w:lang w:eastAsia="en-US"/>
        </w:rPr>
        <w:t>a</w:t>
      </w:r>
      <w:r w:rsidRPr="00A15EBD">
        <w:rPr>
          <w:rFonts w:eastAsia="Times New Roman"/>
          <w:lang w:eastAsia="en-US"/>
        </w:rPr>
        <w:t xml:space="preserve">ne, przez Komisję oraz </w:t>
      </w:r>
      <w:r w:rsidR="003E4046" w:rsidRPr="00A15EBD">
        <w:rPr>
          <w:rFonts w:eastAsia="Times New Roman"/>
          <w:lang w:eastAsia="en-US"/>
        </w:rPr>
        <w:t>P</w:t>
      </w:r>
      <w:r w:rsidRPr="00A15EBD">
        <w:rPr>
          <w:rFonts w:eastAsia="Times New Roman"/>
          <w:lang w:eastAsia="en-US"/>
        </w:rPr>
        <w:t>rzewodniczącego Rady, inne osoby, o ile jest to uzasadnione zadaniami Rady. Przepis</w:t>
      </w:r>
      <w:r w:rsidR="0063670E" w:rsidRPr="00A15EBD">
        <w:rPr>
          <w:rFonts w:eastAsia="Times New Roman"/>
          <w:lang w:eastAsia="en-US"/>
        </w:rPr>
        <w:t xml:space="preserve"> </w:t>
      </w:r>
      <w:r w:rsidRPr="00A15EBD">
        <w:rPr>
          <w:rFonts w:eastAsia="Times New Roman"/>
          <w:lang w:eastAsia="en-US"/>
        </w:rPr>
        <w:t xml:space="preserve">ust. </w:t>
      </w:r>
      <w:r w:rsidR="4F2AFE0B" w:rsidRPr="00A15EBD">
        <w:rPr>
          <w:rFonts w:eastAsia="Times New Roman"/>
          <w:lang w:eastAsia="en-US"/>
        </w:rPr>
        <w:t>4</w:t>
      </w:r>
      <w:r w:rsidRPr="00A15EBD">
        <w:rPr>
          <w:rFonts w:eastAsia="Times New Roman"/>
          <w:lang w:eastAsia="en-US"/>
        </w:rPr>
        <w:t xml:space="preserve"> </w:t>
      </w:r>
      <w:r w:rsidR="0A2D530C" w:rsidRPr="00A15EBD">
        <w:rPr>
          <w:rFonts w:eastAsia="Times New Roman"/>
          <w:lang w:eastAsia="en-US"/>
        </w:rPr>
        <w:t xml:space="preserve">i </w:t>
      </w:r>
      <w:r w:rsidR="7815FC9C" w:rsidRPr="00A15EBD">
        <w:rPr>
          <w:rFonts w:eastAsia="Times New Roman"/>
          <w:lang w:eastAsia="en-US"/>
        </w:rPr>
        <w:t>6</w:t>
      </w:r>
      <w:r w:rsidR="0A2D530C" w:rsidRPr="00A15EBD">
        <w:rPr>
          <w:rFonts w:eastAsia="Times New Roman"/>
          <w:lang w:eastAsia="en-US"/>
        </w:rPr>
        <w:t xml:space="preserve"> </w:t>
      </w:r>
      <w:r w:rsidRPr="00A15EBD">
        <w:rPr>
          <w:rFonts w:eastAsia="Times New Roman"/>
          <w:lang w:eastAsia="en-US"/>
        </w:rPr>
        <w:t>stosuje się odpowiednio.</w:t>
      </w:r>
    </w:p>
    <w:p w14:paraId="7A2BC501" w14:textId="4007A834" w:rsidR="00E50D07" w:rsidRPr="00A15EBD" w:rsidRDefault="00E50D07" w:rsidP="00555AE6">
      <w:pPr>
        <w:pStyle w:val="USTustnpkodeksu"/>
        <w:rPr>
          <w:rFonts w:eastAsia="Times New Roman"/>
          <w:lang w:eastAsia="en-US"/>
        </w:rPr>
      </w:pPr>
      <w:r w:rsidRPr="00A15EBD">
        <w:rPr>
          <w:rFonts w:eastAsia="Times New Roman"/>
          <w:lang w:eastAsia="en-US"/>
        </w:rPr>
        <w:t>4.</w:t>
      </w:r>
      <w:r w:rsidR="00555AE6" w:rsidRPr="00A15EBD">
        <w:rPr>
          <w:rFonts w:eastAsia="Times New Roman"/>
          <w:lang w:eastAsia="en-US"/>
        </w:rPr>
        <w:t> </w:t>
      </w:r>
      <w:r w:rsidRPr="00A15EBD">
        <w:rPr>
          <w:rFonts w:eastAsia="Times New Roman"/>
          <w:lang w:eastAsia="en-US"/>
        </w:rPr>
        <w:t>Członek Rady jest obowiązany do zachowania w tajemnicy informacji, do których uzyskał dostęp w związku z wykonywaniem funkcji członka Rady. Komisja może zwolnić z</w:t>
      </w:r>
      <w:r w:rsidR="009920FF" w:rsidRPr="00A15EBD">
        <w:rPr>
          <w:rFonts w:eastAsia="Times New Roman"/>
          <w:lang w:eastAsia="en-US"/>
        </w:rPr>
        <w:t> </w:t>
      </w:r>
      <w:r w:rsidRPr="00A15EBD">
        <w:rPr>
          <w:rFonts w:eastAsia="Times New Roman"/>
          <w:lang w:eastAsia="en-US"/>
        </w:rPr>
        <w:t>obowiązku zachowania tajemnicy w zakresie przez nią określonym.</w:t>
      </w:r>
    </w:p>
    <w:p w14:paraId="018DAFE9" w14:textId="77777777" w:rsidR="009E396E" w:rsidRPr="00A15EBD" w:rsidRDefault="009E396E" w:rsidP="009E396E">
      <w:pPr>
        <w:pStyle w:val="USTustnpkodeksu"/>
        <w:rPr>
          <w:rFonts w:ascii="Calibri" w:eastAsia="Calibri" w:hAnsi="Calibri" w:cs="Calibri"/>
          <w:bCs w:val="0"/>
          <w:color w:val="000000" w:themeColor="text1"/>
          <w:sz w:val="20"/>
        </w:rPr>
      </w:pPr>
      <w:r w:rsidRPr="00A15EBD">
        <w:lastRenderedPageBreak/>
        <w:t>5. Członek Rady nie może:</w:t>
      </w:r>
    </w:p>
    <w:p w14:paraId="33A23205" w14:textId="464BBE5D" w:rsidR="009E396E" w:rsidRPr="00A15EBD" w:rsidRDefault="009E396E" w:rsidP="009E396E">
      <w:pPr>
        <w:pStyle w:val="PKTpunkt"/>
        <w:rPr>
          <w:rFonts w:ascii="Calibri" w:eastAsia="Calibri" w:hAnsi="Calibri" w:cs="Calibri"/>
          <w:color w:val="000000" w:themeColor="text1"/>
          <w:sz w:val="20"/>
        </w:rPr>
      </w:pPr>
      <w:r w:rsidRPr="00A15EBD">
        <w:t>1)</w:t>
      </w:r>
      <w:r w:rsidRPr="00A15EBD">
        <w:tab/>
        <w:t xml:space="preserve">prowadzić działalności publicznej niedającej się pogodzić z działalnością w Radzie; </w:t>
      </w:r>
    </w:p>
    <w:p w14:paraId="1B699EBC" w14:textId="62D2D0C0" w:rsidR="009E396E" w:rsidRPr="00A15EBD" w:rsidRDefault="009E396E" w:rsidP="00AD23DB">
      <w:pPr>
        <w:pStyle w:val="PKTpunkt"/>
      </w:pPr>
      <w:r w:rsidRPr="00A15EBD">
        <w:t>2)</w:t>
      </w:r>
      <w:r w:rsidRPr="00A15EBD">
        <w:tab/>
        <w:t>wykonywać działań, które mogłyby skutkować konfliktem interesów</w:t>
      </w:r>
      <w:r w:rsidR="00C63268" w:rsidRPr="00A15EBD">
        <w:t>.</w:t>
      </w:r>
    </w:p>
    <w:p w14:paraId="7C31A3C8" w14:textId="61D137AE" w:rsidR="00E50D07" w:rsidRPr="00A15EBD" w:rsidRDefault="052B0385" w:rsidP="00555AE6">
      <w:pPr>
        <w:pStyle w:val="USTustnpkodeksu"/>
        <w:rPr>
          <w:rFonts w:eastAsia="Times New Roman"/>
          <w:lang w:eastAsia="en-US"/>
        </w:rPr>
      </w:pPr>
      <w:r w:rsidRPr="00A15EBD">
        <w:rPr>
          <w:rFonts w:eastAsia="Times New Roman"/>
          <w:lang w:eastAsia="en-US"/>
        </w:rPr>
        <w:t>6</w:t>
      </w:r>
      <w:r w:rsidR="00E50D07" w:rsidRPr="00A15EBD">
        <w:rPr>
          <w:rFonts w:eastAsia="Times New Roman"/>
          <w:lang w:eastAsia="en-US"/>
        </w:rPr>
        <w:t>.</w:t>
      </w:r>
      <w:r w:rsidR="00555AE6" w:rsidRPr="00A15EBD">
        <w:rPr>
          <w:rFonts w:eastAsia="Times New Roman"/>
          <w:lang w:eastAsia="en-US"/>
        </w:rPr>
        <w:t> </w:t>
      </w:r>
      <w:r w:rsidR="009E396E" w:rsidRPr="00A15EBD">
        <w:rPr>
          <w:rFonts w:eastAsia="Times New Roman"/>
          <w:lang w:eastAsia="en-US"/>
        </w:rPr>
        <w:t>Za udział pra</w:t>
      </w:r>
      <w:r w:rsidR="00311A5D" w:rsidRPr="00A15EBD">
        <w:rPr>
          <w:rFonts w:eastAsia="Times New Roman"/>
          <w:lang w:eastAsia="en-US"/>
        </w:rPr>
        <w:t>c</w:t>
      </w:r>
      <w:r w:rsidR="009E396E" w:rsidRPr="00A15EBD">
        <w:rPr>
          <w:rFonts w:eastAsia="Times New Roman"/>
          <w:lang w:eastAsia="en-US"/>
        </w:rPr>
        <w:t>ach Rady jej członkom nie przysługuj</w:t>
      </w:r>
      <w:r w:rsidR="00A731F0" w:rsidRPr="00A15EBD">
        <w:rPr>
          <w:rFonts w:eastAsia="Times New Roman"/>
          <w:lang w:eastAsia="en-US"/>
        </w:rPr>
        <w:t>e</w:t>
      </w:r>
      <w:r w:rsidR="009E396E" w:rsidRPr="00A15EBD">
        <w:rPr>
          <w:rFonts w:eastAsia="Times New Roman"/>
          <w:lang w:eastAsia="en-US"/>
        </w:rPr>
        <w:t xml:space="preserve"> wynagrodzenie </w:t>
      </w:r>
      <w:r w:rsidR="00E50D07" w:rsidRPr="00A15EBD">
        <w:rPr>
          <w:rFonts w:eastAsia="Times New Roman"/>
          <w:lang w:eastAsia="en-US"/>
        </w:rPr>
        <w:t>ani zwrot kosztów przejazdów i noclegów.</w:t>
      </w:r>
    </w:p>
    <w:p w14:paraId="028F1600" w14:textId="1229C7D9" w:rsidR="003D1996" w:rsidRPr="00A15EBD" w:rsidRDefault="69DC45CD" w:rsidP="00555AE6">
      <w:pPr>
        <w:pStyle w:val="USTustnpkodeksu"/>
        <w:rPr>
          <w:rFonts w:eastAsia="Times New Roman"/>
          <w:lang w:eastAsia="en-US"/>
        </w:rPr>
      </w:pPr>
      <w:r w:rsidRPr="00A15EBD">
        <w:rPr>
          <w:rFonts w:eastAsia="Times New Roman"/>
          <w:lang w:eastAsia="en-US"/>
        </w:rPr>
        <w:t>7</w:t>
      </w:r>
      <w:r w:rsidR="00E50D07" w:rsidRPr="00A15EBD">
        <w:rPr>
          <w:rFonts w:eastAsia="Times New Roman"/>
          <w:lang w:eastAsia="en-US"/>
        </w:rPr>
        <w:t>.</w:t>
      </w:r>
      <w:r w:rsidR="00555AE6" w:rsidRPr="00A15EBD">
        <w:rPr>
          <w:rFonts w:eastAsia="Times New Roman"/>
          <w:lang w:eastAsia="en-US"/>
        </w:rPr>
        <w:t> </w:t>
      </w:r>
      <w:r w:rsidR="00E50D07" w:rsidRPr="00A15EBD">
        <w:rPr>
          <w:rFonts w:eastAsia="Times New Roman"/>
          <w:lang w:eastAsia="en-US"/>
        </w:rPr>
        <w:t>Szczegółowy tryb działania Rady określa regulamin ustanawiany na wniosek Rady przez Komisję zwykłą większością głosów.</w:t>
      </w:r>
    </w:p>
    <w:p w14:paraId="1EF86789" w14:textId="541771B0" w:rsidR="00E50D07" w:rsidRPr="00A15EBD" w:rsidRDefault="0FBC543B" w:rsidP="00555AE6">
      <w:pPr>
        <w:pStyle w:val="USTustnpkodeksu"/>
        <w:rPr>
          <w:rFonts w:eastAsia="Times New Roman"/>
          <w:lang w:eastAsia="en-US"/>
        </w:rPr>
      </w:pPr>
      <w:r w:rsidRPr="00A15EBD">
        <w:rPr>
          <w:rFonts w:eastAsia="Times New Roman"/>
          <w:lang w:eastAsia="en-US"/>
        </w:rPr>
        <w:t>8</w:t>
      </w:r>
      <w:r w:rsidR="00E50D07" w:rsidRPr="00A15EBD">
        <w:rPr>
          <w:rFonts w:eastAsia="Times New Roman"/>
          <w:lang w:eastAsia="en-US"/>
        </w:rPr>
        <w:t>.</w:t>
      </w:r>
      <w:r w:rsidR="00555AE6" w:rsidRPr="00A15EBD">
        <w:rPr>
          <w:rFonts w:eastAsia="Times New Roman"/>
          <w:lang w:eastAsia="en-US"/>
        </w:rPr>
        <w:t> </w:t>
      </w:r>
      <w:r w:rsidR="00E50D07" w:rsidRPr="00A15EBD">
        <w:rPr>
          <w:rFonts w:eastAsia="Times New Roman"/>
          <w:lang w:eastAsia="en-US"/>
        </w:rPr>
        <w:t>Rada przedstawia Komisji sprawozdanie z działalności za każdy rok kalendarzowy w</w:t>
      </w:r>
      <w:r w:rsidR="00B868F5" w:rsidRPr="00A15EBD">
        <w:rPr>
          <w:rFonts w:eastAsia="Times New Roman"/>
          <w:lang w:eastAsia="en-US"/>
        </w:rPr>
        <w:t> </w:t>
      </w:r>
      <w:r w:rsidR="00E50D07" w:rsidRPr="00A15EBD">
        <w:rPr>
          <w:rFonts w:eastAsia="Times New Roman"/>
          <w:lang w:eastAsia="en-US"/>
        </w:rPr>
        <w:t>terminie do dnia 31 marca następnego roku.</w:t>
      </w:r>
    </w:p>
    <w:p w14:paraId="3AA8ADAA" w14:textId="60EAC8AB" w:rsidR="00E50D07" w:rsidRPr="00A15EBD" w:rsidRDefault="64B3C078" w:rsidP="00555AE6">
      <w:pPr>
        <w:pStyle w:val="USTustnpkodeksu"/>
        <w:rPr>
          <w:rFonts w:eastAsia="Times New Roman"/>
          <w:lang w:eastAsia="en-US"/>
        </w:rPr>
      </w:pPr>
      <w:r w:rsidRPr="00A15EBD">
        <w:rPr>
          <w:rFonts w:eastAsia="Times New Roman"/>
          <w:lang w:eastAsia="en-US"/>
        </w:rPr>
        <w:t>9</w:t>
      </w:r>
      <w:r w:rsidR="00E50D07" w:rsidRPr="00A15EBD">
        <w:rPr>
          <w:rFonts w:eastAsia="Times New Roman"/>
          <w:lang w:eastAsia="en-US"/>
        </w:rPr>
        <w:t>.</w:t>
      </w:r>
      <w:r w:rsidR="00555AE6" w:rsidRPr="00A15EBD">
        <w:rPr>
          <w:rFonts w:eastAsia="Times New Roman"/>
          <w:lang w:eastAsia="en-US"/>
        </w:rPr>
        <w:t> </w:t>
      </w:r>
      <w:r w:rsidR="00E50D07" w:rsidRPr="00A15EBD">
        <w:rPr>
          <w:rFonts w:eastAsia="Times New Roman"/>
          <w:lang w:eastAsia="en-US"/>
        </w:rPr>
        <w:t>Obsługę Rady zapewnia Biuro Komisji.</w:t>
      </w:r>
    </w:p>
    <w:p w14:paraId="50378A83" w14:textId="0A605393" w:rsidR="00E50D07" w:rsidRPr="00A15EBD" w:rsidRDefault="00E50D07" w:rsidP="00555AE6">
      <w:pPr>
        <w:pStyle w:val="ARTartustawynprozporzdzenia"/>
        <w:rPr>
          <w:rFonts w:eastAsia="Times New Roman"/>
          <w:lang w:eastAsia="en-US"/>
        </w:rPr>
      </w:pPr>
      <w:r w:rsidRPr="00A15EBD">
        <w:rPr>
          <w:rStyle w:val="Ppogrubienie"/>
        </w:rPr>
        <w:t>Art.</w:t>
      </w:r>
      <w:r w:rsidR="00555AE6" w:rsidRPr="00A15EBD">
        <w:rPr>
          <w:rStyle w:val="Ppogrubienie"/>
        </w:rPr>
        <w:t> </w:t>
      </w:r>
      <w:r w:rsidR="00361DF6" w:rsidRPr="00A15EBD">
        <w:rPr>
          <w:rStyle w:val="Ppogrubienie"/>
        </w:rPr>
        <w:t>30</w:t>
      </w:r>
      <w:r w:rsidRPr="00A15EBD">
        <w:rPr>
          <w:rStyle w:val="Ppogrubienie"/>
        </w:rPr>
        <w:t>.</w:t>
      </w:r>
      <w:r w:rsidR="00555AE6" w:rsidRPr="00A15EBD">
        <w:rPr>
          <w:rFonts w:eastAsia="Times New Roman"/>
          <w:lang w:eastAsia="en-US"/>
        </w:rPr>
        <w:t> </w:t>
      </w:r>
      <w:r w:rsidRPr="00A15EBD">
        <w:rPr>
          <w:rFonts w:eastAsia="Times New Roman"/>
          <w:lang w:eastAsia="en-US"/>
        </w:rPr>
        <w:t xml:space="preserve">1. Do zadań Rady należy </w:t>
      </w:r>
      <w:r w:rsidRPr="00BD1403">
        <w:rPr>
          <w:rFonts w:eastAsia="Times New Roman"/>
          <w:lang w:eastAsia="en-US"/>
        </w:rPr>
        <w:t xml:space="preserve">wyrażanie opinii i stanowisk </w:t>
      </w:r>
      <w:r w:rsidRPr="00A15EBD">
        <w:rPr>
          <w:rFonts w:eastAsia="Times New Roman"/>
          <w:lang w:eastAsia="en-US"/>
        </w:rPr>
        <w:t xml:space="preserve">w </w:t>
      </w:r>
      <w:r w:rsidR="21B3BA07" w:rsidRPr="00A15EBD">
        <w:rPr>
          <w:rFonts w:eastAsia="Times New Roman"/>
          <w:lang w:eastAsia="en-US"/>
        </w:rPr>
        <w:t>zakresie</w:t>
      </w:r>
      <w:r w:rsidRPr="00A15EBD">
        <w:rPr>
          <w:rFonts w:eastAsia="Times New Roman"/>
          <w:lang w:eastAsia="en-US"/>
        </w:rPr>
        <w:t xml:space="preserve"> przekazany</w:t>
      </w:r>
      <w:r w:rsidR="004C3083" w:rsidRPr="00A15EBD">
        <w:rPr>
          <w:rFonts w:eastAsia="Times New Roman"/>
          <w:lang w:eastAsia="en-US"/>
        </w:rPr>
        <w:t>m</w:t>
      </w:r>
      <w:r w:rsidR="00B868F5" w:rsidRPr="00A15EBD">
        <w:rPr>
          <w:rFonts w:eastAsia="Times New Roman"/>
          <w:lang w:eastAsia="en-US"/>
        </w:rPr>
        <w:t xml:space="preserve"> jej</w:t>
      </w:r>
      <w:r w:rsidRPr="00A15EBD">
        <w:rPr>
          <w:rFonts w:eastAsia="Times New Roman"/>
          <w:lang w:eastAsia="en-US"/>
        </w:rPr>
        <w:t xml:space="preserve"> przez Komisję.</w:t>
      </w:r>
      <w:r w:rsidR="5C929A0A" w:rsidRPr="00A15EBD">
        <w:rPr>
          <w:rFonts w:eastAsia="Times New Roman"/>
          <w:lang w:eastAsia="en-US"/>
        </w:rPr>
        <w:t xml:space="preserve"> Opinie i stanowiska Rady nie są wiążące dla Komisji.</w:t>
      </w:r>
    </w:p>
    <w:p w14:paraId="7DC9B6E7" w14:textId="2C72EDB8" w:rsidR="00E50D07" w:rsidRPr="00A15EBD" w:rsidRDefault="00E50D07" w:rsidP="00555AE6">
      <w:pPr>
        <w:pStyle w:val="USTustnpkodeksu"/>
        <w:rPr>
          <w:rFonts w:eastAsia="Times New Roman"/>
          <w:lang w:eastAsia="en-US"/>
        </w:rPr>
      </w:pPr>
      <w:r w:rsidRPr="00A15EBD">
        <w:rPr>
          <w:rFonts w:eastAsia="Times New Roman"/>
          <w:lang w:eastAsia="en-US"/>
        </w:rPr>
        <w:t>2.</w:t>
      </w:r>
      <w:r w:rsidR="00555AE6" w:rsidRPr="00A15EBD">
        <w:rPr>
          <w:rFonts w:eastAsia="Times New Roman"/>
          <w:lang w:eastAsia="en-US"/>
        </w:rPr>
        <w:t> </w:t>
      </w:r>
      <w:r w:rsidRPr="00A15EBD">
        <w:rPr>
          <w:rFonts w:eastAsia="Times New Roman"/>
          <w:lang w:eastAsia="en-US"/>
        </w:rPr>
        <w:t>Ra</w:t>
      </w:r>
      <w:r w:rsidR="00120FE5" w:rsidRPr="00A15EBD">
        <w:rPr>
          <w:rFonts w:eastAsia="Times New Roman"/>
          <w:lang w:eastAsia="en-US"/>
        </w:rPr>
        <w:t>da</w:t>
      </w:r>
      <w:r w:rsidRPr="00A15EBD">
        <w:rPr>
          <w:rFonts w:eastAsia="Times New Roman"/>
          <w:lang w:eastAsia="en-US"/>
        </w:rPr>
        <w:t xml:space="preserve"> wyraża opinię lub stanowisko w terminie określonym</w:t>
      </w:r>
      <w:r w:rsidR="189500B0" w:rsidRPr="00A15EBD">
        <w:rPr>
          <w:rFonts w:eastAsia="Times New Roman"/>
          <w:lang w:eastAsia="en-US"/>
        </w:rPr>
        <w:t xml:space="preserve"> przez</w:t>
      </w:r>
      <w:r w:rsidRPr="00A15EBD">
        <w:rPr>
          <w:rFonts w:eastAsia="Times New Roman"/>
          <w:lang w:eastAsia="en-US"/>
        </w:rPr>
        <w:t xml:space="preserve"> Komisj</w:t>
      </w:r>
      <w:r w:rsidR="590594CC" w:rsidRPr="00A15EBD">
        <w:rPr>
          <w:rFonts w:eastAsia="Times New Roman"/>
          <w:lang w:eastAsia="en-US"/>
        </w:rPr>
        <w:t>ę</w:t>
      </w:r>
      <w:r w:rsidRPr="00A15EBD">
        <w:rPr>
          <w:rFonts w:eastAsia="Times New Roman"/>
          <w:lang w:eastAsia="en-US"/>
        </w:rPr>
        <w:t>.</w:t>
      </w:r>
      <w:r w:rsidR="5CBFFAB9" w:rsidRPr="00A15EBD">
        <w:rPr>
          <w:rFonts w:eastAsia="Times New Roman"/>
          <w:lang w:eastAsia="en-US"/>
        </w:rPr>
        <w:t xml:space="preserve"> </w:t>
      </w:r>
    </w:p>
    <w:p w14:paraId="3E7AAAAA" w14:textId="7A160F1F" w:rsidR="00E50D07" w:rsidRPr="00A15EBD" w:rsidRDefault="00E50D07" w:rsidP="00555AE6">
      <w:pPr>
        <w:pStyle w:val="USTustnpkodeksu"/>
        <w:rPr>
          <w:rFonts w:eastAsia="Times New Roman"/>
          <w:lang w:eastAsia="en-US"/>
        </w:rPr>
      </w:pPr>
      <w:r w:rsidRPr="00A15EBD">
        <w:rPr>
          <w:rFonts w:eastAsia="Times New Roman"/>
          <w:lang w:eastAsia="en-US"/>
        </w:rPr>
        <w:t>3.</w:t>
      </w:r>
      <w:r w:rsidR="00555AE6" w:rsidRPr="00A15EBD">
        <w:rPr>
          <w:rFonts w:eastAsia="Times New Roman"/>
          <w:lang w:eastAsia="en-US"/>
        </w:rPr>
        <w:t> </w:t>
      </w:r>
      <w:r w:rsidRPr="00A15EBD">
        <w:rPr>
          <w:rFonts w:eastAsia="Times New Roman"/>
          <w:lang w:eastAsia="en-US"/>
        </w:rPr>
        <w:t>W zakresie inn</w:t>
      </w:r>
      <w:r w:rsidR="008D760F" w:rsidRPr="00A15EBD">
        <w:rPr>
          <w:rFonts w:eastAsia="Times New Roman"/>
          <w:lang w:eastAsia="en-US"/>
        </w:rPr>
        <w:t>ym</w:t>
      </w:r>
      <w:r w:rsidRPr="00A15EBD">
        <w:rPr>
          <w:rFonts w:eastAsia="Times New Roman"/>
          <w:lang w:eastAsia="en-US"/>
        </w:rPr>
        <w:t xml:space="preserve"> niż </w:t>
      </w:r>
      <w:r w:rsidR="41D0137A" w:rsidRPr="00A15EBD">
        <w:rPr>
          <w:rFonts w:eastAsia="Times New Roman"/>
          <w:lang w:eastAsia="en-US"/>
        </w:rPr>
        <w:t>określon</w:t>
      </w:r>
      <w:r w:rsidR="004C3083" w:rsidRPr="00A15EBD">
        <w:rPr>
          <w:rFonts w:eastAsia="Times New Roman"/>
          <w:lang w:eastAsia="en-US"/>
        </w:rPr>
        <w:t>y</w:t>
      </w:r>
      <w:r w:rsidR="41D0137A" w:rsidRPr="00A15EBD">
        <w:rPr>
          <w:rFonts w:eastAsia="Times New Roman"/>
          <w:lang w:eastAsia="en-US"/>
        </w:rPr>
        <w:t xml:space="preserve"> </w:t>
      </w:r>
      <w:r w:rsidRPr="00A15EBD">
        <w:rPr>
          <w:rFonts w:eastAsia="Times New Roman"/>
          <w:lang w:eastAsia="en-US"/>
        </w:rPr>
        <w:t xml:space="preserve">w ust. 1, </w:t>
      </w:r>
      <w:r w:rsidR="00E86D19" w:rsidRPr="00A15EBD">
        <w:rPr>
          <w:rFonts w:eastAsia="Times New Roman"/>
          <w:lang w:eastAsia="en-US"/>
        </w:rPr>
        <w:t>dotyczącym spraw</w:t>
      </w:r>
      <w:r w:rsidR="00624957" w:rsidRPr="00A15EBD">
        <w:rPr>
          <w:rFonts w:eastAsia="Times New Roman"/>
          <w:lang w:eastAsia="en-US"/>
        </w:rPr>
        <w:t xml:space="preserve"> </w:t>
      </w:r>
      <w:r w:rsidR="194225C9" w:rsidRPr="00A15EBD">
        <w:rPr>
          <w:rFonts w:eastAsia="Times New Roman"/>
          <w:lang w:eastAsia="en-US"/>
        </w:rPr>
        <w:t>określon</w:t>
      </w:r>
      <w:r w:rsidR="00870C5D" w:rsidRPr="00A15EBD">
        <w:rPr>
          <w:rFonts w:eastAsia="Times New Roman"/>
          <w:lang w:eastAsia="en-US"/>
        </w:rPr>
        <w:t>ych</w:t>
      </w:r>
      <w:r w:rsidR="194225C9" w:rsidRPr="00A15EBD">
        <w:rPr>
          <w:rFonts w:eastAsia="Times New Roman"/>
          <w:lang w:eastAsia="en-US"/>
        </w:rPr>
        <w:t xml:space="preserve"> w art. 1 ust</w:t>
      </w:r>
      <w:r w:rsidR="4B155BAD" w:rsidRPr="00A15EBD">
        <w:rPr>
          <w:rFonts w:eastAsia="Times New Roman"/>
          <w:lang w:eastAsia="en-US"/>
        </w:rPr>
        <w:t>.</w:t>
      </w:r>
      <w:r w:rsidR="194225C9" w:rsidRPr="00A15EBD">
        <w:rPr>
          <w:rFonts w:eastAsia="Times New Roman"/>
          <w:lang w:eastAsia="en-US"/>
        </w:rPr>
        <w:t xml:space="preserve"> 1 ustawy </w:t>
      </w:r>
      <w:r w:rsidRPr="00A15EBD">
        <w:rPr>
          <w:rFonts w:eastAsia="Times New Roman"/>
          <w:lang w:eastAsia="en-US"/>
        </w:rPr>
        <w:t>Rada</w:t>
      </w:r>
      <w:r w:rsidR="002253AD" w:rsidRPr="00A15EBD">
        <w:rPr>
          <w:rFonts w:eastAsia="Times New Roman"/>
          <w:lang w:eastAsia="en-US"/>
        </w:rPr>
        <w:t>,</w:t>
      </w:r>
      <w:r w:rsidRPr="00A15EBD">
        <w:rPr>
          <w:rFonts w:eastAsia="Times New Roman"/>
          <w:lang w:eastAsia="en-US"/>
        </w:rPr>
        <w:t xml:space="preserve"> </w:t>
      </w:r>
      <w:r w:rsidR="002253AD" w:rsidRPr="00A15EBD">
        <w:rPr>
          <w:rFonts w:eastAsia="Times New Roman"/>
          <w:lang w:eastAsia="en-US"/>
        </w:rPr>
        <w:t xml:space="preserve">w drodze uchwały podjętej większością głosów pełnego składu, </w:t>
      </w:r>
      <w:r w:rsidRPr="00A15EBD">
        <w:rPr>
          <w:rFonts w:eastAsia="Times New Roman"/>
          <w:lang w:eastAsia="en-US"/>
        </w:rPr>
        <w:t>może</w:t>
      </w:r>
      <w:r w:rsidR="35599CF7" w:rsidRPr="00A15EBD">
        <w:rPr>
          <w:rFonts w:eastAsia="Times New Roman"/>
          <w:lang w:eastAsia="en-US"/>
        </w:rPr>
        <w:t xml:space="preserve"> wyrazić opinię lub stanowisko</w:t>
      </w:r>
      <w:r w:rsidR="7303D51C" w:rsidRPr="00A15EBD">
        <w:rPr>
          <w:rFonts w:eastAsia="Times New Roman"/>
          <w:lang w:eastAsia="en-US"/>
        </w:rPr>
        <w:t xml:space="preserve"> </w:t>
      </w:r>
      <w:r w:rsidR="7272CE8B" w:rsidRPr="00A15EBD">
        <w:rPr>
          <w:rFonts w:eastAsia="Times New Roman"/>
          <w:lang w:eastAsia="en-US"/>
        </w:rPr>
        <w:t>z własnej inicjatywy</w:t>
      </w:r>
      <w:r w:rsidR="00BB24B0" w:rsidRPr="00A15EBD">
        <w:rPr>
          <w:rFonts w:eastAsia="Times New Roman"/>
          <w:lang w:eastAsia="en-US"/>
        </w:rPr>
        <w:t>.</w:t>
      </w:r>
      <w:r w:rsidR="00925B31" w:rsidRPr="00A15EBD" w:rsidDel="00925B31">
        <w:rPr>
          <w:rFonts w:eastAsia="Times New Roman"/>
          <w:lang w:eastAsia="en-US"/>
        </w:rPr>
        <w:t xml:space="preserve"> </w:t>
      </w:r>
    </w:p>
    <w:p w14:paraId="02F20138" w14:textId="434C3EB2" w:rsidR="00E50D07" w:rsidRPr="00A15EBD" w:rsidRDefault="00E50D07" w:rsidP="00555AE6">
      <w:pPr>
        <w:pStyle w:val="USTustnpkodeksu"/>
        <w:rPr>
          <w:rFonts w:eastAsia="Times New Roman"/>
          <w:lang w:eastAsia="en-US"/>
        </w:rPr>
      </w:pPr>
      <w:r w:rsidRPr="00A15EBD">
        <w:rPr>
          <w:rFonts w:eastAsia="Times New Roman"/>
          <w:lang w:eastAsia="en-US"/>
        </w:rPr>
        <w:t>5.</w:t>
      </w:r>
      <w:r w:rsidR="00555AE6" w:rsidRPr="00A15EBD">
        <w:rPr>
          <w:rFonts w:eastAsia="Times New Roman"/>
          <w:lang w:eastAsia="en-US"/>
        </w:rPr>
        <w:t> </w:t>
      </w:r>
      <w:r w:rsidRPr="00A15EBD">
        <w:rPr>
          <w:rFonts w:eastAsia="Times New Roman"/>
          <w:lang w:eastAsia="en-US"/>
        </w:rPr>
        <w:t>Stanowiska</w:t>
      </w:r>
      <w:r w:rsidR="00311A5D" w:rsidRPr="00A15EBD">
        <w:rPr>
          <w:rFonts w:eastAsia="Times New Roman"/>
          <w:lang w:eastAsia="en-US"/>
        </w:rPr>
        <w:t xml:space="preserve"> i</w:t>
      </w:r>
      <w:r w:rsidRPr="00A15EBD">
        <w:rPr>
          <w:rFonts w:eastAsia="Times New Roman"/>
          <w:lang w:eastAsia="en-US"/>
        </w:rPr>
        <w:t xml:space="preserve"> opinie Rady są </w:t>
      </w:r>
      <w:r w:rsidR="00BD1403">
        <w:rPr>
          <w:rFonts w:eastAsia="Times New Roman"/>
          <w:lang w:eastAsia="en-US"/>
        </w:rPr>
        <w:t>publikowane</w:t>
      </w:r>
      <w:r w:rsidR="00BD1403" w:rsidRPr="00A15EBD">
        <w:rPr>
          <w:rFonts w:eastAsia="Times New Roman"/>
          <w:lang w:eastAsia="en-US"/>
        </w:rPr>
        <w:t xml:space="preserve"> </w:t>
      </w:r>
      <w:r w:rsidRPr="00A15EBD">
        <w:rPr>
          <w:rFonts w:eastAsia="Times New Roman"/>
          <w:lang w:eastAsia="en-US"/>
        </w:rPr>
        <w:t xml:space="preserve">w Biuletynie Informacji Publicznej </w:t>
      </w:r>
      <w:r w:rsidR="003E4046" w:rsidRPr="00A15EBD">
        <w:rPr>
          <w:rFonts w:eastAsia="Times New Roman"/>
          <w:lang w:eastAsia="en-US"/>
        </w:rPr>
        <w:t xml:space="preserve">na stronie podmiotowej </w:t>
      </w:r>
      <w:r w:rsidR="62BB623E" w:rsidRPr="00A15EBD">
        <w:rPr>
          <w:rFonts w:eastAsia="Times New Roman"/>
          <w:lang w:eastAsia="en-US"/>
        </w:rPr>
        <w:t xml:space="preserve">Biura </w:t>
      </w:r>
      <w:r w:rsidRPr="00A15EBD">
        <w:rPr>
          <w:rFonts w:eastAsia="Times New Roman"/>
          <w:lang w:eastAsia="en-US"/>
        </w:rPr>
        <w:t>Komisji.</w:t>
      </w:r>
    </w:p>
    <w:p w14:paraId="5EB8287C" w14:textId="1B6CB77D" w:rsidR="00C64124" w:rsidRPr="00A15EBD" w:rsidRDefault="00E50D07" w:rsidP="00930D5D">
      <w:pPr>
        <w:pStyle w:val="ARTartustawynprozporzdzenia"/>
        <w:rPr>
          <w:rFonts w:eastAsia="Times New Roman"/>
          <w:lang w:eastAsia="en-US"/>
        </w:rPr>
      </w:pPr>
      <w:r w:rsidRPr="00A15EBD">
        <w:rPr>
          <w:rStyle w:val="Ppogrubienie"/>
        </w:rPr>
        <w:t>Art.</w:t>
      </w:r>
      <w:r w:rsidR="00555AE6" w:rsidRPr="00A15EBD">
        <w:rPr>
          <w:rStyle w:val="Ppogrubienie"/>
        </w:rPr>
        <w:t> </w:t>
      </w:r>
      <w:r w:rsidR="00930D5D" w:rsidRPr="00A15EBD">
        <w:rPr>
          <w:rStyle w:val="Ppogrubienie"/>
        </w:rPr>
        <w:t>31</w:t>
      </w:r>
      <w:r w:rsidRPr="00A15EBD">
        <w:rPr>
          <w:rStyle w:val="Ppogrubienie"/>
        </w:rPr>
        <w:t>.</w:t>
      </w:r>
      <w:r w:rsidRPr="00A15EBD">
        <w:rPr>
          <w:rFonts w:eastAsia="Times New Roman"/>
          <w:lang w:eastAsia="en-US"/>
        </w:rPr>
        <w:t xml:space="preserve"> Prezes Rady Ministrów, w drodze zarządzenia, nadaje statut Biur</w:t>
      </w:r>
      <w:r w:rsidR="00C64124" w:rsidRPr="00A15EBD">
        <w:rPr>
          <w:rFonts w:eastAsia="Times New Roman"/>
          <w:lang w:eastAsia="en-US"/>
        </w:rPr>
        <w:t>u</w:t>
      </w:r>
      <w:r w:rsidRPr="00A15EBD">
        <w:rPr>
          <w:rFonts w:eastAsia="Times New Roman"/>
          <w:lang w:eastAsia="en-US"/>
        </w:rPr>
        <w:t xml:space="preserve"> Komisji</w:t>
      </w:r>
      <w:r w:rsidR="00C64124" w:rsidRPr="00A15EBD">
        <w:rPr>
          <w:rFonts w:eastAsia="Times New Roman"/>
          <w:lang w:eastAsia="en-US"/>
        </w:rPr>
        <w:t>, w którym</w:t>
      </w:r>
      <w:r w:rsidRPr="00A15EBD">
        <w:rPr>
          <w:rFonts w:eastAsia="Times New Roman"/>
          <w:lang w:eastAsia="en-US"/>
        </w:rPr>
        <w:t xml:space="preserve"> określa</w:t>
      </w:r>
      <w:r w:rsidR="00C64124" w:rsidRPr="00A15EBD">
        <w:rPr>
          <w:rFonts w:eastAsia="Times New Roman"/>
          <w:lang w:eastAsia="en-US"/>
        </w:rPr>
        <w:t xml:space="preserve"> jego organizację, mając na względzie zapewnienie prawidłowej obsługi Komisji i Rady</w:t>
      </w:r>
      <w:r w:rsidR="00311A5D" w:rsidRPr="00A15EBD">
        <w:rPr>
          <w:rFonts w:eastAsia="Times New Roman"/>
          <w:lang w:eastAsia="en-US"/>
        </w:rPr>
        <w:t>.</w:t>
      </w:r>
    </w:p>
    <w:p w14:paraId="6B9948ED" w14:textId="43C45914" w:rsidR="00872041" w:rsidRPr="00A15EBD" w:rsidRDefault="00930D5D" w:rsidP="00872041">
      <w:pPr>
        <w:pStyle w:val="ARTartustawynprozporzdzenia"/>
        <w:rPr>
          <w:rFonts w:ascii="Segoe UI" w:eastAsia="Segoe UI" w:hAnsi="Segoe UI" w:cs="Segoe UI"/>
          <w:color w:val="000000" w:themeColor="text1"/>
          <w:sz w:val="18"/>
          <w:szCs w:val="18"/>
        </w:rPr>
      </w:pPr>
      <w:r w:rsidRPr="00A15EBD">
        <w:rPr>
          <w:rStyle w:val="Ppogrubienie"/>
        </w:rPr>
        <w:t>Art. 32.</w:t>
      </w:r>
      <w:r w:rsidR="00872041" w:rsidRPr="00A15EBD">
        <w:t xml:space="preserve">1. Przewodniczący Komisji kieruje działalnością Biura Komisji przy pomocy </w:t>
      </w:r>
      <w:r w:rsidR="00BD1403">
        <w:t>D</w:t>
      </w:r>
      <w:r w:rsidR="00872041" w:rsidRPr="00A15EBD">
        <w:t>yrektora Biura Komisji.</w:t>
      </w:r>
    </w:p>
    <w:p w14:paraId="728F9C56" w14:textId="6F432DB6" w:rsidR="00872041" w:rsidRPr="00A15EBD" w:rsidRDefault="00872041" w:rsidP="00311A5D">
      <w:pPr>
        <w:pStyle w:val="USTustnpkodeksu"/>
        <w:rPr>
          <w:rFonts w:ascii="Segoe UI" w:eastAsia="Segoe UI" w:hAnsi="Segoe UI" w:cs="Segoe UI"/>
          <w:color w:val="000000" w:themeColor="text1"/>
          <w:sz w:val="18"/>
          <w:szCs w:val="18"/>
        </w:rPr>
      </w:pPr>
      <w:r w:rsidRPr="00A15EBD">
        <w:t xml:space="preserve">2. Przewodniczący </w:t>
      </w:r>
      <w:r w:rsidR="00311A5D" w:rsidRPr="00A15EBD">
        <w:t xml:space="preserve">Komisji </w:t>
      </w:r>
      <w:r w:rsidRPr="00A15EBD">
        <w:t>nadaje regulamin Biura Komisji określający sposób jego działania.</w:t>
      </w:r>
    </w:p>
    <w:p w14:paraId="0A6D9358" w14:textId="77777777" w:rsidR="00872041" w:rsidRPr="00A15EBD" w:rsidRDefault="00872041" w:rsidP="00075AA0">
      <w:pPr>
        <w:pStyle w:val="USTustnpkodeksu"/>
        <w:rPr>
          <w:rFonts w:ascii="Segoe UI" w:eastAsia="Segoe UI" w:hAnsi="Segoe UI" w:cs="Segoe UI"/>
          <w:color w:val="000000" w:themeColor="text1"/>
          <w:sz w:val="18"/>
          <w:szCs w:val="18"/>
        </w:rPr>
      </w:pPr>
      <w:r w:rsidRPr="00A15EBD">
        <w:t>3. Dyrektora Biura Komisji powołuje i odwołuje Przewodniczący Komisji.</w:t>
      </w:r>
    </w:p>
    <w:p w14:paraId="28BA5370" w14:textId="22FDEA7A" w:rsidR="00872041" w:rsidRPr="00A15EBD" w:rsidRDefault="00872041" w:rsidP="00311A5D">
      <w:pPr>
        <w:pStyle w:val="USTustnpkodeksu"/>
        <w:rPr>
          <w:rFonts w:ascii="Segoe UI" w:eastAsia="Segoe UI" w:hAnsi="Segoe UI" w:cs="Segoe UI"/>
          <w:color w:val="000000" w:themeColor="text1"/>
          <w:sz w:val="18"/>
          <w:szCs w:val="18"/>
        </w:rPr>
      </w:pPr>
      <w:r w:rsidRPr="00A15EBD">
        <w:t>4. Powołanie, o którym mowa w ust. 3, stanowi nawiązanie stosunku pracy na podstawie powołania w rozumieniu przepisów ustawy z dnia 26 czerwca 1974 r. - Kodeks pracy</w:t>
      </w:r>
      <w:r w:rsidR="00925B31" w:rsidRPr="00A15EBD">
        <w:t xml:space="preserve"> </w:t>
      </w:r>
      <w:r w:rsidR="00311A5D" w:rsidRPr="00A15EBD">
        <w:rPr>
          <w:rFonts w:eastAsia="Times New Roman"/>
          <w:lang w:eastAsia="en-US"/>
        </w:rPr>
        <w:t>(Dz.</w:t>
      </w:r>
      <w:r w:rsidR="00BD1403">
        <w:rPr>
          <w:rFonts w:eastAsia="Times New Roman"/>
          <w:lang w:eastAsia="en-US"/>
        </w:rPr>
        <w:t xml:space="preserve"> </w:t>
      </w:r>
      <w:r w:rsidR="00311A5D" w:rsidRPr="00A15EBD">
        <w:rPr>
          <w:rFonts w:eastAsia="Times New Roman"/>
          <w:lang w:eastAsia="en-US"/>
        </w:rPr>
        <w:t>U. z 2023 r. </w:t>
      </w:r>
      <w:hyperlink r:id="rId12" w:history="1">
        <w:r w:rsidR="00311A5D" w:rsidRPr="00A15EBD">
          <w:rPr>
            <w:rStyle w:val="Hipercze"/>
            <w:rFonts w:eastAsia="Times New Roman"/>
            <w:color w:val="auto"/>
            <w:u w:val="none"/>
            <w:lang w:eastAsia="en-US"/>
          </w:rPr>
          <w:t>poz. 1465</w:t>
        </w:r>
      </w:hyperlink>
      <w:r w:rsidR="00BD1403">
        <w:rPr>
          <w:rStyle w:val="Hipercze"/>
          <w:rFonts w:eastAsia="Times New Roman"/>
          <w:color w:val="auto"/>
          <w:u w:val="none"/>
          <w:lang w:eastAsia="en-US"/>
        </w:rPr>
        <w:t xml:space="preserve"> </w:t>
      </w:r>
      <w:r w:rsidR="00BD1403">
        <w:rPr>
          <w:rFonts w:eastAsia="Times New Roman"/>
          <w:lang w:eastAsia="en-US"/>
        </w:rPr>
        <w:t>oraz</w:t>
      </w:r>
      <w:r w:rsidR="00BD1403" w:rsidRPr="00BD1403">
        <w:rPr>
          <w:rFonts w:eastAsia="Times New Roman"/>
          <w:lang w:eastAsia="en-US"/>
        </w:rPr>
        <w:t xml:space="preserve"> z 2024 r. poz. 878</w:t>
      </w:r>
      <w:r w:rsidR="00BD1403">
        <w:rPr>
          <w:rFonts w:eastAsia="Times New Roman"/>
          <w:lang w:eastAsia="en-US"/>
        </w:rPr>
        <w:t xml:space="preserve"> i </w:t>
      </w:r>
      <w:r w:rsidR="00BD1403" w:rsidRPr="00BD1403">
        <w:rPr>
          <w:rFonts w:eastAsia="Times New Roman"/>
          <w:lang w:eastAsia="en-US"/>
        </w:rPr>
        <w:t>1222</w:t>
      </w:r>
      <w:r w:rsidR="00311A5D" w:rsidRPr="00A15EBD">
        <w:rPr>
          <w:rFonts w:eastAsia="Times New Roman"/>
          <w:lang w:eastAsia="en-US"/>
        </w:rPr>
        <w:t>)</w:t>
      </w:r>
      <w:r w:rsidRPr="00A15EBD">
        <w:t>.</w:t>
      </w:r>
    </w:p>
    <w:p w14:paraId="712CC7B2" w14:textId="0F1FB992" w:rsidR="00872041" w:rsidRPr="00A15EBD" w:rsidRDefault="00872041" w:rsidP="00C03446">
      <w:pPr>
        <w:pStyle w:val="USTustnpkodeksu"/>
        <w:rPr>
          <w:rStyle w:val="Ppogrubienie"/>
        </w:rPr>
      </w:pPr>
      <w:r w:rsidRPr="00A15EBD">
        <w:t>5. Dyrektor Biura Komisji dokonuje czynności w sprawach z zakresu prawa pracy w stosunku do pracowników Biura Komisji.</w:t>
      </w:r>
    </w:p>
    <w:p w14:paraId="0BB49591" w14:textId="46C463CB" w:rsidR="00126A34" w:rsidRPr="00A15EBD" w:rsidRDefault="00E50D07" w:rsidP="00361DF6">
      <w:pPr>
        <w:pStyle w:val="ARTartustawynprozporzdzenia"/>
        <w:rPr>
          <w:rFonts w:eastAsia="Times New Roman"/>
          <w:lang w:eastAsia="en-US"/>
        </w:rPr>
      </w:pPr>
      <w:r w:rsidRPr="00A15EBD">
        <w:rPr>
          <w:rStyle w:val="Ppogrubienie"/>
        </w:rPr>
        <w:lastRenderedPageBreak/>
        <w:t>Art.</w:t>
      </w:r>
      <w:r w:rsidR="00555AE6" w:rsidRPr="00A15EBD">
        <w:rPr>
          <w:rStyle w:val="Ppogrubienie"/>
        </w:rPr>
        <w:t> </w:t>
      </w:r>
      <w:r w:rsidR="00361DF6" w:rsidRPr="00A15EBD">
        <w:rPr>
          <w:rStyle w:val="Ppogrubienie"/>
        </w:rPr>
        <w:t>3</w:t>
      </w:r>
      <w:r w:rsidR="00930D5D" w:rsidRPr="00A15EBD">
        <w:rPr>
          <w:rStyle w:val="Ppogrubienie"/>
        </w:rPr>
        <w:t>3</w:t>
      </w:r>
      <w:r w:rsidRPr="00A15EBD">
        <w:rPr>
          <w:rStyle w:val="Ppogrubienie"/>
        </w:rPr>
        <w:t>.</w:t>
      </w:r>
      <w:r w:rsidRPr="00A15EBD">
        <w:rPr>
          <w:rFonts w:eastAsia="Times New Roman"/>
          <w:lang w:eastAsia="en-US"/>
        </w:rPr>
        <w:t xml:space="preserve"> </w:t>
      </w:r>
      <w:r w:rsidR="00126A34" w:rsidRPr="00A15EBD">
        <w:rPr>
          <w:rFonts w:eastAsia="Times New Roman"/>
          <w:lang w:eastAsia="en-US"/>
        </w:rPr>
        <w:t>1.</w:t>
      </w:r>
      <w:r w:rsidR="00C03446" w:rsidRPr="00A15EBD">
        <w:rPr>
          <w:rFonts w:eastAsia="Times New Roman"/>
          <w:lang w:eastAsia="en-US"/>
        </w:rPr>
        <w:t xml:space="preserve"> </w:t>
      </w:r>
      <w:r w:rsidR="00126A34" w:rsidRPr="00A15EBD">
        <w:rPr>
          <w:rFonts w:eastAsia="Times New Roman"/>
          <w:lang w:eastAsia="en-US"/>
        </w:rPr>
        <w:t xml:space="preserve">Do pracowników </w:t>
      </w:r>
      <w:r w:rsidR="00311A5D" w:rsidRPr="00A15EBD">
        <w:rPr>
          <w:rFonts w:eastAsia="Times New Roman"/>
          <w:lang w:eastAsia="en-US"/>
        </w:rPr>
        <w:t xml:space="preserve">Biura </w:t>
      </w:r>
      <w:r w:rsidR="00126A34" w:rsidRPr="00A15EBD">
        <w:rPr>
          <w:rFonts w:eastAsia="Times New Roman"/>
          <w:lang w:eastAsia="en-US"/>
        </w:rPr>
        <w:t>Komisji stosuje się ustawę z dnia 26 czerwca 1974 r. - Kodeks pracy.</w:t>
      </w:r>
    </w:p>
    <w:p w14:paraId="11D06D51" w14:textId="450F23B1" w:rsidR="00E50D07" w:rsidRPr="00A15EBD" w:rsidRDefault="00126A34" w:rsidP="00C03446">
      <w:pPr>
        <w:pStyle w:val="USTustnpkodeksu"/>
        <w:rPr>
          <w:rFonts w:eastAsia="Times New Roman"/>
          <w:lang w:eastAsia="en-US"/>
        </w:rPr>
      </w:pPr>
      <w:r w:rsidRPr="00A15EBD">
        <w:rPr>
          <w:rFonts w:eastAsia="Times New Roman"/>
          <w:lang w:eastAsia="en-US"/>
        </w:rPr>
        <w:t xml:space="preserve">2. Porządek i czas pracy w </w:t>
      </w:r>
      <w:r w:rsidR="00311A5D" w:rsidRPr="00A15EBD">
        <w:rPr>
          <w:rFonts w:eastAsia="Times New Roman"/>
          <w:lang w:eastAsia="en-US"/>
        </w:rPr>
        <w:t xml:space="preserve">Biurze </w:t>
      </w:r>
      <w:r w:rsidRPr="00A15EBD">
        <w:rPr>
          <w:rFonts w:eastAsia="Times New Roman"/>
          <w:lang w:eastAsia="en-US"/>
        </w:rPr>
        <w:t>Komisji oraz obowiązki pracodawcy i pracownika określa regulamin pracy ustalany przez Przewodniczącego Komisji.</w:t>
      </w:r>
    </w:p>
    <w:p w14:paraId="03FE74ED" w14:textId="52AE1C51" w:rsidR="00E50D07" w:rsidRPr="00A15EBD" w:rsidRDefault="00726308" w:rsidP="00555AE6">
      <w:pPr>
        <w:pStyle w:val="USTustnpkodeksu"/>
        <w:rPr>
          <w:rFonts w:eastAsia="Times New Roman"/>
          <w:lang w:eastAsia="en-US"/>
        </w:rPr>
      </w:pPr>
      <w:r w:rsidRPr="00A15EBD">
        <w:rPr>
          <w:rFonts w:eastAsia="Times New Roman"/>
          <w:lang w:eastAsia="en-US"/>
        </w:rPr>
        <w:t>3</w:t>
      </w:r>
      <w:r w:rsidR="00E50D07" w:rsidRPr="00A15EBD">
        <w:rPr>
          <w:rFonts w:eastAsia="Times New Roman"/>
          <w:lang w:eastAsia="en-US"/>
        </w:rPr>
        <w:t>.</w:t>
      </w:r>
      <w:r w:rsidR="00555AE6" w:rsidRPr="00A15EBD">
        <w:rPr>
          <w:rFonts w:eastAsia="Times New Roman"/>
          <w:lang w:eastAsia="en-US"/>
        </w:rPr>
        <w:t> </w:t>
      </w:r>
      <w:r w:rsidR="00E50D07" w:rsidRPr="00A15EBD">
        <w:rPr>
          <w:rFonts w:eastAsia="Times New Roman"/>
          <w:lang w:eastAsia="en-US"/>
        </w:rPr>
        <w:t>Prezes Rady Ministrów określi, w drodze rozporządzenia, sposób ustalania wysokości środków przeznaczonych na wynagrodzenia i nagrody dla Przewodniczącego Komisji i</w:t>
      </w:r>
      <w:r w:rsidR="00C80BD5">
        <w:rPr>
          <w:rFonts w:eastAsia="Times New Roman"/>
          <w:lang w:eastAsia="en-US"/>
        </w:rPr>
        <w:t> </w:t>
      </w:r>
      <w:r w:rsidR="00E50D07" w:rsidRPr="00A15EBD">
        <w:rPr>
          <w:rFonts w:eastAsia="Times New Roman"/>
          <w:lang w:eastAsia="en-US"/>
        </w:rPr>
        <w:t xml:space="preserve">Zastępców </w:t>
      </w:r>
      <w:r w:rsidR="00F11254" w:rsidRPr="00A15EBD">
        <w:rPr>
          <w:rFonts w:eastAsia="Times New Roman"/>
          <w:lang w:eastAsia="en-US"/>
        </w:rPr>
        <w:t xml:space="preserve">Przewodniczącego Komisji </w:t>
      </w:r>
      <w:r w:rsidR="00E50D07" w:rsidRPr="00A15EBD">
        <w:rPr>
          <w:rFonts w:eastAsia="Times New Roman"/>
          <w:lang w:eastAsia="en-US"/>
        </w:rPr>
        <w:t>oraz ustalania wysokości tych wynagrodzeń i nagród oraz ustalania wysokości tych wynagrodzeń, uwzględniając organizację Biura Komisji i</w:t>
      </w:r>
      <w:r w:rsidR="00C80BD5">
        <w:rPr>
          <w:rFonts w:eastAsia="Times New Roman"/>
          <w:lang w:eastAsia="en-US"/>
        </w:rPr>
        <w:t> </w:t>
      </w:r>
      <w:r w:rsidR="00E50D07" w:rsidRPr="00A15EBD">
        <w:rPr>
          <w:rFonts w:eastAsia="Times New Roman"/>
          <w:lang w:eastAsia="en-US"/>
        </w:rPr>
        <w:t>Komisji, konieczność zapewnienia właściwej realizacji zadań Biura Komisji i Komisji w</w:t>
      </w:r>
      <w:r w:rsidR="00C80BD5">
        <w:rPr>
          <w:rFonts w:eastAsia="Times New Roman"/>
          <w:lang w:eastAsia="en-US"/>
        </w:rPr>
        <w:t> </w:t>
      </w:r>
      <w:r w:rsidR="00E50D07" w:rsidRPr="00A15EBD">
        <w:rPr>
          <w:rFonts w:eastAsia="Times New Roman"/>
          <w:lang w:eastAsia="en-US"/>
        </w:rPr>
        <w:t>zakresie sprawowanego nadzoru oraz poziomu płac w instytucjach nadzorowanych.</w:t>
      </w:r>
    </w:p>
    <w:p w14:paraId="2DFEAAEC" w14:textId="58C3EAFD" w:rsidR="00E50D07" w:rsidRPr="00A15EBD" w:rsidRDefault="00E50D07" w:rsidP="00C050D1">
      <w:pPr>
        <w:pStyle w:val="ARTartustawynprozporzdzenia"/>
        <w:rPr>
          <w:rFonts w:eastAsia="Times New Roman"/>
          <w:lang w:eastAsia="en-US"/>
        </w:rPr>
      </w:pPr>
      <w:r w:rsidRPr="00A15EBD">
        <w:rPr>
          <w:rStyle w:val="Ppogrubienie"/>
        </w:rPr>
        <w:t>Art.</w:t>
      </w:r>
      <w:r w:rsidR="00555AE6" w:rsidRPr="00A15EBD">
        <w:rPr>
          <w:rStyle w:val="Ppogrubienie"/>
        </w:rPr>
        <w:t> </w:t>
      </w:r>
      <w:r w:rsidRPr="00A15EBD">
        <w:rPr>
          <w:rStyle w:val="Ppogrubienie"/>
        </w:rPr>
        <w:t>3</w:t>
      </w:r>
      <w:r w:rsidR="00930D5D" w:rsidRPr="00A15EBD">
        <w:rPr>
          <w:rStyle w:val="Ppogrubienie"/>
        </w:rPr>
        <w:t>4</w:t>
      </w:r>
      <w:r w:rsidRPr="00A15EBD">
        <w:rPr>
          <w:rStyle w:val="Ppogrubienie"/>
        </w:rPr>
        <w:t>.</w:t>
      </w:r>
      <w:r w:rsidRPr="00A15EBD">
        <w:rPr>
          <w:rFonts w:eastAsia="Times New Roman"/>
          <w:b/>
          <w:bCs/>
          <w:lang w:eastAsia="en-US"/>
        </w:rPr>
        <w:t xml:space="preserve"> </w:t>
      </w:r>
      <w:r w:rsidRPr="00A15EBD">
        <w:rPr>
          <w:rFonts w:eastAsia="Times New Roman"/>
          <w:lang w:eastAsia="en-US"/>
        </w:rPr>
        <w:t>1. Biuro Komisji prowadzi samodzielną gospodarkę finansową w ramach posiadanych środków.</w:t>
      </w:r>
    </w:p>
    <w:p w14:paraId="1DEFE0B3" w14:textId="61D24933" w:rsidR="00E50D07" w:rsidRPr="00A15EBD" w:rsidRDefault="00E50D07" w:rsidP="00555AE6">
      <w:pPr>
        <w:pStyle w:val="USTustnpkodeksu"/>
        <w:keepNext/>
        <w:rPr>
          <w:rFonts w:eastAsia="Times New Roman"/>
          <w:lang w:eastAsia="en-US"/>
        </w:rPr>
      </w:pPr>
      <w:r w:rsidRPr="00A15EBD">
        <w:rPr>
          <w:rFonts w:eastAsia="Times New Roman"/>
          <w:lang w:eastAsia="en-US"/>
        </w:rPr>
        <w:t>2. Przychodami Biura Komisji są:</w:t>
      </w:r>
    </w:p>
    <w:p w14:paraId="168BF903" w14:textId="27D5021A" w:rsidR="00E50D07" w:rsidRPr="00A15EBD" w:rsidRDefault="00E50D07" w:rsidP="00C050D1">
      <w:pPr>
        <w:pStyle w:val="PKTpunkt"/>
        <w:rPr>
          <w:rFonts w:eastAsia="Times New Roman"/>
          <w:lang w:eastAsia="en-US"/>
        </w:rPr>
      </w:pPr>
      <w:r w:rsidRPr="00A15EBD">
        <w:rPr>
          <w:rFonts w:eastAsia="Times New Roman"/>
          <w:lang w:eastAsia="en-US"/>
        </w:rPr>
        <w:t>1)</w:t>
      </w:r>
      <w:r w:rsidR="004B7DA6" w:rsidRPr="00A15EBD">
        <w:rPr>
          <w:rFonts w:eastAsia="Times New Roman"/>
          <w:lang w:eastAsia="en-US"/>
        </w:rPr>
        <w:tab/>
      </w:r>
      <w:r w:rsidRPr="00A15EBD">
        <w:rPr>
          <w:rFonts w:eastAsia="Times New Roman"/>
          <w:lang w:eastAsia="en-US"/>
        </w:rPr>
        <w:t xml:space="preserve">dotacje </w:t>
      </w:r>
      <w:r w:rsidR="00C64124" w:rsidRPr="00A15EBD">
        <w:rPr>
          <w:rFonts w:eastAsia="Times New Roman"/>
          <w:lang w:eastAsia="en-US"/>
        </w:rPr>
        <w:t xml:space="preserve">z </w:t>
      </w:r>
      <w:r w:rsidRPr="00A15EBD">
        <w:rPr>
          <w:rFonts w:eastAsia="Times New Roman"/>
          <w:lang w:eastAsia="en-US"/>
        </w:rPr>
        <w:t>budżetu państwa;</w:t>
      </w:r>
    </w:p>
    <w:p w14:paraId="5A2840AE" w14:textId="51516958" w:rsidR="0023772A" w:rsidRPr="00A15EBD" w:rsidRDefault="00E50D07" w:rsidP="0023772A">
      <w:pPr>
        <w:pStyle w:val="PKTpunkt"/>
        <w:rPr>
          <w:rFonts w:eastAsia="Times New Roman"/>
          <w:lang w:eastAsia="en-US"/>
        </w:rPr>
      </w:pPr>
      <w:r w:rsidRPr="00A15EBD">
        <w:rPr>
          <w:rFonts w:eastAsia="Times New Roman"/>
          <w:lang w:eastAsia="en-US"/>
        </w:rPr>
        <w:t>2)</w:t>
      </w:r>
      <w:r w:rsidR="00332ED6" w:rsidRPr="00A15EBD">
        <w:rPr>
          <w:rFonts w:eastAsia="Times New Roman"/>
          <w:lang w:eastAsia="en-US"/>
        </w:rPr>
        <w:tab/>
      </w:r>
      <w:r w:rsidRPr="00A15EBD">
        <w:rPr>
          <w:rFonts w:eastAsia="Times New Roman"/>
          <w:lang w:eastAsia="en-US"/>
        </w:rPr>
        <w:t>inne środki w rozumieniu art 5 ust</w:t>
      </w:r>
      <w:r w:rsidR="00C64124" w:rsidRPr="00A15EBD">
        <w:rPr>
          <w:rFonts w:eastAsia="Times New Roman"/>
          <w:lang w:eastAsia="en-US"/>
        </w:rPr>
        <w:t xml:space="preserve">. </w:t>
      </w:r>
      <w:r w:rsidRPr="00A15EBD">
        <w:rPr>
          <w:rFonts w:eastAsia="Times New Roman"/>
          <w:lang w:eastAsia="en-US"/>
        </w:rPr>
        <w:t>1 pkt 2, 2a i pkt 3 ustawy o finansach publicznych (Dz. U z 2023, poz. 1270</w:t>
      </w:r>
      <w:r w:rsidR="0023772A" w:rsidRPr="00A15EBD">
        <w:rPr>
          <w:rFonts w:eastAsia="Times New Roman"/>
          <w:lang w:eastAsia="en-US"/>
        </w:rPr>
        <w:t>, z późn. zm.</w:t>
      </w:r>
      <w:r w:rsidR="0023772A" w:rsidRPr="00A15EBD">
        <w:rPr>
          <w:rStyle w:val="Odwoanieprzypisudolnego"/>
          <w:rFonts w:eastAsia="Times New Roman"/>
          <w:lang w:eastAsia="en-US"/>
        </w:rPr>
        <w:footnoteReference w:id="5"/>
      </w:r>
      <w:r w:rsidR="0023772A" w:rsidRPr="00A15EBD">
        <w:rPr>
          <w:rStyle w:val="IGindeksgrny"/>
        </w:rPr>
        <w:t>)</w:t>
      </w:r>
      <w:r w:rsidR="0023772A" w:rsidRPr="00A15EBD">
        <w:rPr>
          <w:rFonts w:eastAsia="Times New Roman"/>
          <w:lang w:eastAsia="en-US"/>
        </w:rPr>
        <w:t>);</w:t>
      </w:r>
    </w:p>
    <w:p w14:paraId="7DA86216" w14:textId="77777777" w:rsidR="00872041" w:rsidRPr="00A15EBD" w:rsidRDefault="00E50D07" w:rsidP="00872041">
      <w:pPr>
        <w:pStyle w:val="PKTpunkt"/>
        <w:rPr>
          <w:rFonts w:eastAsia="Times New Roman"/>
          <w:lang w:eastAsia="en-US"/>
        </w:rPr>
      </w:pPr>
      <w:r w:rsidRPr="00A15EBD">
        <w:rPr>
          <w:rFonts w:eastAsia="Times New Roman"/>
          <w:lang w:eastAsia="en-US"/>
        </w:rPr>
        <w:t>3)</w:t>
      </w:r>
      <w:r w:rsidR="004B7DA6" w:rsidRPr="00A15EBD">
        <w:rPr>
          <w:rFonts w:eastAsia="Times New Roman"/>
          <w:lang w:eastAsia="en-US"/>
        </w:rPr>
        <w:tab/>
      </w:r>
      <w:r w:rsidR="00872041" w:rsidRPr="00A15EBD">
        <w:rPr>
          <w:rFonts w:eastAsia="Times New Roman"/>
          <w:lang w:eastAsia="en-US"/>
        </w:rPr>
        <w:t>opłaty za wydanie interpretacji indywidualnej;</w:t>
      </w:r>
    </w:p>
    <w:p w14:paraId="642D2635" w14:textId="46599201" w:rsidR="00872041" w:rsidRPr="00A15EBD" w:rsidRDefault="001E4FC7" w:rsidP="00872041">
      <w:pPr>
        <w:pStyle w:val="PKTpunkt"/>
        <w:rPr>
          <w:rFonts w:eastAsia="Times New Roman"/>
          <w:lang w:eastAsia="en-US"/>
        </w:rPr>
      </w:pPr>
      <w:r w:rsidRPr="00A15EBD">
        <w:rPr>
          <w:rFonts w:eastAsia="Times New Roman"/>
          <w:lang w:eastAsia="en-US"/>
        </w:rPr>
        <w:t>4</w:t>
      </w:r>
      <w:r w:rsidR="00872041" w:rsidRPr="00A15EBD">
        <w:rPr>
          <w:rFonts w:eastAsia="Times New Roman"/>
          <w:lang w:eastAsia="en-US"/>
        </w:rPr>
        <w:t>)</w:t>
      </w:r>
      <w:r w:rsidR="00872041" w:rsidRPr="00A15EBD">
        <w:tab/>
      </w:r>
      <w:r w:rsidR="00872041" w:rsidRPr="00A15EBD">
        <w:rPr>
          <w:rFonts w:eastAsia="Times New Roman"/>
          <w:lang w:eastAsia="en-US"/>
        </w:rPr>
        <w:t>przychody z działalności wydawniczej i edukacyjnej;</w:t>
      </w:r>
    </w:p>
    <w:p w14:paraId="3808F027" w14:textId="4A03A131" w:rsidR="00E50D07" w:rsidRPr="00A15EBD" w:rsidRDefault="001E4FC7" w:rsidP="00C050D1">
      <w:pPr>
        <w:pStyle w:val="PKTpunkt"/>
        <w:rPr>
          <w:rFonts w:eastAsia="Times New Roman"/>
          <w:lang w:eastAsia="en-US"/>
        </w:rPr>
      </w:pPr>
      <w:r w:rsidRPr="00A15EBD">
        <w:rPr>
          <w:rFonts w:eastAsia="Times New Roman"/>
          <w:lang w:eastAsia="en-US"/>
        </w:rPr>
        <w:t>5)</w:t>
      </w:r>
      <w:r w:rsidRPr="00A15EBD">
        <w:rPr>
          <w:rFonts w:eastAsia="Times New Roman"/>
          <w:lang w:eastAsia="en-US"/>
        </w:rPr>
        <w:tab/>
      </w:r>
      <w:r w:rsidR="00E50D07" w:rsidRPr="00A15EBD">
        <w:rPr>
          <w:rFonts w:eastAsia="Times New Roman"/>
          <w:lang w:eastAsia="en-US"/>
        </w:rPr>
        <w:t>darowizny i zapisy;</w:t>
      </w:r>
    </w:p>
    <w:p w14:paraId="49F1E634" w14:textId="5D5A5A03" w:rsidR="00E50D07" w:rsidRPr="00A15EBD" w:rsidRDefault="001E4FC7" w:rsidP="00C050D1">
      <w:pPr>
        <w:pStyle w:val="PKTpunkt"/>
        <w:rPr>
          <w:rFonts w:eastAsia="Times New Roman"/>
          <w:lang w:eastAsia="en-US"/>
        </w:rPr>
      </w:pPr>
      <w:r w:rsidRPr="00A15EBD">
        <w:rPr>
          <w:rFonts w:eastAsia="Times New Roman"/>
          <w:lang w:eastAsia="en-US"/>
        </w:rPr>
        <w:t>6</w:t>
      </w:r>
      <w:r w:rsidR="00E50D07" w:rsidRPr="00A15EBD">
        <w:rPr>
          <w:rFonts w:eastAsia="Times New Roman"/>
          <w:lang w:eastAsia="en-US"/>
        </w:rPr>
        <w:t>)</w:t>
      </w:r>
      <w:r w:rsidR="004B7DA6" w:rsidRPr="00A15EBD">
        <w:rPr>
          <w:rFonts w:eastAsia="Times New Roman"/>
          <w:lang w:eastAsia="en-US"/>
        </w:rPr>
        <w:tab/>
      </w:r>
      <w:r w:rsidR="00E50D07" w:rsidRPr="00A15EBD">
        <w:rPr>
          <w:rFonts w:eastAsia="Times New Roman"/>
          <w:lang w:eastAsia="en-US"/>
        </w:rPr>
        <w:t>inne przychody.</w:t>
      </w:r>
    </w:p>
    <w:p w14:paraId="61B2B126" w14:textId="72DE83D7" w:rsidR="00872041" w:rsidRPr="00A15EBD" w:rsidRDefault="00872041" w:rsidP="00120FE5">
      <w:pPr>
        <w:pStyle w:val="PKTpunkt"/>
        <w:rPr>
          <w:rFonts w:eastAsia="Times New Roman"/>
          <w:lang w:eastAsia="en-US"/>
        </w:rPr>
      </w:pPr>
      <w:r w:rsidRPr="00A15EBD">
        <w:rPr>
          <w:rFonts w:eastAsia="Times New Roman"/>
          <w:lang w:eastAsia="en-US"/>
        </w:rPr>
        <w:t>3. Biuro Komisji nie może zaciągać pożyczek i kredytów.</w:t>
      </w:r>
    </w:p>
    <w:p w14:paraId="417FA452" w14:textId="721B3D2B" w:rsidR="00E50D07" w:rsidRPr="00A15EBD" w:rsidRDefault="00E50D07" w:rsidP="00555AE6">
      <w:pPr>
        <w:pStyle w:val="ARTartustawynprozporzdzenia"/>
        <w:rPr>
          <w:rFonts w:eastAsia="Times New Roman"/>
          <w:lang w:eastAsia="en-US"/>
        </w:rPr>
      </w:pPr>
      <w:r w:rsidRPr="00A15EBD">
        <w:rPr>
          <w:rStyle w:val="Ppogrubienie"/>
        </w:rPr>
        <w:t>Art.</w:t>
      </w:r>
      <w:r w:rsidR="00555AE6" w:rsidRPr="00A15EBD">
        <w:rPr>
          <w:rStyle w:val="Ppogrubienie"/>
        </w:rPr>
        <w:t> </w:t>
      </w:r>
      <w:r w:rsidRPr="00A15EBD">
        <w:rPr>
          <w:rStyle w:val="Ppogrubienie"/>
        </w:rPr>
        <w:t>3</w:t>
      </w:r>
      <w:r w:rsidR="00930D5D" w:rsidRPr="00A15EBD">
        <w:rPr>
          <w:rStyle w:val="Ppogrubienie"/>
        </w:rPr>
        <w:t>5</w:t>
      </w:r>
      <w:r w:rsidRPr="00A15EBD">
        <w:rPr>
          <w:rStyle w:val="Ppogrubienie"/>
        </w:rPr>
        <w:t>.</w:t>
      </w:r>
      <w:r w:rsidR="00555AE6" w:rsidRPr="00A15EBD">
        <w:rPr>
          <w:rFonts w:eastAsia="Times New Roman"/>
          <w:lang w:eastAsia="en-US"/>
        </w:rPr>
        <w:t> </w:t>
      </w:r>
      <w:r w:rsidRPr="00A15EBD">
        <w:rPr>
          <w:rFonts w:eastAsia="Times New Roman"/>
          <w:lang w:eastAsia="en-US"/>
        </w:rPr>
        <w:t xml:space="preserve">1. Projekt rocznego planu finansowego Biura Komisji, po uchwaleniu przez Komisję i zatwierdzeniu przez Prezesa Rady Ministrów </w:t>
      </w:r>
      <w:bookmarkStart w:id="5" w:name="_Hlk179331694"/>
      <w:r w:rsidRPr="00A15EBD">
        <w:rPr>
          <w:rFonts w:eastAsia="Times New Roman"/>
          <w:lang w:eastAsia="en-US"/>
        </w:rPr>
        <w:t>przekazywany jest ministrowi właściwemu do spraw finansów publicznych oraz do wiadomości ministrowi do spraw informatyzacji</w:t>
      </w:r>
      <w:bookmarkEnd w:id="5"/>
      <w:r w:rsidRPr="00A15EBD">
        <w:rPr>
          <w:rFonts w:eastAsia="Times New Roman"/>
          <w:lang w:eastAsia="en-US"/>
        </w:rPr>
        <w:t xml:space="preserve"> w trybie określonym w przepisach dotyczących prac nad projektem ustawy budżetowej.</w:t>
      </w:r>
    </w:p>
    <w:p w14:paraId="58CFC0FE" w14:textId="009BA53A" w:rsidR="00E50D07" w:rsidRPr="00A15EBD" w:rsidRDefault="00E50D07" w:rsidP="00555AE6">
      <w:pPr>
        <w:pStyle w:val="USTustnpkodeksu"/>
        <w:rPr>
          <w:rFonts w:eastAsia="Times New Roman"/>
          <w:lang w:eastAsia="en-US"/>
        </w:rPr>
      </w:pPr>
      <w:r w:rsidRPr="00A15EBD">
        <w:rPr>
          <w:rFonts w:eastAsia="Times New Roman"/>
          <w:lang w:eastAsia="en-US"/>
        </w:rPr>
        <w:t>2.</w:t>
      </w:r>
      <w:r w:rsidR="00555AE6" w:rsidRPr="00A15EBD">
        <w:rPr>
          <w:rFonts w:eastAsia="Times New Roman"/>
          <w:lang w:eastAsia="en-US"/>
        </w:rPr>
        <w:t> </w:t>
      </w:r>
      <w:r w:rsidRPr="00A15EBD">
        <w:rPr>
          <w:rFonts w:eastAsia="Times New Roman"/>
          <w:lang w:eastAsia="en-US"/>
        </w:rPr>
        <w:t>Rokiem obrotowym Biura Komisji jest rok kalendarzowy.</w:t>
      </w:r>
    </w:p>
    <w:p w14:paraId="352BBCFF" w14:textId="1E069F0D" w:rsidR="00E50D07" w:rsidRPr="00A15EBD" w:rsidRDefault="00E50D07" w:rsidP="00555AE6">
      <w:pPr>
        <w:pStyle w:val="USTustnpkodeksu"/>
        <w:rPr>
          <w:rFonts w:eastAsia="Times New Roman"/>
          <w:lang w:eastAsia="en-US"/>
        </w:rPr>
      </w:pPr>
      <w:r w:rsidRPr="00A15EBD">
        <w:rPr>
          <w:rFonts w:eastAsia="Times New Roman"/>
          <w:lang w:eastAsia="en-US"/>
        </w:rPr>
        <w:t>3.</w:t>
      </w:r>
      <w:r w:rsidR="00555AE6" w:rsidRPr="00A15EBD">
        <w:rPr>
          <w:rFonts w:eastAsia="Times New Roman"/>
          <w:lang w:eastAsia="en-US"/>
        </w:rPr>
        <w:t> </w:t>
      </w:r>
      <w:r w:rsidRPr="00A15EBD">
        <w:rPr>
          <w:rFonts w:eastAsia="Times New Roman"/>
          <w:lang w:eastAsia="en-US"/>
        </w:rPr>
        <w:t xml:space="preserve">Zmiana planu finansowego Biura Komisji jest uchwalana przez Komisję i wymaga zatwierdzenia przez Prezesa Rady Ministrów. Zmieniony roczny plan finansowy jest </w:t>
      </w:r>
      <w:r w:rsidRPr="00A15EBD">
        <w:rPr>
          <w:rFonts w:eastAsia="Times New Roman"/>
          <w:lang w:eastAsia="en-US"/>
        </w:rPr>
        <w:lastRenderedPageBreak/>
        <w:t>przekazywany ministrowi właściwemu do spraw finansów publicznych i ministrowi do spraw informatyzacji.</w:t>
      </w:r>
    </w:p>
    <w:p w14:paraId="5BA7C317" w14:textId="60D6CD01" w:rsidR="00E50D07" w:rsidRPr="00A15EBD" w:rsidRDefault="00E50D07" w:rsidP="00555AE6">
      <w:pPr>
        <w:pStyle w:val="ARTartustawynprozporzdzenia"/>
        <w:rPr>
          <w:rFonts w:eastAsia="Times New Roman"/>
          <w:lang w:eastAsia="en-US"/>
        </w:rPr>
      </w:pPr>
      <w:r w:rsidRPr="00A15EBD">
        <w:rPr>
          <w:rStyle w:val="Ppogrubienie"/>
        </w:rPr>
        <w:t>Art.</w:t>
      </w:r>
      <w:r w:rsidR="00555AE6" w:rsidRPr="00A15EBD">
        <w:rPr>
          <w:rStyle w:val="Ppogrubienie"/>
        </w:rPr>
        <w:t> </w:t>
      </w:r>
      <w:r w:rsidRPr="00A15EBD">
        <w:rPr>
          <w:rStyle w:val="Ppogrubienie"/>
        </w:rPr>
        <w:t>3</w:t>
      </w:r>
      <w:r w:rsidR="00930D5D" w:rsidRPr="00A15EBD">
        <w:rPr>
          <w:rStyle w:val="Ppogrubienie"/>
        </w:rPr>
        <w:t>6</w:t>
      </w:r>
      <w:r w:rsidRPr="00A15EBD">
        <w:rPr>
          <w:rStyle w:val="Ppogrubienie"/>
        </w:rPr>
        <w:t>.</w:t>
      </w:r>
      <w:r w:rsidR="00555AE6" w:rsidRPr="00A15EBD">
        <w:rPr>
          <w:rFonts w:eastAsia="Times New Roman"/>
          <w:b/>
          <w:bCs/>
          <w:lang w:eastAsia="en-US"/>
        </w:rPr>
        <w:t> </w:t>
      </w:r>
      <w:r w:rsidRPr="00A15EBD">
        <w:rPr>
          <w:rFonts w:eastAsia="Times New Roman"/>
          <w:lang w:eastAsia="en-US"/>
        </w:rPr>
        <w:t xml:space="preserve">1. </w:t>
      </w:r>
      <w:bookmarkStart w:id="6" w:name="_Hlk179404479"/>
      <w:r w:rsidRPr="00A15EBD">
        <w:rPr>
          <w:rFonts w:eastAsia="Times New Roman"/>
          <w:lang w:eastAsia="en-US"/>
        </w:rPr>
        <w:t>Roczne sprawozdanie finansowe Biura Komisji podlega badaniu przez firmę audytorską</w:t>
      </w:r>
      <w:bookmarkEnd w:id="6"/>
      <w:r w:rsidRPr="00A15EBD">
        <w:rPr>
          <w:rFonts w:eastAsia="Times New Roman"/>
          <w:lang w:eastAsia="en-US"/>
        </w:rPr>
        <w:t>.</w:t>
      </w:r>
    </w:p>
    <w:p w14:paraId="4DF42943" w14:textId="383378EB" w:rsidR="00E50D07" w:rsidRPr="00A15EBD" w:rsidRDefault="00E50D07" w:rsidP="000856CB">
      <w:pPr>
        <w:pStyle w:val="USTustnpkodeksu"/>
        <w:rPr>
          <w:rFonts w:eastAsia="Times New Roman"/>
          <w:lang w:eastAsia="en-US"/>
        </w:rPr>
      </w:pPr>
      <w:r w:rsidRPr="00A15EBD">
        <w:rPr>
          <w:rFonts w:eastAsia="Times New Roman"/>
          <w:lang w:eastAsia="en-US"/>
        </w:rPr>
        <w:t xml:space="preserve">2. </w:t>
      </w:r>
      <w:r w:rsidR="00930D5D" w:rsidRPr="00A15EBD">
        <w:rPr>
          <w:rFonts w:eastAsia="Times New Roman"/>
          <w:lang w:eastAsia="en-US"/>
        </w:rPr>
        <w:t>Prezes</w:t>
      </w:r>
      <w:r w:rsidRPr="00A15EBD">
        <w:rPr>
          <w:rFonts w:eastAsia="Times New Roman"/>
          <w:lang w:eastAsia="en-US"/>
        </w:rPr>
        <w:t xml:space="preserve"> Rady Ministrów dokonuje wyboru firmy audytorskiej.</w:t>
      </w:r>
    </w:p>
    <w:p w14:paraId="2ADFDC5D" w14:textId="77777777" w:rsidR="00E50D07" w:rsidRPr="00A15EBD" w:rsidRDefault="00E50D07" w:rsidP="000856CB">
      <w:pPr>
        <w:pStyle w:val="USTustnpkodeksu"/>
        <w:rPr>
          <w:rFonts w:eastAsia="Times New Roman"/>
          <w:lang w:eastAsia="en-US"/>
        </w:rPr>
      </w:pPr>
      <w:r w:rsidRPr="00A15EBD">
        <w:rPr>
          <w:rFonts w:eastAsia="Times New Roman"/>
          <w:lang w:eastAsia="en-US"/>
        </w:rPr>
        <w:t>3. Sporządzone przez Komisję roczne sprawozdanie finansowe Biura Komisji jest przekazywane wraz ze sprawozdaniem z badania Prezesowi Rady Ministrów w celu zatwierdzenia.</w:t>
      </w:r>
    </w:p>
    <w:p w14:paraId="69159A46" w14:textId="011FF32D" w:rsidR="00E50D07" w:rsidRPr="00A15EBD" w:rsidRDefault="00E50D07" w:rsidP="000856CB">
      <w:pPr>
        <w:pStyle w:val="USTustnpkodeksu"/>
        <w:rPr>
          <w:rFonts w:eastAsia="Times New Roman"/>
          <w:lang w:eastAsia="en-US"/>
        </w:rPr>
      </w:pPr>
      <w:r w:rsidRPr="00A15EBD">
        <w:rPr>
          <w:rFonts w:eastAsia="Times New Roman"/>
          <w:lang w:eastAsia="en-US"/>
        </w:rPr>
        <w:t>4. Zatwierdzone sprawozdanie finansowe Biura Komisji jest przekazywane ministrowi właściwemu do spraw finansów publicznych w terminach określonych w przepisach wydanych na podstawie art. 41 ust. 4 ustawy z dnia 27 sierpnia 2009 r. o finansach publicznych oraz do wiadomości ministrowi właściwemu d</w:t>
      </w:r>
      <w:r w:rsidR="00C64124" w:rsidRPr="00A15EBD">
        <w:rPr>
          <w:rFonts w:eastAsia="Times New Roman"/>
          <w:lang w:eastAsia="en-US"/>
        </w:rPr>
        <w:t>o spraw</w:t>
      </w:r>
      <w:r w:rsidRPr="00A15EBD">
        <w:rPr>
          <w:rFonts w:eastAsia="Times New Roman"/>
          <w:lang w:eastAsia="en-US"/>
        </w:rPr>
        <w:t xml:space="preserve"> informatyzacji.</w:t>
      </w:r>
    </w:p>
    <w:p w14:paraId="46F24D68" w14:textId="443803A1" w:rsidR="00E50D07" w:rsidRPr="00A15EBD" w:rsidRDefault="00E50D07" w:rsidP="00555AE6">
      <w:pPr>
        <w:pStyle w:val="ARTartustawynprozporzdzenia"/>
        <w:keepNext/>
        <w:rPr>
          <w:rFonts w:eastAsia="Times New Roman"/>
          <w:lang w:eastAsia="en-US"/>
        </w:rPr>
      </w:pPr>
      <w:r w:rsidRPr="00A15EBD">
        <w:rPr>
          <w:rStyle w:val="Ppogrubienie"/>
        </w:rPr>
        <w:t>Art.</w:t>
      </w:r>
      <w:r w:rsidR="00555AE6" w:rsidRPr="00A15EBD">
        <w:rPr>
          <w:rStyle w:val="Ppogrubienie"/>
        </w:rPr>
        <w:t> </w:t>
      </w:r>
      <w:r w:rsidRPr="00A15EBD">
        <w:rPr>
          <w:rStyle w:val="Ppogrubienie"/>
        </w:rPr>
        <w:t>3</w:t>
      </w:r>
      <w:r w:rsidR="00930D5D" w:rsidRPr="00A15EBD">
        <w:rPr>
          <w:rStyle w:val="Ppogrubienie"/>
        </w:rPr>
        <w:t>7</w:t>
      </w:r>
      <w:r w:rsidR="00361DF6" w:rsidRPr="00A15EBD">
        <w:rPr>
          <w:rStyle w:val="Ppogrubienie"/>
        </w:rPr>
        <w:t>.</w:t>
      </w:r>
      <w:r w:rsidR="00555AE6" w:rsidRPr="00A15EBD">
        <w:rPr>
          <w:rStyle w:val="Ppogrubienie"/>
        </w:rPr>
        <w:t> </w:t>
      </w:r>
      <w:r w:rsidRPr="00A15EBD">
        <w:t>1.</w:t>
      </w:r>
      <w:r w:rsidRPr="00A15EBD">
        <w:rPr>
          <w:rFonts w:eastAsia="Times New Roman"/>
          <w:lang w:eastAsia="en-US"/>
        </w:rPr>
        <w:t xml:space="preserve"> Biuro Komisji tworzy następujące fundusze własne:</w:t>
      </w:r>
    </w:p>
    <w:p w14:paraId="58906DB7" w14:textId="33F00650" w:rsidR="00E50D07" w:rsidRPr="00A15EBD" w:rsidRDefault="00733586" w:rsidP="000856CB">
      <w:pPr>
        <w:pStyle w:val="PKTpunkt"/>
        <w:rPr>
          <w:rFonts w:eastAsia="Times New Roman"/>
          <w:lang w:eastAsia="en-US"/>
        </w:rPr>
      </w:pPr>
      <w:r w:rsidRPr="00A15EBD">
        <w:rPr>
          <w:rFonts w:eastAsia="Times New Roman"/>
          <w:lang w:eastAsia="en-US"/>
        </w:rPr>
        <w:t>1)</w:t>
      </w:r>
      <w:r w:rsidRPr="00A15EBD">
        <w:rPr>
          <w:rFonts w:eastAsia="Times New Roman"/>
          <w:lang w:eastAsia="en-US"/>
        </w:rPr>
        <w:tab/>
      </w:r>
      <w:r w:rsidR="00E50D07" w:rsidRPr="00A15EBD">
        <w:rPr>
          <w:rFonts w:eastAsia="Times New Roman"/>
          <w:lang w:eastAsia="en-US"/>
        </w:rPr>
        <w:t>fundusz podstawowy;</w:t>
      </w:r>
    </w:p>
    <w:p w14:paraId="37CDE4A4" w14:textId="41C0AFAF" w:rsidR="00E50D07" w:rsidRPr="00A15EBD" w:rsidRDefault="00E50D07" w:rsidP="000856CB">
      <w:pPr>
        <w:pStyle w:val="PKTpunkt"/>
        <w:rPr>
          <w:rFonts w:eastAsia="Times New Roman"/>
          <w:lang w:eastAsia="en-US"/>
        </w:rPr>
      </w:pPr>
      <w:r w:rsidRPr="00A15EBD">
        <w:rPr>
          <w:rFonts w:eastAsia="Times New Roman"/>
          <w:lang w:eastAsia="en-US"/>
        </w:rPr>
        <w:t>2)</w:t>
      </w:r>
      <w:r w:rsidR="00733586" w:rsidRPr="00A15EBD">
        <w:rPr>
          <w:rFonts w:eastAsia="Times New Roman"/>
          <w:lang w:eastAsia="en-US"/>
        </w:rPr>
        <w:tab/>
      </w:r>
      <w:r w:rsidRPr="00A15EBD">
        <w:rPr>
          <w:rFonts w:eastAsia="Times New Roman"/>
          <w:lang w:eastAsia="en-US"/>
        </w:rPr>
        <w:t>fundusz rezerwowy.</w:t>
      </w:r>
    </w:p>
    <w:p w14:paraId="70C93547" w14:textId="4E67A524" w:rsidR="00E50D07" w:rsidRPr="00A15EBD" w:rsidRDefault="00E50D07" w:rsidP="00555AE6">
      <w:pPr>
        <w:pStyle w:val="USTustnpkodeksu"/>
        <w:rPr>
          <w:rFonts w:eastAsia="Aptos"/>
          <w:lang w:eastAsia="en-US"/>
        </w:rPr>
      </w:pPr>
      <w:r w:rsidRPr="00A15EBD">
        <w:rPr>
          <w:rFonts w:eastAsia="Aptos"/>
          <w:lang w:eastAsia="en-US"/>
        </w:rPr>
        <w:t>2.</w:t>
      </w:r>
      <w:r w:rsidR="00555AE6" w:rsidRPr="00A15EBD">
        <w:rPr>
          <w:rFonts w:eastAsia="Aptos"/>
          <w:lang w:eastAsia="en-US"/>
        </w:rPr>
        <w:t> </w:t>
      </w:r>
      <w:r w:rsidRPr="00A15EBD">
        <w:rPr>
          <w:rFonts w:eastAsia="Aptos"/>
          <w:lang w:eastAsia="en-US"/>
        </w:rPr>
        <w:t>Fundusz podstawowy Biura Komisji odzwierciedla równowartość mienia Biura Komisji.</w:t>
      </w:r>
    </w:p>
    <w:p w14:paraId="720DCC7E" w14:textId="581E9A8C" w:rsidR="00E50D07" w:rsidRPr="00A15EBD" w:rsidRDefault="00E50D07" w:rsidP="00555AE6">
      <w:pPr>
        <w:pStyle w:val="USTustnpkodeksu"/>
        <w:rPr>
          <w:rFonts w:eastAsia="Aptos"/>
          <w:lang w:eastAsia="en-US"/>
        </w:rPr>
      </w:pPr>
      <w:r w:rsidRPr="00A15EBD">
        <w:rPr>
          <w:rFonts w:eastAsia="Aptos"/>
          <w:lang w:eastAsia="en-US"/>
        </w:rPr>
        <w:t>3.</w:t>
      </w:r>
      <w:r w:rsidR="00555AE6" w:rsidRPr="00A15EBD">
        <w:rPr>
          <w:rFonts w:eastAsia="Aptos"/>
          <w:lang w:eastAsia="en-US"/>
        </w:rPr>
        <w:t> </w:t>
      </w:r>
      <w:r w:rsidRPr="00A15EBD">
        <w:rPr>
          <w:rFonts w:eastAsia="Aptos"/>
          <w:lang w:eastAsia="en-US"/>
        </w:rPr>
        <w:t>Fundusz rezerwowy zwiększa się o zysk netto i zmniejsza się o stratę netto.</w:t>
      </w:r>
    </w:p>
    <w:p w14:paraId="1E1D59EB" w14:textId="1AE866FD" w:rsidR="00E50D07" w:rsidRPr="00A15EBD" w:rsidRDefault="00E50D07" w:rsidP="00555AE6">
      <w:pPr>
        <w:pStyle w:val="ARTartustawynprozporzdzenia"/>
        <w:rPr>
          <w:rFonts w:eastAsia="Aptos"/>
          <w:lang w:eastAsia="en-US"/>
        </w:rPr>
      </w:pPr>
      <w:r w:rsidRPr="00A15EBD">
        <w:rPr>
          <w:rStyle w:val="Ppogrubienie"/>
        </w:rPr>
        <w:t>Art.</w:t>
      </w:r>
      <w:r w:rsidR="00555AE6" w:rsidRPr="00A15EBD">
        <w:rPr>
          <w:rStyle w:val="Ppogrubienie"/>
        </w:rPr>
        <w:t> </w:t>
      </w:r>
      <w:r w:rsidRPr="00A15EBD">
        <w:rPr>
          <w:rStyle w:val="Ppogrubienie"/>
        </w:rPr>
        <w:t>3</w:t>
      </w:r>
      <w:r w:rsidR="00930D5D" w:rsidRPr="00A15EBD">
        <w:rPr>
          <w:rStyle w:val="Ppogrubienie"/>
        </w:rPr>
        <w:t>8</w:t>
      </w:r>
      <w:r w:rsidRPr="00A15EBD">
        <w:rPr>
          <w:rStyle w:val="Ppogrubienie"/>
        </w:rPr>
        <w:t>.</w:t>
      </w:r>
      <w:r w:rsidR="00555AE6" w:rsidRPr="00A15EBD">
        <w:rPr>
          <w:rFonts w:eastAsia="Aptos"/>
          <w:lang w:eastAsia="en-US"/>
        </w:rPr>
        <w:t> </w:t>
      </w:r>
      <w:r w:rsidRPr="00A15EBD">
        <w:rPr>
          <w:rFonts w:eastAsia="Aptos"/>
          <w:lang w:eastAsia="en-US"/>
        </w:rPr>
        <w:t xml:space="preserve">1. Minister właściwy, w odniesieniu do spraw w zakresie jego </w:t>
      </w:r>
      <w:r w:rsidR="00573F77" w:rsidRPr="00A15EBD">
        <w:rPr>
          <w:rFonts w:eastAsia="Aptos"/>
          <w:lang w:eastAsia="en-US"/>
        </w:rPr>
        <w:t>właściwości</w:t>
      </w:r>
      <w:r w:rsidRPr="00A15EBD">
        <w:rPr>
          <w:rFonts w:eastAsia="Aptos"/>
          <w:lang w:eastAsia="en-US"/>
        </w:rPr>
        <w:t xml:space="preserve">, może powierzyć Komisji realizację zadań, </w:t>
      </w:r>
      <w:r w:rsidR="5F5F9BB6" w:rsidRPr="00A15EBD">
        <w:rPr>
          <w:rFonts w:eastAsia="Aptos"/>
          <w:lang w:eastAsia="en-US"/>
        </w:rPr>
        <w:t>o który</w:t>
      </w:r>
      <w:r w:rsidR="00C22019">
        <w:rPr>
          <w:rFonts w:eastAsia="Aptos"/>
          <w:lang w:eastAsia="en-US"/>
        </w:rPr>
        <w:t>ch</w:t>
      </w:r>
      <w:r w:rsidR="5F5F9BB6" w:rsidRPr="00A15EBD">
        <w:rPr>
          <w:rFonts w:eastAsia="Aptos"/>
          <w:lang w:eastAsia="en-US"/>
        </w:rPr>
        <w:t xml:space="preserve"> mowa</w:t>
      </w:r>
      <w:r w:rsidRPr="00A15EBD">
        <w:rPr>
          <w:rFonts w:eastAsia="Aptos"/>
          <w:lang w:eastAsia="en-US"/>
        </w:rPr>
        <w:t xml:space="preserve"> w art. </w:t>
      </w:r>
      <w:r w:rsidR="008F5098" w:rsidRPr="00A15EBD">
        <w:rPr>
          <w:rFonts w:eastAsia="Aptos"/>
          <w:lang w:eastAsia="en-US"/>
        </w:rPr>
        <w:t>11</w:t>
      </w:r>
      <w:r w:rsidRPr="00A15EBD">
        <w:rPr>
          <w:rFonts w:eastAsia="Aptos"/>
          <w:lang w:eastAsia="en-US"/>
        </w:rPr>
        <w:t xml:space="preserve"> ust. 3, 8 i 10</w:t>
      </w:r>
      <w:r w:rsidR="00530F1F" w:rsidRPr="00A15EBD">
        <w:rPr>
          <w:rFonts w:eastAsia="Aptos"/>
          <w:lang w:eastAsia="en-US"/>
        </w:rPr>
        <w:t xml:space="preserve"> ustawy</w:t>
      </w:r>
      <w:r w:rsidRPr="00A15EBD">
        <w:rPr>
          <w:rFonts w:eastAsia="Aptos"/>
          <w:lang w:eastAsia="en-US"/>
        </w:rPr>
        <w:t>.</w:t>
      </w:r>
    </w:p>
    <w:p w14:paraId="670F5A25" w14:textId="1820981B" w:rsidR="00E50D07" w:rsidRPr="00A15EBD" w:rsidRDefault="00E50D07" w:rsidP="00555AE6">
      <w:pPr>
        <w:pStyle w:val="USTustnpkodeksu"/>
        <w:rPr>
          <w:rFonts w:eastAsia="Aptos"/>
          <w:lang w:eastAsia="en-US"/>
        </w:rPr>
      </w:pPr>
      <w:r w:rsidRPr="00A15EBD">
        <w:rPr>
          <w:rFonts w:eastAsia="Aptos"/>
          <w:lang w:eastAsia="en-US"/>
        </w:rPr>
        <w:t>2.</w:t>
      </w:r>
      <w:r w:rsidR="00555AE6" w:rsidRPr="00A15EBD">
        <w:rPr>
          <w:rFonts w:eastAsia="Aptos"/>
          <w:lang w:eastAsia="en-US"/>
        </w:rPr>
        <w:t> </w:t>
      </w:r>
      <w:r w:rsidRPr="00A15EBD">
        <w:rPr>
          <w:rFonts w:eastAsia="Aptos"/>
          <w:lang w:eastAsia="en-US"/>
        </w:rPr>
        <w:t>Powierzenie zadań, o którym mowa w ust. 1, zawierane jest</w:t>
      </w:r>
      <w:r w:rsidR="00530F1F" w:rsidRPr="00A15EBD">
        <w:rPr>
          <w:rFonts w:eastAsia="Aptos"/>
          <w:lang w:eastAsia="en-US"/>
        </w:rPr>
        <w:t xml:space="preserve"> w</w:t>
      </w:r>
      <w:r w:rsidRPr="00A15EBD">
        <w:rPr>
          <w:rFonts w:eastAsia="Aptos"/>
          <w:lang w:eastAsia="en-US"/>
        </w:rPr>
        <w:t xml:space="preserve"> formie porozumienia pomiędzy </w:t>
      </w:r>
      <w:r w:rsidR="00530F1F" w:rsidRPr="00A15EBD">
        <w:rPr>
          <w:rFonts w:eastAsia="Aptos"/>
          <w:lang w:eastAsia="en-US"/>
        </w:rPr>
        <w:t>m</w:t>
      </w:r>
      <w:r w:rsidRPr="00A15EBD">
        <w:rPr>
          <w:rFonts w:eastAsia="Aptos"/>
          <w:lang w:eastAsia="en-US"/>
        </w:rPr>
        <w:t>inistrem właściwym oraz Komisją.</w:t>
      </w:r>
    </w:p>
    <w:p w14:paraId="53022C1C" w14:textId="074CCE7B" w:rsidR="00E50D07" w:rsidRPr="00A15EBD" w:rsidRDefault="00E50D07" w:rsidP="00555AE6">
      <w:pPr>
        <w:pStyle w:val="USTustnpkodeksu"/>
        <w:rPr>
          <w:rFonts w:eastAsia="Aptos"/>
          <w:lang w:eastAsia="en-US"/>
        </w:rPr>
      </w:pPr>
      <w:r w:rsidRPr="00A15EBD">
        <w:rPr>
          <w:rFonts w:eastAsia="Aptos"/>
          <w:lang w:eastAsia="en-US"/>
        </w:rPr>
        <w:t>3.</w:t>
      </w:r>
      <w:r w:rsidR="00555AE6" w:rsidRPr="00A15EBD">
        <w:rPr>
          <w:rFonts w:eastAsia="Aptos"/>
          <w:lang w:eastAsia="en-US"/>
        </w:rPr>
        <w:t> </w:t>
      </w:r>
      <w:r w:rsidRPr="00A15EBD">
        <w:rPr>
          <w:rFonts w:eastAsia="Aptos"/>
          <w:lang w:eastAsia="en-US"/>
        </w:rPr>
        <w:t>Powierzając zadania, o których mowa w ust. 1, minister właściwy zapewnia środki na ich realizację.</w:t>
      </w:r>
    </w:p>
    <w:p w14:paraId="14D7FA03" w14:textId="046F950A" w:rsidR="00E50D07" w:rsidRPr="00A15EBD" w:rsidRDefault="00E50D07" w:rsidP="00573F77">
      <w:pPr>
        <w:pStyle w:val="ARTartustawynprozporzdzenia"/>
        <w:rPr>
          <w:rFonts w:eastAsia="Times New Roman"/>
          <w:lang w:eastAsia="en-US"/>
        </w:rPr>
      </w:pPr>
      <w:r w:rsidRPr="003B120F">
        <w:rPr>
          <w:rStyle w:val="Ppogrubienie"/>
        </w:rPr>
        <w:t>Art</w:t>
      </w:r>
      <w:r w:rsidRPr="00A15EBD">
        <w:rPr>
          <w:rStyle w:val="Ppogrubienie"/>
        </w:rPr>
        <w:t>.</w:t>
      </w:r>
      <w:r w:rsidR="00555AE6" w:rsidRPr="00A15EBD">
        <w:rPr>
          <w:rStyle w:val="Ppogrubienie"/>
        </w:rPr>
        <w:t> </w:t>
      </w:r>
      <w:r w:rsidRPr="00A15EBD">
        <w:rPr>
          <w:rStyle w:val="Ppogrubienie"/>
        </w:rPr>
        <w:t>3</w:t>
      </w:r>
      <w:r w:rsidR="00930D5D" w:rsidRPr="00A15EBD">
        <w:rPr>
          <w:rStyle w:val="Ppogrubienie"/>
        </w:rPr>
        <w:t>9</w:t>
      </w:r>
      <w:r w:rsidRPr="00A15EBD">
        <w:rPr>
          <w:rStyle w:val="Ppogrubienie"/>
        </w:rPr>
        <w:t>.</w:t>
      </w:r>
      <w:r w:rsidR="00555AE6" w:rsidRPr="00A15EBD">
        <w:rPr>
          <w:rFonts w:eastAsia="Times New Roman"/>
          <w:b/>
          <w:bCs/>
          <w:lang w:eastAsia="en-US"/>
        </w:rPr>
        <w:t> </w:t>
      </w:r>
      <w:r w:rsidRPr="00A15EBD">
        <w:rPr>
          <w:rFonts w:eastAsia="Times New Roman"/>
          <w:lang w:eastAsia="en-US"/>
        </w:rPr>
        <w:t>1. Pracownikom Biura Komisji wykonującym</w:t>
      </w:r>
      <w:r w:rsidR="00320FE6" w:rsidRPr="00A15EBD">
        <w:rPr>
          <w:rFonts w:eastAsia="Times New Roman"/>
          <w:lang w:eastAsia="en-US"/>
        </w:rPr>
        <w:t xml:space="preserve"> </w:t>
      </w:r>
      <w:r w:rsidRPr="00A15EBD">
        <w:rPr>
          <w:rFonts w:eastAsia="Times New Roman"/>
          <w:lang w:eastAsia="en-US"/>
        </w:rPr>
        <w:t xml:space="preserve">czynności kontrolne, wymagające posiadania legitymacji służbowej, Biuro Komisji wydaje legitymacje służbowe w </w:t>
      </w:r>
      <w:r w:rsidR="00320FE6" w:rsidRPr="00A15EBD">
        <w:rPr>
          <w:rFonts w:eastAsia="Times New Roman"/>
          <w:lang w:eastAsia="en-US"/>
        </w:rPr>
        <w:t xml:space="preserve">postaci </w:t>
      </w:r>
      <w:r w:rsidRPr="00A15EBD">
        <w:rPr>
          <w:rFonts w:eastAsia="Times New Roman"/>
          <w:lang w:eastAsia="en-US"/>
        </w:rPr>
        <w:t>elektronicznej. W uzasadnionym przypadku legitymacja służbowa może być wydana także pracownikowi Biura Komisji niewykonującemu czynności, o których mowa w zdaniu pierwszym.</w:t>
      </w:r>
    </w:p>
    <w:p w14:paraId="55FBDD5E" w14:textId="77777777" w:rsidR="00214401" w:rsidRPr="00A15EBD" w:rsidRDefault="00E50D07" w:rsidP="00555AE6">
      <w:pPr>
        <w:pStyle w:val="USTustnpkodeksu"/>
        <w:rPr>
          <w:rFonts w:eastAsia="Times New Roman"/>
          <w:lang w:eastAsia="en-US"/>
        </w:rPr>
      </w:pPr>
      <w:r w:rsidRPr="00A15EBD">
        <w:rPr>
          <w:rFonts w:eastAsia="Times New Roman"/>
          <w:lang w:eastAsia="en-US"/>
        </w:rPr>
        <w:t>3.</w:t>
      </w:r>
      <w:r w:rsidR="00555AE6" w:rsidRPr="00A15EBD">
        <w:rPr>
          <w:rFonts w:eastAsia="Times New Roman"/>
          <w:lang w:eastAsia="en-US"/>
        </w:rPr>
        <w:t> </w:t>
      </w:r>
      <w:r w:rsidRPr="00A15EBD">
        <w:rPr>
          <w:rFonts w:eastAsia="Times New Roman"/>
          <w:lang w:eastAsia="en-US"/>
        </w:rPr>
        <w:t>Legitymacja służbowa zawiera</w:t>
      </w:r>
      <w:r w:rsidR="00214401" w:rsidRPr="00A15EBD">
        <w:rPr>
          <w:rFonts w:eastAsia="Times New Roman"/>
          <w:lang w:eastAsia="en-US"/>
        </w:rPr>
        <w:t>:</w:t>
      </w:r>
    </w:p>
    <w:p w14:paraId="37D342C0" w14:textId="7F205664" w:rsidR="00214401" w:rsidRPr="00A15EBD" w:rsidRDefault="00214401" w:rsidP="00361DF6">
      <w:pPr>
        <w:pStyle w:val="PKTpunkt"/>
        <w:rPr>
          <w:rFonts w:eastAsia="Times New Roman"/>
          <w:lang w:eastAsia="en-US"/>
        </w:rPr>
      </w:pPr>
      <w:r w:rsidRPr="00A15EBD">
        <w:rPr>
          <w:rFonts w:eastAsia="Times New Roman"/>
          <w:lang w:eastAsia="en-US"/>
        </w:rPr>
        <w:t>1)</w:t>
      </w:r>
      <w:r w:rsidR="00361DF6" w:rsidRPr="00A15EBD">
        <w:rPr>
          <w:rFonts w:eastAsia="Times New Roman"/>
          <w:lang w:eastAsia="en-US"/>
        </w:rPr>
        <w:tab/>
      </w:r>
      <w:r w:rsidR="00E50D07" w:rsidRPr="00A15EBD">
        <w:rPr>
          <w:rFonts w:eastAsia="Times New Roman"/>
          <w:lang w:eastAsia="en-US"/>
        </w:rPr>
        <w:t>numer legitymacji służbowej</w:t>
      </w:r>
      <w:r w:rsidRPr="00A15EBD">
        <w:rPr>
          <w:rFonts w:eastAsia="Times New Roman"/>
          <w:lang w:eastAsia="en-US"/>
        </w:rPr>
        <w:t>;</w:t>
      </w:r>
    </w:p>
    <w:p w14:paraId="244E2C65" w14:textId="735EFEB4" w:rsidR="00214401" w:rsidRPr="00A15EBD" w:rsidRDefault="00214401" w:rsidP="00361DF6">
      <w:pPr>
        <w:pStyle w:val="PKTpunkt"/>
        <w:rPr>
          <w:rFonts w:eastAsia="Times New Roman"/>
          <w:lang w:eastAsia="en-US"/>
        </w:rPr>
      </w:pPr>
      <w:r w:rsidRPr="00A15EBD">
        <w:rPr>
          <w:rFonts w:eastAsia="Times New Roman"/>
          <w:lang w:eastAsia="en-US"/>
        </w:rPr>
        <w:t>2)</w:t>
      </w:r>
      <w:r w:rsidR="00361DF6" w:rsidRPr="00A15EBD">
        <w:rPr>
          <w:rFonts w:eastAsia="Times New Roman"/>
          <w:lang w:eastAsia="en-US"/>
        </w:rPr>
        <w:tab/>
      </w:r>
      <w:r w:rsidRPr="00A15EBD">
        <w:rPr>
          <w:rFonts w:eastAsia="Times New Roman"/>
          <w:lang w:eastAsia="en-US"/>
        </w:rPr>
        <w:t>imię (</w:t>
      </w:r>
      <w:r w:rsidR="00E50D07" w:rsidRPr="00A15EBD">
        <w:rPr>
          <w:rFonts w:eastAsia="Times New Roman"/>
          <w:lang w:eastAsia="en-US"/>
        </w:rPr>
        <w:t>imi</w:t>
      </w:r>
      <w:r w:rsidR="00E944F2" w:rsidRPr="00A15EBD">
        <w:rPr>
          <w:rFonts w:eastAsia="Times New Roman"/>
          <w:lang w:eastAsia="en-US"/>
        </w:rPr>
        <w:t>ona</w:t>
      </w:r>
      <w:r w:rsidRPr="00A15EBD">
        <w:rPr>
          <w:rFonts w:eastAsia="Times New Roman"/>
          <w:lang w:eastAsia="en-US"/>
        </w:rPr>
        <w:t xml:space="preserve">) </w:t>
      </w:r>
      <w:r w:rsidR="00E50D07" w:rsidRPr="00A15EBD">
        <w:rPr>
          <w:rFonts w:eastAsia="Times New Roman"/>
          <w:lang w:eastAsia="en-US"/>
        </w:rPr>
        <w:t>i</w:t>
      </w:r>
      <w:r w:rsidR="00E944F2" w:rsidRPr="00A15EBD">
        <w:rPr>
          <w:rFonts w:eastAsia="Times New Roman"/>
          <w:lang w:eastAsia="en-US"/>
        </w:rPr>
        <w:t> </w:t>
      </w:r>
      <w:r w:rsidR="00E50D07" w:rsidRPr="00A15EBD">
        <w:rPr>
          <w:rFonts w:eastAsia="Times New Roman"/>
          <w:lang w:eastAsia="en-US"/>
        </w:rPr>
        <w:t>nazwisko</w:t>
      </w:r>
      <w:r w:rsidRPr="00A15EBD">
        <w:rPr>
          <w:rFonts w:eastAsia="Times New Roman"/>
          <w:lang w:eastAsia="en-US"/>
        </w:rPr>
        <w:t>;</w:t>
      </w:r>
    </w:p>
    <w:p w14:paraId="5C0D79E6" w14:textId="3DB274CA" w:rsidR="00214401" w:rsidRPr="00A15EBD" w:rsidRDefault="00214401" w:rsidP="00361DF6">
      <w:pPr>
        <w:pStyle w:val="PKTpunkt"/>
        <w:rPr>
          <w:rFonts w:eastAsia="Times New Roman"/>
          <w:lang w:eastAsia="en-US"/>
        </w:rPr>
      </w:pPr>
      <w:r w:rsidRPr="00A15EBD">
        <w:rPr>
          <w:rFonts w:eastAsia="Times New Roman"/>
          <w:lang w:eastAsia="en-US"/>
        </w:rPr>
        <w:lastRenderedPageBreak/>
        <w:t>3)</w:t>
      </w:r>
      <w:r w:rsidR="00361DF6" w:rsidRPr="00A15EBD">
        <w:rPr>
          <w:rFonts w:eastAsia="Times New Roman"/>
          <w:lang w:eastAsia="en-US"/>
        </w:rPr>
        <w:tab/>
      </w:r>
      <w:r w:rsidR="00E50D07" w:rsidRPr="00A15EBD">
        <w:rPr>
          <w:rFonts w:eastAsia="Times New Roman"/>
          <w:lang w:eastAsia="en-US"/>
        </w:rPr>
        <w:t>stanowisko służbowe pracownika Biura Komisji</w:t>
      </w:r>
      <w:r w:rsidRPr="00A15EBD">
        <w:rPr>
          <w:rFonts w:eastAsia="Times New Roman"/>
          <w:lang w:eastAsia="en-US"/>
        </w:rPr>
        <w:t>;</w:t>
      </w:r>
    </w:p>
    <w:p w14:paraId="3C11290F" w14:textId="0994452A" w:rsidR="00E50D07" w:rsidRPr="00A15EBD" w:rsidRDefault="00214401" w:rsidP="00361DF6">
      <w:pPr>
        <w:pStyle w:val="PKTpunkt"/>
        <w:rPr>
          <w:rFonts w:eastAsia="Times New Roman"/>
          <w:lang w:eastAsia="en-US"/>
        </w:rPr>
      </w:pPr>
      <w:r w:rsidRPr="00A15EBD">
        <w:rPr>
          <w:rFonts w:eastAsia="Times New Roman"/>
          <w:lang w:eastAsia="en-US"/>
        </w:rPr>
        <w:t>4)</w:t>
      </w:r>
      <w:r w:rsidR="00361DF6" w:rsidRPr="00A15EBD">
        <w:rPr>
          <w:rFonts w:eastAsia="Times New Roman"/>
          <w:lang w:eastAsia="en-US"/>
        </w:rPr>
        <w:tab/>
      </w:r>
      <w:r w:rsidR="00E50D07" w:rsidRPr="00A15EBD">
        <w:rPr>
          <w:rFonts w:eastAsia="Times New Roman"/>
          <w:lang w:eastAsia="en-US"/>
        </w:rPr>
        <w:t>datę ważności legitymacji służbowej.</w:t>
      </w:r>
    </w:p>
    <w:p w14:paraId="79610AA6" w14:textId="615200B8" w:rsidR="00E50D07" w:rsidRPr="00A15EBD" w:rsidRDefault="00E50D07" w:rsidP="00555AE6">
      <w:pPr>
        <w:pStyle w:val="USTustnpkodeksu"/>
        <w:keepNext/>
        <w:rPr>
          <w:rFonts w:eastAsia="Times New Roman"/>
          <w:lang w:eastAsia="en-US"/>
        </w:rPr>
      </w:pPr>
      <w:r w:rsidRPr="00A15EBD">
        <w:rPr>
          <w:rFonts w:eastAsia="Times New Roman"/>
          <w:lang w:eastAsia="en-US"/>
        </w:rPr>
        <w:t>4.</w:t>
      </w:r>
      <w:r w:rsidR="00555AE6" w:rsidRPr="00A15EBD">
        <w:rPr>
          <w:rFonts w:eastAsia="Times New Roman"/>
          <w:lang w:eastAsia="en-US"/>
        </w:rPr>
        <w:t> </w:t>
      </w:r>
      <w:r w:rsidRPr="00A15EBD">
        <w:rPr>
          <w:rFonts w:eastAsia="Times New Roman"/>
          <w:lang w:eastAsia="en-US"/>
        </w:rPr>
        <w:t>Legitymacja służbowa podlega:</w:t>
      </w:r>
    </w:p>
    <w:p w14:paraId="1AE27938" w14:textId="0969EDF4" w:rsidR="00E50D07" w:rsidRPr="00A15EBD" w:rsidRDefault="00E50D07" w:rsidP="00555AE6">
      <w:pPr>
        <w:pStyle w:val="PKTpunkt"/>
        <w:rPr>
          <w:rFonts w:eastAsia="Times New Roman"/>
          <w:lang w:eastAsia="en-US"/>
        </w:rPr>
      </w:pPr>
      <w:r w:rsidRPr="00A15EBD">
        <w:rPr>
          <w:rFonts w:eastAsia="Times New Roman"/>
          <w:lang w:eastAsia="en-US"/>
        </w:rPr>
        <w:t>1)</w:t>
      </w:r>
      <w:r w:rsidR="00120FE5" w:rsidRPr="00A15EBD">
        <w:rPr>
          <w:rFonts w:eastAsia="Times New Roman"/>
          <w:lang w:eastAsia="en-US"/>
        </w:rPr>
        <w:tab/>
      </w:r>
      <w:r w:rsidRPr="00A15EBD">
        <w:rPr>
          <w:rFonts w:eastAsia="Times New Roman"/>
          <w:lang w:eastAsia="en-US"/>
        </w:rPr>
        <w:t>wymianie – w przypadku zmiany danych w niej zawartych lub upływu terminu jej ważności;</w:t>
      </w:r>
    </w:p>
    <w:p w14:paraId="7D511702" w14:textId="237A588B" w:rsidR="00E50D07" w:rsidRPr="00A15EBD" w:rsidRDefault="00E50D07" w:rsidP="00555AE6">
      <w:pPr>
        <w:pStyle w:val="PKTpunkt"/>
        <w:rPr>
          <w:rFonts w:eastAsia="Times New Roman"/>
          <w:lang w:eastAsia="en-US"/>
        </w:rPr>
      </w:pPr>
      <w:r w:rsidRPr="00A15EBD">
        <w:rPr>
          <w:rFonts w:eastAsia="Times New Roman"/>
          <w:lang w:eastAsia="en-US"/>
        </w:rPr>
        <w:t>2)</w:t>
      </w:r>
      <w:r w:rsidRPr="00A15EBD">
        <w:tab/>
      </w:r>
      <w:r w:rsidR="784B534A" w:rsidRPr="00A15EBD">
        <w:rPr>
          <w:rFonts w:eastAsia="Times New Roman"/>
          <w:lang w:eastAsia="en-US"/>
        </w:rPr>
        <w:t>uni</w:t>
      </w:r>
      <w:r w:rsidR="7A3F6F89" w:rsidRPr="00A15EBD">
        <w:rPr>
          <w:rFonts w:eastAsia="Times New Roman"/>
          <w:lang w:eastAsia="en-US"/>
        </w:rPr>
        <w:t>e</w:t>
      </w:r>
      <w:r w:rsidR="784B534A" w:rsidRPr="00A15EBD">
        <w:rPr>
          <w:rFonts w:eastAsia="Times New Roman"/>
          <w:lang w:eastAsia="en-US"/>
        </w:rPr>
        <w:t>ważnieniu</w:t>
      </w:r>
      <w:r w:rsidRPr="00A15EBD">
        <w:rPr>
          <w:rFonts w:eastAsia="Times New Roman"/>
          <w:lang w:eastAsia="en-US"/>
        </w:rPr>
        <w:t xml:space="preserve"> – w przypadku rozwiązania albo wygaśnięcia stosunku pracy pracownika Biura Komisji lub zaprzestania wykonywania przez pracownika Biura Komisji czynności wymagających posiadania legitymacji służbowej.</w:t>
      </w:r>
    </w:p>
    <w:p w14:paraId="2AEC9460" w14:textId="4E096B42" w:rsidR="00E50D07" w:rsidRPr="00A15EBD" w:rsidRDefault="00E50D07" w:rsidP="00555AE6">
      <w:pPr>
        <w:pStyle w:val="USTustnpkodeksu"/>
        <w:rPr>
          <w:rFonts w:eastAsia="Times New Roman"/>
          <w:lang w:eastAsia="en-US"/>
        </w:rPr>
      </w:pPr>
      <w:r w:rsidRPr="00A15EBD">
        <w:rPr>
          <w:rFonts w:eastAsia="Times New Roman"/>
          <w:lang w:eastAsia="en-US"/>
        </w:rPr>
        <w:t>5.</w:t>
      </w:r>
      <w:r w:rsidR="00555AE6" w:rsidRPr="00A15EBD">
        <w:rPr>
          <w:rFonts w:eastAsia="Times New Roman"/>
          <w:lang w:eastAsia="en-US"/>
        </w:rPr>
        <w:t> </w:t>
      </w:r>
      <w:r w:rsidRPr="00A15EBD">
        <w:rPr>
          <w:rFonts w:eastAsia="Times New Roman"/>
          <w:lang w:eastAsia="en-US"/>
        </w:rPr>
        <w:t xml:space="preserve">W przypadku utraty </w:t>
      </w:r>
      <w:r w:rsidR="7994EF9C" w:rsidRPr="00A15EBD">
        <w:rPr>
          <w:rFonts w:eastAsia="Times New Roman"/>
          <w:lang w:eastAsia="en-US"/>
        </w:rPr>
        <w:t>wyłącznej kontroli</w:t>
      </w:r>
      <w:r w:rsidRPr="00A15EBD">
        <w:rPr>
          <w:rFonts w:eastAsia="Times New Roman"/>
          <w:lang w:eastAsia="en-US"/>
        </w:rPr>
        <w:t xml:space="preserve"> </w:t>
      </w:r>
      <w:r w:rsidR="69E1C136" w:rsidRPr="00A15EBD">
        <w:rPr>
          <w:rFonts w:eastAsia="Times New Roman"/>
          <w:lang w:eastAsia="en-US"/>
        </w:rPr>
        <w:t xml:space="preserve">nad </w:t>
      </w:r>
      <w:r w:rsidRPr="00A15EBD">
        <w:rPr>
          <w:rFonts w:eastAsia="Times New Roman"/>
          <w:lang w:eastAsia="en-US"/>
        </w:rPr>
        <w:t>legitymacj</w:t>
      </w:r>
      <w:r w:rsidR="00D16D84" w:rsidRPr="00A15EBD">
        <w:rPr>
          <w:rFonts w:eastAsia="Times New Roman"/>
          <w:lang w:eastAsia="en-US"/>
        </w:rPr>
        <w:t>ą</w:t>
      </w:r>
      <w:r w:rsidRPr="00A15EBD">
        <w:rPr>
          <w:rFonts w:eastAsia="Times New Roman"/>
          <w:lang w:eastAsia="en-US"/>
        </w:rPr>
        <w:t xml:space="preserve"> służbowej pracownik</w:t>
      </w:r>
      <w:r w:rsidR="556277E8" w:rsidRPr="00A15EBD">
        <w:rPr>
          <w:rFonts w:eastAsia="Times New Roman"/>
          <w:lang w:eastAsia="en-US"/>
        </w:rPr>
        <w:t>owi</w:t>
      </w:r>
      <w:r w:rsidR="00126A34" w:rsidRPr="00A15EBD">
        <w:rPr>
          <w:rFonts w:eastAsia="Times New Roman"/>
          <w:lang w:eastAsia="en-US"/>
        </w:rPr>
        <w:t xml:space="preserve"> </w:t>
      </w:r>
      <w:r w:rsidRPr="00A15EBD">
        <w:rPr>
          <w:rFonts w:eastAsia="Times New Roman"/>
          <w:lang w:eastAsia="en-US"/>
        </w:rPr>
        <w:t>Biura Komisji wydaje się nową legitymację służbową.</w:t>
      </w:r>
    </w:p>
    <w:p w14:paraId="5104E909" w14:textId="495C9CE2" w:rsidR="00E50D07" w:rsidRPr="00A15EBD" w:rsidRDefault="00E50D07" w:rsidP="00555AE6">
      <w:pPr>
        <w:pStyle w:val="USTustnpkodeksu"/>
        <w:rPr>
          <w:rFonts w:eastAsia="Times New Roman"/>
          <w:lang w:eastAsia="en-US"/>
        </w:rPr>
      </w:pPr>
      <w:r w:rsidRPr="00A15EBD">
        <w:rPr>
          <w:rFonts w:eastAsia="Times New Roman"/>
          <w:lang w:eastAsia="en-US"/>
        </w:rPr>
        <w:t>6.</w:t>
      </w:r>
      <w:r w:rsidR="00555AE6" w:rsidRPr="00A15EBD">
        <w:rPr>
          <w:rFonts w:eastAsia="Times New Roman"/>
          <w:lang w:eastAsia="en-US"/>
        </w:rPr>
        <w:t> </w:t>
      </w:r>
      <w:r w:rsidRPr="00A15EBD">
        <w:rPr>
          <w:rFonts w:eastAsia="Times New Roman"/>
          <w:lang w:eastAsia="en-US"/>
        </w:rPr>
        <w:t>Prezes Rady Ministrów określi, w drodze rozporządzenia, wzór legitymacji służbowej pracownika Biura Komisji oraz tryb wydawania,</w:t>
      </w:r>
      <w:r w:rsidR="5714246F" w:rsidRPr="00A15EBD">
        <w:rPr>
          <w:rFonts w:eastAsia="Times New Roman"/>
          <w:lang w:eastAsia="en-US"/>
        </w:rPr>
        <w:t xml:space="preserve"> </w:t>
      </w:r>
      <w:r w:rsidR="005532B8" w:rsidRPr="00A15EBD">
        <w:rPr>
          <w:rFonts w:eastAsia="Times New Roman"/>
          <w:lang w:eastAsia="en-US"/>
        </w:rPr>
        <w:t>unieważnienia</w:t>
      </w:r>
      <w:r w:rsidRPr="00A15EBD">
        <w:rPr>
          <w:rFonts w:eastAsia="Times New Roman"/>
          <w:lang w:eastAsia="en-US"/>
        </w:rPr>
        <w:t xml:space="preserve"> tej legitymacji, mając na względzie zapewnienie właściwej identyfikacji pracowników Biura Komisji oraz zapewnienie właściwej ochrony legitymacji służbowych.</w:t>
      </w:r>
    </w:p>
    <w:p w14:paraId="0ACD090E" w14:textId="374DDDE5" w:rsidR="00930D5D" w:rsidRPr="00A15EBD" w:rsidRDefault="00930D5D" w:rsidP="00930D5D">
      <w:pPr>
        <w:pStyle w:val="USTustnpkodeksu"/>
      </w:pPr>
      <w:r w:rsidRPr="00A15EBD">
        <w:rPr>
          <w:rStyle w:val="Pogrubienie"/>
        </w:rPr>
        <w:t>Art. 40.</w:t>
      </w:r>
      <w:r w:rsidR="00120FE5" w:rsidRPr="00A15EBD">
        <w:rPr>
          <w:rStyle w:val="Pogrubienie"/>
        </w:rPr>
        <w:t xml:space="preserve"> </w:t>
      </w:r>
      <w:r w:rsidR="00120FE5" w:rsidRPr="00A15EBD">
        <w:rPr>
          <w:rStyle w:val="ui-provider"/>
        </w:rPr>
        <w:t>1. P</w:t>
      </w:r>
      <w:r w:rsidRPr="00A15EBD">
        <w:rPr>
          <w:rStyle w:val="ui-provider"/>
        </w:rPr>
        <w:t xml:space="preserve">rzewodniczący Komisji, w zakresie zadań, o których mowa w </w:t>
      </w:r>
      <w:r w:rsidR="00CB7FAB" w:rsidRPr="00A15EBD">
        <w:rPr>
          <w:rStyle w:val="ui-provider"/>
        </w:rPr>
        <w:t>r</w:t>
      </w:r>
      <w:r w:rsidRPr="00A15EBD">
        <w:rPr>
          <w:rStyle w:val="ui-provider"/>
        </w:rPr>
        <w:t>ozdziale 2</w:t>
      </w:r>
      <w:r w:rsidR="004204AF">
        <w:rPr>
          <w:rStyle w:val="ui-provider"/>
        </w:rPr>
        <w:t xml:space="preserve"> ustawy</w:t>
      </w:r>
      <w:r w:rsidRPr="00A15EBD">
        <w:rPr>
          <w:rStyle w:val="ui-provider"/>
        </w:rPr>
        <w:t>, określa, w drodze zarządzenia, wymogi, o których mowa w art. 70 rozporządzenia 2024/1689, oraz dokonuje ich corocznej oceny oraz aktualizacji.</w:t>
      </w:r>
    </w:p>
    <w:p w14:paraId="76E11814" w14:textId="17F0A1A4" w:rsidR="00930D5D" w:rsidRPr="00A15EBD" w:rsidRDefault="00930D5D" w:rsidP="00930D5D">
      <w:pPr>
        <w:pStyle w:val="USTustnpkodeksu"/>
      </w:pPr>
      <w:r w:rsidRPr="00A15EBD">
        <w:rPr>
          <w:rStyle w:val="ui-provider"/>
        </w:rPr>
        <w:t>2.</w:t>
      </w:r>
      <w:r w:rsidR="00AF097E">
        <w:rPr>
          <w:rStyle w:val="ui-provider"/>
        </w:rPr>
        <w:t xml:space="preserve">  </w:t>
      </w:r>
      <w:r w:rsidRPr="00A15EBD">
        <w:rPr>
          <w:rStyle w:val="ui-provider"/>
        </w:rPr>
        <w:t>W przypadku stwierdzenia, że stan zasobów, o którym mowa w ust. 1</w:t>
      </w:r>
      <w:r w:rsidR="00311A5D" w:rsidRPr="00A15EBD">
        <w:rPr>
          <w:rStyle w:val="ui-provider"/>
        </w:rPr>
        <w:t>,</w:t>
      </w:r>
      <w:r w:rsidRPr="00A15EBD">
        <w:rPr>
          <w:rStyle w:val="ui-provider"/>
        </w:rPr>
        <w:t xml:space="preserve"> nie jest odpowiedni, Przewodniczący Komisji podejmuje działania mając</w:t>
      </w:r>
      <w:r w:rsidR="00311A5D" w:rsidRPr="00A15EBD">
        <w:rPr>
          <w:rStyle w:val="ui-provider"/>
        </w:rPr>
        <w:t>e</w:t>
      </w:r>
      <w:r w:rsidRPr="00A15EBD">
        <w:rPr>
          <w:rStyle w:val="ui-provider"/>
        </w:rPr>
        <w:t xml:space="preserve"> na celu spełnieni</w:t>
      </w:r>
      <w:r w:rsidR="00311A5D" w:rsidRPr="00A15EBD">
        <w:rPr>
          <w:rStyle w:val="ui-provider"/>
        </w:rPr>
        <w:t>e</w:t>
      </w:r>
      <w:r w:rsidRPr="00A15EBD">
        <w:rPr>
          <w:rStyle w:val="ui-provider"/>
        </w:rPr>
        <w:t xml:space="preserve"> przez Komisję wymogów, o których mowa w ust. 1.</w:t>
      </w:r>
    </w:p>
    <w:p w14:paraId="3465A7BC" w14:textId="6521DDAA" w:rsidR="00930D5D" w:rsidRPr="00A15EBD" w:rsidRDefault="00930D5D" w:rsidP="00930D5D">
      <w:pPr>
        <w:pStyle w:val="USTustnpkodeksu"/>
        <w:rPr>
          <w:rFonts w:eastAsia="Times New Roman"/>
          <w:lang w:eastAsia="en-US"/>
        </w:rPr>
      </w:pPr>
      <w:r w:rsidRPr="00A15EBD">
        <w:rPr>
          <w:rStyle w:val="ui-provider"/>
        </w:rPr>
        <w:t xml:space="preserve">3. Przewodniczący Komisji przekazuje sprawozdanie, o którym mowa w art. 70 ust. 6 rozporządzenia 2024/1689 Komisji Europejskiej, w </w:t>
      </w:r>
      <w:r w:rsidR="00A3213B" w:rsidRPr="00A15EBD">
        <w:rPr>
          <w:rStyle w:val="ui-provider"/>
        </w:rPr>
        <w:t xml:space="preserve">postaci </w:t>
      </w:r>
      <w:r w:rsidRPr="00A15EBD">
        <w:rPr>
          <w:rStyle w:val="ui-provider"/>
        </w:rPr>
        <w:t>elektronicznej, na zasadach określonych</w:t>
      </w:r>
      <w:r w:rsidR="005532B8" w:rsidRPr="00A15EBD">
        <w:rPr>
          <w:rStyle w:val="ui-provider"/>
        </w:rPr>
        <w:t xml:space="preserve"> </w:t>
      </w:r>
      <w:r w:rsidR="00D47E26">
        <w:rPr>
          <w:rStyle w:val="ui-provider"/>
        </w:rPr>
        <w:t>a</w:t>
      </w:r>
      <w:r w:rsidR="00C22019">
        <w:rPr>
          <w:rStyle w:val="ui-provider"/>
        </w:rPr>
        <w:t>rt.</w:t>
      </w:r>
      <w:r w:rsidR="7906457B" w:rsidRPr="00A15EBD">
        <w:rPr>
          <w:rStyle w:val="ui-provider"/>
        </w:rPr>
        <w:t xml:space="preserve"> 70 ust. 6</w:t>
      </w:r>
      <w:r w:rsidR="7BB0B617" w:rsidRPr="00A15EBD">
        <w:rPr>
          <w:rStyle w:val="ui-provider"/>
        </w:rPr>
        <w:t xml:space="preserve"> tego </w:t>
      </w:r>
      <w:r w:rsidR="005532B8" w:rsidRPr="00A15EBD">
        <w:rPr>
          <w:rStyle w:val="ui-provider"/>
        </w:rPr>
        <w:t>rozporządzenia</w:t>
      </w:r>
      <w:r w:rsidR="7BB0B617" w:rsidRPr="00A15EBD">
        <w:rPr>
          <w:rStyle w:val="ui-provider"/>
        </w:rPr>
        <w:t>.</w:t>
      </w:r>
    </w:p>
    <w:p w14:paraId="281A9782" w14:textId="38F92818" w:rsidR="00E50D07" w:rsidRPr="00A15EBD" w:rsidRDefault="00E50D07" w:rsidP="00555AE6">
      <w:pPr>
        <w:pStyle w:val="ROZDZODDZOZNoznaczenierozdziauluboddziau"/>
        <w:rPr>
          <w:rFonts w:eastAsia="Times New Roman"/>
        </w:rPr>
      </w:pPr>
      <w:r w:rsidRPr="00A15EBD">
        <w:rPr>
          <w:rFonts w:eastAsia="Times New Roman"/>
        </w:rPr>
        <w:t xml:space="preserve">Rozdział </w:t>
      </w:r>
      <w:r w:rsidR="00AB7311">
        <w:rPr>
          <w:rFonts w:eastAsia="Times New Roman"/>
        </w:rPr>
        <w:t>3</w:t>
      </w:r>
    </w:p>
    <w:p w14:paraId="1F332DAC" w14:textId="0EAC52B6" w:rsidR="00E50D07" w:rsidRPr="00A15EBD" w:rsidRDefault="00E50D07" w:rsidP="00555AE6">
      <w:pPr>
        <w:pStyle w:val="ROZDZODDZPRZEDMprzedmiotregulacjirozdziauluboddziau"/>
        <w:rPr>
          <w:rFonts w:eastAsia="Times New Roman"/>
        </w:rPr>
      </w:pPr>
      <w:r w:rsidRPr="00A15EBD">
        <w:rPr>
          <w:rFonts w:eastAsia="Times New Roman"/>
        </w:rPr>
        <w:t>Kontrola przestrzegania przepisów o sztucznej inteligencji</w:t>
      </w:r>
    </w:p>
    <w:p w14:paraId="08639AB9" w14:textId="0575C495" w:rsidR="00E50D07" w:rsidRPr="00A15EBD" w:rsidRDefault="00E50D07" w:rsidP="00555AE6">
      <w:pPr>
        <w:pStyle w:val="ARTartustawynprozporzdzenia"/>
        <w:rPr>
          <w:rFonts w:eastAsia="Times New Roman"/>
        </w:rPr>
      </w:pPr>
      <w:r w:rsidRPr="00A15EBD">
        <w:rPr>
          <w:rStyle w:val="Ppogrubienie"/>
        </w:rPr>
        <w:t>Art.</w:t>
      </w:r>
      <w:r w:rsidR="00555AE6" w:rsidRPr="00A15EBD">
        <w:rPr>
          <w:rStyle w:val="Ppogrubienie"/>
        </w:rPr>
        <w:t> </w:t>
      </w:r>
      <w:r w:rsidR="004D0F50">
        <w:rPr>
          <w:rStyle w:val="Ppogrubienie"/>
        </w:rPr>
        <w:t>4</w:t>
      </w:r>
      <w:r w:rsidR="00D11786" w:rsidRPr="00A15EBD">
        <w:rPr>
          <w:rStyle w:val="Ppogrubienie"/>
        </w:rPr>
        <w:t>1</w:t>
      </w:r>
      <w:r w:rsidRPr="00A15EBD">
        <w:rPr>
          <w:rStyle w:val="Ppogrubienie"/>
        </w:rPr>
        <w:t>.</w:t>
      </w:r>
      <w:r w:rsidR="00555AE6" w:rsidRPr="00A15EBD">
        <w:rPr>
          <w:rFonts w:eastAsia="Times New Roman"/>
        </w:rPr>
        <w:t> </w:t>
      </w:r>
      <w:r w:rsidRPr="00A15EBD">
        <w:rPr>
          <w:rFonts w:eastAsia="Times New Roman"/>
        </w:rPr>
        <w:t>1. Komisja może przeprowadzać kontrolę działalności podmiotów obowiązanych do przestrzegania przepisów rozporządzenia 2024/1689</w:t>
      </w:r>
      <w:r w:rsidR="00A47100" w:rsidRPr="00A15EBD">
        <w:t xml:space="preserve"> i ustawy.</w:t>
      </w:r>
    </w:p>
    <w:p w14:paraId="70336D71" w14:textId="492EA798" w:rsidR="00E50D07" w:rsidRPr="00A15EBD" w:rsidRDefault="00E50D07" w:rsidP="00555AE6">
      <w:pPr>
        <w:pStyle w:val="USTustnpkodeksu"/>
        <w:rPr>
          <w:rFonts w:eastAsia="Times New Roman"/>
        </w:rPr>
      </w:pPr>
      <w:r w:rsidRPr="00A15EBD">
        <w:rPr>
          <w:rFonts w:eastAsia="Times New Roman"/>
        </w:rPr>
        <w:t>2.</w:t>
      </w:r>
      <w:r w:rsidR="00555AE6" w:rsidRPr="00A15EBD">
        <w:rPr>
          <w:rFonts w:eastAsia="Times New Roman"/>
        </w:rPr>
        <w:t> </w:t>
      </w:r>
      <w:r w:rsidRPr="00A15EBD">
        <w:rPr>
          <w:rFonts w:eastAsia="Times New Roman"/>
        </w:rPr>
        <w:t>Celem kontroli jest ustalenie zgodności działalności podmiotów, o których mowa w</w:t>
      </w:r>
      <w:r w:rsidR="00EB0218" w:rsidRPr="00A15EBD">
        <w:rPr>
          <w:rFonts w:eastAsia="Times New Roman"/>
        </w:rPr>
        <w:t> </w:t>
      </w:r>
      <w:r w:rsidRPr="00A15EBD">
        <w:rPr>
          <w:rFonts w:eastAsia="Times New Roman"/>
        </w:rPr>
        <w:t xml:space="preserve">ust. </w:t>
      </w:r>
      <w:r w:rsidR="00AF661A" w:rsidRPr="00A15EBD">
        <w:rPr>
          <w:rFonts w:eastAsia="Times New Roman"/>
        </w:rPr>
        <w:t>1</w:t>
      </w:r>
      <w:r w:rsidRPr="00A15EBD">
        <w:rPr>
          <w:rFonts w:eastAsia="Times New Roman"/>
        </w:rPr>
        <w:t xml:space="preserve"> z przepisami rozporządzenia 2024/1689</w:t>
      </w:r>
      <w:r w:rsidR="00A47100" w:rsidRPr="00A15EBD">
        <w:t xml:space="preserve"> i ustawy.</w:t>
      </w:r>
    </w:p>
    <w:p w14:paraId="005DBDBF" w14:textId="12033DDB" w:rsidR="005F5BF0" w:rsidRPr="00A15EBD" w:rsidRDefault="00E50D07" w:rsidP="00555AE6">
      <w:pPr>
        <w:pStyle w:val="USTustnpkodeksu"/>
        <w:rPr>
          <w:rFonts w:eastAsia="Times New Roman"/>
        </w:rPr>
      </w:pPr>
      <w:r w:rsidRPr="00A15EBD">
        <w:t>3.</w:t>
      </w:r>
      <w:r w:rsidR="00555AE6" w:rsidRPr="00A15EBD">
        <w:t> </w:t>
      </w:r>
      <w:r w:rsidRPr="00A15EBD">
        <w:t xml:space="preserve">Kontrola może być prowadzona na podstawie uzyskanych przez Komisję informacji lub w ramach monitorowania przestrzegania </w:t>
      </w:r>
      <w:r w:rsidR="00A47100" w:rsidRPr="00A15EBD">
        <w:t>przepisów</w:t>
      </w:r>
      <w:r w:rsidRPr="00A15EBD">
        <w:t xml:space="preserve"> rozporządzenia 2024/1689.</w:t>
      </w:r>
    </w:p>
    <w:p w14:paraId="02CC0A07" w14:textId="4945314B" w:rsidR="00E50D07" w:rsidRPr="00A15EBD" w:rsidRDefault="00E50D07" w:rsidP="00C22019">
      <w:pPr>
        <w:pStyle w:val="ARTartustawynprozporzdzenia"/>
        <w:keepNext/>
        <w:rPr>
          <w:rFonts w:eastAsia="Times New Roman"/>
        </w:rPr>
      </w:pPr>
      <w:r w:rsidRPr="00A15EBD">
        <w:rPr>
          <w:rStyle w:val="Ppogrubienie"/>
        </w:rPr>
        <w:lastRenderedPageBreak/>
        <w:t>Art.</w:t>
      </w:r>
      <w:r w:rsidR="00555AE6" w:rsidRPr="00A15EBD">
        <w:rPr>
          <w:rStyle w:val="Ppogrubienie"/>
        </w:rPr>
        <w:t> </w:t>
      </w:r>
      <w:r w:rsidR="004D0F50">
        <w:rPr>
          <w:rStyle w:val="Ppogrubienie"/>
        </w:rPr>
        <w:t>4</w:t>
      </w:r>
      <w:r w:rsidR="00AF6B01" w:rsidRPr="00A15EBD">
        <w:rPr>
          <w:rStyle w:val="Ppogrubienie"/>
        </w:rPr>
        <w:t>2</w:t>
      </w:r>
      <w:r w:rsidRPr="00A15EBD">
        <w:rPr>
          <w:rStyle w:val="Ppogrubienie"/>
        </w:rPr>
        <w:t>.</w:t>
      </w:r>
      <w:r w:rsidR="00555AE6" w:rsidRPr="00A15EBD">
        <w:rPr>
          <w:rFonts w:eastAsia="Times New Roman"/>
        </w:rPr>
        <w:t> </w:t>
      </w:r>
      <w:r w:rsidRPr="00A15EBD">
        <w:rPr>
          <w:rFonts w:eastAsia="Times New Roman"/>
        </w:rPr>
        <w:t xml:space="preserve">Do kontroli, o której mowa w art. </w:t>
      </w:r>
      <w:r w:rsidR="004D0F50">
        <w:rPr>
          <w:rFonts w:eastAsia="Times New Roman"/>
        </w:rPr>
        <w:t>4</w:t>
      </w:r>
      <w:r w:rsidR="00AF6B01" w:rsidRPr="00A15EBD">
        <w:rPr>
          <w:rFonts w:eastAsia="Times New Roman"/>
        </w:rPr>
        <w:t>1</w:t>
      </w:r>
      <w:r w:rsidRPr="00A15EBD">
        <w:rPr>
          <w:rFonts w:eastAsia="Times New Roman"/>
        </w:rPr>
        <w:t xml:space="preserve"> ust. 1</w:t>
      </w:r>
      <w:r w:rsidR="008256D3" w:rsidRPr="00A15EBD">
        <w:rPr>
          <w:rFonts w:eastAsia="Times New Roman"/>
        </w:rPr>
        <w:t xml:space="preserve"> ustawy</w:t>
      </w:r>
      <w:r w:rsidRPr="00A15EBD">
        <w:rPr>
          <w:rFonts w:eastAsia="Times New Roman"/>
        </w:rPr>
        <w:t xml:space="preserve">, </w:t>
      </w:r>
      <w:r w:rsidR="000E5F0F" w:rsidRPr="00A15EBD">
        <w:rPr>
          <w:rFonts w:eastAsia="Times New Roman"/>
        </w:rPr>
        <w:t xml:space="preserve">w zakresie nieuregulowanym ustawą </w:t>
      </w:r>
      <w:r w:rsidRPr="00A15EBD">
        <w:t>stosuje się przepisy rozdziału 5 ustawy z dnia 6 marca 2018 r. - Prawo przedsiębiorców</w:t>
      </w:r>
      <w:r w:rsidR="00A23687" w:rsidRPr="00A15EBD">
        <w:rPr>
          <w:lang w:eastAsia="en-US"/>
        </w:rPr>
        <w:t xml:space="preserve"> (Dz.</w:t>
      </w:r>
      <w:r w:rsidR="00C22019">
        <w:rPr>
          <w:lang w:eastAsia="en-US"/>
        </w:rPr>
        <w:t xml:space="preserve"> </w:t>
      </w:r>
      <w:r w:rsidR="00A23687" w:rsidRPr="00A15EBD">
        <w:rPr>
          <w:lang w:eastAsia="en-US"/>
        </w:rPr>
        <w:t>U. z 2024 r. poz. 236)</w:t>
      </w:r>
      <w:r w:rsidR="009B536A" w:rsidRPr="00A15EBD">
        <w:t>.</w:t>
      </w:r>
    </w:p>
    <w:p w14:paraId="4CAE31A8" w14:textId="7E80E3B5" w:rsidR="00CB4B7C" w:rsidRPr="00A15EBD" w:rsidRDefault="00E50D07" w:rsidP="00555AE6">
      <w:pPr>
        <w:pStyle w:val="ARTartustawynprozporzdzenia"/>
        <w:rPr>
          <w:rFonts w:eastAsia="Yu Gothic Light"/>
        </w:rPr>
      </w:pPr>
      <w:r w:rsidRPr="00A15EBD">
        <w:rPr>
          <w:rStyle w:val="Ppogrubienie"/>
        </w:rPr>
        <w:t>Art.</w:t>
      </w:r>
      <w:r w:rsidR="00555AE6" w:rsidRPr="00A15EBD">
        <w:rPr>
          <w:rStyle w:val="Ppogrubienie"/>
        </w:rPr>
        <w:t> </w:t>
      </w:r>
      <w:r w:rsidR="004D0F50">
        <w:rPr>
          <w:rStyle w:val="Ppogrubienie"/>
        </w:rPr>
        <w:t>4</w:t>
      </w:r>
      <w:r w:rsidR="00AF6B01" w:rsidRPr="00A15EBD">
        <w:rPr>
          <w:rStyle w:val="Ppogrubienie"/>
        </w:rPr>
        <w:t>3</w:t>
      </w:r>
      <w:r w:rsidRPr="00A15EBD">
        <w:rPr>
          <w:rStyle w:val="Ppogrubienie"/>
        </w:rPr>
        <w:t>.</w:t>
      </w:r>
      <w:r w:rsidR="00555AE6" w:rsidRPr="00A15EBD">
        <w:rPr>
          <w:rFonts w:eastAsia="Yu Gothic Light"/>
        </w:rPr>
        <w:t> </w:t>
      </w:r>
      <w:r w:rsidRPr="00A15EBD">
        <w:rPr>
          <w:rFonts w:eastAsia="Yu Gothic Light"/>
        </w:rPr>
        <w:t>1. Przewodnicząc</w:t>
      </w:r>
      <w:r w:rsidR="00CB4B7C" w:rsidRPr="00A15EBD">
        <w:rPr>
          <w:rFonts w:eastAsia="Yu Gothic Light"/>
        </w:rPr>
        <w:t>y Komisji może upoważnić do przeprowadzenia kontroli:</w:t>
      </w:r>
    </w:p>
    <w:p w14:paraId="742CE621" w14:textId="17F92955" w:rsidR="00CB4B7C" w:rsidRPr="00A15EBD" w:rsidRDefault="00A3213B" w:rsidP="000070F2">
      <w:pPr>
        <w:pStyle w:val="PKTpunkt"/>
        <w:ind w:left="0" w:firstLine="0"/>
        <w:rPr>
          <w:rFonts w:eastAsia="Yu Gothic Light"/>
        </w:rPr>
      </w:pPr>
      <w:r w:rsidRPr="00A15EBD">
        <w:rPr>
          <w:rFonts w:eastAsia="Yu Gothic Light"/>
        </w:rPr>
        <w:t>1)</w:t>
      </w:r>
      <w:r w:rsidRPr="00A15EBD">
        <w:rPr>
          <w:rFonts w:eastAsia="Yu Gothic Light"/>
        </w:rPr>
        <w:tab/>
      </w:r>
      <w:r w:rsidR="00E50D07" w:rsidRPr="00A15EBD">
        <w:rPr>
          <w:rFonts w:eastAsia="Yu Gothic Light"/>
        </w:rPr>
        <w:t>pracownik</w:t>
      </w:r>
      <w:r w:rsidR="00CB4B7C" w:rsidRPr="00A15EBD">
        <w:rPr>
          <w:rFonts w:eastAsia="Yu Gothic Light"/>
        </w:rPr>
        <w:t>a</w:t>
      </w:r>
      <w:r w:rsidR="00E50D07" w:rsidRPr="00A15EBD">
        <w:rPr>
          <w:rFonts w:eastAsia="Yu Gothic Light"/>
        </w:rPr>
        <w:t xml:space="preserve"> Biura Komisji,</w:t>
      </w:r>
    </w:p>
    <w:p w14:paraId="4659EED0" w14:textId="1CD1206A" w:rsidR="00CB4B7C" w:rsidRPr="00A15EBD" w:rsidRDefault="00A3213B" w:rsidP="000070F2">
      <w:pPr>
        <w:pStyle w:val="PKTpunkt"/>
        <w:ind w:left="0" w:firstLine="0"/>
        <w:rPr>
          <w:rFonts w:eastAsia="Yu Gothic Light"/>
        </w:rPr>
      </w:pPr>
      <w:r w:rsidRPr="00A15EBD">
        <w:rPr>
          <w:rFonts w:eastAsia="Yu Gothic Light"/>
        </w:rPr>
        <w:t>2)</w:t>
      </w:r>
      <w:r w:rsidRPr="00A15EBD">
        <w:rPr>
          <w:rFonts w:eastAsia="Yu Gothic Light"/>
        </w:rPr>
        <w:tab/>
      </w:r>
      <w:r w:rsidR="00CB4B7C" w:rsidRPr="00A15EBD">
        <w:rPr>
          <w:rFonts w:eastAsia="Yu Gothic Light"/>
        </w:rPr>
        <w:t>osobę posiadającą wi</w:t>
      </w:r>
      <w:r w:rsidR="474E7B24" w:rsidRPr="00A15EBD">
        <w:rPr>
          <w:rFonts w:eastAsia="Yu Gothic Light"/>
        </w:rPr>
        <w:t>edz</w:t>
      </w:r>
      <w:r w:rsidR="206A8B38" w:rsidRPr="00A15EBD">
        <w:rPr>
          <w:rFonts w:eastAsia="Yu Gothic Light"/>
        </w:rPr>
        <w:t>ę</w:t>
      </w:r>
      <w:r w:rsidR="474E7B24" w:rsidRPr="00A15EBD">
        <w:rPr>
          <w:rFonts w:eastAsia="Yu Gothic Light"/>
        </w:rPr>
        <w:t xml:space="preserve"> specjalistyczną</w:t>
      </w:r>
      <w:r w:rsidR="00CB4B7C" w:rsidRPr="00A15EBD">
        <w:rPr>
          <w:rFonts w:eastAsia="Yu Gothic Light"/>
        </w:rPr>
        <w:t>, jeżeli do przeprowadzenia kontroli niezbędne są tego rodzaju wiadomości</w:t>
      </w:r>
      <w:r w:rsidR="001B2A71" w:rsidRPr="00A15EBD">
        <w:rPr>
          <w:rFonts w:eastAsia="Yu Gothic Light"/>
        </w:rPr>
        <w:t>.</w:t>
      </w:r>
    </w:p>
    <w:p w14:paraId="6C8298AC" w14:textId="42E3CFDE" w:rsidR="00E3122D" w:rsidRPr="00A15EBD" w:rsidRDefault="001B2A71" w:rsidP="00E3122D">
      <w:pPr>
        <w:pStyle w:val="USTustnpkodeksu"/>
      </w:pPr>
      <w:r w:rsidRPr="00A15EBD">
        <w:t>2</w:t>
      </w:r>
      <w:r w:rsidR="00E3122D" w:rsidRPr="00A15EBD">
        <w:t>. </w:t>
      </w:r>
      <w:bookmarkStart w:id="7" w:name="_Hlk179339036"/>
      <w:r w:rsidR="00E3122D" w:rsidRPr="00A15EBD">
        <w:t xml:space="preserve">Kontrola lub poszczególne czynności kontrolne </w:t>
      </w:r>
      <w:bookmarkEnd w:id="7"/>
      <w:r w:rsidR="00E3122D" w:rsidRPr="00A15EBD">
        <w:t xml:space="preserve">są przeprowadzane w sposób zdalny bez jednoczesnej fizycznej obecności stron, z wykorzystaniem jednego lub większej liczby środków porozumiewania się na odległość, w tym za pomocą środków komunikacji elektronicznej w rozumieniu art. 2 pkt 5 ustawy z dnia 18 lipca 2002 r. o świadczeniu usług drogą elektroniczną (Dz. U. z 2020 r. poz. 344). W uzasadnionych przypadkach, w tym w razie braku możliwości zastosowania takich środków, </w:t>
      </w:r>
      <w:r w:rsidR="00CB4B7C" w:rsidRPr="00A15EBD">
        <w:t xml:space="preserve">kontrola lub poszczególne czynności kontrolne są przeprowadzane </w:t>
      </w:r>
      <w:r w:rsidR="00E3122D" w:rsidRPr="00A15EBD">
        <w:t>przy użyciu przesyłek rejestrowanych lub kurierskich, doręczanych za pośrednictwem operatora pocztowego w rozumieniu ustawy z dnia 23 listopada 2012 r. - Prawo pocztowe (Dz. U. z 2023 r. poz. 1640 oraz z 2024 r. poz. 467).</w:t>
      </w:r>
    </w:p>
    <w:p w14:paraId="2D2BEA08" w14:textId="4475CEC5" w:rsidR="00E50D07" w:rsidRPr="00A15EBD" w:rsidRDefault="00646AF7" w:rsidP="00555AE6">
      <w:pPr>
        <w:pStyle w:val="USTustnpkodeksu"/>
        <w:rPr>
          <w:rFonts w:eastAsia="Yu Gothic Light"/>
        </w:rPr>
      </w:pPr>
      <w:r w:rsidRPr="00A15EBD">
        <w:rPr>
          <w:rFonts w:eastAsia="Yu Gothic Light"/>
        </w:rPr>
        <w:t>3</w:t>
      </w:r>
      <w:r w:rsidR="00E50D07" w:rsidRPr="00A15EBD">
        <w:rPr>
          <w:rFonts w:eastAsia="Yu Gothic Light"/>
        </w:rPr>
        <w:t>.</w:t>
      </w:r>
      <w:r w:rsidR="00AF097E">
        <w:rPr>
          <w:rFonts w:eastAsia="Yu Gothic Light"/>
        </w:rPr>
        <w:t xml:space="preserve">  </w:t>
      </w:r>
      <w:r w:rsidR="001D6EE0" w:rsidRPr="00A15EBD">
        <w:rPr>
          <w:rFonts w:eastAsia="Yu Gothic Light"/>
        </w:rPr>
        <w:t xml:space="preserve">W przypadku gdy szczególne okoliczności </w:t>
      </w:r>
      <w:r w:rsidR="00A56BB2" w:rsidRPr="00A15EBD">
        <w:rPr>
          <w:rFonts w:eastAsia="Yu Gothic Light"/>
        </w:rPr>
        <w:t>to uzasadniają, osoba upoważniona</w:t>
      </w:r>
      <w:r w:rsidRPr="00A15EBD">
        <w:rPr>
          <w:rFonts w:eastAsia="Yu Gothic Light"/>
        </w:rPr>
        <w:t>, o</w:t>
      </w:r>
      <w:r w:rsidR="00A56BB2" w:rsidRPr="00A15EBD">
        <w:rPr>
          <w:rFonts w:eastAsia="Yu Gothic Light"/>
        </w:rPr>
        <w:t xml:space="preserve"> której mowa w ust. </w:t>
      </w:r>
      <w:r w:rsidRPr="00A15EBD">
        <w:rPr>
          <w:rFonts w:eastAsia="Yu Gothic Light"/>
        </w:rPr>
        <w:t>1</w:t>
      </w:r>
      <w:r w:rsidR="00A56BB2" w:rsidRPr="00A15EBD">
        <w:rPr>
          <w:rFonts w:eastAsia="Yu Gothic Light"/>
        </w:rPr>
        <w:t>, zwana dalej „kontrolującym”,</w:t>
      </w:r>
      <w:r w:rsidR="001D6EE0" w:rsidRPr="00A15EBD">
        <w:rPr>
          <w:rFonts w:eastAsia="Yu Gothic Light"/>
        </w:rPr>
        <w:t xml:space="preserve"> </w:t>
      </w:r>
      <w:r w:rsidR="00E50D07" w:rsidRPr="00A15EBD">
        <w:rPr>
          <w:rFonts w:eastAsia="Yu Gothic Light"/>
        </w:rPr>
        <w:t xml:space="preserve">może podjąć decyzję o wykonaniu części lub całości czynności kontrolnych się w siedzibie </w:t>
      </w:r>
      <w:r w:rsidR="00CE41B9" w:rsidRPr="00A15EBD">
        <w:rPr>
          <w:rFonts w:eastAsia="Yu Gothic Light"/>
        </w:rPr>
        <w:t xml:space="preserve">podmiotu </w:t>
      </w:r>
      <w:r w:rsidR="001D6EE0" w:rsidRPr="00A15EBD">
        <w:rPr>
          <w:rFonts w:eastAsia="Yu Gothic Light"/>
        </w:rPr>
        <w:t>kontrolowanego lub</w:t>
      </w:r>
      <w:r w:rsidR="00CE41B9" w:rsidRPr="00A15EBD">
        <w:rPr>
          <w:rFonts w:eastAsia="Yu Gothic Light"/>
        </w:rPr>
        <w:t xml:space="preserve"> w miejscu prowadzenia</w:t>
      </w:r>
      <w:r w:rsidR="001D6EE0" w:rsidRPr="00A15EBD">
        <w:rPr>
          <w:rFonts w:eastAsia="Yu Gothic Light"/>
        </w:rPr>
        <w:t xml:space="preserve"> przez niego działalności. </w:t>
      </w:r>
    </w:p>
    <w:p w14:paraId="08BE02C3" w14:textId="415B300B" w:rsidR="00E50D07" w:rsidRPr="00A15EBD" w:rsidRDefault="00646AF7" w:rsidP="00555AE6">
      <w:pPr>
        <w:pStyle w:val="USTustnpkodeksu"/>
        <w:keepNext/>
        <w:rPr>
          <w:rFonts w:eastAsia="Times New Roman"/>
        </w:rPr>
      </w:pPr>
      <w:r w:rsidRPr="00A15EBD">
        <w:rPr>
          <w:rFonts w:eastAsia="Times New Roman"/>
        </w:rPr>
        <w:t>4</w:t>
      </w:r>
      <w:r w:rsidR="00E50D07" w:rsidRPr="00A15EBD">
        <w:rPr>
          <w:rFonts w:eastAsia="Times New Roman"/>
        </w:rPr>
        <w:t>.</w:t>
      </w:r>
      <w:r w:rsidR="00555AE6" w:rsidRPr="00A15EBD">
        <w:rPr>
          <w:rFonts w:eastAsia="Times New Roman"/>
        </w:rPr>
        <w:t> </w:t>
      </w:r>
      <w:r w:rsidR="00E50D07" w:rsidRPr="00A15EBD">
        <w:rPr>
          <w:rFonts w:eastAsia="Times New Roman"/>
        </w:rPr>
        <w:t>W toku kontroli kontrolujący mają prawo do:</w:t>
      </w:r>
    </w:p>
    <w:p w14:paraId="7C7C9BBF" w14:textId="567257B5" w:rsidR="00E50D07" w:rsidRPr="00A15EBD" w:rsidRDefault="00E50D07" w:rsidP="00555AE6">
      <w:pPr>
        <w:pStyle w:val="PKTpunkt"/>
        <w:rPr>
          <w:rFonts w:eastAsia="Times New Roman"/>
        </w:rPr>
      </w:pPr>
      <w:r w:rsidRPr="00A15EBD">
        <w:rPr>
          <w:rFonts w:eastAsia="Times New Roman"/>
        </w:rPr>
        <w:t>1)</w:t>
      </w:r>
      <w:r w:rsidR="00555AE6" w:rsidRPr="00A15EBD">
        <w:rPr>
          <w:rFonts w:eastAsia="Times New Roman"/>
        </w:rPr>
        <w:tab/>
      </w:r>
      <w:r w:rsidRPr="00A15EBD">
        <w:rPr>
          <w:rFonts w:eastAsia="Times New Roman"/>
        </w:rPr>
        <w:t xml:space="preserve">swobodnego dostępu do środków łączności oraz, o ile zaistniały okoliczności, o których mowa w ust. </w:t>
      </w:r>
      <w:r w:rsidR="00646AF7" w:rsidRPr="00A15EBD">
        <w:rPr>
          <w:rFonts w:eastAsia="Times New Roman"/>
        </w:rPr>
        <w:t>3</w:t>
      </w:r>
      <w:r w:rsidRPr="00A15EBD">
        <w:rPr>
          <w:rFonts w:eastAsia="Times New Roman"/>
        </w:rPr>
        <w:t>, do oddzielnego pomieszczenia biurowego;</w:t>
      </w:r>
    </w:p>
    <w:p w14:paraId="536FF555" w14:textId="17757225" w:rsidR="00E50D07" w:rsidRPr="00A15EBD" w:rsidRDefault="00E50D07" w:rsidP="00555AE6">
      <w:pPr>
        <w:pStyle w:val="PKTpunkt"/>
        <w:rPr>
          <w:rFonts w:eastAsia="Times New Roman"/>
        </w:rPr>
      </w:pPr>
      <w:r w:rsidRPr="00A15EBD">
        <w:rPr>
          <w:rFonts w:eastAsia="Times New Roman"/>
        </w:rPr>
        <w:t>2)</w:t>
      </w:r>
      <w:r w:rsidR="00555AE6" w:rsidRPr="00A15EBD">
        <w:rPr>
          <w:rFonts w:eastAsia="Times New Roman"/>
        </w:rPr>
        <w:tab/>
      </w:r>
      <w:r w:rsidR="001D6EE0" w:rsidRPr="00A15EBD">
        <w:t>wstępu na grunt oraz do obiektów budowlanych, a także do pomieszczeń i lokali znajdujących się w budynkach, w dniach i godzinach pracy podmiotu lub prowadzenia dzielności podmiotu kontrolowanego</w:t>
      </w:r>
      <w:r w:rsidR="001D6EE0" w:rsidRPr="00A15EBD">
        <w:rPr>
          <w:rFonts w:eastAsia="Times New Roman"/>
        </w:rPr>
        <w:t xml:space="preserve">, o ile zaistniały okoliczności, o których mowa w ust. </w:t>
      </w:r>
      <w:r w:rsidR="00646AF7" w:rsidRPr="00A15EBD">
        <w:rPr>
          <w:rFonts w:eastAsia="Times New Roman"/>
        </w:rPr>
        <w:t>3</w:t>
      </w:r>
      <w:r w:rsidR="00A71FCF" w:rsidRPr="00A15EBD">
        <w:rPr>
          <w:rFonts w:eastAsia="Times New Roman"/>
        </w:rPr>
        <w:t>;</w:t>
      </w:r>
    </w:p>
    <w:p w14:paraId="3834780E" w14:textId="2D552704" w:rsidR="008F1666" w:rsidRPr="00A15EBD" w:rsidRDefault="008F1666" w:rsidP="008F1666">
      <w:pPr>
        <w:pStyle w:val="PKTpunkt"/>
        <w:rPr>
          <w:rFonts w:eastAsia="Times New Roman"/>
        </w:rPr>
      </w:pPr>
      <w:r w:rsidRPr="00A15EBD">
        <w:rPr>
          <w:rFonts w:eastAsia="Times New Roman"/>
        </w:rPr>
        <w:t>3)</w:t>
      </w:r>
      <w:r w:rsidRPr="00A15EBD">
        <w:rPr>
          <w:rFonts w:eastAsia="Times New Roman"/>
        </w:rPr>
        <w:tab/>
        <w:t>żądania udostępnienia związanych z przedmiotem kontroli akt, ksiąg, wszelkiego rodzaju pism, dokumentów oraz ich odpisów i wyciągów, korespondencji przesyłanej pocztą elektroniczną, informatycznych nośników danych w rozumieniu przepisów o</w:t>
      </w:r>
      <w:r w:rsidR="003B120F">
        <w:rPr>
          <w:rFonts w:eastAsia="Times New Roman"/>
        </w:rPr>
        <w:t> </w:t>
      </w:r>
      <w:r w:rsidRPr="00A15EBD">
        <w:rPr>
          <w:rFonts w:eastAsia="Times New Roman"/>
        </w:rPr>
        <w:t xml:space="preserve">informatyzacji działalności podmiotów realizujących zadania publiczne, innych urządzeń zawierających dane informatyczne lub systemów informatycznych, w tym także zapewnienia dostępu do systemów informatycznych będących własnością innego </w:t>
      </w:r>
      <w:r w:rsidRPr="00A15EBD">
        <w:rPr>
          <w:rFonts w:eastAsia="Times New Roman"/>
        </w:rPr>
        <w:lastRenderedPageBreak/>
        <w:t>podmiotu zawierających dane podmiotu kontrolowanego związane z przedmiotem kontroli, w zakresie, w jakim podmiot kontrolowany ma do nich dostęp;</w:t>
      </w:r>
    </w:p>
    <w:p w14:paraId="4FEE859B" w14:textId="04B034FB" w:rsidR="008F1666" w:rsidRPr="00A15EBD" w:rsidRDefault="008F1666" w:rsidP="008F1666">
      <w:pPr>
        <w:pStyle w:val="PKTpunkt"/>
        <w:rPr>
          <w:rFonts w:eastAsia="Times New Roman"/>
        </w:rPr>
      </w:pPr>
      <w:r w:rsidRPr="00A15EBD">
        <w:rPr>
          <w:rFonts w:eastAsia="Times New Roman"/>
        </w:rPr>
        <w:t>4)</w:t>
      </w:r>
      <w:r w:rsidRPr="00A15EBD">
        <w:rPr>
          <w:rFonts w:eastAsia="Times New Roman"/>
        </w:rPr>
        <w:tab/>
        <w:t>sporządzania z materiałów i korespondencji, o których mowa w pkt 3, notatek;</w:t>
      </w:r>
    </w:p>
    <w:p w14:paraId="758BDBD4" w14:textId="5A8892F1" w:rsidR="008F1666" w:rsidRPr="00A15EBD" w:rsidRDefault="008F1666" w:rsidP="008F1666">
      <w:pPr>
        <w:pStyle w:val="PKTpunkt"/>
        <w:rPr>
          <w:rFonts w:eastAsia="Times New Roman"/>
        </w:rPr>
      </w:pPr>
      <w:r w:rsidRPr="00A15EBD">
        <w:rPr>
          <w:rFonts w:eastAsia="Times New Roman"/>
        </w:rPr>
        <w:t>5)</w:t>
      </w:r>
      <w:r w:rsidRPr="00A15EBD">
        <w:rPr>
          <w:rFonts w:eastAsia="Times New Roman"/>
        </w:rPr>
        <w:tab/>
        <w:t xml:space="preserve">żądania sporządzenia przez podmiot kontrolowany kopii lub wydruków materiałów, korespondencji, o których mowa w pkt 3, oraz informacji zgromadzonych na nośnikach, w urządzeniach lub w systemach, o których mowa w tym przepisie, a także </w:t>
      </w:r>
      <w:r w:rsidRPr="00A15EBD">
        <w:rPr>
          <w:rFonts w:eastAsia="Yu Gothic Light"/>
        </w:rPr>
        <w:t xml:space="preserve">żądania od </w:t>
      </w:r>
      <w:r w:rsidR="00A47100" w:rsidRPr="00A15EBD">
        <w:rPr>
          <w:rFonts w:eastAsia="Yu Gothic Light"/>
        </w:rPr>
        <w:t xml:space="preserve">podmiotu </w:t>
      </w:r>
      <w:r w:rsidRPr="00A15EBD">
        <w:rPr>
          <w:rFonts w:eastAsia="Yu Gothic Light"/>
        </w:rPr>
        <w:t>kontrolowanego poświadczenia za zgodność z oryginałem pozyskiwanych od niego dokumentów;</w:t>
      </w:r>
    </w:p>
    <w:p w14:paraId="2F477718" w14:textId="1B2C019E" w:rsidR="008F1666" w:rsidRPr="00A15EBD" w:rsidRDefault="008F1666" w:rsidP="00646AF7">
      <w:pPr>
        <w:pStyle w:val="PKTpunkt"/>
        <w:rPr>
          <w:rFonts w:eastAsia="Times New Roman"/>
        </w:rPr>
      </w:pPr>
      <w:r w:rsidRPr="00A15EBD">
        <w:rPr>
          <w:rFonts w:eastAsia="Times New Roman"/>
        </w:rPr>
        <w:t>6)</w:t>
      </w:r>
      <w:r w:rsidRPr="00A15EBD">
        <w:rPr>
          <w:rFonts w:eastAsia="Times New Roman"/>
        </w:rPr>
        <w:tab/>
        <w:t>zabezpieczania dokumentów i innych materiałów, z zachowaniem przepisów o ochronie informacji niejawnych i innych informacji prawnie chronionych;</w:t>
      </w:r>
    </w:p>
    <w:p w14:paraId="4B6917BF" w14:textId="66694A6F" w:rsidR="00E50D07" w:rsidRPr="00A15EBD" w:rsidRDefault="008F1666" w:rsidP="00646AF7">
      <w:pPr>
        <w:pStyle w:val="PKTpunkt"/>
        <w:rPr>
          <w:rFonts w:eastAsia="Times New Roman"/>
        </w:rPr>
      </w:pPr>
      <w:r w:rsidRPr="00A15EBD">
        <w:rPr>
          <w:rFonts w:eastAsia="Times New Roman"/>
        </w:rPr>
        <w:t>7</w:t>
      </w:r>
      <w:r w:rsidR="00E50D07" w:rsidRPr="00A15EBD">
        <w:rPr>
          <w:rFonts w:eastAsia="Times New Roman"/>
        </w:rPr>
        <w:t>)</w:t>
      </w:r>
      <w:r w:rsidR="00555AE6" w:rsidRPr="00A15EBD">
        <w:rPr>
          <w:rFonts w:eastAsia="Times New Roman"/>
        </w:rPr>
        <w:tab/>
      </w:r>
      <w:r w:rsidR="00E50D07" w:rsidRPr="00A15EBD">
        <w:rPr>
          <w:rFonts w:eastAsia="Times New Roman"/>
        </w:rPr>
        <w:t>żądania udzielenia ustnych lub pisemnych wyjaśnień związanych z przedmiotem kontroli;</w:t>
      </w:r>
      <w:r w:rsidRPr="00A15EBD">
        <w:rPr>
          <w:rFonts w:eastAsia="Times New Roman"/>
        </w:rPr>
        <w:t xml:space="preserve"> od podmiotu kontrolowanego lub od osoby przez niego upoważnionej;</w:t>
      </w:r>
    </w:p>
    <w:p w14:paraId="19C0D5CD" w14:textId="12BA1E7B" w:rsidR="00E50D07" w:rsidRPr="00A15EBD" w:rsidRDefault="00E50D07" w:rsidP="00555AE6">
      <w:pPr>
        <w:pStyle w:val="PKTpunkt"/>
        <w:rPr>
          <w:rFonts w:eastAsia="Times New Roman"/>
        </w:rPr>
      </w:pPr>
      <w:r w:rsidRPr="00A15EBD">
        <w:rPr>
          <w:rFonts w:eastAsia="Times New Roman"/>
        </w:rPr>
        <w:t>8)</w:t>
      </w:r>
      <w:r w:rsidR="00A56BB2" w:rsidRPr="00A15EBD">
        <w:rPr>
          <w:rFonts w:eastAsia="Times New Roman"/>
        </w:rPr>
        <w:tab/>
      </w:r>
      <w:r w:rsidRPr="00A15EBD">
        <w:rPr>
          <w:rFonts w:eastAsia="Times New Roman"/>
        </w:rPr>
        <w:t>przeprowadzania oględzin urządzeń, nośników danych oraz systemów informatycznych, teleinformatycznych lub innych systemów bądź oprogramowania spełniających kryteria określone w art. 7 pkt 2a ustawy</w:t>
      </w:r>
      <w:r w:rsidR="00715F91" w:rsidRPr="00A15EBD">
        <w:rPr>
          <w:rFonts w:eastAsia="Times New Roman"/>
        </w:rPr>
        <w:t xml:space="preserve"> z dnia 10 maja 2018 r.</w:t>
      </w:r>
      <w:r w:rsidRPr="00A15EBD">
        <w:rPr>
          <w:rFonts w:eastAsia="Times New Roman"/>
        </w:rPr>
        <w:t xml:space="preserve"> o ochronie danych osobowych</w:t>
      </w:r>
      <w:r w:rsidR="00715F91" w:rsidRPr="00A15EBD">
        <w:rPr>
          <w:rFonts w:eastAsia="Times New Roman"/>
        </w:rPr>
        <w:t xml:space="preserve"> </w:t>
      </w:r>
      <w:r w:rsidR="00206539" w:rsidRPr="00A15EBD">
        <w:rPr>
          <w:rFonts w:eastAsia="Times New Roman"/>
        </w:rPr>
        <w:t>(Dz.</w:t>
      </w:r>
      <w:r w:rsidR="00C22019">
        <w:rPr>
          <w:rFonts w:eastAsia="Times New Roman"/>
        </w:rPr>
        <w:t xml:space="preserve"> </w:t>
      </w:r>
      <w:r w:rsidR="00206539" w:rsidRPr="00A15EBD">
        <w:rPr>
          <w:rFonts w:eastAsia="Times New Roman"/>
        </w:rPr>
        <w:t>U. z 2019 r. poz. 1781)</w:t>
      </w:r>
      <w:r w:rsidRPr="00A15EBD">
        <w:rPr>
          <w:rFonts w:eastAsia="Times New Roman"/>
        </w:rPr>
        <w:t>;</w:t>
      </w:r>
    </w:p>
    <w:p w14:paraId="6A1A9FB3" w14:textId="6E2121A4" w:rsidR="008F1666" w:rsidRPr="00A15EBD" w:rsidRDefault="00A56BB2" w:rsidP="008F1666">
      <w:pPr>
        <w:pStyle w:val="PKTpunkt"/>
        <w:rPr>
          <w:rFonts w:eastAsia="Times New Roman"/>
        </w:rPr>
      </w:pPr>
      <w:r w:rsidRPr="00A15EBD">
        <w:rPr>
          <w:rFonts w:eastAsia="Times New Roman"/>
        </w:rPr>
        <w:t>9</w:t>
      </w:r>
      <w:r w:rsidR="008F1666" w:rsidRPr="00A15EBD">
        <w:rPr>
          <w:rFonts w:eastAsia="Times New Roman"/>
        </w:rPr>
        <w:t>)</w:t>
      </w:r>
      <w:r w:rsidR="008F1666" w:rsidRPr="00A15EBD">
        <w:rPr>
          <w:rFonts w:eastAsia="Times New Roman"/>
        </w:rPr>
        <w:tab/>
        <w:t>opieczętowania lokali, pomieszczeń lub przedmiotów w zakresie koniecznym do przeprowadzenia kontroli;</w:t>
      </w:r>
    </w:p>
    <w:p w14:paraId="6DCEFEEB" w14:textId="6C8A2F5A" w:rsidR="008F1666" w:rsidRPr="00A15EBD" w:rsidRDefault="00A56BB2" w:rsidP="00AD23DB">
      <w:pPr>
        <w:pStyle w:val="PKTpunkt"/>
        <w:ind w:left="0" w:firstLine="0"/>
        <w:rPr>
          <w:rFonts w:eastAsia="Times New Roman"/>
        </w:rPr>
      </w:pPr>
      <w:r w:rsidRPr="00A15EBD">
        <w:rPr>
          <w:rFonts w:eastAsia="Times New Roman"/>
        </w:rPr>
        <w:t>10</w:t>
      </w:r>
      <w:r w:rsidR="008F1666" w:rsidRPr="00A15EBD">
        <w:rPr>
          <w:rFonts w:eastAsia="Times New Roman"/>
        </w:rPr>
        <w:t>)</w:t>
      </w:r>
      <w:r w:rsidR="00DA378C" w:rsidRPr="00A15EBD">
        <w:rPr>
          <w:rFonts w:eastAsia="Times New Roman"/>
        </w:rPr>
        <w:tab/>
      </w:r>
      <w:r w:rsidRPr="00A15EBD">
        <w:rPr>
          <w:rFonts w:eastAsia="Times New Roman"/>
        </w:rPr>
        <w:tab/>
      </w:r>
      <w:r w:rsidR="008F1666" w:rsidRPr="00A15EBD">
        <w:rPr>
          <w:rFonts w:eastAsia="Times New Roman"/>
        </w:rPr>
        <w:t>przetwarzania danych osobowych w zakresie niezbędnym do realizacji celu kontroli.</w:t>
      </w:r>
    </w:p>
    <w:p w14:paraId="514753D1" w14:textId="57121115" w:rsidR="008F1666" w:rsidRPr="00A15EBD" w:rsidRDefault="00646AF7" w:rsidP="00AD23DB">
      <w:pPr>
        <w:pStyle w:val="USTustnpkodeksu"/>
        <w:rPr>
          <w:rFonts w:eastAsia="Yu Gothic Light"/>
        </w:rPr>
      </w:pPr>
      <w:r w:rsidRPr="00A15EBD">
        <w:rPr>
          <w:rFonts w:eastAsia="Yu Gothic Light"/>
        </w:rPr>
        <w:t>5</w:t>
      </w:r>
      <w:r w:rsidR="00A56BB2" w:rsidRPr="00A15EBD">
        <w:rPr>
          <w:rFonts w:eastAsia="Yu Gothic Light"/>
        </w:rPr>
        <w:t>. Kontrolujący przeprowadza czynności po okazaniu upoważnienia do przeprowadzenia kontroli oraz dokumentu tożsamości wskazanego w tym upoważnieniu albo legitymacji służbowej.</w:t>
      </w:r>
    </w:p>
    <w:p w14:paraId="15D6E407" w14:textId="6A834006" w:rsidR="00E50D07" w:rsidRPr="00A15EBD" w:rsidRDefault="00E50D07" w:rsidP="00555AE6">
      <w:pPr>
        <w:pStyle w:val="USTustnpkodeksu"/>
        <w:keepNext/>
        <w:rPr>
          <w:rFonts w:eastAsia="Times New Roman"/>
        </w:rPr>
      </w:pPr>
      <w:r w:rsidRPr="00A15EBD">
        <w:rPr>
          <w:rFonts w:eastAsia="Times New Roman"/>
        </w:rPr>
        <w:t>6.</w:t>
      </w:r>
      <w:r w:rsidR="00555AE6" w:rsidRPr="00A15EBD">
        <w:rPr>
          <w:rFonts w:eastAsia="Times New Roman"/>
        </w:rPr>
        <w:t> </w:t>
      </w:r>
      <w:r w:rsidRPr="00A15EBD">
        <w:rPr>
          <w:rFonts w:eastAsia="Times New Roman"/>
        </w:rPr>
        <w:t>Upoważnienie do przeprowadzenia kontroli zawiera:</w:t>
      </w:r>
    </w:p>
    <w:p w14:paraId="6FF6B01D" w14:textId="2BA11EF2" w:rsidR="00E50D07" w:rsidRPr="00A15EBD" w:rsidRDefault="00E50D07" w:rsidP="00646AF7">
      <w:pPr>
        <w:pStyle w:val="PKTpunkt"/>
      </w:pPr>
      <w:r w:rsidRPr="00A15EBD">
        <w:rPr>
          <w:rFonts w:eastAsia="Times New Roman"/>
        </w:rPr>
        <w:t>1)</w:t>
      </w:r>
      <w:r w:rsidR="00555AE6" w:rsidRPr="00A15EBD">
        <w:rPr>
          <w:rFonts w:eastAsia="Times New Roman"/>
        </w:rPr>
        <w:tab/>
      </w:r>
      <w:r w:rsidRPr="00A15EBD">
        <w:t>wskazanie podstawy prawnej kontroli;</w:t>
      </w:r>
    </w:p>
    <w:p w14:paraId="65CF44FD" w14:textId="0BEBB037" w:rsidR="00E50D07" w:rsidRPr="00A15EBD" w:rsidRDefault="00E50D07" w:rsidP="00646AF7">
      <w:pPr>
        <w:pStyle w:val="PKTpunkt"/>
      </w:pPr>
      <w:r w:rsidRPr="00A15EBD">
        <w:t>2)</w:t>
      </w:r>
      <w:r w:rsidR="00555AE6" w:rsidRPr="00A15EBD">
        <w:tab/>
      </w:r>
      <w:r w:rsidRPr="00A15EBD">
        <w:t>oznaczenie organu kontroli;</w:t>
      </w:r>
    </w:p>
    <w:p w14:paraId="5B9692DF" w14:textId="631A53D8" w:rsidR="00E50D07" w:rsidRPr="00A15EBD" w:rsidRDefault="00E50D07" w:rsidP="00646AF7">
      <w:pPr>
        <w:pStyle w:val="PKTpunkt"/>
      </w:pPr>
      <w:r w:rsidRPr="00A15EBD">
        <w:t>3)</w:t>
      </w:r>
      <w:r w:rsidR="00555AE6" w:rsidRPr="00A15EBD">
        <w:tab/>
      </w:r>
      <w:r w:rsidRPr="00A15EBD">
        <w:t>datę i miejsce wystawienia;</w:t>
      </w:r>
    </w:p>
    <w:p w14:paraId="0AD4FBC1" w14:textId="0B9AAF91" w:rsidR="00E50D07" w:rsidRPr="00A15EBD" w:rsidRDefault="00E50D07" w:rsidP="00646AF7">
      <w:pPr>
        <w:pStyle w:val="PKTpunkt"/>
      </w:pPr>
      <w:r w:rsidRPr="00A15EBD">
        <w:t>4)</w:t>
      </w:r>
      <w:r w:rsidR="00555AE6" w:rsidRPr="00A15EBD">
        <w:tab/>
      </w:r>
      <w:r w:rsidR="00A166E8" w:rsidRPr="00A15EBD">
        <w:t>imię</w:t>
      </w:r>
      <w:r w:rsidR="00A47100" w:rsidRPr="00A15EBD">
        <w:t xml:space="preserve"> (imiona)</w:t>
      </w:r>
      <w:r w:rsidR="00A166E8" w:rsidRPr="00A15EBD">
        <w:t xml:space="preserve">, nazwisko i stanowisko kontrolującego oraz numer jego legitymacji służbowej, </w:t>
      </w:r>
      <w:r w:rsidR="00A56BB2" w:rsidRPr="00A15EBD">
        <w:t>a w przypadku upoważnienia do udziału w kontroli osób, o których mowa w</w:t>
      </w:r>
      <w:r w:rsidR="003122F1">
        <w:t> </w:t>
      </w:r>
      <w:r w:rsidR="00A56BB2" w:rsidRPr="00A15EBD">
        <w:t xml:space="preserve">ust. 1 pkt 2 - imiona i nazwiska tych osób oraz numer </w:t>
      </w:r>
      <w:r w:rsidR="00A47100" w:rsidRPr="00A15EBD">
        <w:t>i serię</w:t>
      </w:r>
      <w:r w:rsidR="00A56BB2" w:rsidRPr="00A15EBD">
        <w:t xml:space="preserve"> dokumentu tożsamoś</w:t>
      </w:r>
      <w:r w:rsidR="00A47100" w:rsidRPr="00A15EBD">
        <w:t>ci</w:t>
      </w:r>
      <w:r w:rsidR="00A56BB2" w:rsidRPr="00A15EBD">
        <w:t>;</w:t>
      </w:r>
    </w:p>
    <w:p w14:paraId="2DB587FD" w14:textId="16C1E49A" w:rsidR="00A166E8" w:rsidRPr="00A15EBD" w:rsidRDefault="00A56BB2" w:rsidP="00646AF7">
      <w:pPr>
        <w:pStyle w:val="PKTpunkt"/>
      </w:pPr>
      <w:r w:rsidRPr="00A15EBD">
        <w:t>5</w:t>
      </w:r>
      <w:r w:rsidR="00E50D07" w:rsidRPr="00A15EBD">
        <w:t>)</w:t>
      </w:r>
      <w:r w:rsidR="00646AF7" w:rsidRPr="00A15EBD">
        <w:tab/>
      </w:r>
      <w:r w:rsidR="00A166E8" w:rsidRPr="00A15EBD">
        <w:t>datę ważności upoważnienia;</w:t>
      </w:r>
    </w:p>
    <w:p w14:paraId="27CADE07" w14:textId="656C3DA8" w:rsidR="00E50D07" w:rsidRPr="00A15EBD" w:rsidRDefault="00A5340A" w:rsidP="00646AF7">
      <w:pPr>
        <w:pStyle w:val="PKTpunkt"/>
      </w:pPr>
      <w:r w:rsidRPr="00A15EBD">
        <w:t>6</w:t>
      </w:r>
      <w:r w:rsidR="00A56BB2" w:rsidRPr="00A15EBD">
        <w:t>)</w:t>
      </w:r>
      <w:r w:rsidR="00646AF7" w:rsidRPr="00A15EBD">
        <w:tab/>
      </w:r>
      <w:r w:rsidR="00E50D07" w:rsidRPr="00A15EBD">
        <w:t>oznaczenie podmiotu kontrolowanego;</w:t>
      </w:r>
    </w:p>
    <w:p w14:paraId="2CB46DE3" w14:textId="288B475D" w:rsidR="00E50D07" w:rsidRPr="00A15EBD" w:rsidRDefault="00A5340A" w:rsidP="00646AF7">
      <w:pPr>
        <w:pStyle w:val="PKTpunkt"/>
      </w:pPr>
      <w:r w:rsidRPr="00A15EBD">
        <w:t>7</w:t>
      </w:r>
      <w:r w:rsidR="00E50D07" w:rsidRPr="00A15EBD">
        <w:t>)</w:t>
      </w:r>
      <w:r w:rsidR="00646AF7" w:rsidRPr="00A15EBD">
        <w:tab/>
      </w:r>
      <w:r w:rsidR="00E50D07" w:rsidRPr="00A15EBD">
        <w:t>określenie zakresu przedmiotowego kontroli;</w:t>
      </w:r>
    </w:p>
    <w:p w14:paraId="20E871E9" w14:textId="231097A4" w:rsidR="00E50D07" w:rsidRPr="00A15EBD" w:rsidRDefault="00A5340A" w:rsidP="00646AF7">
      <w:pPr>
        <w:pStyle w:val="PKTpunkt"/>
      </w:pPr>
      <w:r w:rsidRPr="00A15EBD">
        <w:t>8</w:t>
      </w:r>
      <w:r w:rsidR="00E50D07" w:rsidRPr="00A15EBD">
        <w:t>)</w:t>
      </w:r>
      <w:r w:rsidR="00555AE6" w:rsidRPr="00A15EBD">
        <w:tab/>
      </w:r>
      <w:r w:rsidR="00E50D07" w:rsidRPr="00A15EBD">
        <w:t>wskazanie daty rozpoczęcia i przewidywanego terminu zakończenia kontroli;</w:t>
      </w:r>
    </w:p>
    <w:p w14:paraId="1066C653" w14:textId="163D1E2D" w:rsidR="00E50D07" w:rsidRPr="00A15EBD" w:rsidRDefault="00A5340A" w:rsidP="00646AF7">
      <w:pPr>
        <w:pStyle w:val="PKTpunkt"/>
      </w:pPr>
      <w:r w:rsidRPr="00A15EBD">
        <w:lastRenderedPageBreak/>
        <w:t>9</w:t>
      </w:r>
      <w:r w:rsidR="00E50D07" w:rsidRPr="00A15EBD">
        <w:t>)</w:t>
      </w:r>
      <w:r w:rsidR="00555AE6" w:rsidRPr="00A15EBD">
        <w:tab/>
      </w:r>
      <w:r w:rsidR="00E50D07" w:rsidRPr="00A15EBD">
        <w:t>imię, nazwisko oraz podpis osoby udzielającej upoważnienia z podaniem zajmowanego</w:t>
      </w:r>
      <w:r w:rsidRPr="00A15EBD">
        <w:t xml:space="preserve"> </w:t>
      </w:r>
      <w:r w:rsidR="00E50D07" w:rsidRPr="00A15EBD">
        <w:t>stanowiska;</w:t>
      </w:r>
    </w:p>
    <w:p w14:paraId="51D306FD" w14:textId="22613308" w:rsidR="00E50D07" w:rsidRPr="00A15EBD" w:rsidRDefault="00E50D07" w:rsidP="00646AF7">
      <w:pPr>
        <w:pStyle w:val="PKTpunkt"/>
      </w:pPr>
      <w:r w:rsidRPr="00A15EBD">
        <w:t>1</w:t>
      </w:r>
      <w:r w:rsidR="00A56BB2" w:rsidRPr="00A15EBD">
        <w:t>0</w:t>
      </w:r>
      <w:r w:rsidRPr="00A15EBD">
        <w:t>)</w:t>
      </w:r>
      <w:r w:rsidR="00555AE6" w:rsidRPr="00A15EBD">
        <w:tab/>
      </w:r>
      <w:r w:rsidRPr="00A15EBD">
        <w:t xml:space="preserve">pouczenie o prawach i obowiązkach </w:t>
      </w:r>
      <w:r w:rsidR="00A47100" w:rsidRPr="00A15EBD">
        <w:t>podmiotu kontrolowanego</w:t>
      </w:r>
      <w:r w:rsidRPr="00A15EBD">
        <w:t>.</w:t>
      </w:r>
    </w:p>
    <w:p w14:paraId="08B5E56D" w14:textId="32FD271C" w:rsidR="00A56BB2" w:rsidRPr="00A15EBD" w:rsidRDefault="00A56BB2" w:rsidP="00555AE6">
      <w:pPr>
        <w:pStyle w:val="USTustnpkodeksu"/>
        <w:keepNext/>
        <w:rPr>
          <w:rFonts w:eastAsia="Times New Roman"/>
        </w:rPr>
      </w:pPr>
      <w:r w:rsidRPr="00A15EBD">
        <w:rPr>
          <w:rFonts w:eastAsia="Times New Roman"/>
        </w:rPr>
        <w:t>7.</w:t>
      </w:r>
      <w:r w:rsidRPr="00A15EBD">
        <w:rPr>
          <w:rFonts w:eastAsia="Times New Roman"/>
        </w:rPr>
        <w:tab/>
      </w:r>
      <w:r w:rsidRPr="00A15EBD">
        <w:t xml:space="preserve">O planowanej kontroli </w:t>
      </w:r>
      <w:r w:rsidR="00646AF7" w:rsidRPr="00A15EBD">
        <w:t xml:space="preserve">kontrolujący </w:t>
      </w:r>
      <w:r w:rsidRPr="00A15EBD">
        <w:t>zawiadamia podmiot kontrolowany, podając przewidywany czas trwania kontroli.</w:t>
      </w:r>
    </w:p>
    <w:p w14:paraId="27BFF187" w14:textId="15209558" w:rsidR="00E50D07" w:rsidRPr="00A15EBD" w:rsidRDefault="00A56BB2" w:rsidP="00555AE6">
      <w:pPr>
        <w:pStyle w:val="USTustnpkodeksu"/>
        <w:keepNext/>
        <w:rPr>
          <w:rFonts w:eastAsia="Times New Roman"/>
        </w:rPr>
      </w:pPr>
      <w:r w:rsidRPr="00A15EBD">
        <w:rPr>
          <w:rFonts w:eastAsia="Times New Roman"/>
        </w:rPr>
        <w:t>8</w:t>
      </w:r>
      <w:r w:rsidR="00E50D07" w:rsidRPr="00A15EBD">
        <w:rPr>
          <w:rFonts w:eastAsia="Times New Roman"/>
        </w:rPr>
        <w:t>.</w:t>
      </w:r>
      <w:r w:rsidR="00555AE6" w:rsidRPr="00A15EBD">
        <w:rPr>
          <w:rFonts w:eastAsia="Times New Roman"/>
        </w:rPr>
        <w:t> </w:t>
      </w:r>
      <w:r w:rsidR="00E50D07" w:rsidRPr="00A15EBD">
        <w:rPr>
          <w:rFonts w:eastAsia="Times New Roman"/>
        </w:rPr>
        <w:t>Kierownik podmiotu kontrolowanego, osoba upoważniona lub inny pracownik podmiotu kontrolowanego, który może być uznany za osobę, o której mowa w art. 97 ustawy z dn</w:t>
      </w:r>
      <w:r w:rsidRPr="00A15EBD">
        <w:rPr>
          <w:rFonts w:eastAsia="Times New Roman"/>
        </w:rPr>
        <w:t>i</w:t>
      </w:r>
      <w:r w:rsidR="00E50D07" w:rsidRPr="00A15EBD">
        <w:rPr>
          <w:rFonts w:eastAsia="Times New Roman"/>
        </w:rPr>
        <w:t>a 23 kwietnia 1964 r. – Kodeks cywilny, jak również kontrolowana osoba fizyczna jest obowiązana udzielać kontrolującemu, wszelkich potrzebnych informacji oraz zapewnić mu:</w:t>
      </w:r>
    </w:p>
    <w:p w14:paraId="6BC6DC2E" w14:textId="114175BB" w:rsidR="00646AF7" w:rsidRPr="00A15EBD" w:rsidRDefault="00E50D07" w:rsidP="00996626">
      <w:pPr>
        <w:pStyle w:val="PKTpunkt"/>
        <w:rPr>
          <w:rFonts w:eastAsia="Times New Roman"/>
        </w:rPr>
      </w:pPr>
      <w:r w:rsidRPr="00A15EBD">
        <w:rPr>
          <w:rFonts w:eastAsia="Times New Roman"/>
        </w:rPr>
        <w:t>1)</w:t>
      </w:r>
      <w:r w:rsidR="00555AE6" w:rsidRPr="00A15EBD">
        <w:rPr>
          <w:rFonts w:eastAsia="Times New Roman"/>
        </w:rPr>
        <w:tab/>
      </w:r>
      <w:r w:rsidRPr="00A15EBD">
        <w:rPr>
          <w:rFonts w:eastAsia="Times New Roman"/>
        </w:rPr>
        <w:t>warunki sprawnego przeprowadzenia kontroli;</w:t>
      </w:r>
    </w:p>
    <w:p w14:paraId="7C439DFB" w14:textId="3EEF6C7B" w:rsidR="00DA378C" w:rsidRPr="00A15EBD" w:rsidRDefault="00E50D07" w:rsidP="00996626">
      <w:pPr>
        <w:pStyle w:val="PKTpunkt"/>
        <w:rPr>
          <w:rFonts w:eastAsia="Times New Roman"/>
        </w:rPr>
      </w:pPr>
      <w:r w:rsidRPr="00A15EBD">
        <w:rPr>
          <w:rFonts w:eastAsia="Times New Roman"/>
        </w:rPr>
        <w:t>2)</w:t>
      </w:r>
      <w:r w:rsidR="00646AF7" w:rsidRPr="00A15EBD">
        <w:rPr>
          <w:rFonts w:eastAsia="Times New Roman"/>
        </w:rPr>
        <w:tab/>
      </w:r>
      <w:r w:rsidR="00DA378C" w:rsidRPr="00A15EBD">
        <w:rPr>
          <w:rFonts w:eastAsia="Times New Roman"/>
        </w:rPr>
        <w:t>udzielania żądanych informacji;</w:t>
      </w:r>
    </w:p>
    <w:p w14:paraId="3CC5265A" w14:textId="2DA626AD" w:rsidR="00DA378C" w:rsidRPr="00A15EBD" w:rsidRDefault="00DA378C" w:rsidP="00996626">
      <w:pPr>
        <w:pStyle w:val="PKTpunkt"/>
        <w:rPr>
          <w:rFonts w:eastAsia="Times New Roman"/>
        </w:rPr>
      </w:pPr>
      <w:r w:rsidRPr="00A15EBD">
        <w:rPr>
          <w:rFonts w:eastAsia="Times New Roman"/>
        </w:rPr>
        <w:t>3)</w:t>
      </w:r>
      <w:r w:rsidR="00646AF7" w:rsidRPr="00A15EBD">
        <w:rPr>
          <w:rFonts w:eastAsia="Times New Roman"/>
        </w:rPr>
        <w:tab/>
      </w:r>
      <w:r w:rsidRPr="00A15EBD">
        <w:rPr>
          <w:rFonts w:eastAsia="Times New Roman"/>
        </w:rPr>
        <w:t>umożliwienia wstępu na grunt oraz do obiektów budowlanych, a także do pomieszczeń i</w:t>
      </w:r>
      <w:r w:rsidR="003122F1">
        <w:rPr>
          <w:rFonts w:eastAsia="Times New Roman"/>
        </w:rPr>
        <w:t> </w:t>
      </w:r>
      <w:r w:rsidRPr="00A15EBD">
        <w:rPr>
          <w:rFonts w:eastAsia="Times New Roman"/>
        </w:rPr>
        <w:t>lokali znajdujących się w budynkach;</w:t>
      </w:r>
    </w:p>
    <w:p w14:paraId="725D14CC" w14:textId="621EE15C" w:rsidR="00DA378C" w:rsidRPr="00A15EBD" w:rsidRDefault="00DA378C" w:rsidP="00996626">
      <w:pPr>
        <w:pStyle w:val="PKTpunkt"/>
        <w:rPr>
          <w:rFonts w:eastAsia="Times New Roman"/>
        </w:rPr>
      </w:pPr>
      <w:r w:rsidRPr="00A15EBD">
        <w:rPr>
          <w:rFonts w:eastAsia="Times New Roman"/>
        </w:rPr>
        <w:t>4)</w:t>
      </w:r>
      <w:r w:rsidRPr="00A15EBD">
        <w:rPr>
          <w:rFonts w:eastAsia="Times New Roman"/>
        </w:rPr>
        <w:tab/>
        <w:t xml:space="preserve">udostępnienia i wydania materiałów, o których mowa w ust. </w:t>
      </w:r>
      <w:r w:rsidR="00646AF7" w:rsidRPr="00A15EBD">
        <w:rPr>
          <w:rFonts w:eastAsia="Times New Roman"/>
        </w:rPr>
        <w:t>4</w:t>
      </w:r>
      <w:r w:rsidRPr="00A15EBD">
        <w:rPr>
          <w:rFonts w:eastAsia="Times New Roman"/>
        </w:rPr>
        <w:t xml:space="preserve"> pkt 3, lub innych przedmiotów mogących stanowić dowód w sprawie;</w:t>
      </w:r>
    </w:p>
    <w:p w14:paraId="3DD70F62" w14:textId="5C4881E2" w:rsidR="00696200" w:rsidRPr="00A15EBD" w:rsidRDefault="00DA378C" w:rsidP="00996626">
      <w:pPr>
        <w:pStyle w:val="PKTpunkt"/>
      </w:pPr>
      <w:r w:rsidRPr="00A15EBD">
        <w:rPr>
          <w:rFonts w:eastAsia="Times New Roman"/>
        </w:rPr>
        <w:t>5)</w:t>
      </w:r>
      <w:r w:rsidRPr="00A15EBD">
        <w:rPr>
          <w:rFonts w:eastAsia="Times New Roman"/>
        </w:rPr>
        <w:tab/>
        <w:t xml:space="preserve">umożliwienia dostępu do informatycznych nośników danych, urządzeń lub systemów informatycznych, o których mowa w ust. </w:t>
      </w:r>
      <w:r w:rsidR="00646AF7" w:rsidRPr="00A15EBD">
        <w:rPr>
          <w:rFonts w:eastAsia="Times New Roman"/>
        </w:rPr>
        <w:t>4</w:t>
      </w:r>
      <w:r w:rsidRPr="00A15EBD">
        <w:rPr>
          <w:rFonts w:eastAsia="Times New Roman"/>
        </w:rPr>
        <w:t xml:space="preserve"> pkt 3, w zakresie informacji zgromadzonych na tych nośnikach, w urządzeniach lub w systemach, w tym do korespondencji przesyłanej pocztą elektroniczną.</w:t>
      </w:r>
    </w:p>
    <w:p w14:paraId="4DB07D67" w14:textId="0509E8AD" w:rsidR="00996626" w:rsidRPr="00A15EBD" w:rsidRDefault="00696200" w:rsidP="00AD23DB">
      <w:pPr>
        <w:pStyle w:val="USTustnpkodeksu"/>
        <w:rPr>
          <w:rFonts w:eastAsiaTheme="minorHAnsi" w:cs="Aptos"/>
        </w:rPr>
      </w:pPr>
      <w:r w:rsidRPr="00A15EBD">
        <w:t>9</w:t>
      </w:r>
      <w:r w:rsidR="00996626" w:rsidRPr="00A15EBD">
        <w:t>. Kontrolujący ustalają stan faktyczny na podstawie dowodów zebranych w toku kontroli, a w szczególności dokumentów, przedmiotów, oględzin oraz ustnych lub pisemnych wyjaśnień i oświadczeń oraz innych nośników informacji.</w:t>
      </w:r>
    </w:p>
    <w:p w14:paraId="06C7B183" w14:textId="6734118C" w:rsidR="00996626" w:rsidRPr="00A15EBD" w:rsidRDefault="00996626" w:rsidP="00AD23DB">
      <w:pPr>
        <w:pStyle w:val="USTustnpkodeksu"/>
      </w:pPr>
      <w:r w:rsidRPr="00A15EBD">
        <w:t>1</w:t>
      </w:r>
      <w:r w:rsidR="00646AF7" w:rsidRPr="00A15EBD">
        <w:t>0</w:t>
      </w:r>
      <w:r w:rsidRPr="00A15EBD">
        <w:t xml:space="preserve">. Dowody, o których mowa w ust. </w:t>
      </w:r>
      <w:r w:rsidR="00646AF7" w:rsidRPr="00A15EBD">
        <w:t>9</w:t>
      </w:r>
      <w:r w:rsidRPr="00A15EBD">
        <w:t>, mogą zostać zabezpieczone przez:</w:t>
      </w:r>
    </w:p>
    <w:p w14:paraId="35F1A0F1" w14:textId="150EEF95" w:rsidR="00996626" w:rsidRPr="00A15EBD" w:rsidRDefault="00996626" w:rsidP="00AD23DB">
      <w:pPr>
        <w:pStyle w:val="PKTpunkt"/>
      </w:pPr>
      <w:r w:rsidRPr="00A15EBD">
        <w:t>1)</w:t>
      </w:r>
      <w:r w:rsidRPr="00A15EBD">
        <w:tab/>
        <w:t xml:space="preserve">pozostawienie ich w wydzielonym lub oddzielnym, zamkniętym i opieczętowanym pomieszczeniu u </w:t>
      </w:r>
      <w:r w:rsidR="00A47100" w:rsidRPr="00A15EBD">
        <w:t xml:space="preserve">podmiotu </w:t>
      </w:r>
      <w:r w:rsidRPr="00A15EBD">
        <w:t>kontrolowanego;</w:t>
      </w:r>
    </w:p>
    <w:p w14:paraId="11B819CA" w14:textId="17AAA382" w:rsidR="00996626" w:rsidRPr="00A15EBD" w:rsidRDefault="00996626" w:rsidP="00AD23DB">
      <w:pPr>
        <w:pStyle w:val="PKTpunkt"/>
      </w:pPr>
      <w:r w:rsidRPr="00A15EBD">
        <w:t>2)</w:t>
      </w:r>
      <w:r w:rsidRPr="00A15EBD">
        <w:tab/>
        <w:t>złożenie, za pokwitowaniem udzielonym</w:t>
      </w:r>
      <w:r w:rsidR="00A47100" w:rsidRPr="00A15EBD">
        <w:t xml:space="preserve"> podmiotowi</w:t>
      </w:r>
      <w:r w:rsidRPr="00A15EBD">
        <w:t xml:space="preserve"> kontrolowanemu, na przechowanie w pomieszczeniu Biura Komisji.</w:t>
      </w:r>
    </w:p>
    <w:p w14:paraId="5EC224DC" w14:textId="0B8C35A1" w:rsidR="00996626" w:rsidRPr="00A15EBD" w:rsidRDefault="00996626" w:rsidP="00AD23DB">
      <w:pPr>
        <w:pStyle w:val="USTustnpkodeksu"/>
      </w:pPr>
      <w:r w:rsidRPr="00A15EBD">
        <w:t xml:space="preserve">11. </w:t>
      </w:r>
      <w:r w:rsidR="00646AF7" w:rsidRPr="00A15EBD">
        <w:t>Komisja</w:t>
      </w:r>
      <w:r w:rsidRPr="00A15EBD">
        <w:t xml:space="preserve"> w toku kontroli może wydać postanowienie o zajęciu akt, ksiąg, wszelkiego rodzaju pism, dokumentów, korespondencji lub informatycznych nośników danych, urządzeń, o których mowa w ust. </w:t>
      </w:r>
      <w:r w:rsidR="00646AF7" w:rsidRPr="00A15EBD">
        <w:t>4</w:t>
      </w:r>
      <w:r w:rsidRPr="00A15EBD">
        <w:t xml:space="preserve"> pkt 3, oraz innych przedmiotów mogących stanowić dowód w sprawie, na czas niezbędny do przeprowadzenia kontroli, jednakże nie dłuższy niż 7 dni.</w:t>
      </w:r>
    </w:p>
    <w:p w14:paraId="590CFAE4" w14:textId="07696B9A" w:rsidR="00996626" w:rsidRPr="00A15EBD" w:rsidRDefault="00996626" w:rsidP="00AD23DB">
      <w:pPr>
        <w:pStyle w:val="USTustnpkodeksu"/>
      </w:pPr>
      <w:r w:rsidRPr="00A15EBD">
        <w:lastRenderedPageBreak/>
        <w:t>1</w:t>
      </w:r>
      <w:r w:rsidR="00696200" w:rsidRPr="00A15EBD">
        <w:t>2</w:t>
      </w:r>
      <w:r w:rsidRPr="00A15EBD">
        <w:t xml:space="preserve">. Osobę posiadającą przedmioty, o których mowa w ust. </w:t>
      </w:r>
      <w:r w:rsidR="00646AF7" w:rsidRPr="00A15EBD">
        <w:t>9</w:t>
      </w:r>
      <w:r w:rsidRPr="00A15EBD">
        <w:t>, kontrolujący wzywa do wydania ich dobrowolnie, a w razie odmowy można przeprowadzić ich odebranie w trybie przepisów o postępowaniu egzekucyjnym w administracji.</w:t>
      </w:r>
    </w:p>
    <w:p w14:paraId="6201D70A" w14:textId="6E718893" w:rsidR="00996626" w:rsidRPr="00A15EBD" w:rsidRDefault="00996626" w:rsidP="00AD23DB">
      <w:pPr>
        <w:pStyle w:val="USTustnpkodeksu"/>
      </w:pPr>
      <w:r w:rsidRPr="00A15EBD">
        <w:t>1</w:t>
      </w:r>
      <w:r w:rsidR="00696200" w:rsidRPr="00A15EBD">
        <w:t>3</w:t>
      </w:r>
      <w:r w:rsidRPr="00A15EBD">
        <w:t>. Na postanowienie o zajęciu przedmiotów zażalenie przysługuje osobom, których prawa zostały naruszone. Wniesienie zażalenia nie wstrzymuje wykonania postanowienia.</w:t>
      </w:r>
    </w:p>
    <w:p w14:paraId="7BA38F25" w14:textId="62467C46" w:rsidR="00996626" w:rsidRPr="00A15EBD" w:rsidRDefault="00996626" w:rsidP="00AD23DB">
      <w:pPr>
        <w:pStyle w:val="USTustnpkodeksu"/>
      </w:pPr>
      <w:r w:rsidRPr="00A15EBD">
        <w:t>1</w:t>
      </w:r>
      <w:r w:rsidR="00646AF7" w:rsidRPr="00A15EBD">
        <w:t>4</w:t>
      </w:r>
      <w:r w:rsidRPr="00A15EBD">
        <w:t xml:space="preserve">. Do zabezpieczenia na miejscu kontroli, w celu wykonywania czynności w toku kontroli, akt, ksiąg, innych wszelkiego rodzaju pism, dokumentów, korespondencji, informatycznych nośników informacji, urządzeń, o których mowa w ust. </w:t>
      </w:r>
      <w:r w:rsidR="00183214" w:rsidRPr="00A15EBD">
        <w:t>4</w:t>
      </w:r>
      <w:r w:rsidRPr="00A15EBD">
        <w:t xml:space="preserve"> pkt </w:t>
      </w:r>
      <w:r w:rsidR="00696200" w:rsidRPr="00A15EBD">
        <w:t>3</w:t>
      </w:r>
      <w:r w:rsidRPr="00A15EBD">
        <w:t xml:space="preserve">, oraz innych przedmiotów mogących stanowić dowód w sprawie, jak również pomieszczeń </w:t>
      </w:r>
      <w:r w:rsidR="00A47100" w:rsidRPr="00A15EBD">
        <w:t xml:space="preserve">podmiotu </w:t>
      </w:r>
      <w:r w:rsidRPr="00A15EBD">
        <w:t xml:space="preserve">kontrolowanego, w których znajdują się te dokumenty lub przedmioty, w tym do opieczętowania, o którym mowa w ust. </w:t>
      </w:r>
      <w:r w:rsidR="00183214" w:rsidRPr="00A15EBD">
        <w:t>4</w:t>
      </w:r>
      <w:r w:rsidRPr="00A15EBD">
        <w:t xml:space="preserve"> pkt </w:t>
      </w:r>
      <w:r w:rsidR="00183214" w:rsidRPr="00A15EBD">
        <w:t>9</w:t>
      </w:r>
      <w:r w:rsidRPr="00A15EBD">
        <w:t>, przepisów ust. 1</w:t>
      </w:r>
      <w:r w:rsidR="00696200" w:rsidRPr="00A15EBD">
        <w:t>1</w:t>
      </w:r>
      <w:r w:rsidRPr="00A15EBD">
        <w:t>-1</w:t>
      </w:r>
      <w:r w:rsidR="00696200" w:rsidRPr="00A15EBD">
        <w:t>3</w:t>
      </w:r>
      <w:r w:rsidRPr="00A15EBD">
        <w:t xml:space="preserve"> nie stosuje się.</w:t>
      </w:r>
    </w:p>
    <w:p w14:paraId="4CB76997" w14:textId="31660124" w:rsidR="00996626" w:rsidRPr="00A15EBD" w:rsidRDefault="00996626" w:rsidP="00AD23DB">
      <w:pPr>
        <w:pStyle w:val="USTustnpkodeksu"/>
      </w:pPr>
      <w:r w:rsidRPr="00A15EBD">
        <w:t>1</w:t>
      </w:r>
      <w:r w:rsidR="00183214" w:rsidRPr="00A15EBD">
        <w:t>5</w:t>
      </w:r>
      <w:r w:rsidRPr="00A15EBD">
        <w:t>. Przedmioty podlegające zajęciu, o którym mowa w ust. 1</w:t>
      </w:r>
      <w:r w:rsidR="00183214" w:rsidRPr="00A15EBD">
        <w:t>1</w:t>
      </w:r>
      <w:r w:rsidRPr="00A15EBD">
        <w:t>, należy po dokonaniu oględzin i sporządzeniu protokołu zajęcia zabrać albo oddać na przechowanie osobie godnej zaufania z zaznaczeniem obowiązku ich przedstawienia na żądanie organu prowadzącego postępowanie.</w:t>
      </w:r>
    </w:p>
    <w:p w14:paraId="39684AB4" w14:textId="5464980F" w:rsidR="00A3213B" w:rsidRPr="00A15EBD" w:rsidRDefault="00183214" w:rsidP="00AD23DB">
      <w:pPr>
        <w:pStyle w:val="USTustnpkodeksu"/>
      </w:pPr>
      <w:r w:rsidRPr="00A15EBD">
        <w:t>16</w:t>
      </w:r>
      <w:r w:rsidR="00996626" w:rsidRPr="00A15EBD">
        <w:t>. Protokół zajęcia zawiera:</w:t>
      </w:r>
    </w:p>
    <w:p w14:paraId="71099814" w14:textId="48A348F0" w:rsidR="00A3213B" w:rsidRPr="00A15EBD" w:rsidRDefault="00A3213B" w:rsidP="00AD23DB">
      <w:pPr>
        <w:pStyle w:val="USTustnpkodeksu"/>
      </w:pPr>
      <w:r w:rsidRPr="00A15EBD">
        <w:t>1)</w:t>
      </w:r>
      <w:r w:rsidRPr="00A15EBD">
        <w:tab/>
      </w:r>
      <w:r w:rsidR="00996626" w:rsidRPr="00A15EBD">
        <w:t xml:space="preserve"> oznaczenie sprawy, z którą zajęcie ma związek</w:t>
      </w:r>
      <w:r w:rsidRPr="00A15EBD">
        <w:t>;</w:t>
      </w:r>
    </w:p>
    <w:p w14:paraId="72F8F35E" w14:textId="7D93A5DC" w:rsidR="00A3213B" w:rsidRPr="00A15EBD" w:rsidRDefault="00A3213B" w:rsidP="00AD23DB">
      <w:pPr>
        <w:pStyle w:val="USTustnpkodeksu"/>
      </w:pPr>
      <w:r w:rsidRPr="00A15EBD">
        <w:t>2)</w:t>
      </w:r>
      <w:r w:rsidRPr="00A15EBD">
        <w:tab/>
      </w:r>
      <w:r w:rsidR="00996626" w:rsidRPr="00A15EBD">
        <w:t>podanie dokładnej godziny rozpoczęcia i zakończenia czynności</w:t>
      </w:r>
      <w:r w:rsidRPr="00A15EBD">
        <w:t>;</w:t>
      </w:r>
    </w:p>
    <w:p w14:paraId="339BE6C1" w14:textId="7C14796F" w:rsidR="00A3213B" w:rsidRPr="00A15EBD" w:rsidRDefault="00A3213B" w:rsidP="00AD23DB">
      <w:pPr>
        <w:pStyle w:val="USTustnpkodeksu"/>
      </w:pPr>
      <w:r w:rsidRPr="00A15EBD">
        <w:t>3)</w:t>
      </w:r>
      <w:r w:rsidRPr="00A15EBD">
        <w:tab/>
      </w:r>
      <w:r w:rsidR="00996626" w:rsidRPr="00A15EBD">
        <w:t>dokładną listę zajętych przedmiotów i, w miarę potrzeby, ich opis oraz wskazanie postanowienia właściwego o zajęciu.</w:t>
      </w:r>
    </w:p>
    <w:p w14:paraId="335A961B" w14:textId="2E3593B5" w:rsidR="00996626" w:rsidRPr="00A15EBD" w:rsidRDefault="00F02956" w:rsidP="00AD23DB">
      <w:pPr>
        <w:pStyle w:val="USTustnpkodeksu"/>
      </w:pPr>
      <w:r w:rsidRPr="00A15EBD">
        <w:t>1</w:t>
      </w:r>
      <w:r w:rsidR="006478AF" w:rsidRPr="00A15EBD">
        <w:t>7</w:t>
      </w:r>
      <w:r w:rsidRPr="00A15EBD">
        <w:t xml:space="preserve">. </w:t>
      </w:r>
      <w:r w:rsidR="00996626" w:rsidRPr="00A15EBD">
        <w:t>Protokół</w:t>
      </w:r>
      <w:r w:rsidR="00AF097E">
        <w:t xml:space="preserve">  </w:t>
      </w:r>
      <w:r w:rsidR="006478AF" w:rsidRPr="00A15EBD">
        <w:t xml:space="preserve">zajęcia </w:t>
      </w:r>
      <w:r w:rsidR="00996626" w:rsidRPr="00A15EBD">
        <w:t xml:space="preserve">podpisują dokonujący zajęcia i przedstawiciel </w:t>
      </w:r>
      <w:r w:rsidR="004A6F8B" w:rsidRPr="00A15EBD">
        <w:t xml:space="preserve">podmiotu </w:t>
      </w:r>
      <w:r w:rsidR="00996626" w:rsidRPr="00A15EBD">
        <w:t>kontrolowanego.</w:t>
      </w:r>
    </w:p>
    <w:p w14:paraId="353D51E4" w14:textId="783E4842" w:rsidR="00996626" w:rsidRPr="00A15EBD" w:rsidRDefault="00183214" w:rsidP="00AD23DB">
      <w:pPr>
        <w:pStyle w:val="USTustnpkodeksu"/>
      </w:pPr>
      <w:r w:rsidRPr="00A15EBD">
        <w:t>1</w:t>
      </w:r>
      <w:r w:rsidR="006478AF" w:rsidRPr="00A15EBD">
        <w:t>8</w:t>
      </w:r>
      <w:r w:rsidR="00996626" w:rsidRPr="00A15EBD">
        <w:t>. Dokonujący zajęcia jest obowiązany do natychmiastowego wręczenia osobom zainteresowanym pokwitowania stwierdzającego, jakie przedmioty i przez kogo zostały zajęte, oraz do niezwłocznego powiadomienia przedsiębiorcy, którego przedmioty zostały zajęte, o</w:t>
      </w:r>
      <w:r w:rsidR="003B120F">
        <w:t> </w:t>
      </w:r>
      <w:r w:rsidR="00996626" w:rsidRPr="00A15EBD">
        <w:t>dokonanym zajęciu.</w:t>
      </w:r>
    </w:p>
    <w:p w14:paraId="5D40E383" w14:textId="5360F6BC" w:rsidR="00996626" w:rsidRPr="00A15EBD" w:rsidRDefault="00183214" w:rsidP="00AD23DB">
      <w:pPr>
        <w:pStyle w:val="USTustnpkodeksu"/>
      </w:pPr>
      <w:r w:rsidRPr="00A15EBD">
        <w:t>1</w:t>
      </w:r>
      <w:r w:rsidR="008F1E01" w:rsidRPr="00A15EBD">
        <w:t>9</w:t>
      </w:r>
      <w:r w:rsidR="00996626" w:rsidRPr="00A15EBD">
        <w:t>. Zajęte przedmioty należy zwrócić niezwłocznie po stwierdzeniu, że są zbędne dla prowadzonego postępowania, albo po uchyleniu przez sąd ochrony konkurencji i konsumentów postanowienia o zajęciu przedmiotów, jednak nie później niż po upływie terminu, o którym mowa w ust. 1</w:t>
      </w:r>
      <w:r w:rsidRPr="00A15EBD">
        <w:t>1</w:t>
      </w:r>
      <w:r w:rsidR="00996626" w:rsidRPr="00A15EBD">
        <w:t>.</w:t>
      </w:r>
    </w:p>
    <w:p w14:paraId="08D80626" w14:textId="57A10C17" w:rsidR="004A6F8B" w:rsidRPr="00A15EBD" w:rsidRDefault="008F1E01" w:rsidP="00183214">
      <w:pPr>
        <w:pStyle w:val="USTustnpkodeksu"/>
      </w:pPr>
      <w:r w:rsidRPr="00A15EBD">
        <w:t>20</w:t>
      </w:r>
      <w:r w:rsidR="00183214" w:rsidRPr="00A15EBD">
        <w:t>.</w:t>
      </w:r>
      <w:r w:rsidR="00555AE6" w:rsidRPr="00A15EBD">
        <w:t> </w:t>
      </w:r>
      <w:r w:rsidR="00E50D07" w:rsidRPr="00A15EBD">
        <w:t xml:space="preserve">Podmiot kontrolowany może wnieść sprzeciw wobec podjęcia i wykonywania kontroli z naruszeniem przepisów. </w:t>
      </w:r>
    </w:p>
    <w:p w14:paraId="526A6657" w14:textId="2972D68C" w:rsidR="00E50D07" w:rsidRPr="00A15EBD" w:rsidRDefault="004A6F8B" w:rsidP="00183214">
      <w:pPr>
        <w:pStyle w:val="USTustnpkodeksu"/>
      </w:pPr>
      <w:r w:rsidRPr="00A15EBD">
        <w:lastRenderedPageBreak/>
        <w:t>2</w:t>
      </w:r>
      <w:r w:rsidR="008F1E01" w:rsidRPr="00A15EBD">
        <w:t>1</w:t>
      </w:r>
      <w:r w:rsidRPr="00A15EBD">
        <w:t xml:space="preserve">. </w:t>
      </w:r>
      <w:r w:rsidR="00E50D07" w:rsidRPr="00A15EBD">
        <w:t xml:space="preserve">Jeżeli kontrola dotyczy osoby fizycznej </w:t>
      </w:r>
      <w:r w:rsidR="00E3122D" w:rsidRPr="00A15EBD">
        <w:t xml:space="preserve">nieprowadzącej </w:t>
      </w:r>
      <w:r w:rsidR="0066632D" w:rsidRPr="00A15EBD">
        <w:t>działalności</w:t>
      </w:r>
      <w:r w:rsidR="00E3122D" w:rsidRPr="00A15EBD">
        <w:t xml:space="preserve"> gospodarczej</w:t>
      </w:r>
      <w:r w:rsidR="00E50D07" w:rsidRPr="00A15EBD">
        <w:t>, przepisy art. 59 ustawy z dnia 6 marca 2018 r. – Prawo przedsiębiorców stosuje się odpowiednio.</w:t>
      </w:r>
    </w:p>
    <w:p w14:paraId="297F6389" w14:textId="5870471E" w:rsidR="00E50D07" w:rsidRPr="00A15EBD" w:rsidRDefault="00E50D07" w:rsidP="00555AE6">
      <w:pPr>
        <w:pStyle w:val="ARTartustawynprozporzdzenia"/>
        <w:rPr>
          <w:rFonts w:eastAsia="Times New Roman"/>
        </w:rPr>
      </w:pPr>
      <w:r w:rsidRPr="00A15EBD">
        <w:rPr>
          <w:rStyle w:val="Ppogrubienie"/>
        </w:rPr>
        <w:t>Art.</w:t>
      </w:r>
      <w:r w:rsidR="00555AE6" w:rsidRPr="00A15EBD">
        <w:rPr>
          <w:rStyle w:val="Ppogrubienie"/>
        </w:rPr>
        <w:t> </w:t>
      </w:r>
      <w:r w:rsidR="004D0F50">
        <w:rPr>
          <w:rStyle w:val="Ppogrubienie"/>
        </w:rPr>
        <w:t>4</w:t>
      </w:r>
      <w:r w:rsidR="00AF6B01" w:rsidRPr="00A15EBD">
        <w:rPr>
          <w:rStyle w:val="Ppogrubienie"/>
        </w:rPr>
        <w:t>4</w:t>
      </w:r>
      <w:r w:rsidRPr="00A15EBD">
        <w:rPr>
          <w:rStyle w:val="Ppogrubienie"/>
        </w:rPr>
        <w:t>.</w:t>
      </w:r>
      <w:r w:rsidR="00555AE6" w:rsidRPr="00A15EBD">
        <w:rPr>
          <w:rFonts w:eastAsia="Times New Roman"/>
        </w:rPr>
        <w:t> </w:t>
      </w:r>
      <w:r w:rsidRPr="00A15EBD">
        <w:rPr>
          <w:rFonts w:eastAsia="Times New Roman"/>
        </w:rPr>
        <w:t>1. Komisja może zwrócić się do Policji lub organu kontroli państwowej</w:t>
      </w:r>
      <w:r w:rsidR="00DA378C" w:rsidRPr="00A15EBD">
        <w:rPr>
          <w:rFonts w:eastAsia="Times New Roman"/>
        </w:rPr>
        <w:t xml:space="preserve"> i ochrony prawa</w:t>
      </w:r>
      <w:r w:rsidR="003122F1">
        <w:rPr>
          <w:rFonts w:eastAsia="Times New Roman"/>
        </w:rPr>
        <w:t>,</w:t>
      </w:r>
      <w:r w:rsidR="008851A5" w:rsidRPr="00A15EBD">
        <w:rPr>
          <w:rFonts w:eastAsia="Times New Roman"/>
        </w:rPr>
        <w:t xml:space="preserve"> a także do jednostek podległych i nadzorowanych przez ministra właściwego do spraw informatyzacji</w:t>
      </w:r>
      <w:r w:rsidRPr="00A15EBD">
        <w:rPr>
          <w:rFonts w:eastAsia="Times New Roman"/>
        </w:rPr>
        <w:t xml:space="preserve"> o</w:t>
      </w:r>
      <w:r w:rsidR="00CB7C34" w:rsidRPr="00A15EBD">
        <w:rPr>
          <w:rFonts w:eastAsia="Times New Roman"/>
        </w:rPr>
        <w:t> </w:t>
      </w:r>
      <w:r w:rsidRPr="00A15EBD">
        <w:rPr>
          <w:rFonts w:eastAsia="Times New Roman"/>
        </w:rPr>
        <w:t>udzielenie pomocy w przeprowadzeniu kontroli, jeżeli jest to niezbędne do przeprowadzenia kontroli.</w:t>
      </w:r>
    </w:p>
    <w:p w14:paraId="42B6937D" w14:textId="72318A90" w:rsidR="008851A5" w:rsidRPr="00A15EBD" w:rsidRDefault="00E50D07" w:rsidP="00555AE6">
      <w:pPr>
        <w:pStyle w:val="USTustnpkodeksu"/>
        <w:rPr>
          <w:rFonts w:eastAsia="Times New Roman"/>
        </w:rPr>
      </w:pPr>
      <w:r w:rsidRPr="00A15EBD">
        <w:rPr>
          <w:rFonts w:eastAsia="Times New Roman"/>
        </w:rPr>
        <w:t>2.</w:t>
      </w:r>
      <w:r w:rsidR="00555AE6" w:rsidRPr="00A15EBD">
        <w:rPr>
          <w:rFonts w:eastAsia="Times New Roman"/>
        </w:rPr>
        <w:t> </w:t>
      </w:r>
      <w:r w:rsidRPr="00A15EBD">
        <w:rPr>
          <w:rFonts w:eastAsia="Times New Roman"/>
        </w:rPr>
        <w:t xml:space="preserve">Policja lub organ kontroli państwowej </w:t>
      </w:r>
      <w:r w:rsidR="00DA378C" w:rsidRPr="00A15EBD">
        <w:rPr>
          <w:rFonts w:eastAsia="Times New Roman"/>
        </w:rPr>
        <w:t xml:space="preserve">i ochrony prawa </w:t>
      </w:r>
      <w:r w:rsidRPr="00A15EBD">
        <w:rPr>
          <w:rFonts w:eastAsia="Times New Roman"/>
        </w:rPr>
        <w:t>zapewniają pomoc w</w:t>
      </w:r>
      <w:r w:rsidR="003B120F">
        <w:rPr>
          <w:rFonts w:eastAsia="Times New Roman"/>
        </w:rPr>
        <w:t> </w:t>
      </w:r>
      <w:r w:rsidRPr="00A15EBD">
        <w:rPr>
          <w:rFonts w:eastAsia="Times New Roman"/>
        </w:rPr>
        <w:t>przeprowadzeniu kontroli. Pomoc udzielana przez</w:t>
      </w:r>
      <w:r w:rsidR="008851A5" w:rsidRPr="00A15EBD">
        <w:rPr>
          <w:rFonts w:eastAsia="Times New Roman"/>
        </w:rPr>
        <w:t xml:space="preserve">: </w:t>
      </w:r>
    </w:p>
    <w:p w14:paraId="171A3B64" w14:textId="5781C0E7" w:rsidR="00E50D07" w:rsidRPr="00A15EBD" w:rsidRDefault="008851A5" w:rsidP="00AD23DB">
      <w:pPr>
        <w:pStyle w:val="PKTpunkt"/>
        <w:rPr>
          <w:rFonts w:eastAsia="Times New Roman"/>
        </w:rPr>
      </w:pPr>
      <w:r w:rsidRPr="00A15EBD">
        <w:rPr>
          <w:rFonts w:eastAsia="Times New Roman"/>
        </w:rPr>
        <w:t>1)</w:t>
      </w:r>
      <w:r w:rsidR="00EC46FC" w:rsidRPr="00A15EBD">
        <w:rPr>
          <w:rFonts w:eastAsia="Times New Roman"/>
        </w:rPr>
        <w:tab/>
      </w:r>
      <w:r w:rsidR="00E50D07" w:rsidRPr="00A15EBD">
        <w:rPr>
          <w:rFonts w:eastAsia="Times New Roman"/>
        </w:rPr>
        <w:t>Policję polega na zapewnieniu porządku w miejscu przeprowadzania kontroli i osobistego bezpieczeństwa osób obecnych w tym miejscu, a także na ustaleniu tożsamości osób</w:t>
      </w:r>
      <w:r w:rsidR="0083560A" w:rsidRPr="00A15EBD">
        <w:rPr>
          <w:rFonts w:eastAsia="Times New Roman"/>
        </w:rPr>
        <w:t>;</w:t>
      </w:r>
    </w:p>
    <w:p w14:paraId="373759F4" w14:textId="7EF7EE1B" w:rsidR="008851A5" w:rsidRPr="00A15EBD" w:rsidRDefault="008851A5" w:rsidP="00AD23DB">
      <w:pPr>
        <w:pStyle w:val="PKTpunkt"/>
        <w:rPr>
          <w:rFonts w:eastAsia="Times New Roman"/>
        </w:rPr>
      </w:pPr>
      <w:r w:rsidRPr="00A15EBD">
        <w:rPr>
          <w:rFonts w:eastAsia="Times New Roman"/>
        </w:rPr>
        <w:t>2)</w:t>
      </w:r>
      <w:r w:rsidR="0083560A" w:rsidRPr="00A15EBD">
        <w:rPr>
          <w:rFonts w:eastAsia="Times New Roman"/>
        </w:rPr>
        <w:tab/>
      </w:r>
      <w:r w:rsidRPr="00A15EBD">
        <w:rPr>
          <w:rFonts w:eastAsia="Times New Roman"/>
        </w:rPr>
        <w:t>organ kontroli państwowej i ochrony prawa</w:t>
      </w:r>
      <w:r w:rsidR="00EC46FC" w:rsidRPr="00A15EBD">
        <w:t xml:space="preserve"> polega na ustaleniu naruszenia przez </w:t>
      </w:r>
      <w:r w:rsidR="00E77C5D" w:rsidRPr="00A15EBD">
        <w:t xml:space="preserve">podmiot </w:t>
      </w:r>
      <w:r w:rsidR="00EC46FC" w:rsidRPr="00A15EBD">
        <w:t>kontrolowan</w:t>
      </w:r>
      <w:r w:rsidR="00E77C5D" w:rsidRPr="00A15EBD">
        <w:t>y przepisów</w:t>
      </w:r>
      <w:r w:rsidR="0083560A" w:rsidRPr="00A15EBD">
        <w:t xml:space="preserve"> rozporządzeni</w:t>
      </w:r>
      <w:r w:rsidR="00E77C5D" w:rsidRPr="00A15EBD">
        <w:t>a</w:t>
      </w:r>
      <w:r w:rsidR="0083560A" w:rsidRPr="00A15EBD">
        <w:t xml:space="preserve"> 2024/1689</w:t>
      </w:r>
      <w:r w:rsidR="00E77C5D" w:rsidRPr="00A15EBD">
        <w:t xml:space="preserve"> lub ustawy</w:t>
      </w:r>
      <w:r w:rsidR="0083560A" w:rsidRPr="00A15EBD">
        <w:t>;</w:t>
      </w:r>
    </w:p>
    <w:p w14:paraId="06FC75B3" w14:textId="750CEECE" w:rsidR="00EC46FC" w:rsidRPr="00A15EBD" w:rsidRDefault="00EC46FC" w:rsidP="00AD23DB">
      <w:pPr>
        <w:pStyle w:val="PKTpunkt"/>
        <w:rPr>
          <w:rFonts w:eastAsia="Times New Roman"/>
        </w:rPr>
      </w:pPr>
      <w:r w:rsidRPr="00A15EBD">
        <w:rPr>
          <w:rFonts w:eastAsia="Times New Roman"/>
        </w:rPr>
        <w:t>3)</w:t>
      </w:r>
      <w:r w:rsidR="0083560A" w:rsidRPr="00A15EBD">
        <w:rPr>
          <w:rFonts w:eastAsia="Times New Roman"/>
        </w:rPr>
        <w:tab/>
      </w:r>
      <w:r w:rsidRPr="00A15EBD">
        <w:rPr>
          <w:rFonts w:eastAsia="Times New Roman"/>
        </w:rPr>
        <w:t>jednostek podległych i nadzorowanych przez ministra właściwego do spraw informatyzacji</w:t>
      </w:r>
      <w:r w:rsidRPr="00A15EBD">
        <w:t xml:space="preserve"> polega na wsparciu podmiotu kontrolującego w ustaleniu stanu faktycznego w zakresie bezpieczeństwa systemu sztucznej inteligencji i jego </w:t>
      </w:r>
      <w:r w:rsidR="0083560A" w:rsidRPr="00A15EBD">
        <w:t>zgodności z</w:t>
      </w:r>
      <w:r w:rsidR="003122F1">
        <w:t> </w:t>
      </w:r>
      <w:r w:rsidR="0083560A" w:rsidRPr="00A15EBD">
        <w:t>przepisami rozporządzenia 2024/1689.</w:t>
      </w:r>
    </w:p>
    <w:p w14:paraId="64651CC7" w14:textId="17A65A24" w:rsidR="00E50D07" w:rsidRPr="00A15EBD" w:rsidRDefault="00E50D07" w:rsidP="00191A8F">
      <w:pPr>
        <w:pStyle w:val="USTustnpkodeksu"/>
        <w:rPr>
          <w:rFonts w:eastAsia="Times New Roman"/>
        </w:rPr>
      </w:pPr>
      <w:r w:rsidRPr="00A15EBD">
        <w:rPr>
          <w:rFonts w:eastAsia="Times New Roman"/>
        </w:rPr>
        <w:t>3. Komisja występuje na piśmie o udzielenie pomocy do komendanta wojewódzkiego Policji właściwego ze względu na miejsce kontroli</w:t>
      </w:r>
      <w:r w:rsidR="0083560A" w:rsidRPr="00A15EBD">
        <w:rPr>
          <w:rFonts w:eastAsia="Times New Roman"/>
        </w:rPr>
        <w:t xml:space="preserve">, </w:t>
      </w:r>
      <w:r w:rsidRPr="00A15EBD">
        <w:rPr>
          <w:rFonts w:eastAsia="Times New Roman"/>
        </w:rPr>
        <w:t>organu kontroli państwowej</w:t>
      </w:r>
      <w:r w:rsidR="00996626" w:rsidRPr="00A15EBD">
        <w:rPr>
          <w:rFonts w:eastAsia="Times New Roman"/>
        </w:rPr>
        <w:t xml:space="preserve"> i ochrony prawa</w:t>
      </w:r>
      <w:r w:rsidRPr="00A15EBD">
        <w:rPr>
          <w:rFonts w:eastAsia="Times New Roman"/>
        </w:rPr>
        <w:t xml:space="preserve">, o którym mowa w ust. 1, </w:t>
      </w:r>
      <w:r w:rsidR="0083560A" w:rsidRPr="00A15EBD">
        <w:rPr>
          <w:rFonts w:eastAsia="Times New Roman"/>
        </w:rPr>
        <w:t>lub jednostek podległych i nadzorowanych przez ministra właściwego do spraw informatyzacji</w:t>
      </w:r>
      <w:r w:rsidR="0083560A" w:rsidRPr="00A15EBD">
        <w:t xml:space="preserve"> </w:t>
      </w:r>
      <w:r w:rsidRPr="00A15EBD">
        <w:rPr>
          <w:rFonts w:eastAsia="Times New Roman"/>
        </w:rPr>
        <w:t>co najmniej 7 dni przed planowanym dniem wszczęcia kontroli. W przypadkach niecierpiących zwłoki Komisja występuje z wnioskiem, co najmniej 3 dni przed planowanym dniem rozpoczęcia kontroli.</w:t>
      </w:r>
    </w:p>
    <w:p w14:paraId="160DFA01" w14:textId="40D4D7BD" w:rsidR="00E50D07" w:rsidRPr="00A15EBD" w:rsidRDefault="00E50D07" w:rsidP="00191A8F">
      <w:pPr>
        <w:pStyle w:val="USTustnpkodeksu"/>
        <w:rPr>
          <w:rFonts w:eastAsia="Times New Roman"/>
        </w:rPr>
      </w:pPr>
      <w:r w:rsidRPr="00A15EBD">
        <w:rPr>
          <w:rFonts w:eastAsia="Times New Roman"/>
        </w:rPr>
        <w:t>4. Koszty poniesione przez Policję lub organ kontroli państwowej</w:t>
      </w:r>
      <w:r w:rsidR="00996626" w:rsidRPr="00A15EBD">
        <w:rPr>
          <w:rFonts w:eastAsia="Times New Roman"/>
        </w:rPr>
        <w:t xml:space="preserve"> i ochrony prawa</w:t>
      </w:r>
      <w:r w:rsidRPr="00A15EBD">
        <w:rPr>
          <w:rFonts w:eastAsia="Times New Roman"/>
        </w:rPr>
        <w:t>, o</w:t>
      </w:r>
      <w:r w:rsidR="003B120F">
        <w:rPr>
          <w:rFonts w:eastAsia="Times New Roman"/>
        </w:rPr>
        <w:t> </w:t>
      </w:r>
      <w:r w:rsidRPr="00A15EBD">
        <w:rPr>
          <w:rFonts w:eastAsia="Times New Roman"/>
        </w:rPr>
        <w:t xml:space="preserve">którym mowa w ust. 1, </w:t>
      </w:r>
      <w:r w:rsidR="0083560A" w:rsidRPr="00A15EBD">
        <w:rPr>
          <w:rFonts w:eastAsia="Times New Roman"/>
        </w:rPr>
        <w:t xml:space="preserve">oraz jednostki podległe i nadzorowane przez ministra właściwego do spraw informatyzacji </w:t>
      </w:r>
      <w:r w:rsidRPr="00A15EBD">
        <w:rPr>
          <w:rFonts w:eastAsia="Times New Roman"/>
        </w:rPr>
        <w:t xml:space="preserve">z tytułu udzielonej pomocy w przeprowadzeniu kontroli </w:t>
      </w:r>
      <w:r w:rsidR="00CB7C34" w:rsidRPr="00A15EBD">
        <w:rPr>
          <w:rFonts w:eastAsia="Times New Roman"/>
        </w:rPr>
        <w:t xml:space="preserve">pokrywa </w:t>
      </w:r>
      <w:r w:rsidRPr="00A15EBD">
        <w:rPr>
          <w:rFonts w:eastAsia="Times New Roman"/>
        </w:rPr>
        <w:t>Komisja. Koszty te ustala się według stawki zryczałtowanej w wysokości 1,5% przeciętnego miesięcznego wynagrodzenia w sektorze przedsiębiorstw bez wypłat nagród z zysku w</w:t>
      </w:r>
      <w:r w:rsidR="003B120F">
        <w:rPr>
          <w:rFonts w:eastAsia="Times New Roman"/>
        </w:rPr>
        <w:t> </w:t>
      </w:r>
      <w:r w:rsidRPr="00A15EBD">
        <w:rPr>
          <w:rFonts w:eastAsia="Times New Roman"/>
        </w:rPr>
        <w:t>czwartym kwartale roku poprzedniego, ogłaszanego przez Prezesa Głównego Urzędu Statystycznego, za każdy przypadek udzielenia pomocy.</w:t>
      </w:r>
    </w:p>
    <w:p w14:paraId="39823DCE" w14:textId="08410D81" w:rsidR="003A1417" w:rsidRPr="00A15EBD" w:rsidRDefault="00AF6B01" w:rsidP="00AF6B01">
      <w:pPr>
        <w:pStyle w:val="ARTartustawynprozporzdzenia"/>
        <w:rPr>
          <w:rFonts w:eastAsia="Times New Roman"/>
        </w:rPr>
      </w:pPr>
      <w:r w:rsidRPr="00A15EBD">
        <w:rPr>
          <w:rStyle w:val="Ppogrubienie"/>
        </w:rPr>
        <w:t>Art. </w:t>
      </w:r>
      <w:r w:rsidR="004D0F50">
        <w:rPr>
          <w:rStyle w:val="Ppogrubienie"/>
        </w:rPr>
        <w:t>4</w:t>
      </w:r>
      <w:r w:rsidR="00B94D2D" w:rsidRPr="00A15EBD">
        <w:rPr>
          <w:rStyle w:val="Ppogrubienie"/>
        </w:rPr>
        <w:t>5</w:t>
      </w:r>
      <w:r w:rsidRPr="00A15EBD">
        <w:rPr>
          <w:rStyle w:val="Ppogrubienie"/>
        </w:rPr>
        <w:t xml:space="preserve">. </w:t>
      </w:r>
      <w:r w:rsidR="003A1417" w:rsidRPr="00A15EBD">
        <w:rPr>
          <w:rFonts w:eastAsia="Times New Roman"/>
        </w:rPr>
        <w:t xml:space="preserve">1. Jeżeli w toku kontroli podmiot kontrolowany lub osoba przez niego upoważniona oświadczy, że ujawnione w toku kontroli pisma lub dokumenty, w tym zawarte </w:t>
      </w:r>
      <w:r w:rsidR="003A1417" w:rsidRPr="00A15EBD">
        <w:rPr>
          <w:rFonts w:eastAsia="Times New Roman"/>
        </w:rPr>
        <w:lastRenderedPageBreak/>
        <w:t>na informatycznych nośnikach danych, w urządzeniach lub w systemach informatycznych, o</w:t>
      </w:r>
      <w:r w:rsidR="003B120F">
        <w:rPr>
          <w:rFonts w:eastAsia="Times New Roman"/>
        </w:rPr>
        <w:t> </w:t>
      </w:r>
      <w:r w:rsidR="003A1417" w:rsidRPr="00A15EBD">
        <w:rPr>
          <w:rFonts w:eastAsia="Times New Roman"/>
        </w:rPr>
        <w:t xml:space="preserve">których mowa w art. </w:t>
      </w:r>
      <w:r w:rsidR="004D0F50">
        <w:rPr>
          <w:rFonts w:eastAsia="Times New Roman"/>
        </w:rPr>
        <w:t>4</w:t>
      </w:r>
      <w:r w:rsidRPr="00A15EBD">
        <w:rPr>
          <w:rFonts w:eastAsia="Times New Roman"/>
        </w:rPr>
        <w:t>3</w:t>
      </w:r>
      <w:r w:rsidR="003A1417" w:rsidRPr="00A15EBD">
        <w:rPr>
          <w:rFonts w:eastAsia="Times New Roman"/>
        </w:rPr>
        <w:t xml:space="preserve"> ust. 4 pkt 3:</w:t>
      </w:r>
    </w:p>
    <w:p w14:paraId="5489EB91" w14:textId="6B25FD73" w:rsidR="003A1417" w:rsidRPr="00A15EBD" w:rsidRDefault="003A1417" w:rsidP="00AD23DB">
      <w:pPr>
        <w:pStyle w:val="PKTpunkt"/>
        <w:rPr>
          <w:rFonts w:eastAsia="Times New Roman"/>
        </w:rPr>
      </w:pPr>
      <w:r w:rsidRPr="00A15EBD">
        <w:rPr>
          <w:rFonts w:eastAsia="Times New Roman"/>
        </w:rPr>
        <w:t>1)</w:t>
      </w:r>
      <w:r w:rsidRPr="00A15EBD">
        <w:rPr>
          <w:rFonts w:eastAsia="Times New Roman"/>
        </w:rPr>
        <w:tab/>
        <w:t>zawierają pisemną komunikację między</w:t>
      </w:r>
      <w:r w:rsidR="00E77C5D" w:rsidRPr="00A15EBD">
        <w:rPr>
          <w:rFonts w:eastAsia="Times New Roman"/>
        </w:rPr>
        <w:t xml:space="preserve"> podmiotem</w:t>
      </w:r>
      <w:r w:rsidRPr="00A15EBD">
        <w:rPr>
          <w:rFonts w:eastAsia="Times New Roman"/>
        </w:rPr>
        <w:t xml:space="preserve"> kontrolowanym a niezależnym od kontrolowanego adwokatem, radcą prawnym, prawnikiem z Unii Europejskiej w</w:t>
      </w:r>
      <w:r w:rsidR="003B120F">
        <w:rPr>
          <w:rFonts w:eastAsia="Times New Roman"/>
        </w:rPr>
        <w:t> </w:t>
      </w:r>
      <w:r w:rsidRPr="00A15EBD">
        <w:rPr>
          <w:rFonts w:eastAsia="Times New Roman"/>
        </w:rPr>
        <w:t xml:space="preserve">rozumieniu art. 2 pkt 2 ustawy z dnia 5 lipca 2002 r. o świadczeniu przez prawników zagranicznych pomocy prawnej w Rzeczypospolitej Polskiej (Dz.U. z 2020 r. poz. 823) lub osobą, o której mowa w art. 2a </w:t>
      </w:r>
      <w:r w:rsidR="004558E2" w:rsidRPr="00A15EBD">
        <w:rPr>
          <w:rFonts w:eastAsia="Times New Roman"/>
        </w:rPr>
        <w:t>tej</w:t>
      </w:r>
      <w:r w:rsidRPr="00A15EBD">
        <w:rPr>
          <w:rFonts w:eastAsia="Times New Roman"/>
        </w:rPr>
        <w:t xml:space="preserve"> ustawy, wytworzoną w celu realizacji prawa </w:t>
      </w:r>
      <w:r w:rsidR="00E77C5D" w:rsidRPr="00A15EBD">
        <w:rPr>
          <w:rFonts w:eastAsia="Times New Roman"/>
        </w:rPr>
        <w:t xml:space="preserve">podmiotu </w:t>
      </w:r>
      <w:r w:rsidRPr="00A15EBD">
        <w:rPr>
          <w:rFonts w:eastAsia="Times New Roman"/>
        </w:rPr>
        <w:t>kontrolowanego do uzyskania ochrony prawnej w związku z przedmiotem postępowania prowadzonego przez właściwy organ, w toku którego jest przeprowadzana kontrola, lub</w:t>
      </w:r>
    </w:p>
    <w:p w14:paraId="4A1EEA73" w14:textId="6A32591C" w:rsidR="003A1417" w:rsidRPr="00A15EBD" w:rsidRDefault="003A1417" w:rsidP="00AD23DB">
      <w:pPr>
        <w:pStyle w:val="PKTpunkt"/>
        <w:rPr>
          <w:rFonts w:eastAsia="Times New Roman"/>
        </w:rPr>
      </w:pPr>
      <w:r w:rsidRPr="00A15EBD">
        <w:rPr>
          <w:rFonts w:eastAsia="Times New Roman"/>
        </w:rPr>
        <w:t>2)</w:t>
      </w:r>
      <w:r w:rsidRPr="00A15EBD">
        <w:rPr>
          <w:rFonts w:eastAsia="Times New Roman"/>
        </w:rPr>
        <w:tab/>
        <w:t xml:space="preserve">zostały sporządzone wyłącznie w celu realizacji prawa </w:t>
      </w:r>
      <w:r w:rsidR="004558E2" w:rsidRPr="00A15EBD">
        <w:rPr>
          <w:rFonts w:eastAsia="Times New Roman"/>
        </w:rPr>
        <w:t xml:space="preserve">podmiotu </w:t>
      </w:r>
      <w:r w:rsidRPr="00A15EBD">
        <w:rPr>
          <w:rFonts w:eastAsia="Times New Roman"/>
        </w:rPr>
        <w:t>kontrolowanego do uzyskania ochrony prawnej od osób, o których mowa w pkt 1, w związku z przedmiotem postępowania prowadzonego przez właściwy organ, w toku którego jest przeprowadzana kontrola</w:t>
      </w:r>
    </w:p>
    <w:p w14:paraId="1F151047" w14:textId="6DA7F1B9" w:rsidR="003A1417" w:rsidRPr="00A15EBD" w:rsidRDefault="003A1417" w:rsidP="003A1417">
      <w:pPr>
        <w:pStyle w:val="USTustnpkodeksu"/>
        <w:rPr>
          <w:rFonts w:eastAsia="Times New Roman"/>
        </w:rPr>
      </w:pPr>
      <w:r w:rsidRPr="00A15EBD">
        <w:rPr>
          <w:rFonts w:eastAsia="Times New Roman"/>
        </w:rPr>
        <w:t>- kontrolujący pozostawia te pisma lub dokumenty w miejscu kontroli.</w:t>
      </w:r>
    </w:p>
    <w:p w14:paraId="061E26C0" w14:textId="6209CB12" w:rsidR="003A1417" w:rsidRPr="00A15EBD" w:rsidRDefault="003A1417" w:rsidP="003A1417">
      <w:pPr>
        <w:pStyle w:val="USTustnpkodeksu"/>
        <w:rPr>
          <w:rFonts w:eastAsia="Times New Roman"/>
        </w:rPr>
      </w:pPr>
      <w:r w:rsidRPr="00A15EBD">
        <w:rPr>
          <w:rFonts w:eastAsia="Times New Roman"/>
        </w:rPr>
        <w:t xml:space="preserve">2. W przypadku złożenia oświadczenia, o którym mowa w ust. 1, kontrolujący może zapoznać się pobieżnie z pismem lub dokumentem, w sposób pozwalający na ustalenie autora, adresata, tytułu oraz przedmiotu pisma lub dokumentu oraz daty jego sporządzenia. Kontrolujący jest uprawniony do żądania od </w:t>
      </w:r>
      <w:r w:rsidR="004558E2" w:rsidRPr="00A15EBD">
        <w:rPr>
          <w:rFonts w:eastAsia="Times New Roman"/>
        </w:rPr>
        <w:t xml:space="preserve">podmiotu </w:t>
      </w:r>
      <w:r w:rsidRPr="00A15EBD">
        <w:rPr>
          <w:rFonts w:eastAsia="Times New Roman"/>
        </w:rPr>
        <w:t>kontrolowanego lub osoby przez niego upoważnionej dodatkowych ustnych wyjaśnień w przedmiocie złożonego oświadczenia oraz przygotowania wersji pisma lub dokumentu niezawierającej informacji objętych ochroną zgodnie z ust. 1, jeżeli jest to możliwe.</w:t>
      </w:r>
    </w:p>
    <w:p w14:paraId="4DC134A5" w14:textId="210F3E2E" w:rsidR="003A1417" w:rsidRPr="00A15EBD" w:rsidRDefault="003A1417" w:rsidP="003A1417">
      <w:pPr>
        <w:pStyle w:val="USTustnpkodeksu"/>
        <w:rPr>
          <w:rFonts w:eastAsia="Times New Roman"/>
        </w:rPr>
      </w:pPr>
      <w:r w:rsidRPr="00A15EBD">
        <w:rPr>
          <w:rFonts w:eastAsia="Times New Roman"/>
        </w:rPr>
        <w:t xml:space="preserve">3. Jeżeli oświadczenie </w:t>
      </w:r>
      <w:r w:rsidR="004558E2" w:rsidRPr="00A15EBD">
        <w:rPr>
          <w:rFonts w:eastAsia="Times New Roman"/>
        </w:rPr>
        <w:t xml:space="preserve">podmiotu </w:t>
      </w:r>
      <w:r w:rsidRPr="00A15EBD">
        <w:rPr>
          <w:rFonts w:eastAsia="Times New Roman"/>
        </w:rPr>
        <w:t>kontrolowanego lub osoby przez niego upoważnionej, o</w:t>
      </w:r>
      <w:r w:rsidR="009F5BD8">
        <w:rPr>
          <w:rFonts w:eastAsia="Times New Roman"/>
        </w:rPr>
        <w:t> </w:t>
      </w:r>
      <w:r w:rsidRPr="00A15EBD">
        <w:rPr>
          <w:rFonts w:eastAsia="Times New Roman"/>
        </w:rPr>
        <w:t>którym mowa w ust. 1, budzi wątpliwości, kontrolujący niezwłocznie, nie później niż po zakończeniu kontroli, przekazuje pismo lub dokument, którego wątpliwość dotyczy, sądowi ochrony konkurencji i konsumentów, w sposób zapewniający należyte zabezpieczenie przed ujawnieniem jego treści.</w:t>
      </w:r>
    </w:p>
    <w:p w14:paraId="080D6DD2" w14:textId="4C898855" w:rsidR="003A1417" w:rsidRPr="00A15EBD" w:rsidRDefault="003A1417" w:rsidP="003A1417">
      <w:pPr>
        <w:pStyle w:val="USTustnpkodeksu"/>
        <w:rPr>
          <w:rFonts w:eastAsia="Times New Roman"/>
        </w:rPr>
      </w:pPr>
      <w:r w:rsidRPr="00A15EBD">
        <w:rPr>
          <w:rFonts w:eastAsia="Times New Roman"/>
        </w:rPr>
        <w:t>4. Na kontrolowanym spoczywa ciężar dowodu, że pisma lub dokumenty, o których mowa w ust. 1, spełniają przesłanki określone w tym przepisie.</w:t>
      </w:r>
    </w:p>
    <w:p w14:paraId="5D07D10C" w14:textId="4A207067" w:rsidR="00996626" w:rsidRPr="00A15EBD" w:rsidRDefault="003A1417" w:rsidP="00AF6B01">
      <w:pPr>
        <w:pStyle w:val="USTustnpkodeksu"/>
        <w:rPr>
          <w:rFonts w:eastAsia="Times New Roman"/>
        </w:rPr>
      </w:pPr>
      <w:r w:rsidRPr="00A15EBD">
        <w:rPr>
          <w:rFonts w:eastAsia="Times New Roman"/>
        </w:rPr>
        <w:t>5. Sąd ochrony konkurencji i konsumentów po zapoznaniu się z pismami lub dokumentami, o których mowa w ust. 3, wydaje w terminie miesiąca od dnia ich przekazania postanowienie o ich zwrocie</w:t>
      </w:r>
      <w:r w:rsidR="004558E2" w:rsidRPr="00A15EBD">
        <w:rPr>
          <w:rFonts w:eastAsia="Times New Roman"/>
        </w:rPr>
        <w:t xml:space="preserve"> podmiotowi</w:t>
      </w:r>
      <w:r w:rsidRPr="00A15EBD">
        <w:rPr>
          <w:rFonts w:eastAsia="Times New Roman"/>
        </w:rPr>
        <w:t xml:space="preserve"> kontrolowanemu w całości albo w części, jeżeli zawierają one pisemną komunikację, o której mowa w ust. 1, i spełniają przesłanki określone </w:t>
      </w:r>
      <w:r w:rsidRPr="00A15EBD">
        <w:rPr>
          <w:rFonts w:eastAsia="Times New Roman"/>
        </w:rPr>
        <w:lastRenderedPageBreak/>
        <w:t>w tym przepisie albo wydaje postanowienie o ich zwrocie w całości albo w części właściwemu organowi na potrzeby prowadzonego postępowania. Na postanowienie sądu przysługuje zażalenie do sądu drugiej instancji. Postanowienie podlega wykonaniu z chwilą uprawomocnienia.</w:t>
      </w:r>
    </w:p>
    <w:p w14:paraId="7EF55025" w14:textId="37C359A1" w:rsidR="00E50D07" w:rsidRPr="00A15EBD" w:rsidRDefault="00E50D07" w:rsidP="00555AE6">
      <w:pPr>
        <w:pStyle w:val="ARTartustawynprozporzdzenia"/>
        <w:rPr>
          <w:rFonts w:eastAsia="Times New Roman"/>
        </w:rPr>
      </w:pPr>
      <w:r w:rsidRPr="00A15EBD">
        <w:rPr>
          <w:rStyle w:val="Ppogrubienie"/>
        </w:rPr>
        <w:t>Art.</w:t>
      </w:r>
      <w:r w:rsidR="00555AE6" w:rsidRPr="00A15EBD">
        <w:rPr>
          <w:rStyle w:val="Ppogrubienie"/>
        </w:rPr>
        <w:t> </w:t>
      </w:r>
      <w:r w:rsidR="004D0F50">
        <w:rPr>
          <w:rStyle w:val="Ppogrubienie"/>
        </w:rPr>
        <w:t>4</w:t>
      </w:r>
      <w:r w:rsidR="00B94D2D" w:rsidRPr="00A15EBD">
        <w:rPr>
          <w:rStyle w:val="Ppogrubienie"/>
        </w:rPr>
        <w:t>6</w:t>
      </w:r>
      <w:r w:rsidRPr="00A15EBD">
        <w:rPr>
          <w:rStyle w:val="Ppogrubienie"/>
        </w:rPr>
        <w:t>.</w:t>
      </w:r>
      <w:r w:rsidR="00555AE6" w:rsidRPr="00A15EBD">
        <w:rPr>
          <w:rFonts w:eastAsia="Times New Roman"/>
        </w:rPr>
        <w:t> </w:t>
      </w:r>
      <w:r w:rsidRPr="00A15EBD">
        <w:rPr>
          <w:rFonts w:eastAsia="Times New Roman"/>
        </w:rPr>
        <w:t xml:space="preserve">1. </w:t>
      </w:r>
      <w:r w:rsidR="00CC6D2F" w:rsidRPr="00A15EBD">
        <w:rPr>
          <w:rFonts w:eastAsia="Times New Roman"/>
        </w:rPr>
        <w:t>Z przeprowadzonej kontroli sporządza się projekt wystąpienia pokontrolnego. Projekt wystąpienia pokontrolnego przekazuje się podmiotowi kontrolowanemu.</w:t>
      </w:r>
    </w:p>
    <w:p w14:paraId="24109FEB" w14:textId="614FC903" w:rsidR="00E50D07" w:rsidRPr="00A15EBD" w:rsidRDefault="00E50D07" w:rsidP="00555AE6">
      <w:pPr>
        <w:pStyle w:val="USTustnpkodeksu"/>
        <w:keepNext/>
        <w:rPr>
          <w:rFonts w:eastAsia="Times New Roman"/>
        </w:rPr>
      </w:pPr>
      <w:r w:rsidRPr="00A15EBD">
        <w:rPr>
          <w:rFonts w:eastAsia="Times New Roman"/>
        </w:rPr>
        <w:t>2.</w:t>
      </w:r>
      <w:r w:rsidR="00555AE6" w:rsidRPr="00A15EBD">
        <w:rPr>
          <w:rFonts w:eastAsia="Times New Roman"/>
        </w:rPr>
        <w:t> </w:t>
      </w:r>
      <w:r w:rsidR="00CC6D2F" w:rsidRPr="00A15EBD">
        <w:rPr>
          <w:rFonts w:eastAsia="Times New Roman"/>
        </w:rPr>
        <w:t>Projekt wystąpienia pokontrolnego</w:t>
      </w:r>
      <w:r w:rsidRPr="00A15EBD">
        <w:rPr>
          <w:rFonts w:eastAsia="Times New Roman"/>
        </w:rPr>
        <w:t>, zawiera co najmniej:</w:t>
      </w:r>
    </w:p>
    <w:p w14:paraId="2CD3B33E" w14:textId="331C922C" w:rsidR="00E50D07" w:rsidRPr="00A15EBD" w:rsidRDefault="00E50D07" w:rsidP="00191A8F">
      <w:pPr>
        <w:pStyle w:val="PKTpunkt"/>
        <w:rPr>
          <w:rFonts w:eastAsia="Times New Roman"/>
        </w:rPr>
      </w:pPr>
      <w:r w:rsidRPr="00A15EBD">
        <w:rPr>
          <w:rFonts w:eastAsia="Times New Roman"/>
        </w:rPr>
        <w:t>1)</w:t>
      </w:r>
      <w:r w:rsidRPr="00A15EBD">
        <w:rPr>
          <w:rFonts w:eastAsia="Times New Roman"/>
        </w:rPr>
        <w:tab/>
        <w:t>wskazanie zakresu kontroli;</w:t>
      </w:r>
    </w:p>
    <w:p w14:paraId="7DC004A2" w14:textId="7766EB6C" w:rsidR="00CC6D2F" w:rsidRPr="00A15EBD" w:rsidRDefault="00E50D07" w:rsidP="00191A8F">
      <w:pPr>
        <w:pStyle w:val="PKTpunkt"/>
        <w:rPr>
          <w:rFonts w:eastAsia="Times New Roman"/>
        </w:rPr>
      </w:pPr>
      <w:r w:rsidRPr="00A15EBD">
        <w:rPr>
          <w:rFonts w:eastAsia="Times New Roman"/>
        </w:rPr>
        <w:t>2)</w:t>
      </w:r>
      <w:r w:rsidRPr="00A15EBD">
        <w:rPr>
          <w:rFonts w:eastAsia="Times New Roman"/>
        </w:rPr>
        <w:tab/>
        <w:t>oznaczenie podmiotu kontrolowanego,</w:t>
      </w:r>
    </w:p>
    <w:p w14:paraId="50902631" w14:textId="3A8F9324" w:rsidR="00E50D07" w:rsidRPr="00A15EBD" w:rsidRDefault="00CC6D2F" w:rsidP="00191A8F">
      <w:pPr>
        <w:pStyle w:val="PKTpunkt"/>
        <w:rPr>
          <w:rFonts w:eastAsia="Times New Roman"/>
        </w:rPr>
      </w:pPr>
      <w:r w:rsidRPr="00A15EBD">
        <w:rPr>
          <w:rFonts w:eastAsia="Times New Roman"/>
        </w:rPr>
        <w:t>3)</w:t>
      </w:r>
      <w:r w:rsidRPr="00A15EBD">
        <w:tab/>
      </w:r>
      <w:r w:rsidRPr="00A15EBD">
        <w:rPr>
          <w:rFonts w:eastAsia="Times New Roman"/>
        </w:rPr>
        <w:t>datę rozpoczęcia i</w:t>
      </w:r>
      <w:r w:rsidR="00E50D07" w:rsidRPr="00A15EBD">
        <w:rPr>
          <w:rFonts w:eastAsia="Times New Roman"/>
        </w:rPr>
        <w:t xml:space="preserve"> </w:t>
      </w:r>
      <w:r w:rsidRPr="00A15EBD">
        <w:rPr>
          <w:rFonts w:eastAsia="Times New Roman"/>
        </w:rPr>
        <w:t>zakończenia</w:t>
      </w:r>
      <w:r w:rsidR="00E50D07" w:rsidRPr="00A15EBD">
        <w:rPr>
          <w:rFonts w:eastAsia="Times New Roman"/>
        </w:rPr>
        <w:t xml:space="preserve"> kontroli;</w:t>
      </w:r>
    </w:p>
    <w:p w14:paraId="07AB86FC" w14:textId="1B913E84" w:rsidR="00CC6D2F" w:rsidRPr="00A15EBD" w:rsidRDefault="00CC6D2F" w:rsidP="00AD23DB">
      <w:pPr>
        <w:pStyle w:val="PKTpunkt"/>
        <w:rPr>
          <w:rFonts w:eastAsia="Times New Roman"/>
        </w:rPr>
      </w:pPr>
      <w:r w:rsidRPr="00A15EBD">
        <w:rPr>
          <w:rFonts w:eastAsia="Times New Roman"/>
        </w:rPr>
        <w:t>4)</w:t>
      </w:r>
      <w:r w:rsidR="003A1417" w:rsidRPr="00A15EBD">
        <w:rPr>
          <w:rFonts w:eastAsia="Times New Roman"/>
        </w:rPr>
        <w:tab/>
      </w:r>
      <w:r w:rsidRPr="00A15EBD">
        <w:rPr>
          <w:rFonts w:eastAsia="Times New Roman"/>
        </w:rPr>
        <w:t xml:space="preserve">imiona i nazwiska osób </w:t>
      </w:r>
      <w:r w:rsidR="007701A8" w:rsidRPr="00A15EBD">
        <w:rPr>
          <w:rFonts w:eastAsia="Times New Roman"/>
        </w:rPr>
        <w:t>kontrolujących</w:t>
      </w:r>
      <w:r w:rsidRPr="00A15EBD">
        <w:rPr>
          <w:rFonts w:eastAsia="Times New Roman"/>
        </w:rPr>
        <w:t>;</w:t>
      </w:r>
    </w:p>
    <w:p w14:paraId="45160961" w14:textId="6AF89F40" w:rsidR="00E50D07" w:rsidRPr="00A15EBD" w:rsidRDefault="00E50D07" w:rsidP="00191A8F">
      <w:pPr>
        <w:pStyle w:val="PKTpunkt"/>
        <w:rPr>
          <w:rFonts w:eastAsia="Times New Roman"/>
        </w:rPr>
      </w:pPr>
      <w:r w:rsidRPr="00A15EBD">
        <w:rPr>
          <w:rFonts w:eastAsia="Times New Roman"/>
        </w:rPr>
        <w:t>5)</w:t>
      </w:r>
      <w:r w:rsidRPr="00A15EBD">
        <w:rPr>
          <w:rFonts w:eastAsia="Times New Roman"/>
        </w:rPr>
        <w:tab/>
        <w:t>opis przebiegu kontroli;</w:t>
      </w:r>
    </w:p>
    <w:p w14:paraId="7972B76F" w14:textId="75A8C4AA" w:rsidR="00E50D07" w:rsidRPr="00A15EBD" w:rsidRDefault="00E50D07" w:rsidP="00191A8F">
      <w:pPr>
        <w:pStyle w:val="PKTpunkt"/>
        <w:rPr>
          <w:rFonts w:eastAsia="Times New Roman"/>
        </w:rPr>
      </w:pPr>
      <w:r w:rsidRPr="00A15EBD">
        <w:rPr>
          <w:rFonts w:eastAsia="Times New Roman"/>
        </w:rPr>
        <w:t>6)</w:t>
      </w:r>
      <w:r w:rsidRPr="00A15EBD">
        <w:rPr>
          <w:rFonts w:eastAsia="Times New Roman"/>
        </w:rPr>
        <w:tab/>
        <w:t>ustalenia z przeprowadzonej kontroli;</w:t>
      </w:r>
    </w:p>
    <w:p w14:paraId="40F41E6D" w14:textId="62D3797F" w:rsidR="00E50D07" w:rsidRPr="00A15EBD" w:rsidRDefault="00E50D07" w:rsidP="00191A8F">
      <w:pPr>
        <w:pStyle w:val="PKTpunkt"/>
        <w:rPr>
          <w:rFonts w:eastAsia="Times New Roman"/>
        </w:rPr>
      </w:pPr>
      <w:r w:rsidRPr="00A15EBD">
        <w:rPr>
          <w:rFonts w:eastAsia="Times New Roman"/>
        </w:rPr>
        <w:t>7)</w:t>
      </w:r>
      <w:r w:rsidRPr="00A15EBD">
        <w:rPr>
          <w:rFonts w:eastAsia="Times New Roman"/>
        </w:rPr>
        <w:tab/>
        <w:t>informację o stwierdzeniu naruszeń lub ich braku;</w:t>
      </w:r>
    </w:p>
    <w:p w14:paraId="7040143C" w14:textId="335D8608" w:rsidR="00E50D07" w:rsidRPr="00A15EBD" w:rsidRDefault="00E50D07" w:rsidP="00191A8F">
      <w:pPr>
        <w:pStyle w:val="PKTpunkt"/>
        <w:rPr>
          <w:rFonts w:eastAsia="Times New Roman"/>
        </w:rPr>
      </w:pPr>
      <w:r w:rsidRPr="00A15EBD">
        <w:rPr>
          <w:rFonts w:eastAsia="Times New Roman"/>
        </w:rPr>
        <w:t>8)</w:t>
      </w:r>
      <w:r w:rsidRPr="00A15EBD">
        <w:rPr>
          <w:rFonts w:eastAsia="Times New Roman"/>
        </w:rPr>
        <w:tab/>
        <w:t>opis stanu faktycznego ustalonego w toku kontroli oraz inne informacje mające istotne znaczenie dla przeprowadzonej kontroli, w tym zakres, przyczyny i skutki stwierdzonych nieprawidłowości;</w:t>
      </w:r>
    </w:p>
    <w:p w14:paraId="65553D6D" w14:textId="7B333812" w:rsidR="00E50D07" w:rsidRPr="00A15EBD" w:rsidRDefault="00E50D07" w:rsidP="00191A8F">
      <w:pPr>
        <w:pStyle w:val="PKTpunkt"/>
        <w:rPr>
          <w:rFonts w:eastAsia="Times New Roman"/>
        </w:rPr>
      </w:pPr>
      <w:r w:rsidRPr="00A15EBD">
        <w:rPr>
          <w:rFonts w:eastAsia="Times New Roman"/>
        </w:rPr>
        <w:t>9)</w:t>
      </w:r>
      <w:r w:rsidRPr="00A15EBD">
        <w:tab/>
      </w:r>
      <w:r w:rsidRPr="00A15EBD">
        <w:rPr>
          <w:rFonts w:eastAsia="Times New Roman"/>
        </w:rPr>
        <w:t xml:space="preserve">informację o pouczeniu kontrolowanego o prawie zgłaszania zastrzeżeń do </w:t>
      </w:r>
      <w:r w:rsidR="00CC6D2F" w:rsidRPr="00A15EBD">
        <w:rPr>
          <w:rFonts w:eastAsia="Times New Roman"/>
        </w:rPr>
        <w:t xml:space="preserve">projektu wystąpienia pokontrolnego </w:t>
      </w:r>
      <w:r w:rsidRPr="00A15EBD">
        <w:rPr>
          <w:rFonts w:eastAsia="Times New Roman"/>
        </w:rPr>
        <w:t xml:space="preserve">oraz o prawie odmowy podpisania </w:t>
      </w:r>
      <w:r w:rsidR="00CC6D2F" w:rsidRPr="00A15EBD">
        <w:rPr>
          <w:rFonts w:eastAsia="Times New Roman"/>
        </w:rPr>
        <w:t>wystąpienia pokontrolnego</w:t>
      </w:r>
      <w:r w:rsidRPr="00A15EBD">
        <w:rPr>
          <w:rFonts w:eastAsia="Times New Roman"/>
        </w:rPr>
        <w:t>.</w:t>
      </w:r>
    </w:p>
    <w:p w14:paraId="122273B7" w14:textId="17B84E1F" w:rsidR="00E50D07" w:rsidRPr="00A15EBD" w:rsidRDefault="00E50D07" w:rsidP="00191A8F">
      <w:pPr>
        <w:pStyle w:val="PKTpunkt"/>
        <w:rPr>
          <w:rFonts w:eastAsia="Times New Roman"/>
        </w:rPr>
      </w:pPr>
      <w:r w:rsidRPr="00A15EBD">
        <w:rPr>
          <w:rFonts w:eastAsia="Times New Roman"/>
        </w:rPr>
        <w:t xml:space="preserve">10) </w:t>
      </w:r>
      <w:r w:rsidRPr="00A15EBD">
        <w:rPr>
          <w:rFonts w:eastAsia="Times New Roman"/>
        </w:rPr>
        <w:tab/>
        <w:t>opis załączników.</w:t>
      </w:r>
    </w:p>
    <w:p w14:paraId="4F76D825" w14:textId="51B3DF22" w:rsidR="003A207A" w:rsidRPr="00A15EBD" w:rsidRDefault="003A207A" w:rsidP="004558E2">
      <w:pPr>
        <w:pStyle w:val="USTustnpkodeksu"/>
        <w:rPr>
          <w:rFonts w:eastAsiaTheme="minorHAnsi" w:cs="Aptos"/>
        </w:rPr>
      </w:pPr>
      <w:r w:rsidRPr="00A15EBD">
        <w:t>3. Od otrzymanego projektu wystąpienia pokontrolnego</w:t>
      </w:r>
      <w:r w:rsidR="004558E2" w:rsidRPr="00A15EBD">
        <w:t xml:space="preserve"> podmiotowi</w:t>
      </w:r>
      <w:r w:rsidRPr="00A15EBD">
        <w:t xml:space="preserve"> kontrolowanemu przysługuje prawo wniesienia do właściwego organu zastrzeżeń, w terminie 14 dni od dnia doręczenia projektu wystąpienia pokontrolnego.</w:t>
      </w:r>
    </w:p>
    <w:p w14:paraId="1D4EF230" w14:textId="709285BE" w:rsidR="003A207A" w:rsidRPr="00A15EBD" w:rsidRDefault="003A207A" w:rsidP="004558E2">
      <w:pPr>
        <w:pStyle w:val="USTustnpkodeksu"/>
      </w:pPr>
      <w:r w:rsidRPr="00A15EBD">
        <w:t>4. W razie zgłoszenia zastrzeżeń, o których mowa w ust. 3, kontrolujący dokonuje ich analizy i, w razie potrzeby, podejmuje dodatkowe czynności kontrolne, a w przypadku stwierdzenia zasadności zastrzeżeń zmienia lub uzupełnia odpowiednią część wystąpienia pokontrolnego w formie aneksu do wystąpienia pokontrolnego.</w:t>
      </w:r>
    </w:p>
    <w:p w14:paraId="78ADE0BE" w14:textId="6A353317" w:rsidR="003A207A" w:rsidRPr="00A15EBD" w:rsidRDefault="003A207A" w:rsidP="004558E2">
      <w:pPr>
        <w:pStyle w:val="USTustnpkodeksu"/>
      </w:pPr>
      <w:r w:rsidRPr="00A15EBD">
        <w:t>5. W razie nieuwzględnienia zastrzeżeń w całości albo części, kontrolujący przekazuje</w:t>
      </w:r>
      <w:r w:rsidR="004558E2" w:rsidRPr="00A15EBD">
        <w:t xml:space="preserve"> </w:t>
      </w:r>
      <w:r w:rsidRPr="00A15EBD">
        <w:t>podmiotowi kontrolowanemu informacje o tym wraz z uzasadnieniem.</w:t>
      </w:r>
    </w:p>
    <w:p w14:paraId="601B3694" w14:textId="74D76BED" w:rsidR="003A207A" w:rsidRPr="00A15EBD" w:rsidRDefault="003A207A" w:rsidP="004558E2">
      <w:pPr>
        <w:pStyle w:val="USTustnpkodeksu"/>
      </w:pPr>
      <w:r w:rsidRPr="00A15EBD">
        <w:t xml:space="preserve">6. Wystąpienie pokontrolne podpisują kontrolujący oraz osoba reprezentująca podmiot kontrolowany. </w:t>
      </w:r>
      <w:r w:rsidRPr="00A15EBD">
        <w:rPr>
          <w:rFonts w:eastAsia="Times New Roman"/>
        </w:rPr>
        <w:t>Materiał dowodowy zgromadzony w toku kontroli stanowi załącznik do wystąpienia pokontrolnego.</w:t>
      </w:r>
    </w:p>
    <w:p w14:paraId="35833045" w14:textId="166D8650" w:rsidR="003A207A" w:rsidRPr="00A15EBD" w:rsidRDefault="006C28DE" w:rsidP="004558E2">
      <w:pPr>
        <w:pStyle w:val="USTustnpkodeksu"/>
      </w:pPr>
      <w:r w:rsidRPr="00A15EBD">
        <w:lastRenderedPageBreak/>
        <w:t>7</w:t>
      </w:r>
      <w:r w:rsidR="003A207A" w:rsidRPr="00A15EBD">
        <w:t xml:space="preserve">. O odmowie podpisania wystąpienia </w:t>
      </w:r>
      <w:r w:rsidR="004558E2" w:rsidRPr="00A15EBD">
        <w:t xml:space="preserve">pokontrolnego przez podmiot kontrolowany </w:t>
      </w:r>
      <w:r w:rsidR="003A207A" w:rsidRPr="00A15EBD">
        <w:t>kontrolujący czyni wzmiankę w wystąpieniu pokontrolnym.</w:t>
      </w:r>
    </w:p>
    <w:p w14:paraId="5DA136A3" w14:textId="380B556C" w:rsidR="00E50D07" w:rsidRPr="00A15EBD" w:rsidRDefault="006C28DE" w:rsidP="004558E2">
      <w:pPr>
        <w:pStyle w:val="USTustnpkodeksu"/>
      </w:pPr>
      <w:r w:rsidRPr="00A15EBD">
        <w:t>8</w:t>
      </w:r>
      <w:r w:rsidR="003A207A" w:rsidRPr="00A15EBD">
        <w:t>. Od wystąpienia pokontrolnego nie przysługują środki odwoławcze.</w:t>
      </w:r>
    </w:p>
    <w:p w14:paraId="525B9E58" w14:textId="7D3E67C6" w:rsidR="00E50D07" w:rsidRPr="00A15EBD" w:rsidRDefault="006C28DE" w:rsidP="00191A8F">
      <w:pPr>
        <w:pStyle w:val="USTustnpkodeksu"/>
        <w:rPr>
          <w:rFonts w:eastAsia="Times New Roman"/>
        </w:rPr>
      </w:pPr>
      <w:r w:rsidRPr="00A15EBD">
        <w:rPr>
          <w:rFonts w:eastAsia="Times New Roman"/>
        </w:rPr>
        <w:t>9</w:t>
      </w:r>
      <w:r w:rsidR="00E50D07" w:rsidRPr="00A15EBD">
        <w:rPr>
          <w:rFonts w:eastAsia="Times New Roman"/>
        </w:rPr>
        <w:t xml:space="preserve">. </w:t>
      </w:r>
      <w:r w:rsidR="003A207A" w:rsidRPr="00A15EBD">
        <w:rPr>
          <w:rFonts w:eastAsia="Times New Roman"/>
        </w:rPr>
        <w:t>Wystąpienie pokontrolne</w:t>
      </w:r>
      <w:r w:rsidR="00E50D07" w:rsidRPr="00A15EBD">
        <w:rPr>
          <w:rFonts w:eastAsia="Times New Roman"/>
        </w:rPr>
        <w:t xml:space="preserve"> sporządza się w postaci elektronicznej</w:t>
      </w:r>
      <w:r w:rsidR="003A207A" w:rsidRPr="00A15EBD">
        <w:rPr>
          <w:rFonts w:eastAsia="Times New Roman"/>
        </w:rPr>
        <w:t xml:space="preserve">. Wystąpienie pokontrolne </w:t>
      </w:r>
      <w:r w:rsidR="004558E2" w:rsidRPr="00A15EBD">
        <w:rPr>
          <w:rFonts w:eastAsia="Times New Roman"/>
        </w:rPr>
        <w:t>opatruje się</w:t>
      </w:r>
      <w:r w:rsidR="003A207A" w:rsidRPr="00A15EBD">
        <w:rPr>
          <w:rFonts w:eastAsia="Times New Roman"/>
        </w:rPr>
        <w:t xml:space="preserve"> kwalifikowanym</w:t>
      </w:r>
      <w:r w:rsidR="0019449C" w:rsidRPr="00A15EBD">
        <w:rPr>
          <w:rFonts w:eastAsia="Times New Roman"/>
        </w:rPr>
        <w:t xml:space="preserve"> podpisem elektronicznym</w:t>
      </w:r>
      <w:r w:rsidR="003A207A" w:rsidRPr="00A15EBD">
        <w:rPr>
          <w:rFonts w:eastAsia="Times New Roman"/>
        </w:rPr>
        <w:t>, podpisem osobistym</w:t>
      </w:r>
      <w:r w:rsidR="0019449C" w:rsidRPr="00A15EBD">
        <w:rPr>
          <w:rFonts w:eastAsia="Times New Roman"/>
        </w:rPr>
        <w:t xml:space="preserve"> albo profilem zaufanym</w:t>
      </w:r>
      <w:r w:rsidR="00E50D07" w:rsidRPr="00A15EBD">
        <w:rPr>
          <w:rFonts w:eastAsia="Times New Roman"/>
        </w:rPr>
        <w:t xml:space="preserve">. </w:t>
      </w:r>
      <w:r w:rsidR="003A207A" w:rsidRPr="00A15EBD">
        <w:rPr>
          <w:rFonts w:eastAsia="Times New Roman"/>
        </w:rPr>
        <w:t>Wystąpienie pokontrolne</w:t>
      </w:r>
      <w:r w:rsidR="00E50D07" w:rsidRPr="00A15EBD">
        <w:rPr>
          <w:rFonts w:eastAsia="Times New Roman"/>
        </w:rPr>
        <w:t xml:space="preserve"> kontrolujący doręcza kontrolowanemu.</w:t>
      </w:r>
    </w:p>
    <w:p w14:paraId="015560D3" w14:textId="688EACAF" w:rsidR="00E50D07" w:rsidRPr="00A15EBD" w:rsidRDefault="00E50D07" w:rsidP="00191A8F">
      <w:pPr>
        <w:pStyle w:val="ARTartustawynprozporzdzenia"/>
        <w:rPr>
          <w:rFonts w:eastAsia="Aptos"/>
          <w:lang w:eastAsia="en-US"/>
        </w:rPr>
      </w:pPr>
      <w:r w:rsidRPr="00A15EBD">
        <w:rPr>
          <w:rStyle w:val="Ppogrubienie"/>
        </w:rPr>
        <w:t>Art.</w:t>
      </w:r>
      <w:r w:rsidR="00555AE6" w:rsidRPr="00A15EBD">
        <w:rPr>
          <w:rStyle w:val="Ppogrubienie"/>
        </w:rPr>
        <w:t> </w:t>
      </w:r>
      <w:r w:rsidR="004D0F50">
        <w:rPr>
          <w:rStyle w:val="Ppogrubienie"/>
        </w:rPr>
        <w:t>4</w:t>
      </w:r>
      <w:r w:rsidR="00B94D2D" w:rsidRPr="00A15EBD">
        <w:rPr>
          <w:rStyle w:val="Ppogrubienie"/>
        </w:rPr>
        <w:t>7</w:t>
      </w:r>
      <w:r w:rsidRPr="00A15EBD">
        <w:rPr>
          <w:rStyle w:val="Ppogrubienie"/>
        </w:rPr>
        <w:t>.</w:t>
      </w:r>
      <w:r w:rsidRPr="00A15EBD">
        <w:rPr>
          <w:rFonts w:eastAsia="Segoe UI"/>
          <w:b/>
          <w:bCs/>
          <w:lang w:eastAsia="en-US"/>
        </w:rPr>
        <w:t xml:space="preserve"> </w:t>
      </w:r>
      <w:r w:rsidRPr="00A15EBD">
        <w:rPr>
          <w:rFonts w:eastAsia="Segoe UI"/>
          <w:lang w:eastAsia="en-US"/>
        </w:rPr>
        <w:t xml:space="preserve">1. </w:t>
      </w:r>
      <w:r w:rsidR="003A207A" w:rsidRPr="00A15EBD">
        <w:rPr>
          <w:rFonts w:eastAsia="Segoe UI"/>
          <w:lang w:eastAsia="en-US"/>
        </w:rPr>
        <w:t>Komisja</w:t>
      </w:r>
      <w:r w:rsidRPr="00A15EBD">
        <w:rPr>
          <w:rFonts w:eastAsia="Segoe UI"/>
          <w:lang w:eastAsia="en-US"/>
        </w:rPr>
        <w:t xml:space="preserve"> </w:t>
      </w:r>
      <w:r w:rsidR="00AC4833" w:rsidRPr="00A15EBD">
        <w:rPr>
          <w:rFonts w:eastAsia="Segoe UI"/>
          <w:lang w:eastAsia="en-US"/>
        </w:rPr>
        <w:t xml:space="preserve">na podstawie informacji zgromadzonych w </w:t>
      </w:r>
      <w:r w:rsidR="00EE189D">
        <w:rPr>
          <w:rFonts w:eastAsia="Segoe UI"/>
          <w:lang w:eastAsia="en-US"/>
        </w:rPr>
        <w:t>toku kontroli</w:t>
      </w:r>
      <w:r w:rsidR="00AC4833" w:rsidRPr="00A15EBD">
        <w:rPr>
          <w:rFonts w:eastAsia="Segoe UI"/>
          <w:lang w:eastAsia="en-US"/>
        </w:rPr>
        <w:t xml:space="preserve"> </w:t>
      </w:r>
      <w:r w:rsidR="00AC4833">
        <w:rPr>
          <w:rFonts w:eastAsia="Segoe UI"/>
          <w:lang w:eastAsia="en-US"/>
        </w:rPr>
        <w:t>może przekazać</w:t>
      </w:r>
      <w:r w:rsidRPr="00A15EBD">
        <w:rPr>
          <w:rFonts w:eastAsia="Segoe UI"/>
          <w:lang w:eastAsia="en-US"/>
        </w:rPr>
        <w:t xml:space="preserve"> podmiot</w:t>
      </w:r>
      <w:r w:rsidR="00AC4833">
        <w:rPr>
          <w:rFonts w:eastAsia="Segoe UI"/>
          <w:lang w:eastAsia="en-US"/>
        </w:rPr>
        <w:t>owi</w:t>
      </w:r>
      <w:r w:rsidR="00AF097E">
        <w:rPr>
          <w:rFonts w:eastAsia="Segoe UI"/>
          <w:lang w:eastAsia="en-US"/>
        </w:rPr>
        <w:t xml:space="preserve">  </w:t>
      </w:r>
      <w:r w:rsidRPr="00A15EBD">
        <w:rPr>
          <w:rFonts w:eastAsia="Segoe UI"/>
          <w:lang w:eastAsia="en-US"/>
        </w:rPr>
        <w:t>kontrolowan</w:t>
      </w:r>
      <w:r w:rsidR="00AC4833">
        <w:rPr>
          <w:rFonts w:eastAsia="Segoe UI"/>
          <w:lang w:eastAsia="en-US"/>
        </w:rPr>
        <w:t xml:space="preserve">emu </w:t>
      </w:r>
      <w:r w:rsidRPr="00A15EBD">
        <w:rPr>
          <w:rFonts w:eastAsia="Segoe UI"/>
          <w:lang w:eastAsia="en-US"/>
        </w:rPr>
        <w:t>zalecenia pokontrolne.</w:t>
      </w:r>
    </w:p>
    <w:p w14:paraId="43701DBF" w14:textId="06CE1F6D" w:rsidR="00E50D07" w:rsidRPr="00A15EBD" w:rsidRDefault="00E50D07" w:rsidP="00555AE6">
      <w:pPr>
        <w:pStyle w:val="USTustnpkodeksu"/>
        <w:rPr>
          <w:rFonts w:eastAsia="Aptos"/>
          <w:lang w:eastAsia="en-US"/>
        </w:rPr>
      </w:pPr>
      <w:r w:rsidRPr="00A15EBD">
        <w:rPr>
          <w:rFonts w:eastAsia="Segoe UI"/>
          <w:lang w:eastAsia="en-US"/>
        </w:rPr>
        <w:t>2.</w:t>
      </w:r>
      <w:r w:rsidR="00AF097E">
        <w:rPr>
          <w:rFonts w:eastAsia="Segoe UI"/>
          <w:lang w:eastAsia="en-US"/>
        </w:rPr>
        <w:t xml:space="preserve">  </w:t>
      </w:r>
      <w:r w:rsidRPr="00A15EBD">
        <w:rPr>
          <w:rFonts w:eastAsia="Segoe UI"/>
          <w:lang w:eastAsia="en-US"/>
        </w:rPr>
        <w:t>Od zaleceń pokontrolnych nie przysługują środki odwoławcze.</w:t>
      </w:r>
    </w:p>
    <w:p w14:paraId="3F3210D7" w14:textId="3B83E4B2" w:rsidR="00E50D07" w:rsidRPr="00A15EBD" w:rsidRDefault="00E50D07" w:rsidP="00555AE6">
      <w:pPr>
        <w:pStyle w:val="USTustnpkodeksu"/>
        <w:rPr>
          <w:rFonts w:eastAsia="Segoe UI"/>
          <w:lang w:eastAsia="en-US"/>
        </w:rPr>
      </w:pPr>
      <w:r w:rsidRPr="00A15EBD">
        <w:rPr>
          <w:rFonts w:eastAsia="Segoe UI"/>
          <w:lang w:eastAsia="en-US"/>
        </w:rPr>
        <w:t>3.</w:t>
      </w:r>
      <w:r w:rsidR="00555AE6" w:rsidRPr="00A15EBD">
        <w:rPr>
          <w:rFonts w:eastAsia="Segoe UI"/>
          <w:lang w:eastAsia="en-US"/>
        </w:rPr>
        <w:t> </w:t>
      </w:r>
      <w:r w:rsidRPr="00A15EBD">
        <w:rPr>
          <w:rFonts w:eastAsia="Segoe UI"/>
          <w:lang w:eastAsia="en-US"/>
        </w:rPr>
        <w:t xml:space="preserve">Podmiot kontrolowany, w wyznaczonym terminie, informuje </w:t>
      </w:r>
      <w:r w:rsidR="006C28DE" w:rsidRPr="00A15EBD">
        <w:rPr>
          <w:rFonts w:eastAsia="Segoe UI"/>
          <w:lang w:eastAsia="en-US"/>
        </w:rPr>
        <w:t xml:space="preserve">Komisję </w:t>
      </w:r>
      <w:r w:rsidRPr="00A15EBD">
        <w:rPr>
          <w:rFonts w:eastAsia="Segoe UI"/>
          <w:lang w:eastAsia="en-US"/>
        </w:rPr>
        <w:t>o</w:t>
      </w:r>
      <w:r w:rsidR="00490B5F" w:rsidRPr="00A15EBD">
        <w:rPr>
          <w:rFonts w:eastAsia="Segoe UI"/>
          <w:lang w:eastAsia="en-US"/>
        </w:rPr>
        <w:t> </w:t>
      </w:r>
      <w:r w:rsidRPr="00A15EBD">
        <w:rPr>
          <w:rFonts w:eastAsia="Segoe UI"/>
          <w:lang w:eastAsia="en-US"/>
        </w:rPr>
        <w:t>sposobie wykonania zaleceń.</w:t>
      </w:r>
    </w:p>
    <w:p w14:paraId="2204EF51" w14:textId="7A1437F4" w:rsidR="0029355C" w:rsidRDefault="0029355C" w:rsidP="0029355C">
      <w:pPr>
        <w:pStyle w:val="ARTartustawynprozporzdzenia"/>
        <w:rPr>
          <w:rFonts w:eastAsia="Yu Gothic Light"/>
        </w:rPr>
      </w:pPr>
      <w:r w:rsidRPr="00A15EBD">
        <w:rPr>
          <w:rStyle w:val="Ppogrubienie"/>
        </w:rPr>
        <w:t>Art. </w:t>
      </w:r>
      <w:r w:rsidR="004D0F50">
        <w:rPr>
          <w:rStyle w:val="Ppogrubienie"/>
        </w:rPr>
        <w:t>4</w:t>
      </w:r>
      <w:r w:rsidRPr="00A15EBD">
        <w:rPr>
          <w:rStyle w:val="Ppogrubienie"/>
        </w:rPr>
        <w:t>8.</w:t>
      </w:r>
      <w:r w:rsidRPr="00A15EBD">
        <w:rPr>
          <w:rFonts w:eastAsia="Yu Gothic Light"/>
        </w:rPr>
        <w:t> </w:t>
      </w:r>
      <w:r w:rsidR="004D0F50">
        <w:rPr>
          <w:rFonts w:eastAsia="Yu Gothic Light"/>
        </w:rPr>
        <w:t xml:space="preserve">W przypadku stwierdzenia przez Komisję, </w:t>
      </w:r>
      <w:r w:rsidRPr="00A15EBD">
        <w:rPr>
          <w:rFonts w:eastAsia="Yu Gothic Light"/>
        </w:rPr>
        <w:t xml:space="preserve">na podstawie informacji zgromadzonych w </w:t>
      </w:r>
      <w:r w:rsidR="00EE189D">
        <w:rPr>
          <w:rFonts w:eastAsia="Yu Gothic Light"/>
        </w:rPr>
        <w:t>toku kontroli</w:t>
      </w:r>
      <w:r w:rsidR="004D0F50">
        <w:rPr>
          <w:rFonts w:eastAsia="Yu Gothic Light"/>
        </w:rPr>
        <w:t>,</w:t>
      </w:r>
      <w:r w:rsidR="00AF097E">
        <w:rPr>
          <w:rFonts w:eastAsia="Yu Gothic Light"/>
        </w:rPr>
        <w:t xml:space="preserve">  </w:t>
      </w:r>
      <w:r w:rsidRPr="00A15EBD">
        <w:rPr>
          <w:rFonts w:eastAsia="Yu Gothic Light"/>
        </w:rPr>
        <w:t xml:space="preserve">, że mogło dojść do naruszenia rozporządzenia 2024/1689 lub ustawy, obowiązana jest do niezwłocznego wszczęcia postępowania, o którym mowa w rozdziale </w:t>
      </w:r>
      <w:r w:rsidR="00AB7311">
        <w:rPr>
          <w:rFonts w:eastAsia="Yu Gothic Light"/>
        </w:rPr>
        <w:t>4</w:t>
      </w:r>
      <w:r>
        <w:rPr>
          <w:rFonts w:eastAsia="Yu Gothic Light"/>
        </w:rPr>
        <w:t xml:space="preserve"> ustawy</w:t>
      </w:r>
      <w:r w:rsidRPr="00A15EBD">
        <w:rPr>
          <w:rFonts w:eastAsia="Yu Gothic Light"/>
        </w:rPr>
        <w:t>.</w:t>
      </w:r>
      <w:bookmarkStart w:id="8" w:name="_Hlk179368752"/>
    </w:p>
    <w:p w14:paraId="13A4E427" w14:textId="26C4082E" w:rsidR="00AB7311" w:rsidRPr="00D47E26" w:rsidRDefault="00AB7311" w:rsidP="00AB7311">
      <w:pPr>
        <w:pStyle w:val="ROZDZODDZOZNoznaczenierozdziauluboddziau"/>
        <w:rPr>
          <w:bCs w:val="0"/>
          <w:kern w:val="0"/>
          <w:szCs w:val="20"/>
          <w:lang w:eastAsia="en-US"/>
        </w:rPr>
      </w:pPr>
      <w:r w:rsidRPr="00A15EBD">
        <w:rPr>
          <w:rFonts w:eastAsia="Times New Roman"/>
          <w:lang w:eastAsia="en-US"/>
        </w:rPr>
        <w:t xml:space="preserve">Rozdział </w:t>
      </w:r>
      <w:r>
        <w:rPr>
          <w:rFonts w:eastAsia="Times New Roman"/>
          <w:lang w:eastAsia="en-US"/>
        </w:rPr>
        <w:t>4</w:t>
      </w:r>
    </w:p>
    <w:p w14:paraId="37D178AC" w14:textId="77777777" w:rsidR="00AB7311" w:rsidRPr="00A15EBD" w:rsidRDefault="00AB7311" w:rsidP="00AB7311">
      <w:pPr>
        <w:pStyle w:val="ROZDZODDZPRZEDMprzedmiotregulacjirozdziauluboddziau"/>
        <w:rPr>
          <w:rFonts w:eastAsia="Times New Roman"/>
          <w:lang w:eastAsia="en-US"/>
        </w:rPr>
      </w:pPr>
      <w:r w:rsidRPr="00A15EBD">
        <w:rPr>
          <w:rFonts w:eastAsia="Times New Roman"/>
          <w:lang w:eastAsia="en-US"/>
        </w:rPr>
        <w:t>Postępowanie przed organem nadzoru</w:t>
      </w:r>
    </w:p>
    <w:p w14:paraId="7A0F236A" w14:textId="2120A520" w:rsidR="00AB7311" w:rsidRPr="00A15EBD" w:rsidRDefault="00AB7311" w:rsidP="00AB7311">
      <w:pPr>
        <w:pStyle w:val="ARTartustawynprozporzdzenia"/>
        <w:rPr>
          <w:rFonts w:eastAsia="Times New Roman"/>
          <w:lang w:eastAsia="en-US"/>
        </w:rPr>
      </w:pPr>
      <w:r w:rsidRPr="00A15EBD">
        <w:rPr>
          <w:rStyle w:val="Ppogrubienie"/>
        </w:rPr>
        <w:t>Art. 4</w:t>
      </w:r>
      <w:r w:rsidR="00EE189D">
        <w:rPr>
          <w:rStyle w:val="Ppogrubienie"/>
        </w:rPr>
        <w:t>9</w:t>
      </w:r>
      <w:r w:rsidRPr="00A15EBD">
        <w:rPr>
          <w:rStyle w:val="Ppogrubienie"/>
        </w:rPr>
        <w:t>.</w:t>
      </w:r>
      <w:r>
        <w:rPr>
          <w:rStyle w:val="Ppogrubienie"/>
        </w:rPr>
        <w:t xml:space="preserve"> </w:t>
      </w:r>
      <w:r w:rsidRPr="00A15EBD">
        <w:rPr>
          <w:rFonts w:eastAsia="Times New Roman"/>
          <w:lang w:eastAsia="en-US"/>
        </w:rPr>
        <w:t>1. Komisja prowadzi postępowanie w sprawie naruszenia przepisów rozporządzenia 2024/1689, zwane dalej „postępowaniem”.</w:t>
      </w:r>
    </w:p>
    <w:p w14:paraId="31CE9DE8" w14:textId="77777777" w:rsidR="00AB7311" w:rsidRDefault="00AB7311" w:rsidP="00AB7311">
      <w:pPr>
        <w:pStyle w:val="USTustnpkodeksu"/>
        <w:rPr>
          <w:rFonts w:eastAsia="Yu Gothic Light"/>
        </w:rPr>
      </w:pPr>
      <w:r w:rsidRPr="00A15EBD">
        <w:rPr>
          <w:rFonts w:eastAsia="Yu Gothic Light"/>
        </w:rPr>
        <w:t>2. Komisja wszczyna postępowanie</w:t>
      </w:r>
      <w:r>
        <w:rPr>
          <w:rFonts w:eastAsia="Yu Gothic Light"/>
        </w:rPr>
        <w:t>:</w:t>
      </w:r>
    </w:p>
    <w:p w14:paraId="5E8CA59F" w14:textId="77777777" w:rsidR="00AB7311" w:rsidRDefault="00AB7311" w:rsidP="00AB7311">
      <w:pPr>
        <w:pStyle w:val="PKTpunkt"/>
      </w:pPr>
      <w:r>
        <w:t>1)</w:t>
      </w:r>
      <w:r>
        <w:tab/>
      </w:r>
      <w:r w:rsidRPr="00A15EBD">
        <w:t>z urzędu</w:t>
      </w:r>
      <w:r>
        <w:t>;</w:t>
      </w:r>
    </w:p>
    <w:p w14:paraId="54BAA485" w14:textId="77777777" w:rsidR="00AB7311" w:rsidRDefault="00AB7311" w:rsidP="00AB7311">
      <w:pPr>
        <w:pStyle w:val="PKTpunkt"/>
      </w:pPr>
      <w:r>
        <w:t>2)</w:t>
      </w:r>
      <w:r>
        <w:tab/>
      </w:r>
      <w:r w:rsidRPr="00A15EBD">
        <w:t xml:space="preserve">na wniosek podmiotu, o którym mowa w art. 7 ust. 2 i 3 ustawy, lub </w:t>
      </w:r>
    </w:p>
    <w:p w14:paraId="17466167" w14:textId="18C83CCB" w:rsidR="00AB7311" w:rsidRDefault="00AB7311" w:rsidP="00AB7311">
      <w:pPr>
        <w:pStyle w:val="PKTpunkt"/>
      </w:pPr>
      <w:r>
        <w:t>3)</w:t>
      </w:r>
      <w:r>
        <w:tab/>
      </w:r>
      <w:r w:rsidRPr="00A15EBD">
        <w:t>na podstawie skargi, o której mowa w art. 5</w:t>
      </w:r>
      <w:r w:rsidR="00EE189D">
        <w:t>0 u</w:t>
      </w:r>
      <w:r w:rsidRPr="00A15EBD">
        <w:t>stawy.</w:t>
      </w:r>
    </w:p>
    <w:p w14:paraId="3E45C712" w14:textId="43126B07" w:rsidR="00AC4833" w:rsidRPr="00A15EBD" w:rsidRDefault="00AC4833" w:rsidP="00AC4833">
      <w:pPr>
        <w:pStyle w:val="ARTartustawynprozporzdzenia"/>
        <w:rPr>
          <w:rFonts w:eastAsia="Times New Roman"/>
          <w:lang w:eastAsia="en-US"/>
        </w:rPr>
      </w:pPr>
      <w:r w:rsidRPr="00A15EBD">
        <w:rPr>
          <w:rStyle w:val="Ppogrubienie"/>
        </w:rPr>
        <w:t>Art. 5</w:t>
      </w:r>
      <w:r w:rsidR="00EE189D">
        <w:rPr>
          <w:rStyle w:val="Ppogrubienie"/>
        </w:rPr>
        <w:t>0</w:t>
      </w:r>
      <w:r w:rsidRPr="00A15EBD">
        <w:rPr>
          <w:rStyle w:val="Ppogrubienie"/>
        </w:rPr>
        <w:t>.</w:t>
      </w:r>
      <w:r w:rsidRPr="00A15EBD">
        <w:rPr>
          <w:rFonts w:eastAsia="Times New Roman"/>
          <w:b/>
          <w:bCs/>
          <w:lang w:eastAsia="en-US"/>
        </w:rPr>
        <w:t> </w:t>
      </w:r>
      <w:r w:rsidRPr="00A15EBD">
        <w:rPr>
          <w:rFonts w:eastAsia="Times New Roman"/>
          <w:lang w:eastAsia="en-US"/>
        </w:rPr>
        <w:t>1. Osoba fizyczna, osoba prawna albo jednostka organizacyjna nieposiadająca osobowości prawnej może złożyć do Komisji skargę, o której mowa w art. 85 rozporządzenia 2024/1689, na naruszenie przepisów tego rozporządzenia.</w:t>
      </w:r>
    </w:p>
    <w:p w14:paraId="15F2D894" w14:textId="77777777" w:rsidR="00AC4833" w:rsidRPr="00A15EBD" w:rsidRDefault="00AC4833" w:rsidP="00AC4833">
      <w:pPr>
        <w:pStyle w:val="USTustnpkodeksu"/>
        <w:rPr>
          <w:rFonts w:eastAsia="Times New Roman"/>
          <w:lang w:eastAsia="en-US"/>
        </w:rPr>
      </w:pPr>
      <w:r w:rsidRPr="00A15EBD">
        <w:rPr>
          <w:rFonts w:eastAsia="Times New Roman"/>
          <w:lang w:eastAsia="en-US"/>
        </w:rPr>
        <w:t>2. Skarga, o której mowa w ust. 1, zawiera:</w:t>
      </w:r>
    </w:p>
    <w:p w14:paraId="206B73D8" w14:textId="77777777" w:rsidR="00AC4833" w:rsidRPr="00A15EBD" w:rsidRDefault="00AC4833" w:rsidP="00AC4833">
      <w:pPr>
        <w:pStyle w:val="PKTpunkt"/>
        <w:rPr>
          <w:rFonts w:eastAsia="Times New Roman"/>
          <w:lang w:eastAsia="en-US"/>
        </w:rPr>
      </w:pPr>
      <w:r w:rsidRPr="00A15EBD">
        <w:rPr>
          <w:rFonts w:eastAsia="Times New Roman"/>
          <w:lang w:eastAsia="en-US"/>
        </w:rPr>
        <w:t>1)</w:t>
      </w:r>
      <w:r w:rsidRPr="00A15EBD">
        <w:rPr>
          <w:rFonts w:eastAsia="Times New Roman"/>
          <w:lang w:eastAsia="en-US"/>
        </w:rPr>
        <w:tab/>
        <w:t>nazwę, adres siedziby, adres poczty elektronicznej lub numer telefonu dostawcy systemu sztucznej inteligencji;</w:t>
      </w:r>
    </w:p>
    <w:p w14:paraId="5547E349" w14:textId="77777777" w:rsidR="00AC4833" w:rsidRPr="00A15EBD" w:rsidRDefault="00AC4833" w:rsidP="00AC4833">
      <w:pPr>
        <w:pStyle w:val="PKTpunkt"/>
        <w:rPr>
          <w:rFonts w:eastAsia="Times New Roman"/>
          <w:lang w:eastAsia="en-US"/>
        </w:rPr>
      </w:pPr>
      <w:r w:rsidRPr="00A15EBD">
        <w:rPr>
          <w:rFonts w:eastAsia="Times New Roman"/>
          <w:lang w:eastAsia="en-US"/>
        </w:rPr>
        <w:t>2)</w:t>
      </w:r>
      <w:r w:rsidRPr="00A15EBD">
        <w:rPr>
          <w:rFonts w:eastAsia="Times New Roman"/>
          <w:lang w:eastAsia="en-US"/>
        </w:rPr>
        <w:tab/>
        <w:t xml:space="preserve">opis istotnych faktów oraz powody, dla których skarżący uważa, że dostawca systemu </w:t>
      </w:r>
      <w:r w:rsidRPr="00A15EBD">
        <w:rPr>
          <w:rFonts w:eastAsia="Yu Gothic Light"/>
          <w:shd w:val="clear" w:color="auto" w:fill="FFFFFF"/>
          <w:lang w:eastAsia="en-US"/>
        </w:rPr>
        <w:t>sztucznej inteligencji</w:t>
      </w:r>
      <w:r w:rsidRPr="00A15EBD">
        <w:rPr>
          <w:rFonts w:eastAsia="Times New Roman"/>
          <w:lang w:eastAsia="en-US"/>
        </w:rPr>
        <w:t xml:space="preserve"> naruszył przepisy rozporządzenia 2024/1689;</w:t>
      </w:r>
    </w:p>
    <w:p w14:paraId="41E73BBD" w14:textId="77777777" w:rsidR="00AC4833" w:rsidRPr="00A15EBD" w:rsidRDefault="00AC4833" w:rsidP="00AC4833">
      <w:pPr>
        <w:pStyle w:val="PKTpunkt"/>
        <w:rPr>
          <w:rFonts w:eastAsia="Times New Roman"/>
          <w:lang w:eastAsia="en-US"/>
        </w:rPr>
      </w:pPr>
      <w:r w:rsidRPr="00A15EBD">
        <w:rPr>
          <w:rFonts w:eastAsia="Times New Roman"/>
          <w:lang w:eastAsia="en-US"/>
        </w:rPr>
        <w:lastRenderedPageBreak/>
        <w:t>3)</w:t>
      </w:r>
      <w:r w:rsidRPr="00A15EBD">
        <w:rPr>
          <w:rFonts w:eastAsia="Times New Roman"/>
          <w:lang w:eastAsia="en-US"/>
        </w:rPr>
        <w:tab/>
        <w:t>inne informacje uznane przez skarżącego za istotne dla sprawy w tym, w stosownych przypadkach, informacje zebrane z własnej inicjatywy.</w:t>
      </w:r>
    </w:p>
    <w:p w14:paraId="5EEBA1CB" w14:textId="77777777" w:rsidR="00AC4833" w:rsidRPr="00A15EBD" w:rsidRDefault="00AC4833" w:rsidP="00AC4833">
      <w:pPr>
        <w:pStyle w:val="USTustnpkodeksu"/>
        <w:rPr>
          <w:rFonts w:eastAsia="Times New Roman"/>
          <w:lang w:eastAsia="en-US"/>
        </w:rPr>
      </w:pPr>
      <w:r w:rsidRPr="00A15EBD">
        <w:rPr>
          <w:rFonts w:eastAsia="Times New Roman"/>
          <w:lang w:eastAsia="en-US"/>
        </w:rPr>
        <w:t>3. Skargę, o której mowa w ust. 1, składa się Komisji w postaci elektronicznej, a w przypadku braku możliwości jej złożenia w postaci elektronicznej przy użyciu innych dostępnych środków komunikacji.</w:t>
      </w:r>
    </w:p>
    <w:p w14:paraId="10AAC450" w14:textId="2F5FA378" w:rsidR="00AC4833" w:rsidRPr="00A15EBD" w:rsidRDefault="00EE189D" w:rsidP="00AC4833">
      <w:pPr>
        <w:pStyle w:val="USTustnpkodeksu"/>
        <w:rPr>
          <w:rFonts w:eastAsia="Times New Roman"/>
          <w:lang w:eastAsia="en-US"/>
        </w:rPr>
      </w:pPr>
      <w:r>
        <w:rPr>
          <w:rStyle w:val="Ppogrubienie"/>
          <w:b w:val="0"/>
          <w:bCs w:val="0"/>
        </w:rPr>
        <w:t>4</w:t>
      </w:r>
      <w:r w:rsidRPr="00EE189D">
        <w:rPr>
          <w:rStyle w:val="Ppogrubienie"/>
          <w:b w:val="0"/>
          <w:bCs w:val="0"/>
        </w:rPr>
        <w:t>.</w:t>
      </w:r>
      <w:r w:rsidR="00AC4833" w:rsidRPr="00A15EBD">
        <w:rPr>
          <w:rFonts w:eastAsia="Times New Roman"/>
          <w:lang w:eastAsia="en-US"/>
        </w:rPr>
        <w:t xml:space="preserve"> </w:t>
      </w:r>
      <w:r w:rsidR="00AC4833" w:rsidRPr="003B120F">
        <w:t>Rozpatrując skargę, o której mowa w ust. 1, Komisja może współpracować z organami, o których mowa w art. 6 ust. 3 ustawy,</w:t>
      </w:r>
      <w:r w:rsidR="00AC4833" w:rsidRPr="00A15EBD">
        <w:rPr>
          <w:rFonts w:eastAsia="Times New Roman"/>
          <w:lang w:eastAsia="en-US"/>
        </w:rPr>
        <w:t xml:space="preserve"> w zakresie, w jakim sprawa dotyczy ich właściwości.</w:t>
      </w:r>
    </w:p>
    <w:p w14:paraId="02137328" w14:textId="57A861A3" w:rsidR="00AB7311" w:rsidRPr="00A15EBD" w:rsidRDefault="001166EB" w:rsidP="003B120F">
      <w:pPr>
        <w:pStyle w:val="ARTartustawynprozporzdzenia"/>
        <w:rPr>
          <w:rFonts w:eastAsia="Times New Roman"/>
        </w:rPr>
      </w:pPr>
      <w:r w:rsidRPr="00A15EBD">
        <w:rPr>
          <w:rStyle w:val="Ppogrubienie"/>
        </w:rPr>
        <w:t>Art. </w:t>
      </w:r>
      <w:r w:rsidR="00EE189D">
        <w:rPr>
          <w:rStyle w:val="Ppogrubienie"/>
        </w:rPr>
        <w:t xml:space="preserve">51. </w:t>
      </w:r>
      <w:r w:rsidR="00EE189D" w:rsidRPr="003B120F">
        <w:t>1</w:t>
      </w:r>
      <w:r w:rsidR="00AB7311" w:rsidRPr="003B120F">
        <w:t>.</w:t>
      </w:r>
      <w:r w:rsidR="00AB7311" w:rsidRPr="00A15EBD">
        <w:rPr>
          <w:rFonts w:eastAsia="Times New Roman"/>
        </w:rPr>
        <w:t> Stroną postępowania jest każdy, wobec kogo zostało wszczęte postępowanie.</w:t>
      </w:r>
    </w:p>
    <w:p w14:paraId="3F3564A0" w14:textId="073646D6" w:rsidR="00AB7311" w:rsidRPr="00A15EBD" w:rsidRDefault="00EE189D" w:rsidP="00AB7311">
      <w:pPr>
        <w:pStyle w:val="USTustnpkodeksu"/>
        <w:rPr>
          <w:rFonts w:eastAsia="Times New Roman"/>
        </w:rPr>
      </w:pPr>
      <w:r>
        <w:rPr>
          <w:rFonts w:eastAsia="Times New Roman"/>
        </w:rPr>
        <w:t>2</w:t>
      </w:r>
      <w:r w:rsidR="00AB7311" w:rsidRPr="00A15EBD">
        <w:rPr>
          <w:rFonts w:eastAsia="Times New Roman"/>
        </w:rPr>
        <w:t xml:space="preserve">. Komisja wydaje postanowienie </w:t>
      </w:r>
      <w:r w:rsidR="00AB7311" w:rsidRPr="00A15EBD" w:rsidDel="000C5660">
        <w:rPr>
          <w:rFonts w:eastAsia="Times New Roman"/>
        </w:rPr>
        <w:t>o</w:t>
      </w:r>
      <w:r w:rsidR="00AB7311" w:rsidRPr="00A15EBD">
        <w:rPr>
          <w:rFonts w:eastAsia="Times New Roman"/>
        </w:rPr>
        <w:t xml:space="preserve"> wszczęciu postępowania oraz zawiadamia o tym strony postępowania.</w:t>
      </w:r>
    </w:p>
    <w:p w14:paraId="7E623693" w14:textId="761574F9" w:rsidR="00AB7311" w:rsidRDefault="00EE189D" w:rsidP="00AB7311">
      <w:pPr>
        <w:pStyle w:val="USTustnpkodeksu"/>
      </w:pPr>
      <w:r>
        <w:rPr>
          <w:rFonts w:eastAsia="Times New Roman"/>
        </w:rPr>
        <w:t>3</w:t>
      </w:r>
      <w:r w:rsidR="00AB7311" w:rsidRPr="00A15EBD">
        <w:rPr>
          <w:rFonts w:eastAsia="Times New Roman"/>
        </w:rPr>
        <w:t xml:space="preserve">. </w:t>
      </w:r>
      <w:r w:rsidR="00AB7311" w:rsidRPr="00A15EBD">
        <w:t>Postępowanie nie może trwać dłużej niż 12 miesięcy od dnia wydania postanowienia o</w:t>
      </w:r>
      <w:r w:rsidR="00AB7311">
        <w:t> </w:t>
      </w:r>
      <w:r w:rsidR="00AB7311" w:rsidRPr="00A15EBD">
        <w:t>wszczęciu postępowania.</w:t>
      </w:r>
    </w:p>
    <w:p w14:paraId="6727145F" w14:textId="501DE676" w:rsidR="00AB7311" w:rsidRPr="00A15EBD" w:rsidRDefault="00AB7311" w:rsidP="00AB7311">
      <w:pPr>
        <w:pStyle w:val="ARTartustawynprozporzdzenia"/>
        <w:rPr>
          <w:rFonts w:eastAsia="Yu Gothic Light"/>
          <w:lang w:eastAsia="en-US"/>
        </w:rPr>
      </w:pPr>
      <w:r w:rsidRPr="00A15EBD">
        <w:rPr>
          <w:rStyle w:val="Ppogrubienie"/>
        </w:rPr>
        <w:t>Art. </w:t>
      </w:r>
      <w:r w:rsidR="00EE189D">
        <w:rPr>
          <w:rStyle w:val="Ppogrubienie"/>
        </w:rPr>
        <w:t>5</w:t>
      </w:r>
      <w:r w:rsidRPr="00A15EBD">
        <w:rPr>
          <w:rStyle w:val="Ppogrubienie"/>
        </w:rPr>
        <w:t>2.</w:t>
      </w:r>
      <w:r w:rsidRPr="00A15EBD">
        <w:rPr>
          <w:rFonts w:eastAsia="Times New Roman"/>
          <w:lang w:eastAsia="en-US"/>
        </w:rPr>
        <w:t> </w:t>
      </w:r>
      <w:r w:rsidRPr="00A15EBD">
        <w:rPr>
          <w:rFonts w:eastAsia="Yu Gothic Light"/>
          <w:lang w:eastAsia="en-US"/>
        </w:rPr>
        <w:t xml:space="preserve">1. Jeżeli w toku postępowania zajdzie konieczność uzupełnienia dowodów, Komisja może przeprowadzić </w:t>
      </w:r>
      <w:r w:rsidR="001165A3">
        <w:rPr>
          <w:rFonts w:eastAsia="Yu Gothic Light"/>
          <w:lang w:eastAsia="en-US"/>
        </w:rPr>
        <w:t xml:space="preserve">postępowanie dowodowe, do którego stosuje się odpowiednio przepisy o kontroli, o których mowa w </w:t>
      </w:r>
      <w:r w:rsidRPr="00A15EBD">
        <w:rPr>
          <w:rFonts w:eastAsia="Yu Gothic Light"/>
          <w:lang w:eastAsia="en-US"/>
        </w:rPr>
        <w:t>rozdzia</w:t>
      </w:r>
      <w:r w:rsidR="001165A3">
        <w:rPr>
          <w:rFonts w:eastAsia="Yu Gothic Light"/>
          <w:lang w:eastAsia="en-US"/>
        </w:rPr>
        <w:t>le</w:t>
      </w:r>
      <w:r w:rsidRPr="00A15EBD">
        <w:rPr>
          <w:rFonts w:eastAsia="Yu Gothic Light"/>
          <w:lang w:eastAsia="en-US"/>
        </w:rPr>
        <w:t xml:space="preserve"> </w:t>
      </w:r>
      <w:r w:rsidR="001166EB">
        <w:rPr>
          <w:rFonts w:eastAsia="Yu Gothic Light"/>
          <w:lang w:eastAsia="en-US"/>
        </w:rPr>
        <w:t>3</w:t>
      </w:r>
      <w:r w:rsidRPr="00A15EBD">
        <w:rPr>
          <w:rFonts w:eastAsia="Yu Gothic Light"/>
          <w:lang w:eastAsia="en-US"/>
        </w:rPr>
        <w:t xml:space="preserve"> ustawy.</w:t>
      </w:r>
    </w:p>
    <w:p w14:paraId="61457B9E" w14:textId="4B3BF065" w:rsidR="00AB7311" w:rsidRPr="00A15EBD" w:rsidRDefault="00AB7311" w:rsidP="00AB7311">
      <w:pPr>
        <w:pStyle w:val="USTustnpkodeksu"/>
        <w:rPr>
          <w:rFonts w:eastAsia="Yu Gothic Light"/>
        </w:rPr>
      </w:pPr>
      <w:r w:rsidRPr="00A15EBD">
        <w:rPr>
          <w:rFonts w:eastAsia="Yu Gothic Light"/>
        </w:rPr>
        <w:t xml:space="preserve">2. Okresu prowadzenia </w:t>
      </w:r>
      <w:r w:rsidR="001165A3" w:rsidRPr="001165A3">
        <w:rPr>
          <w:rFonts w:eastAsia="Yu Gothic Light"/>
        </w:rPr>
        <w:t>postępowani</w:t>
      </w:r>
      <w:r w:rsidR="001165A3">
        <w:rPr>
          <w:rFonts w:eastAsia="Yu Gothic Light"/>
        </w:rPr>
        <w:t>a</w:t>
      </w:r>
      <w:r w:rsidR="001165A3" w:rsidRPr="001165A3">
        <w:rPr>
          <w:rFonts w:eastAsia="Yu Gothic Light"/>
        </w:rPr>
        <w:t xml:space="preserve"> dowodowe</w:t>
      </w:r>
      <w:r w:rsidR="001165A3">
        <w:rPr>
          <w:rFonts w:eastAsia="Yu Gothic Light"/>
        </w:rPr>
        <w:t>go</w:t>
      </w:r>
      <w:r w:rsidR="001165A3" w:rsidRPr="001165A3">
        <w:rPr>
          <w:rFonts w:eastAsia="Yu Gothic Light"/>
        </w:rPr>
        <w:t xml:space="preserve"> </w:t>
      </w:r>
      <w:r w:rsidRPr="00A15EBD">
        <w:rPr>
          <w:rFonts w:eastAsia="Yu Gothic Light"/>
        </w:rPr>
        <w:t>nie wlicza się do terminów, o których mowa w art. 35 ustawy z dnia 14 czerwca 1960 r. - Kodeks postępowania administracyjnego (Dz. U. z 2024 r. poz. 572).</w:t>
      </w:r>
    </w:p>
    <w:p w14:paraId="41A446F2" w14:textId="77777777" w:rsidR="00AB7311" w:rsidRPr="00A15EBD" w:rsidRDefault="00AB7311" w:rsidP="003B120F">
      <w:pPr>
        <w:pStyle w:val="USTustnpkodeksu"/>
        <w:rPr>
          <w:lang w:eastAsia="en-US"/>
        </w:rPr>
      </w:pPr>
      <w:r w:rsidRPr="00A15EBD">
        <w:rPr>
          <w:rFonts w:eastAsia="Yu Gothic Light"/>
          <w:color w:val="000000" w:themeColor="text1"/>
          <w:lang w:eastAsia="en-US"/>
        </w:rPr>
        <w:t>3.</w:t>
      </w:r>
      <w:r w:rsidRPr="00A15EBD">
        <w:rPr>
          <w:rFonts w:ascii="Aptos" w:eastAsia="Yu Gothic Light" w:hAnsi="Aptos"/>
          <w:color w:val="000000" w:themeColor="text1"/>
          <w:lang w:eastAsia="en-US"/>
        </w:rPr>
        <w:t> </w:t>
      </w:r>
      <w:r w:rsidRPr="00A15EBD">
        <w:rPr>
          <w:lang w:eastAsia="en-US"/>
        </w:rPr>
        <w:t>Komisja może żądać od strony przedstawienia tłumaczenia na język polski sporządzonej w języku obcym dokumentacji przedłożonej przez stronę. Tłumaczenie dokumentacji strona jest obowiązana wykonać na własny koszt.</w:t>
      </w:r>
      <w:r w:rsidRPr="00A15EBD">
        <w:rPr>
          <w:rStyle w:val="Ppogrubienie"/>
        </w:rPr>
        <w:t xml:space="preserve"> </w:t>
      </w:r>
    </w:p>
    <w:p w14:paraId="564296FE" w14:textId="4D20FBFF" w:rsidR="00AB7311" w:rsidRPr="00A15EBD" w:rsidRDefault="00AB7311" w:rsidP="00AB7311">
      <w:pPr>
        <w:pStyle w:val="ARTartustawynprozporzdzenia"/>
        <w:rPr>
          <w:rFonts w:eastAsia="Times New Roman"/>
          <w:lang w:eastAsia="en-US"/>
        </w:rPr>
      </w:pPr>
      <w:r w:rsidRPr="00A15EBD">
        <w:rPr>
          <w:rStyle w:val="Ppogrubienie"/>
        </w:rPr>
        <w:t>Art. </w:t>
      </w:r>
      <w:r w:rsidR="00EE189D">
        <w:rPr>
          <w:rStyle w:val="Ppogrubienie"/>
        </w:rPr>
        <w:t>5</w:t>
      </w:r>
      <w:r w:rsidRPr="00A15EBD">
        <w:rPr>
          <w:rStyle w:val="Ppogrubienie"/>
        </w:rPr>
        <w:t>3.</w:t>
      </w:r>
      <w:r w:rsidRPr="00A15EBD">
        <w:rPr>
          <w:rFonts w:eastAsia="Times New Roman"/>
          <w:lang w:eastAsia="en-US"/>
        </w:rPr>
        <w:t> 1. W przypadku uzasadnionego podejrzenia, że działalność strony narusza przepisy rozporządzenia 2024/1689, Przewodniczący Komisji w toku postępowania może wydać stronie ostrzeżenie.</w:t>
      </w:r>
    </w:p>
    <w:p w14:paraId="53A76963" w14:textId="77777777" w:rsidR="00AB7311" w:rsidRPr="00A15EBD" w:rsidRDefault="00AB7311" w:rsidP="00AB7311">
      <w:pPr>
        <w:pStyle w:val="USTustnpkodeksu"/>
        <w:rPr>
          <w:rFonts w:eastAsia="Times New Roman"/>
          <w:lang w:eastAsia="en-US"/>
        </w:rPr>
      </w:pPr>
      <w:r w:rsidRPr="00A15EBD">
        <w:rPr>
          <w:rFonts w:eastAsia="Times New Roman"/>
          <w:lang w:eastAsia="en-US"/>
        </w:rPr>
        <w:t>2. W ostrzeżeniu Przewodniczący Komisji może wskazać rekomendacje dotyczące przywrócenia stanu zgodnego z prawem.</w:t>
      </w:r>
    </w:p>
    <w:p w14:paraId="5882D002" w14:textId="77777777" w:rsidR="00AB7311" w:rsidRPr="00A15EBD" w:rsidRDefault="00AB7311" w:rsidP="00AB7311">
      <w:pPr>
        <w:pStyle w:val="USTustnpkodeksu"/>
        <w:rPr>
          <w:rFonts w:eastAsia="Times New Roman"/>
          <w:lang w:eastAsia="en-US"/>
        </w:rPr>
      </w:pPr>
      <w:r w:rsidRPr="00A15EBD">
        <w:rPr>
          <w:rFonts w:eastAsia="Times New Roman"/>
          <w:lang w:eastAsia="en-US"/>
        </w:rPr>
        <w:t>3. Strona w terminie 7 dni od dnia otrzymania ostrzeżenia przedstawia Komisji informację z wykonania rekomendacji, o których mowa w ust. 2.</w:t>
      </w:r>
    </w:p>
    <w:p w14:paraId="2D72BCC9" w14:textId="5C4B5770" w:rsidR="00AB7311" w:rsidRPr="00A15EBD" w:rsidRDefault="00AB7311" w:rsidP="00AB7311">
      <w:pPr>
        <w:pStyle w:val="ARTartustawynprozporzdzenia"/>
        <w:rPr>
          <w:rFonts w:eastAsia="Times New Roman"/>
        </w:rPr>
      </w:pPr>
      <w:r w:rsidRPr="00A15EBD">
        <w:rPr>
          <w:rStyle w:val="Ppogrubienie"/>
        </w:rPr>
        <w:t>Art. </w:t>
      </w:r>
      <w:r w:rsidR="00EE189D">
        <w:rPr>
          <w:rStyle w:val="Ppogrubienie"/>
        </w:rPr>
        <w:t>5</w:t>
      </w:r>
      <w:r w:rsidRPr="00A15EBD">
        <w:rPr>
          <w:rStyle w:val="Ppogrubienie"/>
        </w:rPr>
        <w:t>4.</w:t>
      </w:r>
      <w:r w:rsidRPr="00A15EBD">
        <w:rPr>
          <w:rFonts w:eastAsia="Times New Roman"/>
          <w:b/>
          <w:bCs/>
        </w:rPr>
        <w:t> </w:t>
      </w:r>
      <w:r w:rsidRPr="00A15EBD">
        <w:rPr>
          <w:rFonts w:eastAsia="Times New Roman"/>
        </w:rPr>
        <w:t xml:space="preserve">1. </w:t>
      </w:r>
      <w:bookmarkStart w:id="9" w:name="_Hlk179896041"/>
      <w:r w:rsidR="00A44D57">
        <w:rPr>
          <w:rFonts w:eastAsia="Times New Roman"/>
        </w:rPr>
        <w:t xml:space="preserve">W przypadku </w:t>
      </w:r>
      <w:r w:rsidR="00A44D57" w:rsidRPr="00A44D57">
        <w:rPr>
          <w:rFonts w:eastAsia="Times New Roman"/>
        </w:rPr>
        <w:t>stwierdz</w:t>
      </w:r>
      <w:r w:rsidR="00A44D57">
        <w:rPr>
          <w:rFonts w:eastAsia="Times New Roman"/>
        </w:rPr>
        <w:t xml:space="preserve">enia przez Komisję, że </w:t>
      </w:r>
      <w:r w:rsidR="00A44D57" w:rsidRPr="00A15EBD">
        <w:rPr>
          <w:rFonts w:eastAsia="Times New Roman"/>
        </w:rPr>
        <w:t xml:space="preserve">podmiot, o których mowa w art. 2 ust. 1 lit. a-f rozporządzenia 2024/1689, </w:t>
      </w:r>
      <w:r w:rsidR="00A44D57">
        <w:rPr>
          <w:rFonts w:eastAsia="Times New Roman"/>
        </w:rPr>
        <w:t xml:space="preserve">narusza </w:t>
      </w:r>
      <w:r w:rsidR="00A44D57" w:rsidRPr="00A15EBD">
        <w:rPr>
          <w:rFonts w:eastAsia="Times New Roman"/>
        </w:rPr>
        <w:t>obowiązk</w:t>
      </w:r>
      <w:r w:rsidR="00A44D57">
        <w:rPr>
          <w:rFonts w:eastAsia="Times New Roman"/>
        </w:rPr>
        <w:t>i</w:t>
      </w:r>
      <w:r w:rsidR="00A44D57" w:rsidRPr="00A15EBD">
        <w:rPr>
          <w:rFonts w:eastAsia="Times New Roman"/>
        </w:rPr>
        <w:t xml:space="preserve"> wynikając</w:t>
      </w:r>
      <w:r w:rsidR="00A44D57">
        <w:rPr>
          <w:rFonts w:eastAsia="Times New Roman"/>
        </w:rPr>
        <w:t xml:space="preserve">e </w:t>
      </w:r>
      <w:r w:rsidR="00A44D57" w:rsidRPr="00A15EBD">
        <w:rPr>
          <w:rFonts w:eastAsia="Times New Roman"/>
        </w:rPr>
        <w:t>z tego rozporządzenia</w:t>
      </w:r>
      <w:r w:rsidR="00A44D57" w:rsidRPr="00A44D57">
        <w:rPr>
          <w:rFonts w:eastAsia="Times New Roman"/>
        </w:rPr>
        <w:t xml:space="preserve"> 2024/1689</w:t>
      </w:r>
      <w:r w:rsidR="00A44D57">
        <w:rPr>
          <w:rFonts w:eastAsia="Times New Roman"/>
        </w:rPr>
        <w:t xml:space="preserve">, Komisja </w:t>
      </w:r>
      <w:r w:rsidRPr="00A15EBD">
        <w:rPr>
          <w:rFonts w:eastAsia="Times New Roman"/>
        </w:rPr>
        <w:t>wydaje</w:t>
      </w:r>
      <w:r w:rsidR="00A44D57">
        <w:rPr>
          <w:rFonts w:eastAsia="Times New Roman"/>
        </w:rPr>
        <w:t xml:space="preserve"> decyzję </w:t>
      </w:r>
      <w:r w:rsidRPr="00A15EBD">
        <w:rPr>
          <w:rFonts w:eastAsia="Times New Roman"/>
        </w:rPr>
        <w:t>nakazującą zaprzestania naruszeń</w:t>
      </w:r>
      <w:r w:rsidR="00A44D57">
        <w:rPr>
          <w:rFonts w:eastAsia="Times New Roman"/>
        </w:rPr>
        <w:t>.</w:t>
      </w:r>
    </w:p>
    <w:bookmarkEnd w:id="9"/>
    <w:p w14:paraId="25C13F9E" w14:textId="1C77CE7B" w:rsidR="00AB7311" w:rsidRPr="00A15EBD" w:rsidRDefault="00AB7311" w:rsidP="00AB7311">
      <w:pPr>
        <w:pStyle w:val="USTustnpkodeksu"/>
        <w:rPr>
          <w:rFonts w:eastAsia="Times New Roman"/>
        </w:rPr>
      </w:pPr>
      <w:r w:rsidRPr="00A15EBD">
        <w:rPr>
          <w:rFonts w:eastAsia="Times New Roman"/>
        </w:rPr>
        <w:lastRenderedPageBreak/>
        <w:t xml:space="preserve">2. Decyzja, o której mowa w ust. 1, może zawierać środki nakazujące usunięcie skutków naruszenia obowiązków </w:t>
      </w:r>
      <w:r w:rsidR="00A44D57">
        <w:rPr>
          <w:rFonts w:eastAsia="Times New Roman"/>
        </w:rPr>
        <w:t xml:space="preserve">wynikających z </w:t>
      </w:r>
      <w:r w:rsidRPr="00A15EBD">
        <w:rPr>
          <w:rFonts w:eastAsia="Times New Roman"/>
        </w:rPr>
        <w:t>rozporządzenia 2024/1689.</w:t>
      </w:r>
    </w:p>
    <w:p w14:paraId="5E048523" w14:textId="5DEFDEF2" w:rsidR="00302858" w:rsidRPr="00A15EBD" w:rsidRDefault="00302858" w:rsidP="00302858">
      <w:pPr>
        <w:pStyle w:val="ARTartustawynprozporzdzenia"/>
        <w:rPr>
          <w:rFonts w:eastAsia="Yu Gothic Light"/>
        </w:rPr>
      </w:pPr>
      <w:bookmarkStart w:id="10" w:name="_Hlk179894733"/>
      <w:r w:rsidRPr="00A15EBD">
        <w:rPr>
          <w:rStyle w:val="Ppogrubienie"/>
        </w:rPr>
        <w:t>Art</w:t>
      </w:r>
      <w:r w:rsidRPr="003B120F">
        <w:rPr>
          <w:rStyle w:val="Ppogrubienie"/>
        </w:rPr>
        <w:t>. </w:t>
      </w:r>
      <w:r w:rsidR="00EE189D" w:rsidRPr="003B120F">
        <w:rPr>
          <w:rStyle w:val="Ppogrubienie"/>
        </w:rPr>
        <w:t>5</w:t>
      </w:r>
      <w:r w:rsidRPr="003B120F">
        <w:rPr>
          <w:rStyle w:val="Ppogrubienie"/>
        </w:rPr>
        <w:t>5.</w:t>
      </w:r>
      <w:r w:rsidRPr="003B120F">
        <w:rPr>
          <w:rFonts w:eastAsia="Yu Gothic Light"/>
          <w:b/>
          <w:bCs/>
        </w:rPr>
        <w:t> </w:t>
      </w:r>
      <w:r w:rsidRPr="003B120F">
        <w:rPr>
          <w:rFonts w:eastAsia="Yu Gothic Light"/>
        </w:rPr>
        <w:t xml:space="preserve">1. W przypadku gdy Komisja ma wystarczające powody, aby uznać, że system sztucznej inteligencji stwarza ryzyko, o którym mowa w art. 79 rozporządzenia </w:t>
      </w:r>
      <w:r w:rsidRPr="003B120F">
        <w:rPr>
          <w:rFonts w:eastAsia="Times New Roman"/>
        </w:rPr>
        <w:t xml:space="preserve">2024/1689, </w:t>
      </w:r>
      <w:r w:rsidRPr="003B120F">
        <w:rPr>
          <w:rFonts w:eastAsia="Yu Gothic Light"/>
        </w:rPr>
        <w:t>wszczyna postępowanie z urzędu.</w:t>
      </w:r>
    </w:p>
    <w:p w14:paraId="6E746F05" w14:textId="30611C7F" w:rsidR="00302858" w:rsidRPr="00A15EBD" w:rsidRDefault="00302858" w:rsidP="00302858">
      <w:pPr>
        <w:pStyle w:val="USTustnpkodeksu"/>
        <w:rPr>
          <w:rFonts w:eastAsia="Yu Gothic Light"/>
        </w:rPr>
      </w:pPr>
      <w:r w:rsidRPr="00A15EBD">
        <w:rPr>
          <w:rFonts w:eastAsia="Yu Gothic Light"/>
        </w:rPr>
        <w:t xml:space="preserve">2. Jeśli </w:t>
      </w:r>
      <w:r>
        <w:rPr>
          <w:rFonts w:eastAsia="Yu Gothic Light"/>
        </w:rPr>
        <w:t>toku postępowania</w:t>
      </w:r>
      <w:r w:rsidRPr="00A15EBD">
        <w:rPr>
          <w:rFonts w:eastAsia="Yu Gothic Light"/>
        </w:rPr>
        <w:t xml:space="preserve"> Komisja stwierdzi, że system sztucznej inteligencji stwarza ryzyko dla praw podstawowych, informuje o tym organy lub podmioty </w:t>
      </w:r>
      <w:r w:rsidRPr="00A15EBD">
        <w:rPr>
          <w:rFonts w:eastAsia="Times New Roman"/>
        </w:rPr>
        <w:t>określone w wykazie, o którym mowa w art. 77 ust. 2</w:t>
      </w:r>
      <w:r w:rsidRPr="00A15EBD">
        <w:rPr>
          <w:rFonts w:eastAsia="Yu Gothic Light"/>
        </w:rPr>
        <w:t xml:space="preserve"> rozporządzenia 2024/1689.</w:t>
      </w:r>
    </w:p>
    <w:p w14:paraId="03D414D2" w14:textId="77777777" w:rsidR="00302858" w:rsidRDefault="00302858" w:rsidP="00302858">
      <w:pPr>
        <w:pStyle w:val="USTustnpkodeksu"/>
        <w:rPr>
          <w:rFonts w:eastAsia="Yu Gothic Light"/>
        </w:rPr>
      </w:pPr>
      <w:r w:rsidRPr="00A15EBD">
        <w:rPr>
          <w:rFonts w:eastAsia="Yu Gothic Light"/>
        </w:rPr>
        <w:t>3. </w:t>
      </w:r>
      <w:r w:rsidRPr="001C39A2">
        <w:rPr>
          <w:rFonts w:eastAsia="Yu Gothic Light"/>
        </w:rPr>
        <w:t xml:space="preserve">W przypadku stwierdzenia przez Komisję, że </w:t>
      </w:r>
      <w:r w:rsidRPr="00A15EBD">
        <w:rPr>
          <w:rFonts w:eastAsia="Yu Gothic Light"/>
        </w:rPr>
        <w:t xml:space="preserve">system sztucznej inteligencji nie jest zgodny z przepisami rozporządzenia 2024/1689, </w:t>
      </w:r>
      <w:r>
        <w:rPr>
          <w:rFonts w:eastAsia="Yu Gothic Light"/>
        </w:rPr>
        <w:t xml:space="preserve">wydaje decyzję nakazującą </w:t>
      </w:r>
      <w:r w:rsidRPr="00A15EBD">
        <w:rPr>
          <w:rFonts w:eastAsia="Yu Gothic Light"/>
        </w:rPr>
        <w:t>operatorowi tego systemu niezwłoczne podjęcie wszelkich działań naprawczych prowadzących do osiągnięcia przez ten system zgodności z przepisami rozporządzenia 2024/1689 lub, jeśli nie jest to możliwe</w:t>
      </w:r>
      <w:r>
        <w:rPr>
          <w:rFonts w:eastAsia="Yu Gothic Light"/>
        </w:rPr>
        <w:t>,</w:t>
      </w:r>
      <w:r w:rsidRPr="00A15EBD">
        <w:rPr>
          <w:rFonts w:eastAsia="Yu Gothic Light"/>
        </w:rPr>
        <w:t xml:space="preserve"> wycofanie tego systemu z rynku lub użytku w terminie </w:t>
      </w:r>
      <w:r>
        <w:rPr>
          <w:rFonts w:eastAsia="Yu Gothic Light"/>
        </w:rPr>
        <w:t xml:space="preserve">nie dłuższym niż 14 </w:t>
      </w:r>
      <w:r w:rsidRPr="00A15EBD">
        <w:rPr>
          <w:rFonts w:eastAsia="Yu Gothic Light"/>
        </w:rPr>
        <w:t>dni od</w:t>
      </w:r>
      <w:r>
        <w:rPr>
          <w:rFonts w:eastAsia="Yu Gothic Light"/>
        </w:rPr>
        <w:t xml:space="preserve"> dnia</w:t>
      </w:r>
      <w:r w:rsidRPr="00A15EBD">
        <w:rPr>
          <w:rFonts w:eastAsia="Yu Gothic Light"/>
        </w:rPr>
        <w:t xml:space="preserve"> doręczenia decyzji.</w:t>
      </w:r>
    </w:p>
    <w:p w14:paraId="7A2F7575" w14:textId="2B01BE84" w:rsidR="00302858" w:rsidRPr="00E35150" w:rsidRDefault="00302858" w:rsidP="00302858">
      <w:pPr>
        <w:pStyle w:val="USTustnpkodeksu"/>
        <w:rPr>
          <w:rFonts w:eastAsia="Yu Gothic Light"/>
        </w:rPr>
      </w:pPr>
      <w:r>
        <w:rPr>
          <w:rFonts w:eastAsia="Yu Gothic Light"/>
        </w:rPr>
        <w:t xml:space="preserve">4. </w:t>
      </w:r>
      <w:r w:rsidRPr="001C39A2">
        <w:rPr>
          <w:rFonts w:eastAsia="Yu Gothic Light"/>
        </w:rPr>
        <w:t xml:space="preserve">W przypadku stwierdzenia przez Komisję, że </w:t>
      </w:r>
      <w:r w:rsidRPr="00A15EBD">
        <w:rPr>
          <w:rFonts w:eastAsia="Yu Gothic Light"/>
        </w:rPr>
        <w:t xml:space="preserve">system sztucznej inteligencji stwarza ryzyko zagrożenia dla zdrowia, bezpieczeństwa lub ochrony praw podstawowych obywateli </w:t>
      </w:r>
      <w:r>
        <w:rPr>
          <w:rFonts w:eastAsia="Yu Gothic Light"/>
        </w:rPr>
        <w:t xml:space="preserve">Komisja wydaje </w:t>
      </w:r>
      <w:r w:rsidRPr="00E35150">
        <w:rPr>
          <w:rFonts w:eastAsia="Yu Gothic Light"/>
        </w:rPr>
        <w:t>decyzję</w:t>
      </w:r>
      <w:r w:rsidRPr="003B120F">
        <w:rPr>
          <w:rFonts w:eastAsia="Yu Gothic Light"/>
        </w:rPr>
        <w:t xml:space="preserve"> nakazującą operatorowi tego systemie wycofanie systemu, o którym mowa w ust. 3, z rynku lub użytku</w:t>
      </w:r>
      <w:r w:rsidRPr="00E35150">
        <w:rPr>
          <w:rFonts w:eastAsia="Yu Gothic Light"/>
        </w:rPr>
        <w:t>. Decyzji Komisji może zostać nadany o rygor natychmiastowej wykonalności.</w:t>
      </w:r>
    </w:p>
    <w:p w14:paraId="09B9FA0D" w14:textId="77777777" w:rsidR="00302858" w:rsidRPr="00E35150" w:rsidRDefault="00302858" w:rsidP="00302858">
      <w:pPr>
        <w:pStyle w:val="USTustnpkodeksu"/>
        <w:rPr>
          <w:rFonts w:eastAsia="Yu Gothic Light"/>
        </w:rPr>
      </w:pPr>
      <w:r w:rsidRPr="00E35150">
        <w:rPr>
          <w:rFonts w:eastAsia="Yu Gothic Light"/>
        </w:rPr>
        <w:t>5. </w:t>
      </w:r>
      <w:r w:rsidRPr="00E35150">
        <w:rPr>
          <w:rFonts w:eastAsia="Times New Roman"/>
        </w:rPr>
        <w:t>Środki, o których mowa w ust. 1-4, powinny być proporcjonalne do wagi i rodzaju naruszenia oraz konieczne do usunięcia jego skutków.</w:t>
      </w:r>
    </w:p>
    <w:p w14:paraId="3EBA719B" w14:textId="77777777" w:rsidR="00302858" w:rsidRPr="00A15EBD" w:rsidRDefault="00302858" w:rsidP="00302858">
      <w:pPr>
        <w:pStyle w:val="USTustnpkodeksu"/>
        <w:rPr>
          <w:rFonts w:eastAsia="Yu Gothic Light"/>
        </w:rPr>
      </w:pPr>
      <w:r w:rsidRPr="00E35150">
        <w:rPr>
          <w:rFonts w:eastAsia="Yu Gothic Light"/>
        </w:rPr>
        <w:t>6. O decyzji o nakazie podjęcia działań naprawczych lub wycofania systemu z rynku lub z użytku, o którym mowa w ust. 3, Komisja informuje odpowiednią jednostkę notyfikowaną oraz Komisję Europejską.</w:t>
      </w:r>
    </w:p>
    <w:bookmarkEnd w:id="10"/>
    <w:p w14:paraId="2F459D16" w14:textId="74B397D4" w:rsidR="00AB7311" w:rsidRPr="00A15EBD" w:rsidRDefault="00AB7311" w:rsidP="00AB7311">
      <w:pPr>
        <w:pStyle w:val="ARTartustawynprozporzdzenia"/>
        <w:rPr>
          <w:rFonts w:eastAsia="Times New Roman"/>
          <w:lang w:eastAsia="en-US"/>
        </w:rPr>
      </w:pPr>
      <w:r w:rsidRPr="00A15EBD">
        <w:rPr>
          <w:rStyle w:val="Ppogrubienie"/>
        </w:rPr>
        <w:t>Art. </w:t>
      </w:r>
      <w:r w:rsidR="009B5F80">
        <w:rPr>
          <w:rStyle w:val="Ppogrubienie"/>
        </w:rPr>
        <w:t>5</w:t>
      </w:r>
      <w:r>
        <w:rPr>
          <w:rStyle w:val="Ppogrubienie"/>
        </w:rPr>
        <w:t>6</w:t>
      </w:r>
      <w:r w:rsidRPr="00A15EBD">
        <w:rPr>
          <w:rStyle w:val="Ppogrubienie"/>
        </w:rPr>
        <w:t>.</w:t>
      </w:r>
      <w:r w:rsidRPr="00A15EBD">
        <w:rPr>
          <w:rFonts w:eastAsia="Times New Roman"/>
          <w:b/>
          <w:bCs/>
          <w:lang w:eastAsia="en-US"/>
        </w:rPr>
        <w:t> </w:t>
      </w:r>
      <w:r w:rsidRPr="00A15EBD">
        <w:rPr>
          <w:rFonts w:eastAsia="Times New Roman"/>
          <w:lang w:eastAsia="en-US"/>
        </w:rPr>
        <w:t>W zakresie nieregulowanym w niniejszej ustawie do postępowania przed Komisją stosuje się przepisy ustawy z dnia 14 czerwca 1960 r. – Kodeks postępowania administracyjnego.</w:t>
      </w:r>
    </w:p>
    <w:p w14:paraId="1CA82338" w14:textId="5C10326D" w:rsidR="00AB7311" w:rsidRPr="00A15EBD" w:rsidRDefault="00AB7311" w:rsidP="00AB7311">
      <w:pPr>
        <w:pStyle w:val="ARTartustawynprozporzdzenia"/>
        <w:rPr>
          <w:rFonts w:eastAsia="Times New Roman"/>
          <w:lang w:eastAsia="en-US"/>
        </w:rPr>
      </w:pPr>
      <w:r w:rsidRPr="00A15EBD">
        <w:rPr>
          <w:rStyle w:val="Ppogrubienie"/>
        </w:rPr>
        <w:t>Art. </w:t>
      </w:r>
      <w:r w:rsidR="009B5F80">
        <w:rPr>
          <w:rStyle w:val="Ppogrubienie"/>
        </w:rPr>
        <w:t>5</w:t>
      </w:r>
      <w:r>
        <w:rPr>
          <w:rStyle w:val="Ppogrubienie"/>
        </w:rPr>
        <w:t>7</w:t>
      </w:r>
      <w:r w:rsidRPr="00A15EBD">
        <w:rPr>
          <w:rStyle w:val="Ppogrubienie"/>
        </w:rPr>
        <w:t>.</w:t>
      </w:r>
      <w:r w:rsidRPr="00A15EBD">
        <w:rPr>
          <w:rFonts w:eastAsia="Times New Roman"/>
          <w:b/>
          <w:bCs/>
          <w:lang w:eastAsia="en-US"/>
        </w:rPr>
        <w:t> </w:t>
      </w:r>
      <w:r w:rsidRPr="00A15EBD">
        <w:rPr>
          <w:rFonts w:eastAsia="Times New Roman"/>
          <w:lang w:eastAsia="en-US"/>
        </w:rPr>
        <w:t>1. Od decyzji Komisji przysługuje odwołanie do Sądu Okręgowego w</w:t>
      </w:r>
      <w:r>
        <w:rPr>
          <w:rFonts w:eastAsia="Times New Roman"/>
          <w:lang w:eastAsia="en-US"/>
        </w:rPr>
        <w:t> </w:t>
      </w:r>
      <w:r w:rsidRPr="00A15EBD">
        <w:rPr>
          <w:rFonts w:eastAsia="Times New Roman"/>
          <w:lang w:eastAsia="en-US"/>
        </w:rPr>
        <w:t xml:space="preserve">Warszawie – </w:t>
      </w:r>
      <w:r w:rsidR="009F5BD8">
        <w:rPr>
          <w:rFonts w:eastAsia="Times New Roman"/>
          <w:lang w:eastAsia="en-US"/>
        </w:rPr>
        <w:t>s</w:t>
      </w:r>
      <w:r w:rsidRPr="00A15EBD">
        <w:rPr>
          <w:rFonts w:eastAsia="Times New Roman"/>
          <w:lang w:eastAsia="en-US"/>
        </w:rPr>
        <w:t xml:space="preserve">ądu </w:t>
      </w:r>
      <w:r w:rsidR="009F5BD8">
        <w:rPr>
          <w:rFonts w:eastAsia="Times New Roman"/>
          <w:lang w:eastAsia="en-US"/>
        </w:rPr>
        <w:t>o</w:t>
      </w:r>
      <w:r w:rsidRPr="00A15EBD">
        <w:rPr>
          <w:rFonts w:eastAsia="Times New Roman"/>
          <w:lang w:eastAsia="en-US"/>
        </w:rPr>
        <w:t xml:space="preserve">chrony </w:t>
      </w:r>
      <w:r w:rsidR="009F5BD8">
        <w:rPr>
          <w:rFonts w:eastAsia="Times New Roman"/>
          <w:lang w:eastAsia="en-US"/>
        </w:rPr>
        <w:t>k</w:t>
      </w:r>
      <w:r w:rsidRPr="00A15EBD">
        <w:rPr>
          <w:rFonts w:eastAsia="Times New Roman"/>
          <w:lang w:eastAsia="en-US"/>
        </w:rPr>
        <w:t xml:space="preserve">onkurencji i </w:t>
      </w:r>
      <w:r w:rsidR="009F5BD8">
        <w:rPr>
          <w:rFonts w:eastAsia="Times New Roman"/>
          <w:lang w:eastAsia="en-US"/>
        </w:rPr>
        <w:t>k</w:t>
      </w:r>
      <w:r w:rsidRPr="00A15EBD">
        <w:rPr>
          <w:rFonts w:eastAsia="Times New Roman"/>
          <w:lang w:eastAsia="en-US"/>
        </w:rPr>
        <w:t xml:space="preserve">onsumentów. </w:t>
      </w:r>
    </w:p>
    <w:p w14:paraId="795BE718" w14:textId="77777777" w:rsidR="00AB7311" w:rsidRPr="00A15EBD" w:rsidRDefault="00AB7311" w:rsidP="00AB7311">
      <w:pPr>
        <w:pStyle w:val="USTustnpkodeksu"/>
        <w:rPr>
          <w:lang w:eastAsia="en-US"/>
        </w:rPr>
      </w:pPr>
      <w:r w:rsidRPr="00A15EBD">
        <w:rPr>
          <w:lang w:eastAsia="en-US"/>
        </w:rPr>
        <w:t xml:space="preserve">2. Do postępowania w sprawach odwołań, o którym mowa w ust. 1, stosuje się przepisy ustawy z dnia 17 listopada 1964 r. - Kodeks postępowania cywilnego (Dz. U. z 2023 r. poz. </w:t>
      </w:r>
      <w:r w:rsidRPr="00A15EBD">
        <w:rPr>
          <w:lang w:eastAsia="en-US"/>
        </w:rPr>
        <w:lastRenderedPageBreak/>
        <w:t>1550, z późn. zm.</w:t>
      </w:r>
      <w:r w:rsidRPr="00A15EBD">
        <w:rPr>
          <w:vertAlign w:val="superscript"/>
          <w:lang w:eastAsia="en-US"/>
        </w:rPr>
        <w:footnoteReference w:id="6"/>
      </w:r>
      <w:r w:rsidRPr="00A15EBD">
        <w:rPr>
          <w:vertAlign w:val="superscript"/>
          <w:lang w:eastAsia="en-US"/>
        </w:rPr>
        <w:t>)</w:t>
      </w:r>
      <w:r w:rsidRPr="00A15EBD">
        <w:rPr>
          <w:lang w:eastAsia="en-US"/>
        </w:rPr>
        <w:t xml:space="preserve">) z zakresu </w:t>
      </w:r>
      <w:r w:rsidRPr="00A15EBD">
        <w:t>postępowani</w:t>
      </w:r>
      <w:r>
        <w:t>a</w:t>
      </w:r>
      <w:r w:rsidRPr="00A15EBD">
        <w:t xml:space="preserve"> w sprawach naruszenia przepisów rozporządzenia 2024/1689</w:t>
      </w:r>
      <w:r w:rsidRPr="00A15EBD">
        <w:rPr>
          <w:lang w:eastAsia="en-US"/>
        </w:rPr>
        <w:t xml:space="preserve">. </w:t>
      </w:r>
    </w:p>
    <w:p w14:paraId="55BD760F" w14:textId="77777777" w:rsidR="00AB7311" w:rsidRPr="00A15EBD" w:rsidRDefault="00AB7311" w:rsidP="00AB7311">
      <w:pPr>
        <w:pStyle w:val="USTustnpkodeksu"/>
        <w:rPr>
          <w:rFonts w:eastAsia="Times New Roman"/>
          <w:lang w:eastAsia="en-US"/>
        </w:rPr>
      </w:pPr>
      <w:r w:rsidRPr="00A15EBD">
        <w:rPr>
          <w:rFonts w:eastAsia="Times New Roman"/>
          <w:lang w:eastAsia="en-US"/>
        </w:rPr>
        <w:t>3. Komisja może przedstawić sądowi istotny dla sprawy pogląd w sprawach dotyczących sztucznej inteligencji, jeżeli przemawia za tym interes publiczny.</w:t>
      </w:r>
    </w:p>
    <w:p w14:paraId="6066FE7B" w14:textId="43F32106" w:rsidR="00AB7311" w:rsidRPr="00A15EBD" w:rsidRDefault="00AB7311" w:rsidP="00AB7311">
      <w:pPr>
        <w:pStyle w:val="ARTartustawynprozporzdzenia"/>
        <w:rPr>
          <w:rFonts w:eastAsia="Yu Gothic Light"/>
        </w:rPr>
      </w:pPr>
      <w:r w:rsidRPr="00A15EBD">
        <w:rPr>
          <w:rStyle w:val="Ppogrubienie"/>
        </w:rPr>
        <w:t>Art. </w:t>
      </w:r>
      <w:r w:rsidR="009B5F80">
        <w:rPr>
          <w:rStyle w:val="Ppogrubienie"/>
        </w:rPr>
        <w:t>5</w:t>
      </w:r>
      <w:r>
        <w:rPr>
          <w:rStyle w:val="Ppogrubienie"/>
        </w:rPr>
        <w:t>8</w:t>
      </w:r>
      <w:r w:rsidRPr="00A15EBD">
        <w:rPr>
          <w:rStyle w:val="Ppogrubienie"/>
        </w:rPr>
        <w:t>.</w:t>
      </w:r>
      <w:r w:rsidRPr="00A15EBD">
        <w:rPr>
          <w:rFonts w:eastAsia="Yu Gothic Light"/>
        </w:rPr>
        <w:t xml:space="preserve"> Wniesienie przez stronę odwołania do sądu wstrzymuje wykonanie decyzji w zakresie administracyjnej kary pieniężnej, której mowa w rozdziale </w:t>
      </w:r>
      <w:r w:rsidR="009B5F80">
        <w:rPr>
          <w:rFonts w:eastAsia="Yu Gothic Light"/>
        </w:rPr>
        <w:t>7</w:t>
      </w:r>
      <w:r>
        <w:rPr>
          <w:rFonts w:eastAsia="Yu Gothic Light"/>
        </w:rPr>
        <w:t xml:space="preserve"> ustawy</w:t>
      </w:r>
      <w:r w:rsidRPr="00A15EBD">
        <w:rPr>
          <w:rFonts w:eastAsia="Yu Gothic Light"/>
        </w:rPr>
        <w:t>.</w:t>
      </w:r>
    </w:p>
    <w:p w14:paraId="6A3D9723" w14:textId="6146B753" w:rsidR="00AB7311" w:rsidRPr="00A15EBD" w:rsidRDefault="00AB7311" w:rsidP="00AB7311">
      <w:pPr>
        <w:pStyle w:val="ARTartustawynprozporzdzenia"/>
      </w:pPr>
      <w:r w:rsidRPr="00A15EBD">
        <w:rPr>
          <w:rStyle w:val="Ppogrubienie"/>
        </w:rPr>
        <w:t>Art. </w:t>
      </w:r>
      <w:r w:rsidR="009B5F80">
        <w:rPr>
          <w:rStyle w:val="Ppogrubienie"/>
        </w:rPr>
        <w:t>5</w:t>
      </w:r>
      <w:r>
        <w:rPr>
          <w:rStyle w:val="Ppogrubienie"/>
        </w:rPr>
        <w:t>9</w:t>
      </w:r>
      <w:r w:rsidRPr="00A15EBD">
        <w:rPr>
          <w:rStyle w:val="Ppogrubienie"/>
        </w:rPr>
        <w:t xml:space="preserve">. </w:t>
      </w:r>
      <w:r w:rsidRPr="00A15EBD">
        <w:t>1.</w:t>
      </w:r>
      <w:r>
        <w:t xml:space="preserve"> </w:t>
      </w:r>
      <w:r w:rsidRPr="00A15EBD">
        <w:t>W przypadku, gdy w wyniku przeprowadzonego postępowania zostaną ujawnione informacje wskazujące na możliwość popełnienia przestępstwa Przewodniczący Komisji składa zawiadomienie o podejrzeniu popełnienia przestępstwa do właściwych organów.</w:t>
      </w:r>
    </w:p>
    <w:p w14:paraId="57DC0D7A" w14:textId="77777777" w:rsidR="00AB7311" w:rsidRPr="00A15EBD" w:rsidRDefault="00AB7311" w:rsidP="00AB7311">
      <w:pPr>
        <w:pStyle w:val="USTustnpkodeksu"/>
      </w:pPr>
      <w:r w:rsidRPr="00A15EBD">
        <w:t>2. Do zawiadomienia o podejrzeniu popełnienia przestępstwa dołącza się akta postępowania.</w:t>
      </w:r>
    </w:p>
    <w:p w14:paraId="2FFDF383" w14:textId="70F3C450" w:rsidR="00AB7311" w:rsidRPr="00A15EBD" w:rsidRDefault="00AB7311" w:rsidP="00AB7311">
      <w:pPr>
        <w:pStyle w:val="ARTartustawynprozporzdzenia"/>
      </w:pPr>
      <w:r w:rsidRPr="00A15EBD">
        <w:rPr>
          <w:rStyle w:val="Ppogrubienie"/>
        </w:rPr>
        <w:t>Art. </w:t>
      </w:r>
      <w:r w:rsidR="009B5F80">
        <w:rPr>
          <w:rStyle w:val="Ppogrubienie"/>
        </w:rPr>
        <w:t>6</w:t>
      </w:r>
      <w:r w:rsidRPr="00A15EBD">
        <w:rPr>
          <w:rStyle w:val="Ppogrubienie"/>
        </w:rPr>
        <w:t>0</w:t>
      </w:r>
      <w:r w:rsidRPr="00A15EBD">
        <w:t>. 1. Akta postępowania przechowuje się przez okres 10 lat, chyba że przepisy odrębne przewidują inny okres przechowywania określonych informacji.</w:t>
      </w:r>
    </w:p>
    <w:p w14:paraId="3C73BB89" w14:textId="77777777" w:rsidR="00AB7311" w:rsidRDefault="00AB7311" w:rsidP="00AB7311">
      <w:pPr>
        <w:pStyle w:val="USTustnpkodeksu"/>
      </w:pPr>
      <w:r w:rsidRPr="00A15EBD">
        <w:t>2. Zakończenie postępowania nie stanowi przeszkody do ponownego jego przeprowadzenia o ten sam czyn w przypadku ujawnienia nowych okoliczności, nieznanych Przewodniczącemu Komisji przed zarządzeniem zamknięcia postępowania, chyba że nastąpiło przedawnienie karalności przestępstwa.</w:t>
      </w:r>
    </w:p>
    <w:bookmarkEnd w:id="8"/>
    <w:p w14:paraId="79FA4BA3" w14:textId="26083A73" w:rsidR="00E50D07" w:rsidRPr="00A15EBD" w:rsidRDefault="00E50D07" w:rsidP="00555AE6">
      <w:pPr>
        <w:pStyle w:val="ROZDZODDZOZNoznaczenierozdziauluboddziau"/>
        <w:rPr>
          <w:rFonts w:eastAsia="Times New Roman"/>
          <w:lang w:eastAsia="en-US"/>
        </w:rPr>
      </w:pPr>
      <w:r w:rsidRPr="00A15EBD">
        <w:rPr>
          <w:rFonts w:eastAsia="Times New Roman"/>
          <w:lang w:eastAsia="en-US"/>
        </w:rPr>
        <w:t xml:space="preserve">Rozdział </w:t>
      </w:r>
      <w:r w:rsidR="009B5F80">
        <w:rPr>
          <w:rFonts w:eastAsia="Times New Roman"/>
          <w:lang w:eastAsia="en-US"/>
        </w:rPr>
        <w:t>5</w:t>
      </w:r>
    </w:p>
    <w:p w14:paraId="1234B410" w14:textId="77777777" w:rsidR="00E50D07" w:rsidRPr="00A15EBD" w:rsidRDefault="00E50D07" w:rsidP="00555AE6">
      <w:pPr>
        <w:pStyle w:val="ROZDZODDZPRZEDMprzedmiotregulacjirozdziauluboddziau"/>
        <w:rPr>
          <w:rFonts w:eastAsia="Times New Roman"/>
          <w:lang w:eastAsia="en-US"/>
        </w:rPr>
      </w:pPr>
      <w:r w:rsidRPr="00A15EBD">
        <w:rPr>
          <w:rFonts w:eastAsia="Times New Roman"/>
          <w:lang w:eastAsia="en-US"/>
        </w:rPr>
        <w:t>Zgłaszanie poważnych incydentów</w:t>
      </w:r>
    </w:p>
    <w:p w14:paraId="7430E5F3" w14:textId="24B72239" w:rsidR="0005514D" w:rsidRPr="00A15EBD" w:rsidRDefault="00E50D07" w:rsidP="005F2E09">
      <w:pPr>
        <w:pStyle w:val="ARTartustawynprozporzdzenia"/>
        <w:keepNext/>
        <w:jc w:val="left"/>
        <w:rPr>
          <w:rFonts w:eastAsia="Times New Roman"/>
          <w:lang w:eastAsia="en-US"/>
        </w:rPr>
      </w:pPr>
      <w:r w:rsidRPr="00A15EBD">
        <w:rPr>
          <w:rStyle w:val="Ppogrubienie"/>
        </w:rPr>
        <w:t>Art.</w:t>
      </w:r>
      <w:r w:rsidR="00555AE6" w:rsidRPr="00A15EBD">
        <w:rPr>
          <w:rStyle w:val="Ppogrubienie"/>
        </w:rPr>
        <w:t> </w:t>
      </w:r>
      <w:r w:rsidR="005F5BF0">
        <w:rPr>
          <w:rStyle w:val="Ppogrubienie"/>
        </w:rPr>
        <w:t>6</w:t>
      </w:r>
      <w:r w:rsidR="00014FEA" w:rsidRPr="00A15EBD">
        <w:rPr>
          <w:rStyle w:val="Ppogrubienie"/>
        </w:rPr>
        <w:t>1</w:t>
      </w:r>
      <w:r w:rsidRPr="00A15EBD">
        <w:rPr>
          <w:rStyle w:val="Ppogrubienie"/>
        </w:rPr>
        <w:t>.</w:t>
      </w:r>
      <w:r w:rsidRPr="00A15EBD">
        <w:rPr>
          <w:rFonts w:eastAsia="Times New Roman"/>
          <w:lang w:eastAsia="en-US"/>
        </w:rPr>
        <w:t xml:space="preserve"> 1.</w:t>
      </w:r>
      <w:r w:rsidR="0005514D" w:rsidRPr="00A15EBD">
        <w:rPr>
          <w:rFonts w:eastAsia="Times New Roman"/>
          <w:lang w:eastAsia="en-US"/>
        </w:rPr>
        <w:t xml:space="preserve"> </w:t>
      </w:r>
      <w:r w:rsidR="003B4FB8" w:rsidRPr="00A15EBD">
        <w:rPr>
          <w:rFonts w:eastAsia="Times New Roman"/>
          <w:lang w:eastAsia="en-US"/>
        </w:rPr>
        <w:t>Dostawca systemu sztucznej inteligencji ma obowiązek zgłoszenia Komisji poważnego incydentu zaistniałego w związku z wykorzystaniem systemów sztucznej inteligencji</w:t>
      </w:r>
      <w:r w:rsidR="0005514D" w:rsidRPr="00A15EBD">
        <w:rPr>
          <w:rFonts w:eastAsia="Times New Roman"/>
          <w:lang w:eastAsia="en-US"/>
        </w:rPr>
        <w:t>.</w:t>
      </w:r>
    </w:p>
    <w:p w14:paraId="2F60FC9B" w14:textId="516152B1" w:rsidR="00E50D07" w:rsidRPr="00A15EBD" w:rsidRDefault="0005514D" w:rsidP="00AD23DB">
      <w:pPr>
        <w:pStyle w:val="ARTartustawynprozporzdzenia"/>
        <w:keepNext/>
        <w:jc w:val="left"/>
        <w:rPr>
          <w:rFonts w:eastAsia="Times New Roman"/>
          <w:lang w:eastAsia="en-US"/>
        </w:rPr>
      </w:pPr>
      <w:r w:rsidRPr="00A15EBD">
        <w:rPr>
          <w:rFonts w:eastAsia="Times New Roman"/>
          <w:lang w:eastAsia="en-US"/>
        </w:rPr>
        <w:t xml:space="preserve">2. </w:t>
      </w:r>
      <w:r w:rsidR="00E50D07" w:rsidRPr="00A15EBD">
        <w:rPr>
          <w:rFonts w:eastAsia="Times New Roman"/>
          <w:lang w:eastAsia="en-US"/>
        </w:rPr>
        <w:t>Zgłoszenie poważnego incydentu zawiera:</w:t>
      </w:r>
    </w:p>
    <w:p w14:paraId="36C79044" w14:textId="145F5480" w:rsidR="00E50D07" w:rsidRPr="00A15EBD" w:rsidRDefault="00E50D07" w:rsidP="00555AE6">
      <w:pPr>
        <w:pStyle w:val="PKTpunkt"/>
        <w:rPr>
          <w:rFonts w:eastAsia="Times New Roman"/>
          <w:lang w:eastAsia="en-US"/>
        </w:rPr>
      </w:pPr>
      <w:r w:rsidRPr="00A15EBD">
        <w:rPr>
          <w:rFonts w:eastAsia="Times New Roman"/>
          <w:lang w:eastAsia="en-US"/>
        </w:rPr>
        <w:t>1)</w:t>
      </w:r>
      <w:r w:rsidR="00555AE6" w:rsidRPr="00A15EBD">
        <w:rPr>
          <w:rFonts w:eastAsia="Times New Roman"/>
          <w:lang w:eastAsia="en-US"/>
        </w:rPr>
        <w:tab/>
      </w:r>
      <w:r w:rsidRPr="00A15EBD">
        <w:rPr>
          <w:rFonts w:eastAsia="Times New Roman"/>
          <w:lang w:eastAsia="en-US"/>
        </w:rPr>
        <w:t>dane podmiotu zgłaszającego, w tym firmę przedsiębiorcy, numer we właściwym rejestrze, siedzibę i adres;</w:t>
      </w:r>
    </w:p>
    <w:p w14:paraId="20F63EE5" w14:textId="3CBC5CFC" w:rsidR="00E50D07" w:rsidRPr="00A15EBD" w:rsidRDefault="00E50D07" w:rsidP="00555AE6">
      <w:pPr>
        <w:pStyle w:val="PKTpunkt"/>
        <w:rPr>
          <w:rFonts w:ascii="Aptos" w:eastAsia="Aptos" w:hAnsi="Aptos"/>
          <w:lang w:eastAsia="en-US"/>
        </w:rPr>
      </w:pPr>
      <w:r w:rsidRPr="00A15EBD">
        <w:rPr>
          <w:rFonts w:eastAsia="Times New Roman"/>
          <w:lang w:eastAsia="en-US"/>
        </w:rPr>
        <w:t>2)</w:t>
      </w:r>
      <w:r w:rsidR="00555AE6" w:rsidRPr="00A15EBD">
        <w:rPr>
          <w:rFonts w:eastAsia="Times New Roman"/>
          <w:lang w:eastAsia="en-US"/>
        </w:rPr>
        <w:tab/>
      </w:r>
      <w:r w:rsidRPr="00A15EBD">
        <w:rPr>
          <w:rFonts w:eastAsia="Times New Roman"/>
          <w:lang w:eastAsia="en-US"/>
        </w:rPr>
        <w:t>imię i nazwisko, numer telefonu oraz adres poczty elektronicznej osoby dokonującej zgłoszenia;</w:t>
      </w:r>
    </w:p>
    <w:p w14:paraId="21D7A7E4" w14:textId="62F91402" w:rsidR="00E50D07" w:rsidRPr="00A15EBD" w:rsidRDefault="00E50D07" w:rsidP="00555AE6">
      <w:pPr>
        <w:pStyle w:val="PKTpunkt"/>
        <w:rPr>
          <w:rFonts w:ascii="Aptos" w:eastAsia="Aptos" w:hAnsi="Aptos"/>
          <w:lang w:eastAsia="en-US"/>
        </w:rPr>
      </w:pPr>
      <w:r w:rsidRPr="00A15EBD">
        <w:rPr>
          <w:rFonts w:eastAsia="Times New Roman"/>
          <w:lang w:eastAsia="en-US"/>
        </w:rPr>
        <w:lastRenderedPageBreak/>
        <w:t>3)</w:t>
      </w:r>
      <w:r w:rsidR="00555AE6" w:rsidRPr="00A15EBD">
        <w:rPr>
          <w:rFonts w:eastAsia="Times New Roman"/>
          <w:lang w:eastAsia="en-US"/>
        </w:rPr>
        <w:tab/>
      </w:r>
      <w:r w:rsidRPr="00A15EBD">
        <w:rPr>
          <w:rFonts w:eastAsia="Times New Roman"/>
          <w:lang w:eastAsia="en-US"/>
        </w:rPr>
        <w:t>imię i nazwisko, numer telefonu oraz adres poczty elektronicznej osoby uprawnionej do składania wyjaśnień dotyczących zgłaszanych informacji;</w:t>
      </w:r>
    </w:p>
    <w:p w14:paraId="6950A15B" w14:textId="229C59C5" w:rsidR="00E50D07" w:rsidRPr="00A15EBD" w:rsidRDefault="00E50D07" w:rsidP="00555AE6">
      <w:pPr>
        <w:pStyle w:val="PKTpunkt"/>
        <w:keepNext/>
        <w:rPr>
          <w:rFonts w:ascii="Aptos" w:eastAsia="Aptos" w:hAnsi="Aptos"/>
          <w:lang w:eastAsia="en-US"/>
        </w:rPr>
      </w:pPr>
      <w:r w:rsidRPr="00A15EBD">
        <w:rPr>
          <w:rFonts w:eastAsia="Times New Roman"/>
          <w:lang w:eastAsia="en-US"/>
        </w:rPr>
        <w:t>4)</w:t>
      </w:r>
      <w:r w:rsidR="00555AE6" w:rsidRPr="00A15EBD">
        <w:rPr>
          <w:rFonts w:eastAsia="Times New Roman"/>
          <w:lang w:eastAsia="en-US"/>
        </w:rPr>
        <w:tab/>
      </w:r>
      <w:r w:rsidRPr="00A15EBD">
        <w:rPr>
          <w:rFonts w:eastAsia="Times New Roman"/>
          <w:lang w:eastAsia="en-US"/>
        </w:rPr>
        <w:t xml:space="preserve">opis wpływu </w:t>
      </w:r>
      <w:r w:rsidR="00B82526" w:rsidRPr="00A15EBD">
        <w:rPr>
          <w:rFonts w:eastAsia="Times New Roman"/>
          <w:lang w:eastAsia="en-US"/>
        </w:rPr>
        <w:t xml:space="preserve">poważnego </w:t>
      </w:r>
      <w:r w:rsidRPr="00A15EBD">
        <w:rPr>
          <w:rFonts w:eastAsia="Times New Roman"/>
          <w:lang w:eastAsia="en-US"/>
        </w:rPr>
        <w:t>incydentu na systemy informacyjne lub świadczenie usług, w</w:t>
      </w:r>
      <w:r w:rsidR="00B82526" w:rsidRPr="00A15EBD">
        <w:rPr>
          <w:rFonts w:eastAsia="Times New Roman"/>
          <w:lang w:eastAsia="en-US"/>
        </w:rPr>
        <w:t> </w:t>
      </w:r>
      <w:r w:rsidRPr="00A15EBD">
        <w:rPr>
          <w:rFonts w:eastAsia="Times New Roman"/>
          <w:lang w:eastAsia="en-US"/>
        </w:rPr>
        <w:t>tym:</w:t>
      </w:r>
    </w:p>
    <w:p w14:paraId="554AFD7E" w14:textId="632CB29B" w:rsidR="00E50D07" w:rsidRPr="00A15EBD" w:rsidRDefault="00E50D07" w:rsidP="00555AE6">
      <w:pPr>
        <w:pStyle w:val="LITlitera"/>
        <w:rPr>
          <w:rFonts w:ascii="Aptos" w:eastAsia="Aptos" w:hAnsi="Aptos"/>
          <w:lang w:eastAsia="en-US"/>
        </w:rPr>
      </w:pPr>
      <w:r w:rsidRPr="00A15EBD">
        <w:rPr>
          <w:rFonts w:eastAsia="Times New Roman"/>
          <w:lang w:eastAsia="en-US"/>
        </w:rPr>
        <w:t>a)</w:t>
      </w:r>
      <w:r w:rsidR="00555AE6" w:rsidRPr="00A15EBD">
        <w:rPr>
          <w:rFonts w:eastAsia="Times New Roman"/>
          <w:lang w:eastAsia="en-US"/>
        </w:rPr>
        <w:tab/>
      </w:r>
      <w:r w:rsidRPr="00A15EBD">
        <w:rPr>
          <w:rFonts w:eastAsia="Times New Roman"/>
          <w:lang w:eastAsia="en-US"/>
        </w:rPr>
        <w:t xml:space="preserve">systemy informacyjne lub usługi zgłaszającego, na które </w:t>
      </w:r>
      <w:r w:rsidR="001F5562" w:rsidRPr="00A15EBD">
        <w:rPr>
          <w:rFonts w:eastAsia="Times New Roman"/>
          <w:lang w:eastAsia="en-US"/>
        </w:rPr>
        <w:t xml:space="preserve">poważny </w:t>
      </w:r>
      <w:r w:rsidRPr="00A15EBD">
        <w:rPr>
          <w:rFonts w:eastAsia="Times New Roman"/>
          <w:lang w:eastAsia="en-US"/>
        </w:rPr>
        <w:t>incydent miał wpływ,</w:t>
      </w:r>
    </w:p>
    <w:p w14:paraId="38EBB805" w14:textId="44CCCE8F" w:rsidR="00E50D07" w:rsidRPr="00A15EBD" w:rsidRDefault="00E50D07" w:rsidP="00555AE6">
      <w:pPr>
        <w:pStyle w:val="LITlitera"/>
        <w:rPr>
          <w:rFonts w:ascii="Aptos" w:eastAsia="Aptos" w:hAnsi="Aptos"/>
          <w:lang w:eastAsia="en-US"/>
        </w:rPr>
      </w:pPr>
      <w:r w:rsidRPr="00A15EBD">
        <w:rPr>
          <w:rFonts w:eastAsia="Times New Roman"/>
          <w:lang w:eastAsia="en-US"/>
        </w:rPr>
        <w:t>b)</w:t>
      </w:r>
      <w:r w:rsidR="00555AE6" w:rsidRPr="00A15EBD">
        <w:rPr>
          <w:rFonts w:eastAsia="Times New Roman"/>
          <w:lang w:eastAsia="en-US"/>
        </w:rPr>
        <w:tab/>
      </w:r>
      <w:r w:rsidRPr="00A15EBD">
        <w:rPr>
          <w:rFonts w:eastAsia="Times New Roman"/>
          <w:lang w:eastAsia="en-US"/>
        </w:rPr>
        <w:t xml:space="preserve">liczbę użytkowników systemu informacyjnego lub usługi, na których </w:t>
      </w:r>
      <w:r w:rsidR="001F5562" w:rsidRPr="00A15EBD">
        <w:rPr>
          <w:rFonts w:eastAsia="Times New Roman"/>
          <w:lang w:eastAsia="en-US"/>
        </w:rPr>
        <w:t xml:space="preserve">poważny </w:t>
      </w:r>
      <w:r w:rsidRPr="00A15EBD">
        <w:rPr>
          <w:rFonts w:eastAsia="Times New Roman"/>
          <w:lang w:eastAsia="en-US"/>
        </w:rPr>
        <w:t>incydent miał wpływ,</w:t>
      </w:r>
    </w:p>
    <w:p w14:paraId="45FF6B36" w14:textId="001D0D29" w:rsidR="00E50D07" w:rsidRPr="00A15EBD" w:rsidRDefault="00E50D07" w:rsidP="00555AE6">
      <w:pPr>
        <w:pStyle w:val="LITlitera"/>
        <w:rPr>
          <w:rFonts w:ascii="Aptos" w:eastAsia="Aptos" w:hAnsi="Aptos"/>
          <w:lang w:eastAsia="en-US"/>
        </w:rPr>
      </w:pPr>
      <w:r w:rsidRPr="00A15EBD">
        <w:rPr>
          <w:rFonts w:eastAsia="Times New Roman"/>
          <w:lang w:eastAsia="en-US"/>
        </w:rPr>
        <w:t>c)</w:t>
      </w:r>
      <w:r w:rsidR="00555AE6" w:rsidRPr="00A15EBD">
        <w:rPr>
          <w:rFonts w:eastAsia="Times New Roman"/>
          <w:lang w:eastAsia="en-US"/>
        </w:rPr>
        <w:tab/>
      </w:r>
      <w:r w:rsidRPr="00A15EBD">
        <w:rPr>
          <w:rFonts w:eastAsia="Times New Roman"/>
          <w:lang w:eastAsia="en-US"/>
        </w:rPr>
        <w:t xml:space="preserve">moment wystąpienia i wykrycia </w:t>
      </w:r>
      <w:r w:rsidR="001F5562" w:rsidRPr="00A15EBD">
        <w:rPr>
          <w:rFonts w:eastAsia="Times New Roman"/>
          <w:lang w:eastAsia="en-US"/>
        </w:rPr>
        <w:t xml:space="preserve">poważnego </w:t>
      </w:r>
      <w:r w:rsidRPr="00A15EBD">
        <w:rPr>
          <w:rFonts w:eastAsia="Times New Roman"/>
          <w:lang w:eastAsia="en-US"/>
        </w:rPr>
        <w:t>incydentu oraz czas jego trwania,</w:t>
      </w:r>
    </w:p>
    <w:p w14:paraId="72C0D6D3" w14:textId="418816DA" w:rsidR="00E50D07" w:rsidRPr="00A15EBD" w:rsidRDefault="00E50D07" w:rsidP="00555AE6">
      <w:pPr>
        <w:pStyle w:val="LITlitera"/>
        <w:rPr>
          <w:rFonts w:ascii="Aptos" w:eastAsia="Aptos" w:hAnsi="Aptos"/>
          <w:lang w:eastAsia="en-US"/>
        </w:rPr>
      </w:pPr>
      <w:r w:rsidRPr="00A15EBD">
        <w:rPr>
          <w:rFonts w:eastAsia="Times New Roman"/>
          <w:lang w:eastAsia="en-US"/>
        </w:rPr>
        <w:t>d)</w:t>
      </w:r>
      <w:r w:rsidR="00555AE6" w:rsidRPr="00A15EBD">
        <w:rPr>
          <w:rFonts w:eastAsia="Times New Roman"/>
          <w:lang w:eastAsia="en-US"/>
        </w:rPr>
        <w:tab/>
      </w:r>
      <w:r w:rsidRPr="00A15EBD">
        <w:rPr>
          <w:rFonts w:eastAsia="Times New Roman"/>
          <w:lang w:eastAsia="en-US"/>
        </w:rPr>
        <w:t>zasięg geograficzny obszaru, którego dotyczy incydent poważny,</w:t>
      </w:r>
    </w:p>
    <w:p w14:paraId="6AFE3F2E" w14:textId="758E7CC3" w:rsidR="00E50D07" w:rsidRPr="00A15EBD" w:rsidRDefault="00E50D07" w:rsidP="00555AE6">
      <w:pPr>
        <w:pStyle w:val="LITlitera"/>
        <w:rPr>
          <w:rFonts w:ascii="Aptos" w:eastAsia="Aptos" w:hAnsi="Aptos"/>
          <w:lang w:eastAsia="en-US"/>
        </w:rPr>
      </w:pPr>
      <w:r w:rsidRPr="00A15EBD">
        <w:rPr>
          <w:rFonts w:eastAsia="Times New Roman"/>
          <w:lang w:eastAsia="en-US"/>
        </w:rPr>
        <w:t>e)</w:t>
      </w:r>
      <w:r w:rsidR="00555AE6" w:rsidRPr="00A15EBD">
        <w:rPr>
          <w:rFonts w:eastAsia="Times New Roman"/>
          <w:lang w:eastAsia="en-US"/>
        </w:rPr>
        <w:tab/>
      </w:r>
      <w:r w:rsidRPr="00A15EBD">
        <w:rPr>
          <w:rFonts w:eastAsia="Times New Roman"/>
          <w:lang w:eastAsia="en-US"/>
        </w:rPr>
        <w:t xml:space="preserve">wpływ </w:t>
      </w:r>
      <w:r w:rsidR="001F5562" w:rsidRPr="00A15EBD">
        <w:rPr>
          <w:rFonts w:eastAsia="Times New Roman"/>
          <w:lang w:eastAsia="en-US"/>
        </w:rPr>
        <w:t xml:space="preserve">poważnego </w:t>
      </w:r>
      <w:r w:rsidRPr="00A15EBD">
        <w:rPr>
          <w:rFonts w:eastAsia="Times New Roman"/>
          <w:lang w:eastAsia="en-US"/>
        </w:rPr>
        <w:t>incydentu na systemy informacyjne lub świadczenie usług przez innych dostawców,</w:t>
      </w:r>
    </w:p>
    <w:p w14:paraId="36CAC285" w14:textId="30BB7AB6" w:rsidR="00E50D07" w:rsidRPr="00A15EBD" w:rsidRDefault="00E50D07" w:rsidP="00555AE6">
      <w:pPr>
        <w:pStyle w:val="LITlitera"/>
        <w:rPr>
          <w:rFonts w:ascii="Aptos" w:eastAsia="Aptos" w:hAnsi="Aptos"/>
          <w:lang w:eastAsia="en-US"/>
        </w:rPr>
      </w:pPr>
      <w:r w:rsidRPr="00A15EBD">
        <w:rPr>
          <w:rFonts w:eastAsia="Times New Roman"/>
          <w:lang w:eastAsia="en-US"/>
        </w:rPr>
        <w:t>f)</w:t>
      </w:r>
      <w:r w:rsidRPr="00A15EBD">
        <w:tab/>
      </w:r>
      <w:r w:rsidRPr="00A15EBD">
        <w:rPr>
          <w:rFonts w:eastAsia="Times New Roman"/>
          <w:lang w:eastAsia="en-US"/>
        </w:rPr>
        <w:t xml:space="preserve">przyczynę zaistnienia </w:t>
      </w:r>
      <w:r w:rsidR="001F5562" w:rsidRPr="00A15EBD">
        <w:rPr>
          <w:rFonts w:eastAsia="Times New Roman"/>
          <w:lang w:eastAsia="en-US"/>
        </w:rPr>
        <w:t xml:space="preserve">poważnego </w:t>
      </w:r>
      <w:r w:rsidRPr="00A15EBD">
        <w:rPr>
          <w:rFonts w:eastAsia="Times New Roman"/>
          <w:lang w:eastAsia="en-US"/>
        </w:rPr>
        <w:t>incydentu i sposób jego przebiegu oraz skutki jego oddziaływania na systemy informacyjne lub świadczone usługi;</w:t>
      </w:r>
    </w:p>
    <w:p w14:paraId="1B953712" w14:textId="5B296976" w:rsidR="00E50D07" w:rsidRPr="00A15EBD" w:rsidRDefault="00E50D07" w:rsidP="00555AE6">
      <w:pPr>
        <w:pStyle w:val="PKTpunkt"/>
        <w:rPr>
          <w:rFonts w:ascii="Aptos" w:eastAsia="Aptos" w:hAnsi="Aptos"/>
          <w:lang w:eastAsia="en-US"/>
        </w:rPr>
      </w:pPr>
      <w:r w:rsidRPr="00A15EBD">
        <w:rPr>
          <w:rFonts w:eastAsia="Times New Roman"/>
          <w:lang w:eastAsia="en-US"/>
        </w:rPr>
        <w:t>5)</w:t>
      </w:r>
      <w:r w:rsidR="00555AE6" w:rsidRPr="00A15EBD">
        <w:rPr>
          <w:rFonts w:eastAsia="Times New Roman"/>
          <w:lang w:eastAsia="en-US"/>
        </w:rPr>
        <w:tab/>
      </w:r>
      <w:r w:rsidRPr="00A15EBD">
        <w:rPr>
          <w:rFonts w:eastAsia="Times New Roman"/>
          <w:lang w:eastAsia="en-US"/>
        </w:rPr>
        <w:t>informacje umożliwiające Komisji określenie, czy incydent dotyczy dwóch lub większej liczby państw członkowskich Unii Europejskiej;</w:t>
      </w:r>
    </w:p>
    <w:p w14:paraId="466E5D58" w14:textId="7F20B4C1" w:rsidR="00E50D07" w:rsidRPr="00A15EBD" w:rsidRDefault="00E50D07" w:rsidP="00555AE6">
      <w:pPr>
        <w:pStyle w:val="PKTpunkt"/>
        <w:rPr>
          <w:rFonts w:ascii="Aptos" w:eastAsia="Aptos" w:hAnsi="Aptos"/>
          <w:lang w:eastAsia="en-US"/>
        </w:rPr>
      </w:pPr>
      <w:r w:rsidRPr="00A15EBD">
        <w:rPr>
          <w:rFonts w:eastAsia="Times New Roman"/>
          <w:lang w:eastAsia="en-US"/>
        </w:rPr>
        <w:t>6)</w:t>
      </w:r>
      <w:r w:rsidR="00555AE6" w:rsidRPr="00A15EBD">
        <w:rPr>
          <w:rFonts w:eastAsia="Times New Roman"/>
          <w:lang w:eastAsia="en-US"/>
        </w:rPr>
        <w:tab/>
      </w:r>
      <w:r w:rsidRPr="00A15EBD">
        <w:rPr>
          <w:rFonts w:eastAsia="Times New Roman"/>
          <w:lang w:eastAsia="en-US"/>
        </w:rPr>
        <w:t>informacje o podjętych działaniach zapobiegawczych;</w:t>
      </w:r>
    </w:p>
    <w:p w14:paraId="12FFCE77" w14:textId="70860C48" w:rsidR="00E50D07" w:rsidRPr="00A15EBD" w:rsidRDefault="00E50D07" w:rsidP="00555AE6">
      <w:pPr>
        <w:pStyle w:val="PKTpunkt"/>
        <w:rPr>
          <w:rFonts w:ascii="Aptos" w:eastAsia="Aptos" w:hAnsi="Aptos"/>
          <w:lang w:eastAsia="en-US"/>
        </w:rPr>
      </w:pPr>
      <w:r w:rsidRPr="00A15EBD">
        <w:rPr>
          <w:rFonts w:eastAsia="Times New Roman"/>
          <w:lang w:eastAsia="en-US"/>
        </w:rPr>
        <w:t>7)</w:t>
      </w:r>
      <w:r w:rsidR="00555AE6" w:rsidRPr="00A15EBD">
        <w:rPr>
          <w:rFonts w:eastAsia="Times New Roman"/>
          <w:lang w:eastAsia="en-US"/>
        </w:rPr>
        <w:tab/>
      </w:r>
      <w:r w:rsidRPr="00A15EBD">
        <w:rPr>
          <w:rFonts w:eastAsia="Times New Roman"/>
          <w:lang w:eastAsia="en-US"/>
        </w:rPr>
        <w:t>informacje o podjętych działaniach naprawczych;</w:t>
      </w:r>
    </w:p>
    <w:p w14:paraId="7AA0685E" w14:textId="3C2D27E5" w:rsidR="00E50D07" w:rsidRPr="00A15EBD" w:rsidRDefault="00E50D07" w:rsidP="00555AE6">
      <w:pPr>
        <w:pStyle w:val="PKTpunkt"/>
        <w:rPr>
          <w:rFonts w:ascii="Aptos" w:eastAsia="Aptos" w:hAnsi="Aptos"/>
          <w:lang w:eastAsia="en-US"/>
        </w:rPr>
      </w:pPr>
      <w:r w:rsidRPr="00A15EBD">
        <w:rPr>
          <w:rFonts w:eastAsia="Times New Roman"/>
          <w:lang w:eastAsia="en-US"/>
        </w:rPr>
        <w:t>8)</w:t>
      </w:r>
      <w:r w:rsidR="00555AE6" w:rsidRPr="00A15EBD">
        <w:rPr>
          <w:rFonts w:eastAsia="Times New Roman"/>
          <w:lang w:eastAsia="en-US"/>
        </w:rPr>
        <w:tab/>
      </w:r>
      <w:r w:rsidRPr="00A15EBD">
        <w:rPr>
          <w:rFonts w:eastAsia="Times New Roman"/>
          <w:lang w:eastAsia="en-US"/>
        </w:rPr>
        <w:t>inne istotne informacje.</w:t>
      </w:r>
    </w:p>
    <w:p w14:paraId="76D0E6BD" w14:textId="4005E9CF" w:rsidR="00E50D07" w:rsidRPr="00A15EBD" w:rsidRDefault="0005514D" w:rsidP="00555AE6">
      <w:pPr>
        <w:pStyle w:val="USTustnpkodeksu"/>
        <w:rPr>
          <w:rFonts w:ascii="Aptos" w:eastAsia="Aptos" w:hAnsi="Aptos"/>
          <w:lang w:eastAsia="en-US"/>
        </w:rPr>
      </w:pPr>
      <w:r w:rsidRPr="00A15EBD">
        <w:rPr>
          <w:rFonts w:eastAsia="Times New Roman"/>
          <w:lang w:eastAsia="en-US"/>
        </w:rPr>
        <w:t>3</w:t>
      </w:r>
      <w:r w:rsidR="00E50D07" w:rsidRPr="00A15EBD">
        <w:rPr>
          <w:rFonts w:eastAsia="Times New Roman"/>
          <w:lang w:eastAsia="en-US"/>
        </w:rPr>
        <w:t>.</w:t>
      </w:r>
      <w:r w:rsidR="00555AE6" w:rsidRPr="00A15EBD">
        <w:rPr>
          <w:rFonts w:eastAsia="Times New Roman"/>
          <w:lang w:eastAsia="en-US"/>
        </w:rPr>
        <w:t> </w:t>
      </w:r>
      <w:r w:rsidR="00E50D07" w:rsidRPr="00A15EBD">
        <w:rPr>
          <w:rFonts w:eastAsia="Times New Roman"/>
          <w:lang w:eastAsia="en-US"/>
        </w:rPr>
        <w:t xml:space="preserve">Dostawca systemu sztucznej inteligencji przekazuje informacje znane mu w chwili dokonywania zgłoszenia, które uzupełnia w trakcie obsługi </w:t>
      </w:r>
      <w:r w:rsidR="00552CF9" w:rsidRPr="00A15EBD">
        <w:rPr>
          <w:rFonts w:eastAsia="Times New Roman"/>
          <w:lang w:eastAsia="en-US"/>
        </w:rPr>
        <w:t xml:space="preserve">poważnego </w:t>
      </w:r>
      <w:r w:rsidR="00E50D07" w:rsidRPr="00A15EBD">
        <w:rPr>
          <w:rFonts w:eastAsia="Times New Roman"/>
          <w:lang w:eastAsia="en-US"/>
        </w:rPr>
        <w:t>incydentu.</w:t>
      </w:r>
    </w:p>
    <w:p w14:paraId="4730E5F5" w14:textId="5DE0F1A8" w:rsidR="00E50D07" w:rsidRPr="00A15EBD" w:rsidRDefault="0005514D" w:rsidP="00555AE6">
      <w:pPr>
        <w:pStyle w:val="USTustnpkodeksu"/>
        <w:rPr>
          <w:rFonts w:eastAsia="Times New Roman"/>
          <w:lang w:eastAsia="en-US"/>
        </w:rPr>
      </w:pPr>
      <w:r w:rsidRPr="00A15EBD">
        <w:rPr>
          <w:rFonts w:eastAsia="Times New Roman"/>
          <w:lang w:eastAsia="en-US"/>
        </w:rPr>
        <w:t>4</w:t>
      </w:r>
      <w:r w:rsidR="00E50D07" w:rsidRPr="00A15EBD">
        <w:rPr>
          <w:rFonts w:eastAsia="Times New Roman"/>
          <w:lang w:eastAsia="en-US"/>
        </w:rPr>
        <w:t>.</w:t>
      </w:r>
      <w:r w:rsidR="00555AE6" w:rsidRPr="00A15EBD">
        <w:rPr>
          <w:rFonts w:eastAsia="Times New Roman"/>
          <w:lang w:eastAsia="en-US"/>
        </w:rPr>
        <w:t> </w:t>
      </w:r>
      <w:r w:rsidR="00E50D07" w:rsidRPr="00A15EBD">
        <w:rPr>
          <w:rFonts w:eastAsia="Times New Roman"/>
          <w:lang w:eastAsia="en-US"/>
        </w:rPr>
        <w:t>Dostawca systemu sztucznej inteligencji przekazuje, w niezbędnym zakresie, w</w:t>
      </w:r>
      <w:r w:rsidR="00552CF9" w:rsidRPr="00A15EBD">
        <w:rPr>
          <w:rFonts w:eastAsia="Times New Roman"/>
          <w:lang w:eastAsia="en-US"/>
        </w:rPr>
        <w:t> </w:t>
      </w:r>
      <w:r w:rsidR="00E50D07" w:rsidRPr="00A15EBD">
        <w:rPr>
          <w:rFonts w:eastAsia="Times New Roman"/>
          <w:lang w:eastAsia="en-US"/>
        </w:rPr>
        <w:t xml:space="preserve">zgłoszeniu, o którym ust. </w:t>
      </w:r>
      <w:r w:rsidRPr="00A15EBD">
        <w:rPr>
          <w:rFonts w:eastAsia="Times New Roman"/>
          <w:lang w:eastAsia="en-US"/>
        </w:rPr>
        <w:t>2</w:t>
      </w:r>
      <w:r w:rsidR="00E50D07" w:rsidRPr="00A15EBD">
        <w:rPr>
          <w:rFonts w:eastAsia="Times New Roman"/>
          <w:lang w:eastAsia="en-US"/>
        </w:rPr>
        <w:t xml:space="preserve"> pkt 4, informacje stanowiące tajemnice prawnie chronione, w</w:t>
      </w:r>
      <w:r w:rsidR="00552CF9" w:rsidRPr="00A15EBD">
        <w:rPr>
          <w:rFonts w:eastAsia="Times New Roman"/>
          <w:lang w:eastAsia="en-US"/>
        </w:rPr>
        <w:t> </w:t>
      </w:r>
      <w:r w:rsidR="00E50D07" w:rsidRPr="00A15EBD">
        <w:rPr>
          <w:rFonts w:eastAsia="Times New Roman"/>
          <w:lang w:eastAsia="en-US"/>
        </w:rPr>
        <w:t>tym stanowiące tajemnicę przedsiębiorstwa, gdy jest to konieczne do realizacji zadań Komisji i innych właściwych organów.</w:t>
      </w:r>
    </w:p>
    <w:p w14:paraId="39F2C73D" w14:textId="352A46A4" w:rsidR="00E50D07" w:rsidRPr="00A15EBD" w:rsidRDefault="0005514D" w:rsidP="00555AE6">
      <w:pPr>
        <w:pStyle w:val="USTustnpkodeksu"/>
        <w:rPr>
          <w:rFonts w:eastAsia="Times New Roman"/>
          <w:lang w:eastAsia="en-US"/>
        </w:rPr>
      </w:pPr>
      <w:r w:rsidRPr="00A15EBD">
        <w:rPr>
          <w:rFonts w:eastAsia="Times New Roman"/>
          <w:lang w:eastAsia="en-US"/>
        </w:rPr>
        <w:t>5</w:t>
      </w:r>
      <w:r w:rsidR="00E50D07" w:rsidRPr="00A15EBD">
        <w:rPr>
          <w:rFonts w:eastAsia="Times New Roman"/>
          <w:lang w:eastAsia="en-US"/>
        </w:rPr>
        <w:t>.</w:t>
      </w:r>
      <w:r w:rsidR="00555AE6" w:rsidRPr="00A15EBD">
        <w:rPr>
          <w:rFonts w:eastAsia="Times New Roman"/>
          <w:lang w:eastAsia="en-US"/>
        </w:rPr>
        <w:t> </w:t>
      </w:r>
      <w:r w:rsidR="00E50D07" w:rsidRPr="00A15EBD">
        <w:rPr>
          <w:rFonts w:eastAsia="Times New Roman"/>
          <w:lang w:eastAsia="en-US"/>
        </w:rPr>
        <w:t>Komisja może zwrócić się do dostawcy systemu sztucznej inteligencji o uzupełnienie zgłoszenia o informacje, w tym informacje stanowiące tajemnice prawnie chronione, w</w:t>
      </w:r>
      <w:r w:rsidR="00552CF9" w:rsidRPr="00A15EBD">
        <w:rPr>
          <w:rFonts w:eastAsia="Times New Roman"/>
          <w:lang w:eastAsia="en-US"/>
        </w:rPr>
        <w:t> </w:t>
      </w:r>
      <w:r w:rsidR="00E50D07" w:rsidRPr="00A15EBD">
        <w:rPr>
          <w:rFonts w:eastAsia="Times New Roman"/>
          <w:lang w:eastAsia="en-US"/>
        </w:rPr>
        <w:t>zakresie niezbędnym do realizacji zadań, o których mowa w ustawie i rozporządzeniu 2024/1689.</w:t>
      </w:r>
    </w:p>
    <w:p w14:paraId="31D243D5" w14:textId="31E4DF51" w:rsidR="00E50D07" w:rsidRPr="00A15EBD" w:rsidRDefault="0005514D" w:rsidP="00555AE6">
      <w:pPr>
        <w:pStyle w:val="USTustnpkodeksu"/>
        <w:rPr>
          <w:rFonts w:eastAsia="Times New Roman"/>
          <w:lang w:eastAsia="en-US"/>
        </w:rPr>
      </w:pPr>
      <w:r w:rsidRPr="00A15EBD">
        <w:rPr>
          <w:rFonts w:eastAsia="Times New Roman"/>
          <w:lang w:eastAsia="en-US"/>
        </w:rPr>
        <w:t>6</w:t>
      </w:r>
      <w:r w:rsidR="00E50D07" w:rsidRPr="00A15EBD">
        <w:rPr>
          <w:rFonts w:eastAsia="Times New Roman"/>
          <w:lang w:eastAsia="en-US"/>
        </w:rPr>
        <w:t>.</w:t>
      </w:r>
      <w:r w:rsidR="00555AE6" w:rsidRPr="00A15EBD">
        <w:rPr>
          <w:rFonts w:eastAsia="Times New Roman"/>
          <w:lang w:eastAsia="en-US"/>
        </w:rPr>
        <w:t> </w:t>
      </w:r>
      <w:r w:rsidR="00E50D07" w:rsidRPr="00A15EBD">
        <w:rPr>
          <w:rFonts w:eastAsia="Times New Roman"/>
          <w:lang w:eastAsia="en-US"/>
        </w:rPr>
        <w:t>W zgłoszeniu dostawca systemu sztucznej inteligencji oznacza informacje stanowiące tajemnice prawnie chronione, w tym stanowiące tajemnicę przedsiębiorstwa.</w:t>
      </w:r>
    </w:p>
    <w:p w14:paraId="504A228C" w14:textId="004FA621" w:rsidR="005F2E09" w:rsidRPr="00A15EBD" w:rsidRDefault="00E50D07" w:rsidP="00AD23DB">
      <w:pPr>
        <w:pStyle w:val="ARTartustawynprozporzdzenia"/>
        <w:rPr>
          <w:rStyle w:val="cf01"/>
          <w:bCs/>
        </w:rPr>
      </w:pPr>
      <w:r w:rsidRPr="00A15EBD">
        <w:rPr>
          <w:rStyle w:val="Ppogrubienie"/>
        </w:rPr>
        <w:lastRenderedPageBreak/>
        <w:t>Art.</w:t>
      </w:r>
      <w:r w:rsidR="00555AE6" w:rsidRPr="00A15EBD">
        <w:rPr>
          <w:rStyle w:val="Ppogrubienie"/>
        </w:rPr>
        <w:t> </w:t>
      </w:r>
      <w:r w:rsidR="005F5BF0">
        <w:rPr>
          <w:rStyle w:val="Ppogrubienie"/>
        </w:rPr>
        <w:t>6</w:t>
      </w:r>
      <w:r w:rsidR="00014FEA" w:rsidRPr="00A15EBD">
        <w:rPr>
          <w:rStyle w:val="Ppogrubienie"/>
        </w:rPr>
        <w:t>2</w:t>
      </w:r>
      <w:r w:rsidRPr="00A15EBD">
        <w:rPr>
          <w:rStyle w:val="Ppogrubienie"/>
        </w:rPr>
        <w:t>.</w:t>
      </w:r>
      <w:r w:rsidR="00AF097E">
        <w:rPr>
          <w:rFonts w:ascii="Aptos" w:eastAsia="Aptos" w:hAnsi="Aptos"/>
          <w:lang w:eastAsia="en-US"/>
        </w:rPr>
        <w:t xml:space="preserve">  </w:t>
      </w:r>
      <w:r w:rsidRPr="00A15EBD">
        <w:rPr>
          <w:rFonts w:eastAsia="Times New Roman"/>
          <w:lang w:eastAsia="en-US"/>
        </w:rPr>
        <w:t xml:space="preserve">Zgłoszenie oraz informacje, o których mowa w art. </w:t>
      </w:r>
      <w:r w:rsidR="005F5BF0">
        <w:rPr>
          <w:rFonts w:eastAsia="Times New Roman"/>
          <w:lang w:eastAsia="en-US"/>
        </w:rPr>
        <w:t>6</w:t>
      </w:r>
      <w:r w:rsidR="00014FEA" w:rsidRPr="00A15EBD">
        <w:rPr>
          <w:rFonts w:eastAsia="Times New Roman"/>
          <w:lang w:eastAsia="en-US"/>
        </w:rPr>
        <w:t>1</w:t>
      </w:r>
      <w:r w:rsidR="002C18CD" w:rsidRPr="00A15EBD">
        <w:rPr>
          <w:rFonts w:eastAsia="Times New Roman"/>
          <w:lang w:eastAsia="en-US"/>
        </w:rPr>
        <w:t xml:space="preserve"> ustawy</w:t>
      </w:r>
      <w:r w:rsidRPr="00A15EBD">
        <w:rPr>
          <w:rFonts w:eastAsia="Times New Roman"/>
          <w:lang w:eastAsia="en-US"/>
        </w:rPr>
        <w:t>, są przekazywane Komisji w postaci elektronicznej, a w przypadku braku możliwości przekazania w postaci elektronicznej przy użyciu innych dostępnych środków komunikacji.</w:t>
      </w:r>
    </w:p>
    <w:p w14:paraId="4FDDCF7D" w14:textId="132116D5" w:rsidR="005F2E09" w:rsidRPr="00A15EBD" w:rsidRDefault="00B94D2D" w:rsidP="00AD23DB">
      <w:pPr>
        <w:pStyle w:val="ARTartustawynprozporzdzenia"/>
      </w:pPr>
      <w:r w:rsidRPr="00A15EBD">
        <w:rPr>
          <w:rStyle w:val="Ppogrubienie"/>
        </w:rPr>
        <w:t>Art. </w:t>
      </w:r>
      <w:r w:rsidR="005F5BF0">
        <w:rPr>
          <w:rStyle w:val="Ppogrubienie"/>
        </w:rPr>
        <w:t>6</w:t>
      </w:r>
      <w:r w:rsidR="00014FEA" w:rsidRPr="00A15EBD">
        <w:rPr>
          <w:rStyle w:val="Ppogrubienie"/>
        </w:rPr>
        <w:t>3</w:t>
      </w:r>
      <w:r w:rsidRPr="00A15EBD">
        <w:rPr>
          <w:rStyle w:val="Ppogrubienie"/>
        </w:rPr>
        <w:t>.</w:t>
      </w:r>
      <w:r w:rsidR="00AF097E">
        <w:rPr>
          <w:rFonts w:ascii="Aptos" w:eastAsia="Aptos" w:hAnsi="Aptos"/>
          <w:lang w:eastAsia="en-US"/>
        </w:rPr>
        <w:t xml:space="preserve">  </w:t>
      </w:r>
      <w:r w:rsidR="005F2E09" w:rsidRPr="00A15EBD">
        <w:rPr>
          <w:rStyle w:val="cf01"/>
          <w:rFonts w:ascii="Times" w:hAnsi="Times" w:cs="Arial"/>
          <w:sz w:val="24"/>
          <w:szCs w:val="20"/>
        </w:rPr>
        <w:t xml:space="preserve">Przewodniczący Komisji przekazuje zgłoszenie oraz informacje, o których mowa w art. </w:t>
      </w:r>
      <w:r w:rsidR="005F5BF0">
        <w:rPr>
          <w:rStyle w:val="cf01"/>
          <w:rFonts w:ascii="Times" w:hAnsi="Times" w:cs="Arial"/>
          <w:sz w:val="24"/>
          <w:szCs w:val="20"/>
        </w:rPr>
        <w:t>6</w:t>
      </w:r>
      <w:r w:rsidR="00014FEA" w:rsidRPr="00A15EBD">
        <w:rPr>
          <w:rStyle w:val="cf01"/>
          <w:rFonts w:ascii="Times" w:hAnsi="Times" w:cs="Arial"/>
          <w:sz w:val="24"/>
          <w:szCs w:val="20"/>
        </w:rPr>
        <w:t>1</w:t>
      </w:r>
      <w:r w:rsidRPr="00A15EBD">
        <w:rPr>
          <w:rStyle w:val="cf01"/>
          <w:rFonts w:ascii="Times" w:hAnsi="Times" w:cs="Arial"/>
          <w:sz w:val="24"/>
          <w:szCs w:val="20"/>
        </w:rPr>
        <w:t xml:space="preserve"> ustawy</w:t>
      </w:r>
      <w:r w:rsidR="005F2E09" w:rsidRPr="00A15EBD">
        <w:rPr>
          <w:rStyle w:val="cf01"/>
          <w:rFonts w:ascii="Times" w:hAnsi="Times" w:cs="Arial"/>
          <w:sz w:val="24"/>
          <w:szCs w:val="20"/>
        </w:rPr>
        <w:t>:</w:t>
      </w:r>
    </w:p>
    <w:p w14:paraId="0B6DC841" w14:textId="76E11C90" w:rsidR="005F2E09" w:rsidRPr="00A15EBD" w:rsidRDefault="005F2E09" w:rsidP="00AD23DB">
      <w:pPr>
        <w:pStyle w:val="PKTpunkt"/>
      </w:pPr>
      <w:r w:rsidRPr="00A15EBD">
        <w:rPr>
          <w:rStyle w:val="cf01"/>
          <w:rFonts w:ascii="Times" w:hAnsi="Times" w:cs="Arial"/>
          <w:sz w:val="24"/>
          <w:szCs w:val="20"/>
        </w:rPr>
        <w:t>1</w:t>
      </w:r>
      <w:r w:rsidR="00BD2A56" w:rsidRPr="00A15EBD">
        <w:rPr>
          <w:rStyle w:val="cf01"/>
          <w:rFonts w:ascii="Times" w:hAnsi="Times" w:cs="Arial"/>
          <w:sz w:val="24"/>
          <w:szCs w:val="20"/>
        </w:rPr>
        <w:t>)</w:t>
      </w:r>
      <w:r w:rsidR="00975686">
        <w:rPr>
          <w:rStyle w:val="cf01"/>
          <w:rFonts w:ascii="Times" w:hAnsi="Times" w:cs="Arial"/>
          <w:sz w:val="24"/>
          <w:szCs w:val="20"/>
        </w:rPr>
        <w:tab/>
      </w:r>
      <w:r w:rsidRPr="00A15EBD">
        <w:rPr>
          <w:rStyle w:val="cf01"/>
          <w:rFonts w:ascii="Times" w:hAnsi="Times" w:cs="Arial"/>
          <w:sz w:val="24"/>
          <w:szCs w:val="20"/>
        </w:rPr>
        <w:t>koordynatorowi do spraw usług cyfrowych,</w:t>
      </w:r>
    </w:p>
    <w:p w14:paraId="0DA810ED" w14:textId="7CA4BF02" w:rsidR="005F2E09" w:rsidRPr="00A15EBD" w:rsidRDefault="005F2E09" w:rsidP="00AD23DB">
      <w:pPr>
        <w:pStyle w:val="PKTpunkt"/>
      </w:pPr>
      <w:r w:rsidRPr="00A15EBD">
        <w:rPr>
          <w:rStyle w:val="cf01"/>
          <w:rFonts w:ascii="Times" w:hAnsi="Times" w:cs="Arial"/>
          <w:sz w:val="24"/>
          <w:szCs w:val="20"/>
        </w:rPr>
        <w:t>2</w:t>
      </w:r>
      <w:r w:rsidR="00BD2A56" w:rsidRPr="00A15EBD">
        <w:rPr>
          <w:rStyle w:val="cf01"/>
          <w:rFonts w:ascii="Times" w:hAnsi="Times" w:cs="Arial"/>
          <w:sz w:val="24"/>
          <w:szCs w:val="20"/>
        </w:rPr>
        <w:t>)</w:t>
      </w:r>
      <w:r w:rsidR="00975686">
        <w:rPr>
          <w:rStyle w:val="cf01"/>
          <w:rFonts w:ascii="Times" w:hAnsi="Times" w:cs="Arial"/>
          <w:sz w:val="24"/>
          <w:szCs w:val="20"/>
        </w:rPr>
        <w:tab/>
      </w:r>
      <w:r w:rsidRPr="00A15EBD">
        <w:rPr>
          <w:rStyle w:val="cf01"/>
          <w:rFonts w:ascii="Times" w:hAnsi="Times" w:cs="Arial"/>
          <w:sz w:val="24"/>
          <w:szCs w:val="20"/>
        </w:rPr>
        <w:t>ministrowi właściwemu do spraw informatyzacji,</w:t>
      </w:r>
    </w:p>
    <w:p w14:paraId="039E0721" w14:textId="1786F40F" w:rsidR="005F2E09" w:rsidRPr="00A15EBD" w:rsidRDefault="005F2E09" w:rsidP="00AD23DB">
      <w:pPr>
        <w:pStyle w:val="PKTpunkt"/>
      </w:pPr>
      <w:r w:rsidRPr="00A15EBD">
        <w:rPr>
          <w:rStyle w:val="cf01"/>
          <w:rFonts w:ascii="Times" w:hAnsi="Times" w:cs="Arial"/>
          <w:sz w:val="24"/>
          <w:szCs w:val="20"/>
        </w:rPr>
        <w:t>3</w:t>
      </w:r>
      <w:r w:rsidR="00BD2A56" w:rsidRPr="00A15EBD">
        <w:rPr>
          <w:rStyle w:val="cf01"/>
          <w:rFonts w:ascii="Times" w:hAnsi="Times" w:cs="Arial"/>
          <w:sz w:val="24"/>
          <w:szCs w:val="20"/>
        </w:rPr>
        <w:t>)</w:t>
      </w:r>
      <w:r w:rsidR="00975686">
        <w:rPr>
          <w:rStyle w:val="cf01"/>
          <w:rFonts w:ascii="Times" w:hAnsi="Times" w:cs="Arial"/>
          <w:sz w:val="24"/>
          <w:szCs w:val="20"/>
        </w:rPr>
        <w:tab/>
      </w:r>
      <w:r w:rsidRPr="00A15EBD">
        <w:rPr>
          <w:rStyle w:val="cf01"/>
          <w:rFonts w:ascii="Times" w:hAnsi="Times" w:cs="Arial"/>
          <w:sz w:val="24"/>
          <w:szCs w:val="20"/>
        </w:rPr>
        <w:t>organowi właściwemu do spraw ochrony danych osobowych,</w:t>
      </w:r>
    </w:p>
    <w:p w14:paraId="608424D9" w14:textId="6D8A90C7" w:rsidR="005F2E09" w:rsidRPr="00A15EBD" w:rsidRDefault="005F2E09" w:rsidP="00AD23DB">
      <w:pPr>
        <w:pStyle w:val="PKTpunkt"/>
        <w:rPr>
          <w:rStyle w:val="cf01"/>
          <w:rFonts w:ascii="Times" w:hAnsi="Times" w:cs="Arial"/>
          <w:sz w:val="24"/>
          <w:szCs w:val="24"/>
        </w:rPr>
      </w:pPr>
      <w:r w:rsidRPr="00A15EBD">
        <w:rPr>
          <w:rStyle w:val="cf01"/>
          <w:rFonts w:ascii="Times" w:hAnsi="Times" w:cs="Arial"/>
          <w:sz w:val="24"/>
          <w:szCs w:val="24"/>
        </w:rPr>
        <w:t>4</w:t>
      </w:r>
      <w:r w:rsidR="007D6D1F" w:rsidRPr="00A15EBD">
        <w:rPr>
          <w:rStyle w:val="cf01"/>
          <w:rFonts w:ascii="Times" w:hAnsi="Times" w:cs="Arial"/>
          <w:sz w:val="24"/>
          <w:szCs w:val="24"/>
        </w:rPr>
        <w:t>)</w:t>
      </w:r>
      <w:r w:rsidR="00975686">
        <w:rPr>
          <w:rStyle w:val="cf01"/>
          <w:rFonts w:ascii="Times" w:hAnsi="Times" w:cs="Arial"/>
          <w:sz w:val="24"/>
          <w:szCs w:val="24"/>
        </w:rPr>
        <w:tab/>
      </w:r>
      <w:r w:rsidRPr="00A15EBD">
        <w:rPr>
          <w:rStyle w:val="cf01"/>
          <w:rFonts w:ascii="Times" w:hAnsi="Times" w:cs="Arial"/>
          <w:sz w:val="24"/>
          <w:szCs w:val="24"/>
        </w:rPr>
        <w:t>właściwemu CSIRT MON, CSIRT NASK lub CSIRT GOV</w:t>
      </w:r>
    </w:p>
    <w:p w14:paraId="48868AF3" w14:textId="2B229B7B" w:rsidR="005F2E09" w:rsidRPr="00A15EBD" w:rsidRDefault="005F2E09" w:rsidP="00AD23DB">
      <w:pPr>
        <w:pStyle w:val="CZWSPPKTczwsplnapunktw"/>
      </w:pPr>
      <w:r w:rsidRPr="00A15EBD">
        <w:rPr>
          <w:rStyle w:val="cf01"/>
          <w:rFonts w:ascii="Times" w:hAnsi="Times" w:cs="Arial"/>
          <w:sz w:val="24"/>
          <w:szCs w:val="20"/>
        </w:rPr>
        <w:t>- z wyłączeniem informacji stanowiących tajemnice prawnie chronione, w tym stanowiących tajemnicę przedsiębiorstwa.</w:t>
      </w:r>
    </w:p>
    <w:p w14:paraId="5FBF0A9C" w14:textId="7775AA90" w:rsidR="00E50D07" w:rsidRPr="00A15EBD" w:rsidRDefault="00E50D07" w:rsidP="00B150DC">
      <w:pPr>
        <w:pStyle w:val="ROZDZODDZOZNoznaczenierozdziauluboddziau"/>
        <w:rPr>
          <w:rFonts w:eastAsia="Times New Roman"/>
        </w:rPr>
      </w:pPr>
      <w:r w:rsidRPr="00A15EBD">
        <w:rPr>
          <w:rFonts w:eastAsia="Times New Roman"/>
        </w:rPr>
        <w:t xml:space="preserve">Rozdział </w:t>
      </w:r>
      <w:r w:rsidR="009B5F80">
        <w:rPr>
          <w:rFonts w:eastAsia="Times New Roman"/>
        </w:rPr>
        <w:t>6</w:t>
      </w:r>
    </w:p>
    <w:p w14:paraId="3F06DB50" w14:textId="77777777" w:rsidR="00E50D07" w:rsidRPr="00A15EBD" w:rsidRDefault="00E50D07" w:rsidP="00555AE6">
      <w:pPr>
        <w:pStyle w:val="ROZDZODDZPRZEDMprzedmiotregulacjirozdziauluboddziau"/>
        <w:rPr>
          <w:rFonts w:eastAsia="Times New Roman"/>
        </w:rPr>
      </w:pPr>
      <w:r w:rsidRPr="00A15EBD">
        <w:rPr>
          <w:rFonts w:eastAsia="Times New Roman"/>
        </w:rPr>
        <w:t>Jednostki notyfikowane i procedura notyfikacyjna</w:t>
      </w:r>
    </w:p>
    <w:p w14:paraId="05186156" w14:textId="781D5790" w:rsidR="00E50D07" w:rsidRPr="00A15EBD" w:rsidRDefault="00E50D07" w:rsidP="00555AE6">
      <w:pPr>
        <w:pStyle w:val="ARTartustawynprozporzdzenia"/>
        <w:rPr>
          <w:rFonts w:eastAsia="Times New Roman"/>
        </w:rPr>
      </w:pPr>
      <w:r w:rsidRPr="00A15EBD">
        <w:rPr>
          <w:rStyle w:val="Ppogrubienie"/>
        </w:rPr>
        <w:t>Art.</w:t>
      </w:r>
      <w:r w:rsidR="00555AE6" w:rsidRPr="00A15EBD">
        <w:rPr>
          <w:rStyle w:val="Ppogrubienie"/>
        </w:rPr>
        <w:t> </w:t>
      </w:r>
      <w:r w:rsidR="005F5BF0">
        <w:rPr>
          <w:rStyle w:val="Ppogrubienie"/>
        </w:rPr>
        <w:t>6</w:t>
      </w:r>
      <w:r w:rsidR="00014FEA" w:rsidRPr="00A15EBD">
        <w:rPr>
          <w:rStyle w:val="Ppogrubienie"/>
        </w:rPr>
        <w:t>4</w:t>
      </w:r>
      <w:r w:rsidRPr="00A15EBD">
        <w:rPr>
          <w:rStyle w:val="Ppogrubienie"/>
        </w:rPr>
        <w:t>.</w:t>
      </w:r>
      <w:r w:rsidR="00555AE6" w:rsidRPr="00A15EBD">
        <w:rPr>
          <w:rFonts w:eastAsia="Times New Roman"/>
          <w:b/>
          <w:bCs/>
        </w:rPr>
        <w:t> </w:t>
      </w:r>
      <w:r w:rsidRPr="00A15EBD">
        <w:rPr>
          <w:rFonts w:eastAsia="Times New Roman"/>
        </w:rPr>
        <w:t xml:space="preserve">1. Minister właściwy do spraw informatyzacji dokonuje notyfikacji jednostki oceniającej zgodność na jej wniosek i na zasadach określonych w art. 29 oraz </w:t>
      </w:r>
      <w:r w:rsidR="004A6521">
        <w:rPr>
          <w:rFonts w:eastAsia="Times New Roman"/>
        </w:rPr>
        <w:t xml:space="preserve">art. </w:t>
      </w:r>
      <w:r w:rsidRPr="00A15EBD">
        <w:rPr>
          <w:rFonts w:eastAsia="Times New Roman"/>
        </w:rPr>
        <w:t>30 rozporządzenia 2024/1689 oraz w ustawie z dnia 13 kwietnia 2016 r. o systemach oceny zgodności i nadzoru rynku</w:t>
      </w:r>
      <w:r w:rsidR="00C76785" w:rsidRPr="00A15EBD">
        <w:t xml:space="preserve"> </w:t>
      </w:r>
      <w:r w:rsidR="00C76785" w:rsidRPr="00A15EBD">
        <w:rPr>
          <w:rFonts w:eastAsia="Times New Roman"/>
        </w:rPr>
        <w:t>(Dz.</w:t>
      </w:r>
      <w:r w:rsidR="00856E6F">
        <w:rPr>
          <w:rFonts w:eastAsia="Times New Roman"/>
        </w:rPr>
        <w:t xml:space="preserve"> </w:t>
      </w:r>
      <w:r w:rsidR="00C76785" w:rsidRPr="00A15EBD">
        <w:rPr>
          <w:rFonts w:eastAsia="Times New Roman"/>
        </w:rPr>
        <w:t>U. z 2022 r. poz. 1854 oraz z 2024 r. poz. 1089)</w:t>
      </w:r>
      <w:r w:rsidRPr="00A15EBD">
        <w:rPr>
          <w:rFonts w:eastAsia="Times New Roman"/>
        </w:rPr>
        <w:t>.</w:t>
      </w:r>
    </w:p>
    <w:p w14:paraId="135AC87B" w14:textId="035B78A2" w:rsidR="00E50D07" w:rsidRPr="00A15EBD" w:rsidRDefault="00E50D07" w:rsidP="00555AE6">
      <w:pPr>
        <w:pStyle w:val="USTustnpkodeksu"/>
        <w:rPr>
          <w:rFonts w:eastAsia="Times New Roman"/>
        </w:rPr>
      </w:pPr>
      <w:r w:rsidRPr="00A15EBD">
        <w:rPr>
          <w:rFonts w:eastAsia="Times New Roman"/>
        </w:rPr>
        <w:t>2.</w:t>
      </w:r>
      <w:r w:rsidR="00555AE6" w:rsidRPr="00A15EBD">
        <w:rPr>
          <w:rFonts w:eastAsia="Times New Roman"/>
        </w:rPr>
        <w:t> </w:t>
      </w:r>
      <w:r w:rsidRPr="00A15EBD">
        <w:rPr>
          <w:rFonts w:eastAsia="Times New Roman"/>
        </w:rPr>
        <w:t>Organem właściwym do udzielenia autoryzacji w rozumieniu przepisu art. 27 ust. 1 ustawy z dnia 13 kwietnia 2016 r. o systemach oceny zgodności i nadzoru rynku jest minister właściwy do spraw informatyzacji.</w:t>
      </w:r>
    </w:p>
    <w:p w14:paraId="1CC9DEEB" w14:textId="26C2B58D" w:rsidR="00E50D07" w:rsidRPr="00A15EBD" w:rsidRDefault="00E50D07" w:rsidP="00555AE6">
      <w:pPr>
        <w:pStyle w:val="USTustnpkodeksu"/>
        <w:keepNext/>
        <w:rPr>
          <w:rFonts w:eastAsia="Times New Roman"/>
        </w:rPr>
      </w:pPr>
      <w:r w:rsidRPr="00A15EBD">
        <w:rPr>
          <w:rFonts w:eastAsia="Times New Roman"/>
        </w:rPr>
        <w:t>3.</w:t>
      </w:r>
      <w:r w:rsidR="00555AE6" w:rsidRPr="00A15EBD">
        <w:rPr>
          <w:rFonts w:eastAsia="Times New Roman"/>
        </w:rPr>
        <w:t> </w:t>
      </w:r>
      <w:r w:rsidRPr="00A15EBD">
        <w:rPr>
          <w:rFonts w:eastAsia="Times New Roman"/>
        </w:rPr>
        <w:t>Polskie Centrum Akredytacji:</w:t>
      </w:r>
    </w:p>
    <w:p w14:paraId="077994BF" w14:textId="1F37A223" w:rsidR="00E50D07" w:rsidRPr="00A15EBD" w:rsidRDefault="00E50D07" w:rsidP="00BD3403">
      <w:pPr>
        <w:pStyle w:val="PKTpunkt"/>
        <w:rPr>
          <w:rFonts w:eastAsia="Times New Roman"/>
        </w:rPr>
      </w:pPr>
      <w:r w:rsidRPr="00A15EBD">
        <w:rPr>
          <w:rFonts w:eastAsia="Times New Roman"/>
        </w:rPr>
        <w:t>1)</w:t>
      </w:r>
      <w:r w:rsidRPr="00A15EBD">
        <w:rPr>
          <w:rFonts w:eastAsia="Times New Roman"/>
        </w:rPr>
        <w:tab/>
        <w:t>we współpracy z ministrem właściwym do spraw informatyzacji, opracowuje szczegółowy program akredytacji jednostek oceniających zgodność oraz dokonuje aktualizacji tego programu, co 24 miesiące, uwzględniając wnioski z jego bieżącej realizacji;</w:t>
      </w:r>
    </w:p>
    <w:p w14:paraId="5E4C1FC7" w14:textId="034B8002" w:rsidR="00E50D07" w:rsidRPr="00A15EBD" w:rsidRDefault="00E50D07" w:rsidP="00BD3403">
      <w:pPr>
        <w:pStyle w:val="PKTpunkt"/>
        <w:rPr>
          <w:rFonts w:eastAsia="Times New Roman"/>
        </w:rPr>
      </w:pPr>
      <w:r w:rsidRPr="00A15EBD">
        <w:rPr>
          <w:rFonts w:eastAsia="Times New Roman"/>
        </w:rPr>
        <w:t>2)</w:t>
      </w:r>
      <w:r w:rsidRPr="00A15EBD">
        <w:rPr>
          <w:rFonts w:eastAsia="Times New Roman"/>
        </w:rPr>
        <w:tab/>
        <w:t>przekazuje ministrowi właściwemu do spraw do spraw informatyzacji informację o wnioskach jednostek oceniających zgodność o akredytację do celów notyfikacji w</w:t>
      </w:r>
      <w:r w:rsidR="00AA7092" w:rsidRPr="00A15EBD">
        <w:rPr>
          <w:rFonts w:eastAsia="Times New Roman"/>
        </w:rPr>
        <w:t> </w:t>
      </w:r>
      <w:r w:rsidRPr="00A15EBD">
        <w:rPr>
          <w:rFonts w:eastAsia="Times New Roman"/>
        </w:rPr>
        <w:t>obszarze rozporządzenia 2024/1689, udzielonych akredytacjach w tym obszarze, zmianach zakresu akredytacji oraz zawieszonych albo cofniętych akredytacjach w terminie 14 dni odpowiednio od dnia podjęcia decyzji.</w:t>
      </w:r>
    </w:p>
    <w:p w14:paraId="296BFE92" w14:textId="40416DE0" w:rsidR="00E50D07" w:rsidRPr="00A15EBD" w:rsidRDefault="00E50D07" w:rsidP="00555AE6">
      <w:pPr>
        <w:pStyle w:val="USTustnpkodeksu"/>
        <w:rPr>
          <w:rFonts w:eastAsia="Times New Roman"/>
        </w:rPr>
      </w:pPr>
      <w:r w:rsidRPr="00A15EBD">
        <w:rPr>
          <w:rFonts w:eastAsia="Times New Roman"/>
        </w:rPr>
        <w:t>4.</w:t>
      </w:r>
      <w:r w:rsidR="00555AE6" w:rsidRPr="00A15EBD">
        <w:rPr>
          <w:rFonts w:eastAsia="Times New Roman"/>
        </w:rPr>
        <w:t> </w:t>
      </w:r>
      <w:r w:rsidRPr="00A15EBD">
        <w:rPr>
          <w:rFonts w:eastAsia="Times New Roman"/>
        </w:rPr>
        <w:t xml:space="preserve">Do akredytacji, autoryzacji i notyfikacji jednostek uczestniczących w procesie oceny zgodności systemów, o których mowa w rozporządzeniu 2024/1689 stosuje się odpowiednio </w:t>
      </w:r>
      <w:r w:rsidRPr="00A15EBD">
        <w:rPr>
          <w:rFonts w:eastAsia="Times New Roman"/>
        </w:rPr>
        <w:lastRenderedPageBreak/>
        <w:t>przepisy rozdziału 4 i 5 ustawy z dnia 13 kwietnia 2016 r. o systemach oceny zgodności i</w:t>
      </w:r>
      <w:r w:rsidR="00AA7092" w:rsidRPr="00A15EBD">
        <w:rPr>
          <w:rFonts w:eastAsia="Times New Roman"/>
        </w:rPr>
        <w:t> </w:t>
      </w:r>
      <w:r w:rsidRPr="00A15EBD">
        <w:rPr>
          <w:rFonts w:eastAsia="Times New Roman"/>
        </w:rPr>
        <w:t>nadzoru rynku.</w:t>
      </w:r>
    </w:p>
    <w:p w14:paraId="2F11E262" w14:textId="761598ED" w:rsidR="00E50D07" w:rsidRPr="00A15EBD" w:rsidRDefault="00E50D07" w:rsidP="00BD3403">
      <w:pPr>
        <w:pStyle w:val="ARTartustawynprozporzdzenia"/>
        <w:rPr>
          <w:rFonts w:eastAsia="Times New Roman"/>
        </w:rPr>
      </w:pPr>
      <w:r w:rsidRPr="00A15EBD">
        <w:rPr>
          <w:rStyle w:val="Ppogrubienie"/>
        </w:rPr>
        <w:t>Art.</w:t>
      </w:r>
      <w:r w:rsidR="00555AE6" w:rsidRPr="00A15EBD">
        <w:rPr>
          <w:rStyle w:val="Ppogrubienie"/>
        </w:rPr>
        <w:t> </w:t>
      </w:r>
      <w:r w:rsidR="005F5BF0">
        <w:rPr>
          <w:rStyle w:val="Ppogrubienie"/>
        </w:rPr>
        <w:t>6</w:t>
      </w:r>
      <w:r w:rsidR="00014FEA" w:rsidRPr="00A15EBD">
        <w:rPr>
          <w:rStyle w:val="Ppogrubienie"/>
        </w:rPr>
        <w:t>5</w:t>
      </w:r>
      <w:r w:rsidRPr="00A15EBD">
        <w:rPr>
          <w:rStyle w:val="Ppogrubienie"/>
        </w:rPr>
        <w:t>.</w:t>
      </w:r>
      <w:r w:rsidRPr="00A15EBD">
        <w:rPr>
          <w:rFonts w:eastAsia="Times New Roman"/>
        </w:rPr>
        <w:t xml:space="preserve"> 1. Jednostka oceniająca zgodność składa wniosek w sprawie notyfikacji jednostki oceniającej zgodność, o którym mowa w art. </w:t>
      </w:r>
      <w:r w:rsidR="005F5BF0">
        <w:rPr>
          <w:rFonts w:eastAsia="Times New Roman"/>
        </w:rPr>
        <w:t>6</w:t>
      </w:r>
      <w:r w:rsidR="00014FEA" w:rsidRPr="00A15EBD">
        <w:rPr>
          <w:rFonts w:eastAsia="Times New Roman"/>
        </w:rPr>
        <w:t>4</w:t>
      </w:r>
      <w:r w:rsidRPr="00A15EBD">
        <w:rPr>
          <w:rFonts w:eastAsia="Times New Roman"/>
        </w:rPr>
        <w:t xml:space="preserve"> ust. 1</w:t>
      </w:r>
      <w:r w:rsidR="00514AF0" w:rsidRPr="00A15EBD">
        <w:rPr>
          <w:rFonts w:eastAsia="Times New Roman"/>
        </w:rPr>
        <w:t xml:space="preserve"> ustawy</w:t>
      </w:r>
      <w:r w:rsidRPr="00A15EBD">
        <w:rPr>
          <w:rFonts w:eastAsia="Times New Roman"/>
        </w:rPr>
        <w:t xml:space="preserve">, do ministra właściwego do spraw informatyzacji </w:t>
      </w:r>
      <w:r w:rsidR="00AD32BC" w:rsidRPr="00A15EBD">
        <w:rPr>
          <w:rFonts w:eastAsia="Times New Roman"/>
        </w:rPr>
        <w:t>z wykorzystaniem środków komunikacji</w:t>
      </w:r>
      <w:r w:rsidRPr="00A15EBD">
        <w:rPr>
          <w:rFonts w:eastAsia="Times New Roman"/>
        </w:rPr>
        <w:t xml:space="preserve"> elektronicznej.</w:t>
      </w:r>
    </w:p>
    <w:p w14:paraId="5C269E0B" w14:textId="075262BC" w:rsidR="00E50D07" w:rsidRPr="00A15EBD" w:rsidRDefault="00E50D07" w:rsidP="00332ED6">
      <w:pPr>
        <w:pStyle w:val="USTustnpkodeksu"/>
        <w:rPr>
          <w:rFonts w:eastAsia="Times New Roman"/>
        </w:rPr>
      </w:pPr>
      <w:r w:rsidRPr="00A15EBD">
        <w:rPr>
          <w:rFonts w:eastAsia="Times New Roman"/>
        </w:rPr>
        <w:t>2. Wniosek, o którym mowa w ust. 1, zawiera co najmniej:</w:t>
      </w:r>
    </w:p>
    <w:p w14:paraId="0DA99BE7" w14:textId="77777777" w:rsidR="00332ED6" w:rsidRPr="00A15EBD" w:rsidRDefault="00E50D07" w:rsidP="00BD3403">
      <w:pPr>
        <w:pStyle w:val="PKTpunkt"/>
        <w:rPr>
          <w:rFonts w:eastAsia="Times New Roman"/>
        </w:rPr>
      </w:pPr>
      <w:r w:rsidRPr="00A15EBD">
        <w:rPr>
          <w:rFonts w:eastAsia="Times New Roman"/>
        </w:rPr>
        <w:t>1)</w:t>
      </w:r>
      <w:r w:rsidR="006340C6" w:rsidRPr="00A15EBD">
        <w:rPr>
          <w:rFonts w:eastAsia="Times New Roman"/>
        </w:rPr>
        <w:tab/>
      </w:r>
      <w:r w:rsidRPr="00A15EBD">
        <w:rPr>
          <w:rFonts w:eastAsia="Times New Roman"/>
        </w:rPr>
        <w:t>oznaczenie podmiotu składającego wniosek, jego siedzibę i adres;</w:t>
      </w:r>
      <w:r w:rsidR="007762CD" w:rsidRPr="00A15EBD">
        <w:rPr>
          <w:rFonts w:eastAsia="Times New Roman"/>
        </w:rPr>
        <w:t xml:space="preserve"> </w:t>
      </w:r>
    </w:p>
    <w:p w14:paraId="508A0109" w14:textId="68512FF4" w:rsidR="00E50D07" w:rsidRPr="00A15EBD" w:rsidRDefault="00E50D07" w:rsidP="00BD3403">
      <w:pPr>
        <w:pStyle w:val="PKTpunkt"/>
        <w:rPr>
          <w:rFonts w:eastAsia="Times New Roman"/>
        </w:rPr>
      </w:pPr>
      <w:r w:rsidRPr="00A15EBD">
        <w:rPr>
          <w:rFonts w:eastAsia="Times New Roman"/>
        </w:rPr>
        <w:t>2)</w:t>
      </w:r>
      <w:r w:rsidR="006340C6" w:rsidRPr="00A15EBD">
        <w:rPr>
          <w:rFonts w:eastAsia="Times New Roman"/>
        </w:rPr>
        <w:tab/>
      </w:r>
      <w:r w:rsidRPr="00A15EBD">
        <w:rPr>
          <w:rFonts w:eastAsia="Times New Roman"/>
        </w:rPr>
        <w:t>określenie zakresu przedmiotowego wniosku, daty wydania oraz okresu ważności udzielonej akredytacji jak również jej numeru wraz z oznaczeniem certyfikatu akredytacji.</w:t>
      </w:r>
    </w:p>
    <w:p w14:paraId="59568578" w14:textId="42915134" w:rsidR="00E50D07" w:rsidRPr="00A15EBD" w:rsidRDefault="00E50D07" w:rsidP="00555AE6">
      <w:pPr>
        <w:pStyle w:val="USTustnpkodeksu"/>
        <w:keepNext/>
        <w:rPr>
          <w:rFonts w:eastAsia="Times New Roman"/>
        </w:rPr>
      </w:pPr>
      <w:r w:rsidRPr="00A15EBD">
        <w:rPr>
          <w:rFonts w:eastAsia="Times New Roman"/>
        </w:rPr>
        <w:t>3.</w:t>
      </w:r>
      <w:r w:rsidR="00555AE6" w:rsidRPr="00A15EBD">
        <w:rPr>
          <w:rFonts w:eastAsia="Times New Roman"/>
        </w:rPr>
        <w:t> </w:t>
      </w:r>
      <w:r w:rsidRPr="00A15EBD">
        <w:rPr>
          <w:rFonts w:eastAsia="Times New Roman"/>
        </w:rPr>
        <w:t>Do wniosku, o którym mowa w ust. 1, załącza się co najmniej:</w:t>
      </w:r>
    </w:p>
    <w:p w14:paraId="6FECF953" w14:textId="77777777" w:rsidR="00332ED6" w:rsidRPr="00A15EBD" w:rsidRDefault="00E50D07" w:rsidP="00555AE6">
      <w:pPr>
        <w:pStyle w:val="PKTpunkt"/>
        <w:rPr>
          <w:rFonts w:eastAsia="Times New Roman"/>
        </w:rPr>
      </w:pPr>
      <w:r w:rsidRPr="00A15EBD">
        <w:rPr>
          <w:rFonts w:eastAsia="Times New Roman"/>
        </w:rPr>
        <w:t>1)</w:t>
      </w:r>
      <w:r w:rsidR="00555AE6" w:rsidRPr="00A15EBD">
        <w:rPr>
          <w:rFonts w:eastAsia="Times New Roman"/>
        </w:rPr>
        <w:tab/>
      </w:r>
      <w:r w:rsidRPr="00A15EBD">
        <w:rPr>
          <w:rFonts w:eastAsia="Times New Roman"/>
        </w:rPr>
        <w:t>dokumenty potwierdzające kompetencje jednostki w tym certyfikat potwierdzający uzyskanie akredytacji w zakresie rozporządzenia 2024/1689 na podstawie oceny, o której mowa w art. 43 rozporządzenia 2024/1689;</w:t>
      </w:r>
    </w:p>
    <w:p w14:paraId="1F26D7EA" w14:textId="77777777" w:rsidR="00332ED6" w:rsidRPr="00A15EBD" w:rsidRDefault="00E50D07" w:rsidP="00555AE6">
      <w:pPr>
        <w:pStyle w:val="PKTpunkt"/>
        <w:rPr>
          <w:rFonts w:eastAsia="Times New Roman"/>
        </w:rPr>
      </w:pPr>
      <w:r w:rsidRPr="00A15EBD">
        <w:rPr>
          <w:rFonts w:eastAsia="Times New Roman"/>
        </w:rPr>
        <w:t>2)</w:t>
      </w:r>
      <w:r w:rsidR="006340C6" w:rsidRPr="00A15EBD">
        <w:rPr>
          <w:rFonts w:eastAsia="Times New Roman"/>
        </w:rPr>
        <w:tab/>
      </w:r>
      <w:r w:rsidRPr="00A15EBD">
        <w:rPr>
          <w:rFonts w:eastAsia="Times New Roman"/>
        </w:rPr>
        <w:t>dokumenty potwierdzające spełnienie wymogów, o których mowa w art. 31 rozporządzenia 2024/1689;</w:t>
      </w:r>
    </w:p>
    <w:p w14:paraId="674B2635" w14:textId="52338FF7" w:rsidR="00E50D07" w:rsidRPr="00A15EBD" w:rsidRDefault="00E50D07" w:rsidP="00555AE6">
      <w:pPr>
        <w:pStyle w:val="PKTpunkt"/>
        <w:rPr>
          <w:rFonts w:eastAsia="Times New Roman"/>
        </w:rPr>
      </w:pPr>
      <w:r w:rsidRPr="00A15EBD">
        <w:rPr>
          <w:rFonts w:eastAsia="Times New Roman"/>
        </w:rPr>
        <w:t>3)</w:t>
      </w:r>
      <w:r w:rsidR="006340C6" w:rsidRPr="00A15EBD">
        <w:rPr>
          <w:rFonts w:eastAsia="Times New Roman"/>
        </w:rPr>
        <w:tab/>
      </w:r>
      <w:r w:rsidRPr="00A15EBD">
        <w:rPr>
          <w:rFonts w:eastAsia="Times New Roman"/>
        </w:rPr>
        <w:t>deklarację o spełnieniu wymogów, o których mowa w art. 31 rozporządzenia 2024/1689.</w:t>
      </w:r>
    </w:p>
    <w:p w14:paraId="236A24EB" w14:textId="3598B8C7" w:rsidR="00E50D07" w:rsidRPr="00A15EBD" w:rsidRDefault="00E50D07" w:rsidP="00555AE6">
      <w:pPr>
        <w:pStyle w:val="ARTartustawynprozporzdzenia"/>
        <w:rPr>
          <w:rFonts w:eastAsia="Times New Roman"/>
        </w:rPr>
      </w:pPr>
      <w:r w:rsidRPr="00A15EBD">
        <w:rPr>
          <w:rStyle w:val="Ppogrubienie"/>
        </w:rPr>
        <w:t>Art.</w:t>
      </w:r>
      <w:r w:rsidR="00555AE6" w:rsidRPr="00A15EBD">
        <w:rPr>
          <w:rStyle w:val="Ppogrubienie"/>
        </w:rPr>
        <w:t> </w:t>
      </w:r>
      <w:r w:rsidR="005F5BF0">
        <w:rPr>
          <w:rStyle w:val="Ppogrubienie"/>
        </w:rPr>
        <w:t>6</w:t>
      </w:r>
      <w:r w:rsidR="00014FEA" w:rsidRPr="00A15EBD">
        <w:rPr>
          <w:rStyle w:val="Ppogrubienie"/>
        </w:rPr>
        <w:t>6</w:t>
      </w:r>
      <w:r w:rsidRPr="00A15EBD">
        <w:rPr>
          <w:rStyle w:val="Ppogrubienie"/>
        </w:rPr>
        <w:t>.</w:t>
      </w:r>
      <w:r w:rsidR="00555AE6" w:rsidRPr="00A15EBD">
        <w:rPr>
          <w:rFonts w:eastAsia="Times New Roman"/>
        </w:rPr>
        <w:t> </w:t>
      </w:r>
      <w:r w:rsidRPr="00A15EBD">
        <w:rPr>
          <w:rFonts w:eastAsia="Times New Roman"/>
        </w:rPr>
        <w:t>1. Minister właściwy do spraw informatyzacji wykonuje zadania, o których mowa w art. 95 rozporządzenia 2024/1689, poprzez wydawanie rekomendacji najlepszych praktyk stosowania systemów sztucznej inteligencji.</w:t>
      </w:r>
    </w:p>
    <w:p w14:paraId="4BD3ADC7" w14:textId="230D594D" w:rsidR="0011576D" w:rsidRPr="00A15EBD" w:rsidRDefault="0011576D" w:rsidP="0011576D">
      <w:pPr>
        <w:pStyle w:val="ARTartustawynprozporzdzenia"/>
        <w:rPr>
          <w:rFonts w:eastAsia="Times New Roman"/>
          <w:bCs/>
        </w:rPr>
      </w:pPr>
      <w:r w:rsidRPr="00A15EBD">
        <w:rPr>
          <w:rFonts w:eastAsia="Times New Roman"/>
          <w:bCs/>
        </w:rPr>
        <w:t>2. Przewodniczący Komisji wspiera ministra właściwego do spraw informatyzacji w</w:t>
      </w:r>
      <w:r w:rsidR="003B120F">
        <w:rPr>
          <w:rFonts w:eastAsia="Times New Roman"/>
          <w:bCs/>
        </w:rPr>
        <w:t> </w:t>
      </w:r>
      <w:r w:rsidRPr="00A15EBD">
        <w:rPr>
          <w:rFonts w:eastAsia="Times New Roman"/>
          <w:bCs/>
        </w:rPr>
        <w:t>realizacji działań, o których mowa w art. 95 rozporządzenia 2024/1689.</w:t>
      </w:r>
    </w:p>
    <w:p w14:paraId="3A172283" w14:textId="73BC4EA2" w:rsidR="00E50D07" w:rsidRPr="00A15EBD" w:rsidRDefault="001976B3" w:rsidP="00555AE6">
      <w:pPr>
        <w:pStyle w:val="USTustnpkodeksu"/>
        <w:rPr>
          <w:rFonts w:eastAsia="Times New Roman"/>
        </w:rPr>
      </w:pPr>
      <w:r w:rsidRPr="00A15EBD">
        <w:rPr>
          <w:rFonts w:eastAsia="Times New Roman"/>
        </w:rPr>
        <w:t>3</w:t>
      </w:r>
      <w:r w:rsidR="00E50D07" w:rsidRPr="00A15EBD">
        <w:rPr>
          <w:rFonts w:eastAsia="Times New Roman"/>
        </w:rPr>
        <w:t>.</w:t>
      </w:r>
      <w:r w:rsidR="00555AE6" w:rsidRPr="00A15EBD">
        <w:rPr>
          <w:rFonts w:eastAsia="Times New Roman"/>
        </w:rPr>
        <w:t> </w:t>
      </w:r>
      <w:r w:rsidR="00E50D07" w:rsidRPr="00A15EBD">
        <w:rPr>
          <w:rFonts w:eastAsia="Times New Roman"/>
        </w:rPr>
        <w:t>Minister właściwy do spraw informatyzacji</w:t>
      </w:r>
      <w:r w:rsidR="0011576D" w:rsidRPr="00A15EBD">
        <w:rPr>
          <w:rFonts w:eastAsia="Times New Roman"/>
        </w:rPr>
        <w:t>, na podstawie informacji udzielonej przez ministra właściwego do spraw nauki i szkolnictwa wyższego,</w:t>
      </w:r>
      <w:r w:rsidR="00E50D07" w:rsidRPr="00A15EBD">
        <w:rPr>
          <w:rFonts w:eastAsia="Times New Roman"/>
        </w:rPr>
        <w:t xml:space="preserve"> do 31 marca każdego roku przekazuje Radzie Ministrów oraz Komisji informację na temat wymaganych zasobów obliczeniowych do dalszego rozwoju systemów sztucznej inteligencji i prognozowanego zużycia energii</w:t>
      </w:r>
      <w:r w:rsidR="0011576D" w:rsidRPr="00A15EBD">
        <w:rPr>
          <w:rFonts w:eastAsia="Times New Roman"/>
        </w:rPr>
        <w:t xml:space="preserve"> z tego </w:t>
      </w:r>
      <w:r w:rsidRPr="00A15EBD">
        <w:rPr>
          <w:rFonts w:eastAsia="Times New Roman"/>
        </w:rPr>
        <w:t>tytułu</w:t>
      </w:r>
      <w:r w:rsidR="00E50D07" w:rsidRPr="00A15EBD">
        <w:rPr>
          <w:rFonts w:eastAsia="Times New Roman"/>
        </w:rPr>
        <w:t>.</w:t>
      </w:r>
    </w:p>
    <w:p w14:paraId="72D52D82" w14:textId="3EF58DB9" w:rsidR="00F67E7A" w:rsidRPr="00A15EBD" w:rsidRDefault="00F67E7A" w:rsidP="00F67E7A">
      <w:pPr>
        <w:pStyle w:val="ARTartustawynprozporzdzenia"/>
        <w:rPr>
          <w:rFonts w:eastAsia="Times New Roman"/>
          <w:lang w:eastAsia="en-US"/>
        </w:rPr>
      </w:pPr>
      <w:r w:rsidRPr="00A15EBD">
        <w:rPr>
          <w:rStyle w:val="Ppogrubienie"/>
        </w:rPr>
        <w:t>Art. </w:t>
      </w:r>
      <w:r w:rsidR="005F5BF0">
        <w:rPr>
          <w:rStyle w:val="Ppogrubienie"/>
        </w:rPr>
        <w:t>6</w:t>
      </w:r>
      <w:r w:rsidRPr="00A15EBD">
        <w:rPr>
          <w:rStyle w:val="Ppogrubienie"/>
        </w:rPr>
        <w:t>7.</w:t>
      </w:r>
      <w:r w:rsidRPr="00A15EBD">
        <w:rPr>
          <w:rFonts w:eastAsia="Times New Roman"/>
          <w:b/>
          <w:bCs/>
          <w:lang w:eastAsia="en-US"/>
        </w:rPr>
        <w:t xml:space="preserve"> </w:t>
      </w:r>
      <w:r w:rsidRPr="00A15EBD">
        <w:rPr>
          <w:rFonts w:eastAsia="Times New Roman"/>
          <w:lang w:eastAsia="en-US"/>
        </w:rPr>
        <w:t xml:space="preserve">1. </w:t>
      </w:r>
      <w:bookmarkStart w:id="11" w:name="_Hlk179816765"/>
      <w:r w:rsidRPr="00A15EBD">
        <w:rPr>
          <w:rFonts w:eastAsia="Times New Roman"/>
          <w:lang w:eastAsia="en-US"/>
        </w:rPr>
        <w:t xml:space="preserve">Minister właściwy do spraw informatyzacji </w:t>
      </w:r>
      <w:bookmarkEnd w:id="11"/>
      <w:r w:rsidRPr="00A15EBD">
        <w:rPr>
          <w:rFonts w:eastAsia="Times New Roman"/>
          <w:lang w:eastAsia="en-US"/>
        </w:rPr>
        <w:t>przetwarza informacje stanowiące tajemnice prawnie chronione, w tym stanowiące tajemnicę przedsiębiorstwa, gdy jest to konieczne dla realizacji zadań, o których mowa w rozporządzeniu 2024/1689 i ustawie.</w:t>
      </w:r>
    </w:p>
    <w:p w14:paraId="04F1A2C9" w14:textId="57DE8143" w:rsidR="000070F2" w:rsidRPr="00A15EBD" w:rsidRDefault="00F67E7A" w:rsidP="00F67E7A">
      <w:pPr>
        <w:pStyle w:val="USTustnpkodeksu"/>
        <w:rPr>
          <w:rFonts w:eastAsia="Times New Roman"/>
          <w:color w:val="000000"/>
          <w:lang w:eastAsia="en-US"/>
        </w:rPr>
      </w:pPr>
      <w:r w:rsidRPr="00A15EBD">
        <w:rPr>
          <w:rFonts w:eastAsia="Times New Roman"/>
          <w:lang w:eastAsia="en-US"/>
        </w:rPr>
        <w:t>2.</w:t>
      </w:r>
      <w:r w:rsidR="00AF097E">
        <w:rPr>
          <w:rFonts w:eastAsia="Times New Roman"/>
          <w:lang w:eastAsia="en-US"/>
        </w:rPr>
        <w:t xml:space="preserve">  </w:t>
      </w:r>
      <w:r w:rsidRPr="00A15EBD">
        <w:rPr>
          <w:rFonts w:eastAsia="Times New Roman"/>
          <w:lang w:eastAsia="en-US"/>
        </w:rPr>
        <w:t>Minister właściwy do spraw informatyzacji przekazuje informacje, o których mowa w</w:t>
      </w:r>
      <w:r w:rsidR="003B120F">
        <w:rPr>
          <w:rFonts w:eastAsia="Times New Roman"/>
          <w:lang w:eastAsia="en-US"/>
        </w:rPr>
        <w:t> </w:t>
      </w:r>
      <w:r w:rsidRPr="00A15EBD">
        <w:rPr>
          <w:rFonts w:eastAsia="Times New Roman"/>
          <w:lang w:eastAsia="en-US"/>
        </w:rPr>
        <w:t xml:space="preserve">ust. 1, organom ścigania w związku ze zdarzeniem wyczerpującym znamiona </w:t>
      </w:r>
      <w:r w:rsidRPr="00A15EBD">
        <w:rPr>
          <w:rFonts w:eastAsia="Times New Roman"/>
          <w:color w:val="000000"/>
          <w:lang w:eastAsia="en-US"/>
        </w:rPr>
        <w:t>przestępstwa.</w:t>
      </w:r>
    </w:p>
    <w:p w14:paraId="2493DEF2" w14:textId="649D6B8E" w:rsidR="00E50D07" w:rsidRPr="00A15EBD" w:rsidRDefault="00E50D07" w:rsidP="00555AE6">
      <w:pPr>
        <w:pStyle w:val="ARTartustawynprozporzdzenia"/>
        <w:rPr>
          <w:rFonts w:eastAsia="Times New Roman"/>
        </w:rPr>
      </w:pPr>
      <w:r w:rsidRPr="00A15EBD">
        <w:rPr>
          <w:rStyle w:val="Ppogrubienie"/>
        </w:rPr>
        <w:lastRenderedPageBreak/>
        <w:t>Art.</w:t>
      </w:r>
      <w:r w:rsidR="00555AE6" w:rsidRPr="00A15EBD">
        <w:rPr>
          <w:rStyle w:val="Ppogrubienie"/>
        </w:rPr>
        <w:t> </w:t>
      </w:r>
      <w:r w:rsidR="005F5BF0">
        <w:rPr>
          <w:rStyle w:val="Ppogrubienie"/>
        </w:rPr>
        <w:t>6</w:t>
      </w:r>
      <w:r w:rsidR="00CA12A7" w:rsidRPr="00A15EBD">
        <w:rPr>
          <w:rStyle w:val="Ppogrubienie"/>
        </w:rPr>
        <w:t>8</w:t>
      </w:r>
      <w:r w:rsidRPr="00A15EBD">
        <w:rPr>
          <w:rStyle w:val="Ppogrubienie"/>
        </w:rPr>
        <w:t>.</w:t>
      </w:r>
      <w:r w:rsidR="00555AE6" w:rsidRPr="00A15EBD">
        <w:rPr>
          <w:rFonts w:eastAsia="Times New Roman"/>
        </w:rPr>
        <w:t> </w:t>
      </w:r>
      <w:r w:rsidRPr="00A15EBD">
        <w:rPr>
          <w:rFonts w:eastAsia="Times New Roman"/>
        </w:rPr>
        <w:t xml:space="preserve">W zakresie pozostałych spraw, o których mowa w </w:t>
      </w:r>
      <w:r w:rsidR="000070F2" w:rsidRPr="00A15EBD">
        <w:rPr>
          <w:rFonts w:eastAsia="Times New Roman"/>
        </w:rPr>
        <w:t>rozdziale</w:t>
      </w:r>
      <w:r w:rsidR="00C37035" w:rsidRPr="00A15EBD">
        <w:rPr>
          <w:rFonts w:eastAsia="Times New Roman"/>
        </w:rPr>
        <w:t xml:space="preserve"> </w:t>
      </w:r>
      <w:r w:rsidR="009B5F80">
        <w:rPr>
          <w:rFonts w:eastAsia="Times New Roman"/>
        </w:rPr>
        <w:t>6</w:t>
      </w:r>
      <w:r w:rsidR="009B5F80" w:rsidRPr="00A15EBD">
        <w:rPr>
          <w:rFonts w:eastAsia="Times New Roman"/>
        </w:rPr>
        <w:t xml:space="preserve"> </w:t>
      </w:r>
      <w:r w:rsidR="001A24FC" w:rsidRPr="00A15EBD">
        <w:rPr>
          <w:rFonts w:eastAsia="Times New Roman"/>
        </w:rPr>
        <w:t>ustawy</w:t>
      </w:r>
      <w:r w:rsidRPr="00A15EBD">
        <w:rPr>
          <w:rFonts w:eastAsia="Times New Roman"/>
        </w:rPr>
        <w:t>, w</w:t>
      </w:r>
      <w:r w:rsidR="001A24FC" w:rsidRPr="00A15EBD">
        <w:rPr>
          <w:rFonts w:eastAsia="Times New Roman"/>
        </w:rPr>
        <w:t> </w:t>
      </w:r>
      <w:r w:rsidRPr="00A15EBD">
        <w:rPr>
          <w:rFonts w:eastAsia="Times New Roman"/>
        </w:rPr>
        <w:t>sprawach nieuregulowanych niniejszą ustawą, stosuje się przepisy ustawy z dnia 13 kwietnia 2016 r. o systemach oceny zgodności i nadzoru rynku.</w:t>
      </w:r>
    </w:p>
    <w:p w14:paraId="7400D43A" w14:textId="5951CFB8" w:rsidR="00587A4F" w:rsidRPr="00A15EBD" w:rsidRDefault="001F78CE" w:rsidP="00587A4F">
      <w:pPr>
        <w:pStyle w:val="USTustnpkodeksu"/>
      </w:pPr>
      <w:r w:rsidRPr="00A15EBD">
        <w:rPr>
          <w:rStyle w:val="Ppogrubienie"/>
        </w:rPr>
        <w:t>Art. </w:t>
      </w:r>
      <w:r w:rsidR="005F5BF0">
        <w:rPr>
          <w:rStyle w:val="Ppogrubienie"/>
        </w:rPr>
        <w:t>6</w:t>
      </w:r>
      <w:r w:rsidR="002E2CD2" w:rsidRPr="00A15EBD">
        <w:rPr>
          <w:rStyle w:val="Ppogrubienie"/>
        </w:rPr>
        <w:t>9</w:t>
      </w:r>
      <w:r w:rsidRPr="00A15EBD">
        <w:rPr>
          <w:rStyle w:val="Ppogrubienie"/>
        </w:rPr>
        <w:t>.</w:t>
      </w:r>
      <w:r w:rsidR="00AF097E">
        <w:rPr>
          <w:rFonts w:ascii="Aptos" w:eastAsia="Aptos" w:hAnsi="Aptos"/>
          <w:lang w:eastAsia="en-US"/>
        </w:rPr>
        <w:t xml:space="preserve">  </w:t>
      </w:r>
      <w:r w:rsidR="00587A4F" w:rsidRPr="00A15EBD">
        <w:rPr>
          <w:rStyle w:val="ui-provider"/>
        </w:rPr>
        <w:t xml:space="preserve">1. Minister właściwy do spraw informatyzacji, w zakresie zadań, o których mowa w rozdziale </w:t>
      </w:r>
      <w:r w:rsidR="009B5F80">
        <w:rPr>
          <w:rStyle w:val="ui-provider"/>
        </w:rPr>
        <w:t>6</w:t>
      </w:r>
      <w:r w:rsidR="00587A4F" w:rsidRPr="00A15EBD">
        <w:rPr>
          <w:rStyle w:val="ui-provider"/>
        </w:rPr>
        <w:t>, określa, w drodze zarządzenia, wymogi, o których mowa w art. 70</w:t>
      </w:r>
      <w:r w:rsidRPr="00A15EBD">
        <w:rPr>
          <w:rStyle w:val="ui-provider"/>
        </w:rPr>
        <w:t xml:space="preserve"> rozporządzenia 2024/1689</w:t>
      </w:r>
      <w:r w:rsidR="00587A4F" w:rsidRPr="00A15EBD">
        <w:rPr>
          <w:rStyle w:val="ui-provider"/>
        </w:rPr>
        <w:t>, oraz dokonuje ich corocznej oceny oraz aktualizacji.</w:t>
      </w:r>
    </w:p>
    <w:p w14:paraId="1C7234DC" w14:textId="329AB6D6" w:rsidR="00587A4F" w:rsidRPr="00A15EBD" w:rsidRDefault="00587A4F" w:rsidP="001F78CE">
      <w:pPr>
        <w:pStyle w:val="USTustnpkodeksu"/>
      </w:pPr>
      <w:r w:rsidRPr="00A15EBD">
        <w:t>2.</w:t>
      </w:r>
      <w:r w:rsidR="00AF097E">
        <w:t xml:space="preserve">  </w:t>
      </w:r>
      <w:r w:rsidRPr="00A15EBD">
        <w:t>W przypadku stwierdzenia, że stan zasobów, o którym mowa w ust. 1, nie jes</w:t>
      </w:r>
      <w:r w:rsidR="001F78CE" w:rsidRPr="00A15EBD">
        <w:t xml:space="preserve">t </w:t>
      </w:r>
      <w:r w:rsidRPr="00A15EBD">
        <w:t xml:space="preserve">odpowiedni, </w:t>
      </w:r>
      <w:r w:rsidR="00606154" w:rsidRPr="00A15EBD">
        <w:t>minister</w:t>
      </w:r>
      <w:r w:rsidRPr="00A15EBD">
        <w:t xml:space="preserve"> właściwy do spraw informatyzacji podejmuje działania mając</w:t>
      </w:r>
      <w:r w:rsidR="00606154" w:rsidRPr="00A15EBD">
        <w:t>e</w:t>
      </w:r>
      <w:r w:rsidRPr="00A15EBD">
        <w:t xml:space="preserve"> na celu </w:t>
      </w:r>
      <w:r w:rsidR="00606154" w:rsidRPr="00A15EBD">
        <w:t xml:space="preserve">spełnienie </w:t>
      </w:r>
      <w:r w:rsidRPr="00A15EBD">
        <w:t>wymogów, o których mowa w ust. 1.</w:t>
      </w:r>
    </w:p>
    <w:p w14:paraId="2A6B1BE4" w14:textId="40563CAE" w:rsidR="00587A4F" w:rsidRPr="00A15EBD" w:rsidRDefault="00587A4F" w:rsidP="00AD23DB">
      <w:pPr>
        <w:pStyle w:val="USTustnpkodeksu"/>
      </w:pPr>
      <w:r w:rsidRPr="00A15EBD">
        <w:t>3. Minister właściwy d</w:t>
      </w:r>
      <w:r w:rsidR="00606154" w:rsidRPr="00A15EBD">
        <w:t>o spraw</w:t>
      </w:r>
      <w:r w:rsidRPr="00A15EBD">
        <w:t xml:space="preserve"> informatyzacji przekazuje sprawozdanie, o którym mowa w art. 70 ust. 6 </w:t>
      </w:r>
      <w:r w:rsidR="00606154" w:rsidRPr="00A15EBD">
        <w:t>r</w:t>
      </w:r>
      <w:r w:rsidRPr="00A15EBD">
        <w:t xml:space="preserve">ozporządzenia 2024/1689 Komisji Europejskiej, w </w:t>
      </w:r>
      <w:r w:rsidR="00856E6F">
        <w:t>postaci</w:t>
      </w:r>
      <w:r w:rsidRPr="00A15EBD">
        <w:t xml:space="preserve"> elektronicznej, na zasadach określonych</w:t>
      </w:r>
      <w:r w:rsidR="00606154" w:rsidRPr="00A15EBD">
        <w:t xml:space="preserve"> w </w:t>
      </w:r>
      <w:r w:rsidR="002F410A" w:rsidRPr="00A15EBD">
        <w:t>art. 70 ust. 6 tego rozporządzenia.</w:t>
      </w:r>
    </w:p>
    <w:p w14:paraId="489509E6" w14:textId="74650648" w:rsidR="001D78FA" w:rsidRPr="00A15EBD" w:rsidRDefault="001D78FA" w:rsidP="001D78FA">
      <w:pPr>
        <w:pStyle w:val="ROZDZODDZOZNoznaczenierozdziauluboddziau"/>
        <w:rPr>
          <w:rFonts w:eastAsia="Times New Roman"/>
        </w:rPr>
      </w:pPr>
      <w:r w:rsidRPr="00A15EBD">
        <w:rPr>
          <w:rFonts w:eastAsia="Times New Roman"/>
        </w:rPr>
        <w:t xml:space="preserve">Rozdział </w:t>
      </w:r>
      <w:r w:rsidR="009B5F80">
        <w:rPr>
          <w:rFonts w:eastAsia="Times New Roman"/>
        </w:rPr>
        <w:t>7</w:t>
      </w:r>
    </w:p>
    <w:p w14:paraId="18C66072" w14:textId="75AB3CC6" w:rsidR="001D78FA" w:rsidRPr="00A15EBD" w:rsidRDefault="001D78FA" w:rsidP="001D78FA">
      <w:pPr>
        <w:pStyle w:val="ROZDZODDZPRZEDMprzedmiotregulacjirozdziauluboddziau"/>
        <w:rPr>
          <w:shd w:val="clear" w:color="auto" w:fill="FFFFFF"/>
        </w:rPr>
      </w:pPr>
      <w:r w:rsidRPr="00A15EBD">
        <w:rPr>
          <w:shd w:val="clear" w:color="auto" w:fill="FFFFFF"/>
        </w:rPr>
        <w:t xml:space="preserve">Przepisy o administracyjnych </w:t>
      </w:r>
      <w:r w:rsidRPr="00A15EBD">
        <w:t>karach</w:t>
      </w:r>
      <w:r w:rsidRPr="00A15EBD">
        <w:rPr>
          <w:shd w:val="clear" w:color="auto" w:fill="FFFFFF"/>
        </w:rPr>
        <w:t xml:space="preserve"> pieniężnych i przepisy karne</w:t>
      </w:r>
    </w:p>
    <w:p w14:paraId="766FA75D" w14:textId="62AEF07D" w:rsidR="00E50D07" w:rsidRPr="00A15EBD" w:rsidRDefault="00E50D07" w:rsidP="00B23E69">
      <w:pPr>
        <w:pStyle w:val="ARTartustawynprozporzdzenia"/>
        <w:rPr>
          <w:rFonts w:eastAsia="Times"/>
          <w:lang w:eastAsia="en-US"/>
        </w:rPr>
      </w:pPr>
      <w:r w:rsidRPr="00A15EBD">
        <w:rPr>
          <w:rStyle w:val="Ppogrubienie"/>
        </w:rPr>
        <w:t xml:space="preserve">Art. </w:t>
      </w:r>
      <w:r w:rsidR="005F5BF0">
        <w:rPr>
          <w:rStyle w:val="Ppogrubienie"/>
        </w:rPr>
        <w:t>7</w:t>
      </w:r>
      <w:r w:rsidR="00465636" w:rsidRPr="00A15EBD">
        <w:rPr>
          <w:rStyle w:val="Ppogrubienie"/>
        </w:rPr>
        <w:t>0</w:t>
      </w:r>
      <w:r w:rsidRPr="00A15EBD">
        <w:rPr>
          <w:rStyle w:val="Ppogrubienie"/>
        </w:rPr>
        <w:t>.</w:t>
      </w:r>
      <w:r w:rsidRPr="00A15EBD">
        <w:rPr>
          <w:rFonts w:eastAsia="Times New Roman"/>
          <w:shd w:val="clear" w:color="auto" w:fill="FFFFFF"/>
          <w:lang w:eastAsia="en-US"/>
        </w:rPr>
        <w:t xml:space="preserve"> 1. </w:t>
      </w:r>
      <w:r w:rsidRPr="00A15EBD">
        <w:rPr>
          <w:rFonts w:eastAsia="Times"/>
          <w:lang w:eastAsia="en-US"/>
        </w:rPr>
        <w:t>Komisja nakłada na podmiot obowiązany do przestrzegania przepisów rozporządzenia 2024/1689, w drodze decyzji</w:t>
      </w:r>
      <w:r w:rsidR="60A5D22A" w:rsidRPr="00A15EBD">
        <w:rPr>
          <w:rFonts w:eastAsia="Times"/>
          <w:lang w:eastAsia="en-US"/>
        </w:rPr>
        <w:t>,</w:t>
      </w:r>
      <w:r w:rsidRPr="00A15EBD">
        <w:rPr>
          <w:rFonts w:eastAsia="Times"/>
          <w:lang w:eastAsia="en-US"/>
        </w:rPr>
        <w:t xml:space="preserve"> </w:t>
      </w:r>
      <w:r w:rsidR="0029355C">
        <w:rPr>
          <w:rFonts w:eastAsia="Times"/>
          <w:lang w:eastAsia="en-US"/>
        </w:rPr>
        <w:t xml:space="preserve">administracyjną </w:t>
      </w:r>
      <w:r w:rsidRPr="00A15EBD">
        <w:rPr>
          <w:rFonts w:eastAsia="Times"/>
          <w:lang w:eastAsia="en-US"/>
        </w:rPr>
        <w:t>karę pieniężną na podstawie i</w:t>
      </w:r>
      <w:r w:rsidR="00D3388B" w:rsidRPr="00A15EBD">
        <w:rPr>
          <w:rFonts w:eastAsia="Times"/>
          <w:lang w:eastAsia="en-US"/>
        </w:rPr>
        <w:t xml:space="preserve"> </w:t>
      </w:r>
      <w:r w:rsidRPr="00A15EBD">
        <w:rPr>
          <w:rFonts w:eastAsia="Times"/>
          <w:lang w:eastAsia="en-US"/>
        </w:rPr>
        <w:t>na warunkach określonych w art. 99 rozporządzenia 2024/1689.</w:t>
      </w:r>
    </w:p>
    <w:p w14:paraId="2A035254" w14:textId="7BB3E409" w:rsidR="004779A2" w:rsidRPr="002A7F00" w:rsidRDefault="004779A2" w:rsidP="7D2985E8">
      <w:pPr>
        <w:pStyle w:val="USTustnpkodeksu"/>
        <w:rPr>
          <w:rFonts w:eastAsia="Yu Gothic Light"/>
        </w:rPr>
      </w:pPr>
      <w:r w:rsidRPr="00A15EBD">
        <w:rPr>
          <w:rFonts w:eastAsia="Times New Roman"/>
          <w:lang w:eastAsia="en-US"/>
        </w:rPr>
        <w:t>2.</w:t>
      </w:r>
      <w:r w:rsidR="00AF097E">
        <w:rPr>
          <w:rFonts w:eastAsia="Times New Roman"/>
          <w:b/>
          <w:lang w:eastAsia="en-US"/>
        </w:rPr>
        <w:t xml:space="preserve">  </w:t>
      </w:r>
      <w:r w:rsidR="68D6B621" w:rsidRPr="002A7F00">
        <w:rPr>
          <w:rFonts w:eastAsia="Yu Gothic Light"/>
        </w:rPr>
        <w:t>W uzasadnieniu decyzji Komisja wskazuje przesłanki określone w art. 99 ust. 7 rozporządzenia 2024/1689, na których oparła się nakładając administracyjną karę pieniężną oraz ustalając jej wysokość.</w:t>
      </w:r>
    </w:p>
    <w:p w14:paraId="743748EE" w14:textId="7AB89ED9" w:rsidR="004779A2" w:rsidRPr="00A15EBD" w:rsidRDefault="68D6B621" w:rsidP="00AD23DB">
      <w:pPr>
        <w:pStyle w:val="USTustnpkodeksu"/>
        <w:rPr>
          <w:rFonts w:eastAsia="Times New Roman"/>
          <w:lang w:eastAsia="en-US"/>
        </w:rPr>
      </w:pPr>
      <w:r w:rsidRPr="00A15EBD">
        <w:rPr>
          <w:rFonts w:eastAsia="Times New Roman"/>
          <w:lang w:eastAsia="en-US"/>
        </w:rPr>
        <w:t>3.</w:t>
      </w:r>
      <w:r w:rsidR="006D3D1C">
        <w:rPr>
          <w:rFonts w:eastAsia="Times New Roman"/>
          <w:lang w:eastAsia="en-US"/>
        </w:rPr>
        <w:t xml:space="preserve"> </w:t>
      </w:r>
      <w:r w:rsidR="004779A2" w:rsidRPr="00A15EBD">
        <w:rPr>
          <w:rFonts w:eastAsia="Times New Roman"/>
          <w:lang w:eastAsia="en-US"/>
        </w:rPr>
        <w:t>Równowartość wyrażonych w euro kwot, o których mowa w art. 99 rozporządzenia 2024/1689, oblicza się w złotych według średniego kursu euro ogłaszanego przez Narodowy Bank Polski w tabeli kursów na dzień 28 stycznia każdego roku, a w przypadku, gdy w danym roku Narodowy Bank Polski nie ogłasza średniego kursu euro w dniu 28 stycznia – według średniego kursu euro ogłoszonego w najbliższej po tej dacie tabeli kursów Narodowego Banku Polskiego.</w:t>
      </w:r>
    </w:p>
    <w:p w14:paraId="475EFBA1" w14:textId="3F402036" w:rsidR="615F2F2D" w:rsidRPr="002A7F00" w:rsidRDefault="615F2F2D" w:rsidP="7D2985E8">
      <w:pPr>
        <w:pStyle w:val="USTustnpkodeksu"/>
        <w:rPr>
          <w:rFonts w:eastAsia="Yu Gothic Light"/>
        </w:rPr>
      </w:pPr>
      <w:r w:rsidRPr="00A15EBD">
        <w:rPr>
          <w:rFonts w:eastAsia="Times"/>
          <w:lang w:eastAsia="en-US"/>
        </w:rPr>
        <w:t>4</w:t>
      </w:r>
      <w:r w:rsidR="00E50D07" w:rsidRPr="00A15EBD">
        <w:rPr>
          <w:rFonts w:eastAsia="Times"/>
          <w:lang w:eastAsia="en-US"/>
        </w:rPr>
        <w:t>.</w:t>
      </w:r>
      <w:r w:rsidR="00555AE6" w:rsidRPr="00A15EBD">
        <w:rPr>
          <w:rFonts w:eastAsia="Times"/>
          <w:lang w:eastAsia="en-US"/>
        </w:rPr>
        <w:t> </w:t>
      </w:r>
      <w:r w:rsidR="00E50D07" w:rsidRPr="00A15EBD">
        <w:rPr>
          <w:rFonts w:eastAsia="Times"/>
          <w:lang w:eastAsia="en-US"/>
        </w:rPr>
        <w:t xml:space="preserve">Komisja może odstąpić od nałożenia administracyjnej kary pieniężnej, jeżeli podmiot wykonał rekomendacje zawarte w ostrzeżeniu, o którym mowa w art. </w:t>
      </w:r>
      <w:r w:rsidR="009B5F80">
        <w:rPr>
          <w:rFonts w:eastAsia="Times"/>
          <w:lang w:eastAsia="en-US"/>
        </w:rPr>
        <w:t>5</w:t>
      </w:r>
      <w:r w:rsidR="696635D1" w:rsidRPr="00A15EBD">
        <w:rPr>
          <w:rFonts w:eastAsia="Times"/>
          <w:lang w:eastAsia="en-US"/>
        </w:rPr>
        <w:t>3</w:t>
      </w:r>
      <w:r w:rsidR="00D3388B" w:rsidRPr="00A15EBD">
        <w:rPr>
          <w:rFonts w:eastAsia="Times"/>
          <w:lang w:eastAsia="en-US"/>
        </w:rPr>
        <w:t xml:space="preserve"> ustawy</w:t>
      </w:r>
      <w:r w:rsidR="00E50D07" w:rsidRPr="00A15EBD">
        <w:rPr>
          <w:rFonts w:eastAsia="Times"/>
          <w:lang w:eastAsia="en-US"/>
        </w:rPr>
        <w:t>, a naruszenie nie spowodowało szkody dla interesu społecznego.</w:t>
      </w:r>
    </w:p>
    <w:p w14:paraId="0AB74A8A" w14:textId="6C681EF8" w:rsidR="00E50D07" w:rsidRPr="00A15EBD" w:rsidRDefault="00E50D07" w:rsidP="00555AE6">
      <w:pPr>
        <w:pStyle w:val="ARTartustawynprozporzdzenia"/>
        <w:rPr>
          <w:rFonts w:eastAsia="Times New Roman"/>
          <w:shd w:val="clear" w:color="auto" w:fill="FFFFFF"/>
          <w:lang w:eastAsia="en-US"/>
        </w:rPr>
      </w:pPr>
      <w:r w:rsidRPr="00A15EBD">
        <w:rPr>
          <w:rStyle w:val="Ppogrubienie"/>
        </w:rPr>
        <w:t>Art.</w:t>
      </w:r>
      <w:r w:rsidR="00555AE6" w:rsidRPr="00A15EBD">
        <w:rPr>
          <w:rStyle w:val="Ppogrubienie"/>
        </w:rPr>
        <w:t> </w:t>
      </w:r>
      <w:r w:rsidR="005F5BF0">
        <w:rPr>
          <w:rStyle w:val="Ppogrubienie"/>
        </w:rPr>
        <w:t>7</w:t>
      </w:r>
      <w:r w:rsidR="00696FD9" w:rsidRPr="00A15EBD">
        <w:rPr>
          <w:rStyle w:val="Ppogrubienie"/>
        </w:rPr>
        <w:t>1</w:t>
      </w:r>
      <w:r w:rsidRPr="00A15EBD">
        <w:rPr>
          <w:rStyle w:val="Ppogrubienie"/>
        </w:rPr>
        <w:t>.</w:t>
      </w:r>
      <w:r w:rsidR="00555AE6" w:rsidRPr="00A15EBD">
        <w:rPr>
          <w:rFonts w:eastAsia="Times New Roman"/>
          <w:shd w:val="clear" w:color="auto" w:fill="FFFFFF"/>
          <w:lang w:eastAsia="en-US"/>
        </w:rPr>
        <w:t> </w:t>
      </w:r>
      <w:r w:rsidRPr="00A15EBD">
        <w:rPr>
          <w:rFonts w:eastAsia="Times New Roman"/>
          <w:shd w:val="clear" w:color="auto" w:fill="FFFFFF"/>
          <w:lang w:eastAsia="en-US"/>
        </w:rPr>
        <w:t xml:space="preserve">1. W związku z toczącym się postępowaniem, podmiot, o którym mowa w art. </w:t>
      </w:r>
      <w:r w:rsidR="00696FD9" w:rsidRPr="00A15EBD">
        <w:rPr>
          <w:rFonts w:eastAsia="Times New Roman"/>
          <w:shd w:val="clear" w:color="auto" w:fill="FFFFFF"/>
          <w:lang w:eastAsia="en-US"/>
        </w:rPr>
        <w:t>70</w:t>
      </w:r>
      <w:r w:rsidR="00D3388B" w:rsidRPr="00A15EBD">
        <w:rPr>
          <w:rFonts w:eastAsia="Times New Roman"/>
          <w:shd w:val="clear" w:color="auto" w:fill="FFFFFF"/>
          <w:lang w:eastAsia="en-US"/>
        </w:rPr>
        <w:t xml:space="preserve"> ust. 1</w:t>
      </w:r>
      <w:r w:rsidR="001A24FC" w:rsidRPr="00A15EBD">
        <w:rPr>
          <w:rFonts w:eastAsia="Times New Roman"/>
          <w:shd w:val="clear" w:color="auto" w:fill="FFFFFF"/>
          <w:lang w:eastAsia="en-US"/>
        </w:rPr>
        <w:t xml:space="preserve"> ustawy</w:t>
      </w:r>
      <w:r w:rsidRPr="00A15EBD">
        <w:rPr>
          <w:rFonts w:eastAsia="Times New Roman"/>
          <w:shd w:val="clear" w:color="auto" w:fill="FFFFFF"/>
          <w:lang w:eastAsia="en-US"/>
        </w:rPr>
        <w:t>, jest obowiązany do dostarczenia Komisji w terminie 14</w:t>
      </w:r>
      <w:r w:rsidRPr="00A15EBD">
        <w:rPr>
          <w:rFonts w:eastAsia="Times New Roman"/>
          <w:lang w:eastAsia="en-US"/>
        </w:rPr>
        <w:t xml:space="preserve"> </w:t>
      </w:r>
      <w:r w:rsidRPr="00A15EBD">
        <w:rPr>
          <w:rFonts w:eastAsia="Times New Roman"/>
          <w:shd w:val="clear" w:color="auto" w:fill="FFFFFF"/>
          <w:lang w:eastAsia="en-US"/>
        </w:rPr>
        <w:t xml:space="preserve">dni od dnia </w:t>
      </w:r>
      <w:r w:rsidRPr="00A15EBD">
        <w:rPr>
          <w:rFonts w:eastAsia="Times New Roman"/>
          <w:shd w:val="clear" w:color="auto" w:fill="FFFFFF"/>
          <w:lang w:eastAsia="en-US"/>
        </w:rPr>
        <w:lastRenderedPageBreak/>
        <w:t>otrzymania żądania, danych niezbędnych do określenia podstawy wymiaru administracyjnej kary pieniężnej.</w:t>
      </w:r>
    </w:p>
    <w:p w14:paraId="34B338D2" w14:textId="02E740A3" w:rsidR="00E50D07" w:rsidRPr="00A15EBD" w:rsidRDefault="00E50D07" w:rsidP="00555AE6">
      <w:pPr>
        <w:pStyle w:val="USTustnpkodeksu"/>
        <w:rPr>
          <w:rFonts w:eastAsia="Times New Roman"/>
          <w:shd w:val="clear" w:color="auto" w:fill="FFFFFF"/>
          <w:lang w:eastAsia="en-US"/>
        </w:rPr>
      </w:pPr>
      <w:r w:rsidRPr="00A15EBD">
        <w:rPr>
          <w:rFonts w:eastAsia="Times New Roman"/>
          <w:shd w:val="clear" w:color="auto" w:fill="FFFFFF"/>
          <w:lang w:eastAsia="en-US"/>
        </w:rPr>
        <w:t>2.</w:t>
      </w:r>
      <w:r w:rsidR="00555AE6" w:rsidRPr="00A15EBD">
        <w:rPr>
          <w:rFonts w:eastAsia="Times New Roman"/>
          <w:shd w:val="clear" w:color="auto" w:fill="FFFFFF"/>
          <w:lang w:eastAsia="en-US"/>
        </w:rPr>
        <w:t> </w:t>
      </w:r>
      <w:r w:rsidRPr="00A15EBD">
        <w:rPr>
          <w:rFonts w:eastAsia="Times New Roman"/>
          <w:shd w:val="clear" w:color="auto" w:fill="FFFFFF"/>
          <w:lang w:eastAsia="en-US"/>
        </w:rPr>
        <w:t xml:space="preserve">W przypadku niedostarczenia danych przez podmiot, o którym mowa w art. </w:t>
      </w:r>
      <w:r w:rsidR="00696FD9" w:rsidRPr="00A15EBD">
        <w:rPr>
          <w:rFonts w:eastAsia="Times New Roman"/>
          <w:shd w:val="clear" w:color="auto" w:fill="FFFFFF"/>
          <w:lang w:eastAsia="en-US"/>
        </w:rPr>
        <w:t>70</w:t>
      </w:r>
      <w:r w:rsidR="00D3388B" w:rsidRPr="00A15EBD">
        <w:rPr>
          <w:rFonts w:eastAsia="Times New Roman"/>
          <w:shd w:val="clear" w:color="auto" w:fill="FFFFFF"/>
          <w:lang w:eastAsia="en-US"/>
        </w:rPr>
        <w:t xml:space="preserve"> ust. </w:t>
      </w:r>
      <w:r w:rsidRPr="00A15EBD">
        <w:rPr>
          <w:rFonts w:eastAsia="Times New Roman"/>
          <w:shd w:val="clear" w:color="auto" w:fill="FFFFFF"/>
          <w:lang w:eastAsia="en-US"/>
        </w:rPr>
        <w:t>1</w:t>
      </w:r>
      <w:r w:rsidR="00504B9A" w:rsidRPr="00A15EBD">
        <w:rPr>
          <w:rFonts w:eastAsia="Times New Roman"/>
          <w:shd w:val="clear" w:color="auto" w:fill="FFFFFF"/>
          <w:lang w:eastAsia="en-US"/>
        </w:rPr>
        <w:t xml:space="preserve"> ustawy</w:t>
      </w:r>
      <w:r w:rsidRPr="00A15EBD">
        <w:rPr>
          <w:rFonts w:eastAsia="Times New Roman"/>
          <w:shd w:val="clear" w:color="auto" w:fill="FFFFFF"/>
          <w:lang w:eastAsia="en-US"/>
        </w:rPr>
        <w:t xml:space="preserve">, lub gdy dostarczone przez ten podmiot dane uniemożliwiają ustalenie podstawy wymiaru administracyjnej kary pieniężnej, </w:t>
      </w:r>
      <w:r w:rsidRPr="00A15EBD">
        <w:rPr>
          <w:rFonts w:eastAsia="Times New Roman"/>
          <w:lang w:eastAsia="en-US"/>
        </w:rPr>
        <w:t>Komisja</w:t>
      </w:r>
      <w:r w:rsidRPr="00A15EBD">
        <w:rPr>
          <w:rFonts w:eastAsia="Times New Roman"/>
          <w:shd w:val="clear" w:color="auto" w:fill="FFFFFF"/>
          <w:lang w:eastAsia="en-US"/>
        </w:rPr>
        <w:t xml:space="preserve"> ustala podstawę wymiaru administracyjnej kary pieniężnej w sposób szacunkowy uwzględniając wielkość podmiotu, specyfikę prowadzonej przez niego działalności lub ogólnie dostępne dane finansowe dotyczące podmiotu.</w:t>
      </w:r>
    </w:p>
    <w:p w14:paraId="6DE91FEB" w14:textId="717906DA" w:rsidR="00E50D07" w:rsidRPr="00A15EBD" w:rsidRDefault="00E50D07" w:rsidP="00555AE6">
      <w:pPr>
        <w:pStyle w:val="ARTartustawynprozporzdzenia"/>
        <w:rPr>
          <w:rFonts w:eastAsia="Times New Roman"/>
          <w:shd w:val="clear" w:color="auto" w:fill="FFFFFF"/>
          <w:lang w:eastAsia="en-US"/>
        </w:rPr>
      </w:pPr>
      <w:r w:rsidRPr="00A15EBD">
        <w:rPr>
          <w:rStyle w:val="Ppogrubienie"/>
        </w:rPr>
        <w:t>Art.</w:t>
      </w:r>
      <w:r w:rsidR="00555AE6" w:rsidRPr="00A15EBD">
        <w:rPr>
          <w:rStyle w:val="Ppogrubienie"/>
        </w:rPr>
        <w:t> </w:t>
      </w:r>
      <w:r w:rsidR="005F5BF0">
        <w:rPr>
          <w:rStyle w:val="Ppogrubienie"/>
        </w:rPr>
        <w:t>7</w:t>
      </w:r>
      <w:r w:rsidR="00696FD9" w:rsidRPr="00A15EBD">
        <w:rPr>
          <w:rStyle w:val="Ppogrubienie"/>
        </w:rPr>
        <w:t>2</w:t>
      </w:r>
      <w:r w:rsidRPr="00A15EBD">
        <w:rPr>
          <w:rStyle w:val="Ppogrubienie"/>
        </w:rPr>
        <w:t>.</w:t>
      </w:r>
      <w:r w:rsidR="00555AE6" w:rsidRPr="00A15EBD">
        <w:rPr>
          <w:rFonts w:eastAsia="Times New Roman"/>
          <w:shd w:val="clear" w:color="auto" w:fill="FFFFFF"/>
          <w:lang w:eastAsia="en-US"/>
        </w:rPr>
        <w:t> </w:t>
      </w:r>
      <w:r w:rsidRPr="00A15EBD">
        <w:rPr>
          <w:rFonts w:eastAsia="Times New Roman"/>
          <w:shd w:val="clear" w:color="auto" w:fill="FFFFFF"/>
          <w:lang w:eastAsia="en-US"/>
        </w:rPr>
        <w:t>Środki z administracyjnej kary pieniężnej stanowią przychód budżetu państwa.</w:t>
      </w:r>
    </w:p>
    <w:p w14:paraId="2CA34C64" w14:textId="4B08D5A7" w:rsidR="00E50D07" w:rsidRPr="00A15EBD" w:rsidRDefault="00E50D07" w:rsidP="00495492">
      <w:pPr>
        <w:pStyle w:val="ARTartustawynprozporzdzenia"/>
        <w:rPr>
          <w:rFonts w:eastAsia="Times New Roman"/>
          <w:lang w:eastAsia="en-US"/>
        </w:rPr>
      </w:pPr>
      <w:r w:rsidRPr="00A15EBD">
        <w:rPr>
          <w:rStyle w:val="Ppogrubienie"/>
        </w:rPr>
        <w:t>Art.</w:t>
      </w:r>
      <w:r w:rsidR="00555AE6" w:rsidRPr="00A15EBD">
        <w:rPr>
          <w:rStyle w:val="Ppogrubienie"/>
        </w:rPr>
        <w:t> </w:t>
      </w:r>
      <w:r w:rsidR="005F5BF0">
        <w:rPr>
          <w:rStyle w:val="Ppogrubienie"/>
        </w:rPr>
        <w:t>7</w:t>
      </w:r>
      <w:r w:rsidR="00696FD9" w:rsidRPr="00A15EBD">
        <w:rPr>
          <w:rStyle w:val="Ppogrubienie"/>
        </w:rPr>
        <w:t>3</w:t>
      </w:r>
      <w:r w:rsidRPr="00A15EBD">
        <w:rPr>
          <w:rStyle w:val="Ppogrubienie"/>
        </w:rPr>
        <w:t>.</w:t>
      </w:r>
      <w:r w:rsidRPr="00A15EBD">
        <w:rPr>
          <w:rFonts w:eastAsia="Times New Roman"/>
          <w:lang w:eastAsia="en-US"/>
        </w:rPr>
        <w:t xml:space="preserve"> 1. Administracyjną karę pieniężną uiszcza się w terminie 14 dni od dnia upływu terminu na wniesienie </w:t>
      </w:r>
      <w:r w:rsidR="06C4FD5A" w:rsidRPr="00A15EBD">
        <w:rPr>
          <w:rFonts w:eastAsia="Times New Roman"/>
          <w:lang w:eastAsia="en-US"/>
        </w:rPr>
        <w:t>odwołania</w:t>
      </w:r>
      <w:r w:rsidRPr="00A15EBD">
        <w:rPr>
          <w:rFonts w:eastAsia="Times New Roman"/>
          <w:lang w:eastAsia="en-US"/>
        </w:rPr>
        <w:t>, albo od dnia uprawomocnienia się orzeczenia sądu.</w:t>
      </w:r>
    </w:p>
    <w:p w14:paraId="0FB65805" w14:textId="77777777" w:rsidR="00E50D07" w:rsidRPr="00A15EBD" w:rsidRDefault="00E50D07" w:rsidP="00495492">
      <w:pPr>
        <w:pStyle w:val="USTustnpkodeksu"/>
        <w:rPr>
          <w:rFonts w:eastAsia="Aptos"/>
          <w:lang w:eastAsia="en-US"/>
        </w:rPr>
      </w:pPr>
      <w:r w:rsidRPr="00A15EBD">
        <w:rPr>
          <w:rFonts w:eastAsia="Times New Roman"/>
          <w:lang w:eastAsia="en-US"/>
        </w:rPr>
        <w:t>2. Komisja może, na wniosek podmiotu ukaranego, odroczyć termin uiszczenia administracyjnej kary pieniężnej albo rozłożyć ją na raty, ze względu na ważny interes wnioskodawcy.</w:t>
      </w:r>
    </w:p>
    <w:p w14:paraId="615B7A6D" w14:textId="77777777" w:rsidR="00E50D07" w:rsidRPr="00A15EBD" w:rsidRDefault="00E50D07" w:rsidP="00495492">
      <w:pPr>
        <w:pStyle w:val="USTustnpkodeksu"/>
        <w:rPr>
          <w:rFonts w:eastAsia="Aptos"/>
          <w:lang w:eastAsia="en-US"/>
        </w:rPr>
      </w:pPr>
      <w:r w:rsidRPr="00A15EBD">
        <w:rPr>
          <w:rFonts w:eastAsia="Times New Roman"/>
          <w:lang w:eastAsia="en-US"/>
        </w:rPr>
        <w:t>3. Do wniosku, o którym mowa w ust. 2, dołącza się uzasadnienie.</w:t>
      </w:r>
    </w:p>
    <w:p w14:paraId="0D7493CC" w14:textId="0DEEE3DD" w:rsidR="00E50D07" w:rsidRPr="00A15EBD" w:rsidRDefault="00E50D07" w:rsidP="00495492">
      <w:pPr>
        <w:pStyle w:val="USTustnpkodeksu"/>
        <w:rPr>
          <w:rFonts w:eastAsia="Aptos"/>
          <w:lang w:eastAsia="en-US"/>
        </w:rPr>
      </w:pPr>
      <w:r w:rsidRPr="00A15EBD">
        <w:rPr>
          <w:rFonts w:eastAsia="Times New Roman"/>
          <w:lang w:eastAsia="en-US"/>
        </w:rPr>
        <w:t>4. W przypadku odroczenia terminu uiszczenia administracyjnej kary pieniężnej albo rozłożenia jej na raty, Komisja nalicza od nieuiszczonej kwoty odsetki w stosunku rocznym, przy zastosowaniu obniżonej stawki odsetek za zwłokę, ogłaszanej na podstawie art. 56d ustawy z dnia 29 sierpnia 1997 r. - Ordynacja podatkowa, od dnia następującego po dniu złożenia wniosku.</w:t>
      </w:r>
    </w:p>
    <w:p w14:paraId="4C56B7AD" w14:textId="77777777" w:rsidR="00E50D07" w:rsidRPr="00A15EBD" w:rsidRDefault="00E50D07" w:rsidP="00555AE6">
      <w:pPr>
        <w:pStyle w:val="USTustnpkodeksu"/>
        <w:keepNext/>
        <w:rPr>
          <w:rFonts w:eastAsia="Aptos"/>
          <w:lang w:eastAsia="en-US"/>
        </w:rPr>
      </w:pPr>
      <w:r w:rsidRPr="00A15EBD">
        <w:rPr>
          <w:rFonts w:eastAsia="Times New Roman"/>
          <w:lang w:eastAsia="en-US"/>
        </w:rPr>
        <w:t>5. W przypadku rozłożenia administracyjnej kary pieniężnej na raty, odsetki, o których mowa w ust. 4, są naliczane odrębnie dla każdej raty.</w:t>
      </w:r>
    </w:p>
    <w:p w14:paraId="35D13506" w14:textId="77777777" w:rsidR="00E50D07" w:rsidRPr="00A15EBD" w:rsidRDefault="00E50D07" w:rsidP="001D78FA">
      <w:pPr>
        <w:pStyle w:val="USTustnpkodeksu"/>
        <w:rPr>
          <w:rFonts w:eastAsia="Aptos"/>
          <w:lang w:eastAsia="en-US"/>
        </w:rPr>
      </w:pPr>
      <w:r w:rsidRPr="00A15EBD">
        <w:rPr>
          <w:rFonts w:eastAsia="Times New Roman"/>
          <w:lang w:eastAsia="en-US"/>
        </w:rPr>
        <w:t>6. W przypadku niedotrzymania odroczonego terminu uiszczenia administracyjnej kary pieniężnej albo terminu uiszczenia jej rat, odsetki są naliczane za okres od dnia upływu odroczonego terminu uiszczenia kary albo terminu uiszczenia poszczególnych rat.</w:t>
      </w:r>
    </w:p>
    <w:p w14:paraId="35EC0477" w14:textId="77777777" w:rsidR="00E50D07" w:rsidRPr="00A15EBD" w:rsidRDefault="00E50D07" w:rsidP="001D78FA">
      <w:pPr>
        <w:pStyle w:val="USTustnpkodeksu"/>
        <w:rPr>
          <w:rFonts w:eastAsia="Aptos"/>
          <w:lang w:eastAsia="en-US"/>
        </w:rPr>
      </w:pPr>
      <w:r w:rsidRPr="00A15EBD">
        <w:rPr>
          <w:rFonts w:eastAsia="Times New Roman"/>
          <w:lang w:eastAsia="en-US"/>
        </w:rPr>
        <w:t>7. Komisja może uchylić odroczenie terminu uiszczenia administracyjnej kary pieniężnej albo rozłożenie jej na raty, jeżeli ujawniły się nowe lub uprzednio nieznane okoliczności istotne dla rozstrzygnięcia lub jeżeli rata nie została uiszczona w terminie.</w:t>
      </w:r>
    </w:p>
    <w:p w14:paraId="3A74288A" w14:textId="77777777" w:rsidR="00E50D07" w:rsidRPr="00A15EBD" w:rsidRDefault="00E50D07" w:rsidP="001D78FA">
      <w:pPr>
        <w:pStyle w:val="USTustnpkodeksu"/>
        <w:rPr>
          <w:rFonts w:eastAsia="Aptos"/>
          <w:lang w:eastAsia="en-US"/>
        </w:rPr>
      </w:pPr>
      <w:r w:rsidRPr="00A15EBD">
        <w:rPr>
          <w:rFonts w:eastAsia="Times New Roman"/>
          <w:lang w:eastAsia="en-US"/>
        </w:rPr>
        <w:t>8. Rozstrzygnięcie w przedmiocie odroczenia terminu uiszczenia administracyjnej kary pieniężnej albo rozłożenia jej na raty następuje w drodze postanowienia.</w:t>
      </w:r>
    </w:p>
    <w:p w14:paraId="154411C6" w14:textId="4094E07A" w:rsidR="00E50D07" w:rsidRPr="00A15EBD" w:rsidRDefault="00E50D07" w:rsidP="00555AE6">
      <w:pPr>
        <w:pStyle w:val="USTustnpkodeksu"/>
        <w:keepNext/>
        <w:rPr>
          <w:rFonts w:eastAsia="Aptos"/>
          <w:lang w:eastAsia="en-US"/>
        </w:rPr>
      </w:pPr>
      <w:r w:rsidRPr="00A15EBD">
        <w:rPr>
          <w:rFonts w:eastAsia="Times New Roman"/>
          <w:lang w:eastAsia="en-US"/>
        </w:rPr>
        <w:lastRenderedPageBreak/>
        <w:t>9.</w:t>
      </w:r>
      <w:r w:rsidR="00555AE6" w:rsidRPr="00A15EBD">
        <w:rPr>
          <w:rFonts w:eastAsia="Times New Roman"/>
          <w:lang w:eastAsia="en-US"/>
        </w:rPr>
        <w:t> </w:t>
      </w:r>
      <w:r w:rsidRPr="00A15EBD">
        <w:rPr>
          <w:rFonts w:eastAsia="Times New Roman"/>
          <w:lang w:eastAsia="en-US"/>
        </w:rPr>
        <w:t>Komisja, na wniosek podmiotu ukaranego prowadzącego działalność gospodarczą, może udzielić ulgi w wykonaniu administracyjnej kary pieniężnej określonej w ust. 2, która:</w:t>
      </w:r>
    </w:p>
    <w:p w14:paraId="6F6A9206" w14:textId="52AF50B2" w:rsidR="00E50D07" w:rsidRPr="00A15EBD" w:rsidRDefault="00E50D07" w:rsidP="00555AE6">
      <w:pPr>
        <w:pStyle w:val="PKTpunkt"/>
        <w:rPr>
          <w:rFonts w:eastAsia="Aptos"/>
          <w:lang w:eastAsia="en-US"/>
        </w:rPr>
      </w:pPr>
      <w:r w:rsidRPr="00A15EBD">
        <w:rPr>
          <w:rFonts w:eastAsia="Times New Roman"/>
          <w:lang w:eastAsia="en-US"/>
        </w:rPr>
        <w:t>1)</w:t>
      </w:r>
      <w:r w:rsidR="00555AE6" w:rsidRPr="00A15EBD">
        <w:rPr>
          <w:rFonts w:eastAsia="Times New Roman"/>
          <w:lang w:eastAsia="en-US"/>
        </w:rPr>
        <w:tab/>
      </w:r>
      <w:r w:rsidRPr="00A15EBD">
        <w:rPr>
          <w:rFonts w:eastAsia="Times New Roman"/>
          <w:lang w:eastAsia="en-US"/>
        </w:rPr>
        <w:t>nie stanowi pomocy publicznej;</w:t>
      </w:r>
    </w:p>
    <w:p w14:paraId="6670D9C0" w14:textId="7B7C916F" w:rsidR="00E50D07" w:rsidRPr="00A15EBD" w:rsidRDefault="00E50D07" w:rsidP="00495492">
      <w:pPr>
        <w:pStyle w:val="PKTpunkt"/>
      </w:pPr>
      <w:r w:rsidRPr="00A15EBD">
        <w:rPr>
          <w:rFonts w:eastAsia="Times New Roman"/>
          <w:lang w:eastAsia="en-US"/>
        </w:rPr>
        <w:t>2)</w:t>
      </w:r>
      <w:r w:rsidR="006340C6" w:rsidRPr="00A15EBD">
        <w:rPr>
          <w:rFonts w:eastAsia="Times New Roman"/>
          <w:lang w:eastAsia="en-US"/>
        </w:rPr>
        <w:tab/>
      </w:r>
      <w:r w:rsidRPr="00A15EBD">
        <w:t xml:space="preserve">stanowi pomoc de </w:t>
      </w:r>
      <w:proofErr w:type="spellStart"/>
      <w:r w:rsidRPr="00A15EBD">
        <w:t>minimis</w:t>
      </w:r>
      <w:proofErr w:type="spellEnd"/>
      <w:r w:rsidRPr="00A15EBD">
        <w:t xml:space="preserve"> albo pomoc de </w:t>
      </w:r>
      <w:proofErr w:type="spellStart"/>
      <w:r w:rsidRPr="00A15EBD">
        <w:t>minimis</w:t>
      </w:r>
      <w:proofErr w:type="spellEnd"/>
      <w:r w:rsidRPr="00A15EBD">
        <w:t xml:space="preserve"> w rolnictwie lub rybołówstwie </w:t>
      </w:r>
      <w:r w:rsidR="000A1403" w:rsidRPr="00A15EBD">
        <w:t>–</w:t>
      </w:r>
      <w:r w:rsidRPr="00A15EBD">
        <w:t xml:space="preserve"> w</w:t>
      </w:r>
      <w:r w:rsidR="000A1403" w:rsidRPr="00A15EBD">
        <w:t> </w:t>
      </w:r>
      <w:r w:rsidRPr="00A15EBD">
        <w:t xml:space="preserve">zakresie i na zasadach określonych w bezpośrednio obowiązujących przepisach prawa Unii Europejskiej dotyczących pomocy w ramach zasady de </w:t>
      </w:r>
      <w:proofErr w:type="spellStart"/>
      <w:r w:rsidRPr="00A15EBD">
        <w:t>minimis</w:t>
      </w:r>
      <w:proofErr w:type="spellEnd"/>
      <w:r w:rsidRPr="00A15EBD">
        <w:t>;</w:t>
      </w:r>
    </w:p>
    <w:p w14:paraId="125E9868" w14:textId="5AA69691" w:rsidR="00E50D07" w:rsidRPr="00A15EBD" w:rsidRDefault="00E50D07" w:rsidP="00495492">
      <w:pPr>
        <w:pStyle w:val="PKTpunkt"/>
        <w:rPr>
          <w:rFonts w:eastAsia="Times New Roman" w:cs="Times New Roman"/>
          <w:color w:val="000000"/>
          <w:szCs w:val="24"/>
          <w:lang w:eastAsia="en-US"/>
        </w:rPr>
      </w:pPr>
      <w:r w:rsidRPr="00A15EBD">
        <w:t>3)</w:t>
      </w:r>
      <w:r w:rsidR="003D7434" w:rsidRPr="00A15EBD">
        <w:tab/>
      </w:r>
      <w:r w:rsidRPr="00A15EBD">
        <w:t>stanowi pomoc publiczną zgodną z zasadami rynku wewnętrznego Unii Europejskiej, której dopuszczalność</w:t>
      </w:r>
      <w:r w:rsidRPr="00A15EBD">
        <w:rPr>
          <w:rFonts w:eastAsia="Times New Roman" w:cs="Times New Roman"/>
          <w:color w:val="000000"/>
          <w:szCs w:val="24"/>
          <w:lang w:eastAsia="en-US"/>
        </w:rPr>
        <w:t xml:space="preserve"> została określona przez właściwe organy Unii Europejskiej.</w:t>
      </w:r>
    </w:p>
    <w:p w14:paraId="7779E781" w14:textId="2CF93645" w:rsidR="002A7F00" w:rsidRPr="00A15EBD" w:rsidRDefault="002A7F00" w:rsidP="002A7F00">
      <w:pPr>
        <w:pStyle w:val="USTustnpkodeksu"/>
        <w:rPr>
          <w:rFonts w:eastAsia="Times New Roman"/>
        </w:rPr>
      </w:pPr>
      <w:r w:rsidRPr="00A15EBD">
        <w:rPr>
          <w:rStyle w:val="Ppogrubienie"/>
        </w:rPr>
        <w:t xml:space="preserve">Art </w:t>
      </w:r>
      <w:r w:rsidR="005F5BF0">
        <w:rPr>
          <w:rStyle w:val="Ppogrubienie"/>
        </w:rPr>
        <w:t>7</w:t>
      </w:r>
      <w:r>
        <w:rPr>
          <w:rStyle w:val="Ppogrubienie"/>
        </w:rPr>
        <w:t>4</w:t>
      </w:r>
      <w:r w:rsidRPr="00A15EBD">
        <w:rPr>
          <w:rStyle w:val="Ppogrubienie"/>
        </w:rPr>
        <w:t>.</w:t>
      </w:r>
      <w:r w:rsidRPr="00A15EBD">
        <w:rPr>
          <w:rFonts w:eastAsia="Times New Roman"/>
        </w:rPr>
        <w:t> Komisja może nadać decyzji rygor natychmiastowej wykonalności, jeżeli wymaga tego ważny interes.</w:t>
      </w:r>
    </w:p>
    <w:p w14:paraId="070C615C" w14:textId="1BF72134" w:rsidR="00E50D07" w:rsidRPr="00A15EBD" w:rsidRDefault="00E50D07" w:rsidP="00555AE6">
      <w:pPr>
        <w:pStyle w:val="ARTartustawynprozporzdzenia"/>
        <w:rPr>
          <w:rFonts w:eastAsia="Times New Roman"/>
        </w:rPr>
      </w:pPr>
      <w:r w:rsidRPr="00A15EBD">
        <w:rPr>
          <w:rStyle w:val="Ppogrubienie"/>
        </w:rPr>
        <w:t>Art.</w:t>
      </w:r>
      <w:r w:rsidR="00555AE6" w:rsidRPr="00A15EBD">
        <w:rPr>
          <w:rStyle w:val="Ppogrubienie"/>
        </w:rPr>
        <w:t> </w:t>
      </w:r>
      <w:r w:rsidR="005F5BF0">
        <w:rPr>
          <w:rStyle w:val="Ppogrubienie"/>
        </w:rPr>
        <w:t>7</w:t>
      </w:r>
      <w:r w:rsidR="00953B0F" w:rsidRPr="00A15EBD">
        <w:rPr>
          <w:rStyle w:val="Ppogrubienie"/>
        </w:rPr>
        <w:t>5</w:t>
      </w:r>
      <w:r w:rsidRPr="00A15EBD">
        <w:rPr>
          <w:rStyle w:val="Ppogrubienie"/>
        </w:rPr>
        <w:t>.</w:t>
      </w:r>
      <w:r w:rsidR="00555AE6" w:rsidRPr="00A15EBD">
        <w:rPr>
          <w:rFonts w:eastAsia="Times New Roman"/>
          <w:b/>
          <w:bCs/>
        </w:rPr>
        <w:t> </w:t>
      </w:r>
      <w:bookmarkStart w:id="12" w:name="_Hlk179818083"/>
      <w:r w:rsidRPr="00A15EBD">
        <w:rPr>
          <w:rFonts w:eastAsia="Times New Roman"/>
        </w:rPr>
        <w:t xml:space="preserve">1. Od decyzji w sprawie nałożenia administracyjnej kary pieniężnej przysługuje odwołanie do Sądu Okręgowego w Warszawie – </w:t>
      </w:r>
      <w:r w:rsidR="009F5BD8">
        <w:rPr>
          <w:rFonts w:eastAsia="Times New Roman"/>
        </w:rPr>
        <w:t>s</w:t>
      </w:r>
      <w:r w:rsidRPr="00A15EBD">
        <w:rPr>
          <w:rFonts w:eastAsia="Times New Roman"/>
        </w:rPr>
        <w:t xml:space="preserve">ądu </w:t>
      </w:r>
      <w:r w:rsidR="009F5BD8">
        <w:rPr>
          <w:rFonts w:eastAsia="Times New Roman"/>
        </w:rPr>
        <w:t>o</w:t>
      </w:r>
      <w:r w:rsidRPr="00A15EBD">
        <w:rPr>
          <w:rFonts w:eastAsia="Times New Roman"/>
        </w:rPr>
        <w:t xml:space="preserve">chrony </w:t>
      </w:r>
      <w:r w:rsidR="009F5BD8">
        <w:rPr>
          <w:rFonts w:eastAsia="Times New Roman"/>
        </w:rPr>
        <w:t>k</w:t>
      </w:r>
      <w:r w:rsidRPr="00A15EBD">
        <w:rPr>
          <w:rFonts w:eastAsia="Times New Roman"/>
        </w:rPr>
        <w:t xml:space="preserve">onkurencji i </w:t>
      </w:r>
      <w:r w:rsidR="009F5BD8">
        <w:rPr>
          <w:rFonts w:eastAsia="Times New Roman"/>
        </w:rPr>
        <w:t>k</w:t>
      </w:r>
      <w:r w:rsidRPr="00A15EBD">
        <w:rPr>
          <w:rFonts w:eastAsia="Times New Roman"/>
        </w:rPr>
        <w:t>onsumentów.</w:t>
      </w:r>
    </w:p>
    <w:p w14:paraId="00FFB615" w14:textId="76721471" w:rsidR="00E50D07" w:rsidRPr="00A15EBD" w:rsidRDefault="00E50D07" w:rsidP="00361D1B">
      <w:pPr>
        <w:pStyle w:val="USTustnpkodeksu"/>
        <w:rPr>
          <w:rFonts w:ascii="Times New Roman" w:eastAsia="Times New Roman" w:hAnsi="Times New Roman" w:cs="Times New Roman"/>
        </w:rPr>
      </w:pPr>
      <w:r w:rsidRPr="00A15EBD">
        <w:rPr>
          <w:rFonts w:eastAsia="Times New Roman"/>
        </w:rPr>
        <w:t>2. Do postępowania w sprawach odwoła</w:t>
      </w:r>
      <w:r w:rsidR="00D53A3C" w:rsidRPr="00A15EBD">
        <w:rPr>
          <w:rFonts w:eastAsia="Times New Roman"/>
        </w:rPr>
        <w:t>ń</w:t>
      </w:r>
      <w:r w:rsidRPr="00A15EBD">
        <w:rPr>
          <w:rFonts w:eastAsia="Times New Roman"/>
        </w:rPr>
        <w:t>, o którym mowa w ust. 1, stosuje się przepisy ustawy z dnia 17 listopada 1964 r. - Kodeks postępowania cywilnego (</w:t>
      </w:r>
      <w:r w:rsidR="00DC7FA4" w:rsidRPr="00A15EBD">
        <w:rPr>
          <w:rFonts w:eastAsia="Times New Roman"/>
        </w:rPr>
        <w:t>z</w:t>
      </w:r>
      <w:r w:rsidRPr="00A15EBD">
        <w:rPr>
          <w:rFonts w:eastAsia="Times New Roman"/>
        </w:rPr>
        <w:t xml:space="preserve"> zakresu </w:t>
      </w:r>
      <w:r w:rsidR="00553179" w:rsidRPr="00A15EBD">
        <w:t>postępowanie w sprawach naruszenia przepisów rozporządzenia 2024/1689.</w:t>
      </w:r>
    </w:p>
    <w:bookmarkEnd w:id="12"/>
    <w:p w14:paraId="32AC4E41" w14:textId="77A1EA57" w:rsidR="002A7F00" w:rsidRPr="00A15EBD" w:rsidRDefault="002A7F00" w:rsidP="002A7F00">
      <w:pPr>
        <w:pStyle w:val="ARTartustawynprozporzdzenia"/>
        <w:rPr>
          <w:rFonts w:eastAsia="Times New Roman"/>
          <w:lang w:eastAsia="en-US"/>
        </w:rPr>
      </w:pPr>
      <w:r w:rsidRPr="00A15EBD">
        <w:rPr>
          <w:rStyle w:val="Ppogrubienie"/>
        </w:rPr>
        <w:t>Art. </w:t>
      </w:r>
      <w:r w:rsidR="005F5BF0">
        <w:rPr>
          <w:rStyle w:val="Ppogrubienie"/>
        </w:rPr>
        <w:t>7</w:t>
      </w:r>
      <w:r>
        <w:rPr>
          <w:rStyle w:val="Ppogrubienie"/>
        </w:rPr>
        <w:t>6</w:t>
      </w:r>
      <w:r w:rsidRPr="00A15EBD">
        <w:rPr>
          <w:rStyle w:val="Ppogrubienie"/>
        </w:rPr>
        <w:t>.</w:t>
      </w:r>
      <w:r w:rsidRPr="00A15EBD">
        <w:rPr>
          <w:rFonts w:eastAsia="Times New Roman"/>
          <w:lang w:eastAsia="en-US"/>
        </w:rPr>
        <w:t xml:space="preserve"> W zakresie określonym przepisami tego rozdziału nie stosuje się przepisów art. 189d, art. 189f i art. 189k ustawy z dnia 14 czerwca 1960 r. </w:t>
      </w:r>
      <w:r>
        <w:rPr>
          <w:rFonts w:eastAsia="Times New Roman"/>
          <w:lang w:eastAsia="en-US"/>
        </w:rPr>
        <w:t xml:space="preserve">- </w:t>
      </w:r>
      <w:r w:rsidRPr="00A15EBD">
        <w:rPr>
          <w:rFonts w:eastAsia="Times New Roman"/>
          <w:lang w:eastAsia="en-US"/>
        </w:rPr>
        <w:t>Kodeks postępowania administracyjnego.</w:t>
      </w:r>
    </w:p>
    <w:p w14:paraId="58A7A5A0" w14:textId="16F32827" w:rsidR="00D47E26" w:rsidRPr="00A15EBD" w:rsidRDefault="00E50D07" w:rsidP="00BC42E4">
      <w:pPr>
        <w:pStyle w:val="ARTartustawynprozporzdzenia"/>
        <w:rPr>
          <w:rFonts w:eastAsia="Times New Roman"/>
          <w:bCs/>
        </w:rPr>
      </w:pPr>
      <w:r w:rsidRPr="00A15EBD">
        <w:rPr>
          <w:rStyle w:val="Ppogrubienie"/>
        </w:rPr>
        <w:t>Art.</w:t>
      </w:r>
      <w:r w:rsidR="00555AE6" w:rsidRPr="00A15EBD">
        <w:rPr>
          <w:rStyle w:val="Ppogrubienie"/>
        </w:rPr>
        <w:t> </w:t>
      </w:r>
      <w:r w:rsidR="005F5BF0">
        <w:rPr>
          <w:rStyle w:val="Ppogrubienie"/>
        </w:rPr>
        <w:t>7</w:t>
      </w:r>
      <w:r w:rsidR="00953B0F" w:rsidRPr="00A15EBD">
        <w:rPr>
          <w:rStyle w:val="Ppogrubienie"/>
        </w:rPr>
        <w:t>7</w:t>
      </w:r>
      <w:r w:rsidRPr="00A15EBD">
        <w:rPr>
          <w:rStyle w:val="Ppogrubienie"/>
        </w:rPr>
        <w:t>.</w:t>
      </w:r>
      <w:r w:rsidR="00AF097E">
        <w:rPr>
          <w:rFonts w:eastAsia="Times New Roman"/>
          <w:color w:val="000000"/>
        </w:rPr>
        <w:t xml:space="preserve">  </w:t>
      </w:r>
      <w:r w:rsidR="00BC42E4" w:rsidRPr="00A15EBD">
        <w:rPr>
          <w:rFonts w:eastAsia="Times New Roman"/>
          <w:bCs/>
        </w:rPr>
        <w:t xml:space="preserve">W zakresie nieuregulowanym w niniejszej ustawie oraz w ustawie z dnia 14 czerwca 1960 r. – Kodeks postępowania administracyjnego do kar pieniężnych </w:t>
      </w:r>
      <w:r w:rsidR="005D0880" w:rsidRPr="00A15EBD">
        <w:rPr>
          <w:rFonts w:eastAsia="Times New Roman"/>
        </w:rPr>
        <w:t xml:space="preserve">nakładanych przez Komisję na podstawie naruszeń art. 5 rozporządzenia 2024/1689 </w:t>
      </w:r>
      <w:r w:rsidR="00BC42E4" w:rsidRPr="00A15EBD">
        <w:rPr>
          <w:rFonts w:eastAsia="Times New Roman"/>
          <w:bCs/>
        </w:rPr>
        <w:t xml:space="preserve">stosuje się odpowiednio przepisy działu III ustawy z dnia 29 sierpnia 1997 r. – Ordynacja podatkowa, z tym że uprawnienia organów podatkowych określone w tych przepisach przysługują </w:t>
      </w:r>
      <w:r w:rsidR="00E41332" w:rsidRPr="00A15EBD">
        <w:rPr>
          <w:rFonts w:eastAsia="Times New Roman"/>
          <w:bCs/>
        </w:rPr>
        <w:t>Komisji</w:t>
      </w:r>
      <w:r w:rsidR="005D0880" w:rsidRPr="00A15EBD">
        <w:rPr>
          <w:rFonts w:eastAsia="Times New Roman"/>
          <w:bCs/>
        </w:rPr>
        <w:t>.</w:t>
      </w:r>
    </w:p>
    <w:p w14:paraId="3866C3AF" w14:textId="095830DF" w:rsidR="005C0255" w:rsidRPr="00A15EBD" w:rsidRDefault="00E50D07" w:rsidP="005C0255">
      <w:pPr>
        <w:pStyle w:val="USTustnpkodeksu"/>
        <w:rPr>
          <w:rFonts w:eastAsia="Times New Roman"/>
        </w:rPr>
      </w:pPr>
      <w:r w:rsidRPr="00A15EBD">
        <w:rPr>
          <w:rStyle w:val="Ppogrubienie"/>
        </w:rPr>
        <w:t>Art.</w:t>
      </w:r>
      <w:r w:rsidR="00555AE6" w:rsidRPr="00A15EBD">
        <w:rPr>
          <w:rStyle w:val="Ppogrubienie"/>
        </w:rPr>
        <w:t> </w:t>
      </w:r>
      <w:r w:rsidR="005F5BF0">
        <w:rPr>
          <w:rStyle w:val="Ppogrubienie"/>
        </w:rPr>
        <w:t>7</w:t>
      </w:r>
      <w:r w:rsidR="00953B0F" w:rsidRPr="00A15EBD">
        <w:rPr>
          <w:rStyle w:val="Ppogrubienie"/>
        </w:rPr>
        <w:t>8</w:t>
      </w:r>
      <w:r w:rsidRPr="00A15EBD">
        <w:rPr>
          <w:rStyle w:val="Ppogrubienie"/>
        </w:rPr>
        <w:t>.</w:t>
      </w:r>
      <w:r w:rsidR="00555AE6" w:rsidRPr="00A15EBD">
        <w:rPr>
          <w:rFonts w:eastAsia="Times New Roman"/>
        </w:rPr>
        <w:t> </w:t>
      </w:r>
      <w:r w:rsidR="005C0255" w:rsidRPr="00A15EBD">
        <w:t xml:space="preserve">1. Kto udaremnia lub utrudnia kontrolującemu prowadzenie kontroli, o której mowa w rozdziale </w:t>
      </w:r>
      <w:r w:rsidR="005C0255">
        <w:t>3 ustawy</w:t>
      </w:r>
      <w:r w:rsidR="005C0255" w:rsidRPr="00A15EBD">
        <w:t>, podlega grzywnie do 500 000 zł, karze ograniczenia wolności albo pozbawienia wolności do lat dwóch.</w:t>
      </w:r>
    </w:p>
    <w:p w14:paraId="596DCFE3" w14:textId="77777777" w:rsidR="005C0255" w:rsidRPr="00A15EBD" w:rsidRDefault="005C0255" w:rsidP="005C0255">
      <w:pPr>
        <w:pStyle w:val="USTustnpkodeksu"/>
        <w:rPr>
          <w:rFonts w:eastAsia="Times New Roman"/>
          <w:b/>
        </w:rPr>
      </w:pPr>
      <w:r w:rsidRPr="00A15EBD">
        <w:rPr>
          <w:rFonts w:eastAsia="Times New Roman"/>
        </w:rPr>
        <w:t>2. Tej samej karze podlega kto, w związku z toczącym się postępowaniem w sprawie nałożenia administracyjnej kary pieniężnej, nie dostarcza danych niezbędnych do określenia podstawy wymiaru administracyjnej kary pieniężnej lub dostarcza dane, które uniemożliwiają ustalenie podstawy wymiaru administracyjnej kary pieniężnej.</w:t>
      </w:r>
    </w:p>
    <w:p w14:paraId="7B2D6555" w14:textId="57B8BF99" w:rsidR="005C0255" w:rsidRPr="00A15EBD" w:rsidRDefault="00E50D07" w:rsidP="005C0255">
      <w:pPr>
        <w:pStyle w:val="ARTartustawynprozporzdzenia"/>
        <w:keepNext/>
        <w:rPr>
          <w:rFonts w:eastAsia="Times New Roman"/>
        </w:rPr>
      </w:pPr>
      <w:r w:rsidRPr="00A15EBD">
        <w:rPr>
          <w:b/>
        </w:rPr>
        <w:lastRenderedPageBreak/>
        <w:t xml:space="preserve">Art. </w:t>
      </w:r>
      <w:r w:rsidR="005F5BF0">
        <w:rPr>
          <w:b/>
        </w:rPr>
        <w:t>7</w:t>
      </w:r>
      <w:r w:rsidR="00953B0F" w:rsidRPr="00A15EBD">
        <w:rPr>
          <w:b/>
        </w:rPr>
        <w:t>9</w:t>
      </w:r>
      <w:r w:rsidRPr="00A15EBD">
        <w:rPr>
          <w:b/>
        </w:rPr>
        <w:t>.</w:t>
      </w:r>
      <w:r w:rsidRPr="00A15EBD">
        <w:t xml:space="preserve"> </w:t>
      </w:r>
      <w:r w:rsidR="005C0255" w:rsidRPr="00A15EBD">
        <w:rPr>
          <w:rFonts w:eastAsia="Times New Roman"/>
        </w:rPr>
        <w:t xml:space="preserve">Kto utrudnia lub udaremnia przeprowadzenie czynności w postepowaniu, o którym mowa w rozdziale </w:t>
      </w:r>
      <w:r w:rsidR="005C0255">
        <w:rPr>
          <w:rFonts w:eastAsia="Times New Roman"/>
        </w:rPr>
        <w:t>4 ustawy</w:t>
      </w:r>
      <w:r w:rsidR="005C0255" w:rsidRPr="00A15EBD">
        <w:rPr>
          <w:rFonts w:eastAsia="Times New Roman"/>
        </w:rPr>
        <w:t>, podlega grzywnie do 500 000 zł, karze ograniczenia wolności albo pozbawienia wolności do lat dwóch.</w:t>
      </w:r>
    </w:p>
    <w:p w14:paraId="624BB4E6" w14:textId="0768E40C" w:rsidR="00E50D07" w:rsidRPr="00A15EBD" w:rsidRDefault="00E50D07" w:rsidP="00555AE6">
      <w:pPr>
        <w:pStyle w:val="ROZDZODDZOZNoznaczenierozdziauluboddziau"/>
        <w:rPr>
          <w:rFonts w:eastAsia="Times New Roman"/>
          <w:lang w:eastAsia="en-US"/>
        </w:rPr>
      </w:pPr>
      <w:r w:rsidRPr="00A15EBD">
        <w:rPr>
          <w:rFonts w:eastAsia="Times New Roman"/>
          <w:lang w:eastAsia="en-US"/>
        </w:rPr>
        <w:t xml:space="preserve">Rozdział </w:t>
      </w:r>
      <w:r w:rsidR="005C0255">
        <w:rPr>
          <w:rFonts w:eastAsia="Times New Roman"/>
          <w:lang w:eastAsia="en-US"/>
        </w:rPr>
        <w:t>8</w:t>
      </w:r>
    </w:p>
    <w:p w14:paraId="0D67BA7E" w14:textId="77777777" w:rsidR="00E50D07" w:rsidRPr="00A15EBD" w:rsidRDefault="00E50D07" w:rsidP="00555AE6">
      <w:pPr>
        <w:pStyle w:val="ROZDZODDZPRZEDMprzedmiotregulacjirozdziauluboddziau"/>
        <w:rPr>
          <w:rFonts w:eastAsia="Times New Roman"/>
          <w:lang w:eastAsia="en-US"/>
        </w:rPr>
      </w:pPr>
      <w:r w:rsidRPr="00A15EBD">
        <w:rPr>
          <w:rFonts w:eastAsia="Times New Roman"/>
          <w:lang w:eastAsia="en-US"/>
        </w:rPr>
        <w:t>Zmiany w przepisach obowiązujących</w:t>
      </w:r>
    </w:p>
    <w:p w14:paraId="0D14FF23" w14:textId="5E014D17" w:rsidR="00636CA9" w:rsidRPr="00A15EBD" w:rsidRDefault="00E50D07" w:rsidP="00636CA9">
      <w:pPr>
        <w:pStyle w:val="ARTartustawynprozporzdzenia"/>
      </w:pPr>
      <w:r w:rsidRPr="00A15EBD">
        <w:rPr>
          <w:rStyle w:val="Ppogrubienie"/>
        </w:rPr>
        <w:t>Art.</w:t>
      </w:r>
      <w:r w:rsidR="00555AE6" w:rsidRPr="00A15EBD">
        <w:rPr>
          <w:rStyle w:val="Ppogrubienie"/>
        </w:rPr>
        <w:t> </w:t>
      </w:r>
      <w:r w:rsidR="005F5BF0">
        <w:rPr>
          <w:rStyle w:val="Ppogrubienie"/>
        </w:rPr>
        <w:t>8</w:t>
      </w:r>
      <w:r w:rsidR="00BE4882" w:rsidRPr="00A15EBD">
        <w:rPr>
          <w:rStyle w:val="Ppogrubienie"/>
        </w:rPr>
        <w:t>0</w:t>
      </w:r>
      <w:r w:rsidR="00EB030A" w:rsidRPr="00A15EBD">
        <w:rPr>
          <w:rStyle w:val="Ppogrubienie"/>
        </w:rPr>
        <w:t xml:space="preserve">. </w:t>
      </w:r>
      <w:r w:rsidR="00636CA9" w:rsidRPr="00A15EBD">
        <w:t>W ustawie z dnia 17 listopada 1964 r. - Kodeks postępowania cywilnego (Dz. U. z 2023 r. poz. 1550, z późn. zm.</w:t>
      </w:r>
      <w:r w:rsidR="00F13E73" w:rsidRPr="00A15EBD">
        <w:rPr>
          <w:rStyle w:val="Odwoanieprzypisudolnego"/>
        </w:rPr>
        <w:footnoteReference w:id="7"/>
      </w:r>
      <w:r w:rsidR="00636CA9" w:rsidRPr="00A15EBD">
        <w:t>) wprowadza się następujące zmiany:</w:t>
      </w:r>
    </w:p>
    <w:p w14:paraId="798C89B9" w14:textId="5A0D34CE" w:rsidR="00636CA9" w:rsidRPr="00A15EBD" w:rsidRDefault="00636CA9" w:rsidP="00636CA9">
      <w:pPr>
        <w:pStyle w:val="ARTartustawynprozporzdzenia"/>
      </w:pPr>
      <w:r w:rsidRPr="00A15EBD">
        <w:t>1)</w:t>
      </w:r>
      <w:r w:rsidR="003B120F">
        <w:tab/>
      </w:r>
      <w:r w:rsidRPr="00A15EBD">
        <w:t>w art. 17 w pkt 4</w:t>
      </w:r>
      <w:r w:rsidRPr="00D47E26">
        <w:rPr>
          <w:vertAlign w:val="superscript"/>
        </w:rPr>
        <w:t>5</w:t>
      </w:r>
      <w:r w:rsidRPr="00A15EBD">
        <w:t xml:space="preserve"> kropkę zastępuje się średnikiem i dodaje się pkt 4</w:t>
      </w:r>
      <w:r w:rsidRPr="00D47E26">
        <w:rPr>
          <w:vertAlign w:val="superscript"/>
        </w:rPr>
        <w:t>6</w:t>
      </w:r>
      <w:r w:rsidRPr="00A15EBD">
        <w:t xml:space="preserve"> w brzmieniu:</w:t>
      </w:r>
    </w:p>
    <w:p w14:paraId="1F8C7E43" w14:textId="095C0313" w:rsidR="00636CA9" w:rsidRPr="00A15EBD" w:rsidRDefault="00636CA9" w:rsidP="00636CA9">
      <w:pPr>
        <w:pStyle w:val="ARTartustawynprozporzdzenia"/>
      </w:pPr>
      <w:r w:rsidRPr="00A15EBD">
        <w:t>„4</w:t>
      </w:r>
      <w:r w:rsidRPr="00D47E26">
        <w:rPr>
          <w:vertAlign w:val="superscript"/>
        </w:rPr>
        <w:t>6</w:t>
      </w:r>
      <w:r w:rsidRPr="00A15EBD">
        <w:t>)</w:t>
      </w:r>
      <w:r w:rsidR="00AF097E">
        <w:t xml:space="preserve">  </w:t>
      </w:r>
      <w:r w:rsidRPr="00A15EBD">
        <w:t>o roszczenia wynikające z naruszenia przepisów rozporządzenia Parlamentu Europejskiego i Rady (UE) 2024/1689 z dnia 13 czerwca 2024 r. sprawie ustanowienia zharmonizowanych przepisów dotyczących sztucznej inteligencji oraz zmiany rozporządzeń (WE) nr 300/2008, (UE) nr 167/2013, (UE) nr 168/2013, (UE) 2018/858, (UE) 2018/1139 i (UE) 2019/2144 oraz dyrektyw 2014/90/UE, (UE) 2016/797 i (UE) 2020/1828 (akt w sprawie sztucznej inteligencji) (Dz. Urz. UE. L. z 12.07.2024), zwanego dalej: „rozporządzeniem 2024/1689”.”;</w:t>
      </w:r>
    </w:p>
    <w:p w14:paraId="343740A5" w14:textId="38147F45" w:rsidR="00C50049" w:rsidRDefault="00636CA9" w:rsidP="00C50049">
      <w:pPr>
        <w:pStyle w:val="ARTartustawynprozporzdzenia"/>
      </w:pPr>
      <w:r w:rsidRPr="00A15EBD">
        <w:t>2</w:t>
      </w:r>
      <w:r w:rsidR="00C50049">
        <w:t>)</w:t>
      </w:r>
      <w:r w:rsidR="003B120F">
        <w:tab/>
      </w:r>
      <w:r w:rsidR="00C50049">
        <w:t>w tytule VII po dziale IVF dodaje się dział IVFA w brzmieniu:</w:t>
      </w:r>
    </w:p>
    <w:p w14:paraId="55445E67" w14:textId="3386040A" w:rsidR="00636CA9" w:rsidRPr="00A15EBD" w:rsidRDefault="00C50049" w:rsidP="00636CA9">
      <w:pPr>
        <w:pStyle w:val="ARTartustawynprozporzdzenia"/>
      </w:pPr>
      <w:r>
        <w:t xml:space="preserve">„DZIAŁ IVFA. </w:t>
      </w:r>
      <w:r w:rsidRPr="00A15EBD">
        <w:t>POSTĘPOWANIE W SPRAWACH NARUSZENIA PRZEPISÓW ROZPORZĄDZENIA 2024/1689</w:t>
      </w:r>
    </w:p>
    <w:p w14:paraId="3AE68523" w14:textId="244CBC75" w:rsidR="00636CA9" w:rsidRPr="00A15EBD" w:rsidRDefault="00636CA9" w:rsidP="00636CA9">
      <w:pPr>
        <w:pStyle w:val="ARTartustawynprozporzdzenia"/>
      </w:pPr>
      <w:r w:rsidRPr="00A15EBD">
        <w:t xml:space="preserve">Art. </w:t>
      </w:r>
      <w:r w:rsidR="00C50049">
        <w:t>479</w:t>
      </w:r>
      <w:r w:rsidR="00C50049">
        <w:rPr>
          <w:rStyle w:val="IGindeksgrny"/>
        </w:rPr>
        <w:t>88a</w:t>
      </w:r>
      <w:r w:rsidRPr="00A15EBD">
        <w:t xml:space="preserve"> Sąd Okręgowy w Warszawie - sąd ochrony konkurencji i konsumentów jest właściwy w sprawach odwołań od decyzji Komisji Rozwoju i Bezpieczeństwa Sztucznej Inteligencji, o których mowa w ustawie z dnia ... o systemach sztucznej inteligencji.</w:t>
      </w:r>
    </w:p>
    <w:p w14:paraId="388E62E3" w14:textId="65C8EA74" w:rsidR="00636CA9" w:rsidRPr="00A15EBD" w:rsidRDefault="00636CA9" w:rsidP="00636CA9">
      <w:pPr>
        <w:pStyle w:val="ARTartustawynprozporzdzenia"/>
      </w:pPr>
      <w:r w:rsidRPr="00A15EBD">
        <w:t>Art</w:t>
      </w:r>
      <w:r w:rsidR="00C50049">
        <w:t xml:space="preserve">. </w:t>
      </w:r>
      <w:r w:rsidR="00C50049" w:rsidRPr="00C50049">
        <w:t>479</w:t>
      </w:r>
      <w:r w:rsidR="00C50049" w:rsidRPr="00C50049">
        <w:rPr>
          <w:vertAlign w:val="superscript"/>
        </w:rPr>
        <w:t>88</w:t>
      </w:r>
      <w:r w:rsidR="00C50049">
        <w:rPr>
          <w:vertAlign w:val="superscript"/>
        </w:rPr>
        <w:t>b</w:t>
      </w:r>
      <w:r w:rsidR="00C50049" w:rsidRPr="00C50049" w:rsidDel="00C50049">
        <w:t xml:space="preserve"> </w:t>
      </w:r>
      <w:r w:rsidRPr="00A15EBD">
        <w:t xml:space="preserve"> Odwołanie od decyzji Komisji Rozwoju i Bezpieczeństwa Sztucznej Inteligencji wnosi się za jego pośrednictwem do sądu ochrony konkurencji i konsumentów w</w:t>
      </w:r>
      <w:r w:rsidR="003B120F">
        <w:t> </w:t>
      </w:r>
      <w:r w:rsidRPr="00A15EBD">
        <w:t>terminie miesiąca od dnia doręczenia decyzji.</w:t>
      </w:r>
    </w:p>
    <w:p w14:paraId="497469C4" w14:textId="7A852EE7" w:rsidR="00636CA9" w:rsidRPr="00A15EBD" w:rsidRDefault="00636CA9" w:rsidP="00636CA9">
      <w:pPr>
        <w:pStyle w:val="ARTartustawynprozporzdzenia"/>
      </w:pPr>
      <w:r w:rsidRPr="00A15EBD">
        <w:t>§ 2</w:t>
      </w:r>
      <w:r w:rsidR="00C50049" w:rsidRPr="00A15EBD">
        <w:t>.</w:t>
      </w:r>
      <w:r w:rsidR="00C50049">
        <w:t xml:space="preserve"> </w:t>
      </w:r>
      <w:r w:rsidRPr="00A15EBD">
        <w:t>Sąd ochrony konkurencji i konsumentów odrzuca odwołanie wniesione po upływie terminu do jego wniesienia, niedopuszczalne z innych przyczyn, a także wtedy, gdy nie uzupełniono w wyznaczonym terminie braków odwołania.</w:t>
      </w:r>
    </w:p>
    <w:p w14:paraId="120A731A" w14:textId="780775D3" w:rsidR="00636CA9" w:rsidRPr="00A15EBD" w:rsidRDefault="00636CA9" w:rsidP="00636CA9">
      <w:pPr>
        <w:pStyle w:val="ARTartustawynprozporzdzenia"/>
      </w:pPr>
      <w:r w:rsidRPr="00A15EBD">
        <w:lastRenderedPageBreak/>
        <w:t>Art</w:t>
      </w:r>
      <w:r w:rsidR="00C50049">
        <w:t xml:space="preserve">. </w:t>
      </w:r>
      <w:r w:rsidR="00C50049" w:rsidRPr="00C50049">
        <w:t>479</w:t>
      </w:r>
      <w:r w:rsidR="00C50049" w:rsidRPr="00C50049">
        <w:rPr>
          <w:vertAlign w:val="superscript"/>
        </w:rPr>
        <w:t>88</w:t>
      </w:r>
      <w:r w:rsidR="00C50049">
        <w:rPr>
          <w:vertAlign w:val="superscript"/>
        </w:rPr>
        <w:t>c</w:t>
      </w:r>
      <w:r w:rsidRPr="00A15EBD">
        <w:t>§ 1. Komisj</w:t>
      </w:r>
      <w:r w:rsidR="00C50049">
        <w:t>a</w:t>
      </w:r>
      <w:r w:rsidRPr="00A15EBD">
        <w:t xml:space="preserve"> Rozwoju i Bezpieczeństwa Sztucznej Inteligencji niezwłocznie przekazuje odwołanie wraz z aktami sprawy do sądu.</w:t>
      </w:r>
    </w:p>
    <w:p w14:paraId="35EE5954" w14:textId="51400E78" w:rsidR="00636CA9" w:rsidRPr="00A15EBD" w:rsidRDefault="00636CA9" w:rsidP="00636CA9">
      <w:pPr>
        <w:pStyle w:val="ARTartustawynprozporzdzenia"/>
      </w:pPr>
      <w:r w:rsidRPr="00A15EBD">
        <w:t xml:space="preserve">§ 2. </w:t>
      </w:r>
      <w:r w:rsidR="00C50049">
        <w:t xml:space="preserve">Jeżeli </w:t>
      </w:r>
      <w:r w:rsidRPr="00A15EBD">
        <w:t>Komisj</w:t>
      </w:r>
      <w:r w:rsidR="00C50049">
        <w:t>a</w:t>
      </w:r>
      <w:r w:rsidRPr="00A15EBD">
        <w:t xml:space="preserve"> Rozwoju i Bezpieczeństwa Sztucznej Inteligencji uwzględni odwołanie w całości, może - nie przekazując akt sądowi - wydać nową decyzję, w której uchyla lub zmienia swoją decyzję, o czym bezzwłocznie powiadamia stronę, przesyłając jej nową decyzję, od której stronie służy odwołanie.</w:t>
      </w:r>
    </w:p>
    <w:p w14:paraId="13E5BDCA" w14:textId="21780450" w:rsidR="00636CA9" w:rsidRPr="00A15EBD" w:rsidRDefault="00636CA9" w:rsidP="00636CA9">
      <w:pPr>
        <w:pStyle w:val="ARTartustawynprozporzdzenia"/>
      </w:pPr>
      <w:r w:rsidRPr="00A15EBD">
        <w:t xml:space="preserve">Art. </w:t>
      </w:r>
      <w:r w:rsidR="00C50049" w:rsidRPr="00C50049">
        <w:t>479</w:t>
      </w:r>
      <w:r w:rsidR="00C50049" w:rsidRPr="00C50049">
        <w:rPr>
          <w:vertAlign w:val="superscript"/>
        </w:rPr>
        <w:t>88</w:t>
      </w:r>
      <w:r w:rsidR="00C50049">
        <w:rPr>
          <w:vertAlign w:val="superscript"/>
        </w:rPr>
        <w:t>d</w:t>
      </w:r>
      <w:r w:rsidRPr="00A15EBD">
        <w:t xml:space="preserve"> Odwołanie od decyzji Komisji Rozwoju i Bezpieczeństwa Sztucznej Inteligencji powinno czynić zadość wymaganiom przepisanym dla pisma procesowego oraz zawierać oznaczenie zaskarżonej decyzji i wartości przedmiotu sporu, przytoczenie zarzutów, zwięzłe ich uzasadnienie, wskazanie dowodów, a także wniosek o uchylenie albo zmianę decyzji w całości lub w części.</w:t>
      </w:r>
    </w:p>
    <w:p w14:paraId="6FAEB2CA" w14:textId="7BEFADB9" w:rsidR="00636CA9" w:rsidRPr="00A15EBD" w:rsidRDefault="00636CA9" w:rsidP="00636CA9">
      <w:pPr>
        <w:pStyle w:val="ARTartustawynprozporzdzenia"/>
      </w:pPr>
      <w:r w:rsidRPr="00A15EBD">
        <w:t>Art</w:t>
      </w:r>
      <w:r w:rsidR="00C50049">
        <w:t xml:space="preserve">. </w:t>
      </w:r>
      <w:r w:rsidR="00C50049" w:rsidRPr="00C50049">
        <w:t>479</w:t>
      </w:r>
      <w:r w:rsidR="00C50049" w:rsidRPr="00C50049">
        <w:rPr>
          <w:vertAlign w:val="superscript"/>
        </w:rPr>
        <w:t>88</w:t>
      </w:r>
      <w:r w:rsidR="00C50049">
        <w:rPr>
          <w:vertAlign w:val="superscript"/>
        </w:rPr>
        <w:t>e</w:t>
      </w:r>
      <w:r w:rsidRPr="00A15EBD">
        <w:t xml:space="preserve"> § 1. W sprawach z naruszenia przepisów rozporządzenia 2024/1689 są także Komisj</w:t>
      </w:r>
      <w:r w:rsidR="00C50049">
        <w:t>a</w:t>
      </w:r>
      <w:r w:rsidRPr="00A15EBD">
        <w:t xml:space="preserve"> Rozwoju i Bezpieczeństwa Sztucznej Inteligencji i zainteresowany.</w:t>
      </w:r>
    </w:p>
    <w:p w14:paraId="7C9363DF" w14:textId="5065BE59" w:rsidR="00EB030A" w:rsidRPr="00A15EBD" w:rsidRDefault="00636CA9" w:rsidP="00075AA0">
      <w:pPr>
        <w:pStyle w:val="ARTartustawynprozporzdzenia"/>
        <w:rPr>
          <w:rStyle w:val="Ppogrubienie"/>
          <w:b w:val="0"/>
        </w:rPr>
      </w:pPr>
      <w:r w:rsidRPr="00A15EBD">
        <w:t>§ 2. Zainteresowanym jest ten, czyje prawa lub obowiązki zależą od rozstrzygnięcia procesu. Jeżeli zainteresowany nie został wezwany do udziału w sprawie, sąd ochrony konkurencji i konsumentów wezwie go na wniosek strony albo z urzędu.</w:t>
      </w:r>
      <w:r w:rsidR="00A92AAA">
        <w:t>”</w:t>
      </w:r>
    </w:p>
    <w:p w14:paraId="073CAABE" w14:textId="34E89016" w:rsidR="00E50D07" w:rsidRPr="00A15EBD" w:rsidRDefault="00C66EF0" w:rsidP="00555AE6">
      <w:pPr>
        <w:pStyle w:val="ARTartustawynprozporzdzenia"/>
        <w:keepNext/>
        <w:rPr>
          <w:rFonts w:eastAsia="Times New Roman"/>
        </w:rPr>
      </w:pPr>
      <w:r w:rsidRPr="00A15EBD">
        <w:rPr>
          <w:rStyle w:val="Ppogrubienie"/>
        </w:rPr>
        <w:t xml:space="preserve">Art. </w:t>
      </w:r>
      <w:r w:rsidR="005F5BF0">
        <w:rPr>
          <w:rStyle w:val="Ppogrubienie"/>
        </w:rPr>
        <w:t>8</w:t>
      </w:r>
      <w:r w:rsidRPr="00A15EBD">
        <w:rPr>
          <w:rStyle w:val="Ppogrubienie"/>
        </w:rPr>
        <w:t>1</w:t>
      </w:r>
      <w:r w:rsidR="00E50D07" w:rsidRPr="00A15EBD">
        <w:rPr>
          <w:rStyle w:val="Ppogrubienie"/>
        </w:rPr>
        <w:t>.</w:t>
      </w:r>
      <w:r w:rsidR="00555AE6" w:rsidRPr="00A15EBD">
        <w:rPr>
          <w:rFonts w:eastAsia="Times New Roman"/>
          <w:b/>
          <w:bCs/>
        </w:rPr>
        <w:t> </w:t>
      </w:r>
      <w:r w:rsidR="00E50D07" w:rsidRPr="00A15EBD">
        <w:rPr>
          <w:rFonts w:eastAsia="Times New Roman"/>
        </w:rPr>
        <w:t>W ustawie z dnia 21 sierpnia 1997 r. o ograniczeniu prowadzenia działalności gospodarczej przez osoby pełniące funkcje publiczne (Dz. U. z 2023 r. poz. 1090) w art. 2 po pkt 3c dodaje się pkt 3d w brzmieniu:</w:t>
      </w:r>
    </w:p>
    <w:p w14:paraId="3D6EFC5D" w14:textId="49DB9C0D" w:rsidR="00E50D07" w:rsidRPr="00A15EBD" w:rsidRDefault="004525DF" w:rsidP="004525DF">
      <w:pPr>
        <w:pStyle w:val="ZPKTzmpktartykuempunktem"/>
        <w:rPr>
          <w:rFonts w:eastAsia="Times New Roman"/>
        </w:rPr>
      </w:pPr>
      <w:r w:rsidRPr="00A15EBD">
        <w:rPr>
          <w:rFonts w:eastAsia="Times New Roman"/>
        </w:rPr>
        <w:t>„</w:t>
      </w:r>
      <w:r w:rsidR="00E50D07" w:rsidRPr="00A15EBD">
        <w:rPr>
          <w:rFonts w:eastAsia="Times New Roman"/>
        </w:rPr>
        <w:t>3d)</w:t>
      </w:r>
      <w:r w:rsidR="005A2CD8" w:rsidRPr="00A15EBD">
        <w:rPr>
          <w:rFonts w:eastAsia="Times New Roman"/>
        </w:rPr>
        <w:tab/>
      </w:r>
      <w:r w:rsidR="00E50D07" w:rsidRPr="00A15EBD">
        <w:rPr>
          <w:rFonts w:eastAsia="Noto Sans"/>
          <w:color w:val="333333"/>
        </w:rPr>
        <w:t xml:space="preserve">Przewodniczącego i Zastępców Przewodniczącego </w:t>
      </w:r>
      <w:r w:rsidR="00E50D07" w:rsidRPr="00A15EBD">
        <w:rPr>
          <w:rFonts w:eastAsia="Noto Sans"/>
        </w:rPr>
        <w:t xml:space="preserve">Komisji </w:t>
      </w:r>
      <w:r w:rsidR="00E50D07" w:rsidRPr="00A15EBD">
        <w:rPr>
          <w:rFonts w:eastAsia="Times New Roman"/>
        </w:rPr>
        <w:t>Rozwoj</w:t>
      </w:r>
      <w:r w:rsidR="009F54D9" w:rsidRPr="00A15EBD">
        <w:rPr>
          <w:rFonts w:eastAsia="Times New Roman"/>
        </w:rPr>
        <w:t>u i</w:t>
      </w:r>
      <w:r w:rsidR="003B120F">
        <w:rPr>
          <w:rFonts w:eastAsia="Times New Roman"/>
        </w:rPr>
        <w:t> </w:t>
      </w:r>
      <w:r w:rsidR="009F54D9" w:rsidRPr="00A15EBD">
        <w:rPr>
          <w:rFonts w:eastAsia="Times New Roman"/>
        </w:rPr>
        <w:t xml:space="preserve">Bezpieczeństwa </w:t>
      </w:r>
      <w:r w:rsidR="00E50D07" w:rsidRPr="00A15EBD">
        <w:rPr>
          <w:rFonts w:eastAsia="Times New Roman"/>
        </w:rPr>
        <w:t>Sztucznej Inteligencji</w:t>
      </w:r>
      <w:r w:rsidR="009F54D9" w:rsidRPr="00A15EBD">
        <w:rPr>
          <w:rFonts w:eastAsia="Times New Roman"/>
        </w:rPr>
        <w:t xml:space="preserve"> oraz Dyrektora Biura Komisji Rozwoju i Bezpieczeństwa Sztucznej Inteligencji</w:t>
      </w:r>
      <w:r w:rsidR="00E50D07" w:rsidRPr="00A15EBD">
        <w:rPr>
          <w:rFonts w:eastAsia="Times New Roman"/>
        </w:rPr>
        <w:t>;</w:t>
      </w:r>
      <w:r w:rsidRPr="00A15EBD">
        <w:rPr>
          <w:rFonts w:eastAsia="Times New Roman"/>
        </w:rPr>
        <w:t>”.</w:t>
      </w:r>
    </w:p>
    <w:p w14:paraId="65D43E3F" w14:textId="58EC7BD3" w:rsidR="00E50D07" w:rsidRPr="00A15EBD" w:rsidRDefault="00E50D07" w:rsidP="00555AE6">
      <w:pPr>
        <w:pStyle w:val="ARTartustawynprozporzdzenia"/>
        <w:keepNext/>
        <w:rPr>
          <w:rFonts w:eastAsia="Times New Roman"/>
        </w:rPr>
      </w:pPr>
      <w:r w:rsidRPr="00A15EBD">
        <w:rPr>
          <w:rStyle w:val="Ppogrubienie"/>
        </w:rPr>
        <w:t>Art.</w:t>
      </w:r>
      <w:r w:rsidR="00555AE6" w:rsidRPr="00A15EBD">
        <w:rPr>
          <w:rStyle w:val="Ppogrubienie"/>
        </w:rPr>
        <w:t> </w:t>
      </w:r>
      <w:r w:rsidR="005F5BF0">
        <w:rPr>
          <w:rStyle w:val="Ppogrubienie"/>
        </w:rPr>
        <w:t>8</w:t>
      </w:r>
      <w:r w:rsidR="000F2046" w:rsidRPr="00A15EBD">
        <w:rPr>
          <w:rStyle w:val="Ppogrubienie"/>
        </w:rPr>
        <w:t>2</w:t>
      </w:r>
      <w:r w:rsidRPr="00A15EBD">
        <w:rPr>
          <w:rStyle w:val="Ppogrubienie"/>
        </w:rPr>
        <w:t>.</w:t>
      </w:r>
      <w:r w:rsidRPr="00A15EBD">
        <w:rPr>
          <w:rFonts w:eastAsia="Times New Roman"/>
          <w:b/>
          <w:bCs/>
        </w:rPr>
        <w:t xml:space="preserve"> </w:t>
      </w:r>
      <w:r w:rsidRPr="00A15EBD">
        <w:rPr>
          <w:rFonts w:eastAsia="Times New Roman"/>
        </w:rPr>
        <w:t>W ustawie z dnia 16 grudnia 2016 r. o zasadach zarządzania mieniem państwowym (Dz. U. z 2024 r. poz. 125 i 834) w art. 3 w ust. 1 w pkt 33 kropkę zastępuje się średnikiem i dodaje się pkt 34 w brzmieniu:</w:t>
      </w:r>
    </w:p>
    <w:p w14:paraId="1A64D526" w14:textId="657E2183" w:rsidR="00E50D07" w:rsidRPr="00A15EBD" w:rsidRDefault="00780CE5" w:rsidP="00642026">
      <w:pPr>
        <w:pStyle w:val="ZPKTzmpktartykuempunktem"/>
        <w:rPr>
          <w:rFonts w:eastAsia="Times New Roman"/>
        </w:rPr>
      </w:pPr>
      <w:r w:rsidRPr="00A15EBD">
        <w:rPr>
          <w:rFonts w:eastAsia="Times New Roman"/>
        </w:rPr>
        <w:t>„</w:t>
      </w:r>
      <w:r w:rsidR="00E50D07" w:rsidRPr="00A15EBD">
        <w:rPr>
          <w:rFonts w:eastAsia="Times New Roman"/>
        </w:rPr>
        <w:t>34)</w:t>
      </w:r>
      <w:r w:rsidR="003D7434" w:rsidRPr="00A15EBD">
        <w:rPr>
          <w:rFonts w:eastAsia="Times New Roman"/>
        </w:rPr>
        <w:tab/>
      </w:r>
      <w:r w:rsidR="00E50D07" w:rsidRPr="00A15EBD">
        <w:rPr>
          <w:rFonts w:eastAsia="Times New Roman"/>
        </w:rPr>
        <w:t xml:space="preserve">Biuro Komisji Rozwoju </w:t>
      </w:r>
      <w:r w:rsidR="009F54D9" w:rsidRPr="00A15EBD">
        <w:rPr>
          <w:rFonts w:eastAsia="Times New Roman"/>
        </w:rPr>
        <w:t xml:space="preserve">i Bezpieczeństwa </w:t>
      </w:r>
      <w:r w:rsidR="00E50D07" w:rsidRPr="00A15EBD">
        <w:rPr>
          <w:rFonts w:eastAsia="Times New Roman"/>
        </w:rPr>
        <w:t>Sztucznej Inteligencji.</w:t>
      </w:r>
      <w:r w:rsidRPr="00A15EBD">
        <w:rPr>
          <w:rFonts w:eastAsia="Times New Roman"/>
        </w:rPr>
        <w:t>”.</w:t>
      </w:r>
    </w:p>
    <w:p w14:paraId="27EF2F52" w14:textId="035733B5" w:rsidR="00E50D07" w:rsidRPr="00A15EBD" w:rsidRDefault="00E50D07" w:rsidP="00495492">
      <w:pPr>
        <w:pStyle w:val="ROZDZODDZOZNoznaczenierozdziauluboddziau"/>
        <w:rPr>
          <w:rFonts w:eastAsia="Times New Roman"/>
          <w:lang w:eastAsia="en-US"/>
        </w:rPr>
      </w:pPr>
      <w:r w:rsidRPr="00A15EBD">
        <w:rPr>
          <w:rFonts w:eastAsia="Times New Roman"/>
          <w:lang w:eastAsia="en-US"/>
        </w:rPr>
        <w:t xml:space="preserve">Rozdział </w:t>
      </w:r>
      <w:r w:rsidR="009D4E6F">
        <w:rPr>
          <w:rFonts w:eastAsia="Times New Roman"/>
          <w:lang w:eastAsia="en-US"/>
        </w:rPr>
        <w:t>9</w:t>
      </w:r>
    </w:p>
    <w:p w14:paraId="1DF734AF" w14:textId="0974F563" w:rsidR="00E50D07" w:rsidRPr="00A15EBD" w:rsidRDefault="00E50D07" w:rsidP="00555AE6">
      <w:pPr>
        <w:keepNext/>
        <w:widowControl/>
        <w:autoSpaceDE/>
        <w:autoSpaceDN/>
        <w:adjustRightInd/>
        <w:jc w:val="center"/>
        <w:rPr>
          <w:rFonts w:eastAsia="Times New Roman" w:cs="Times New Roman"/>
          <w:b/>
          <w:bCs/>
          <w:color w:val="000000"/>
          <w:szCs w:val="24"/>
          <w:lang w:eastAsia="en-US"/>
        </w:rPr>
      </w:pPr>
      <w:r w:rsidRPr="00A15EBD">
        <w:rPr>
          <w:rFonts w:eastAsia="Times New Roman" w:cs="Times New Roman"/>
          <w:b/>
          <w:bCs/>
          <w:color w:val="000000"/>
          <w:szCs w:val="24"/>
          <w:lang w:eastAsia="en-US"/>
        </w:rPr>
        <w:t>Przepisy przejściowe, dostosowujące i końcowe</w:t>
      </w:r>
    </w:p>
    <w:p w14:paraId="5AD01AD0" w14:textId="4367695E" w:rsidR="00CA5DC9" w:rsidRPr="00A15EBD" w:rsidRDefault="00D3388B" w:rsidP="00DD6B1A">
      <w:pPr>
        <w:pStyle w:val="ARTartustawynprozporzdzenia"/>
      </w:pPr>
      <w:r w:rsidRPr="00A15EBD">
        <w:rPr>
          <w:rStyle w:val="Ppogrubienie"/>
        </w:rPr>
        <w:t>Art. </w:t>
      </w:r>
      <w:r w:rsidR="005F5BF0">
        <w:rPr>
          <w:rStyle w:val="Ppogrubienie"/>
        </w:rPr>
        <w:t>8</w:t>
      </w:r>
      <w:r w:rsidR="000F2046" w:rsidRPr="00A15EBD">
        <w:rPr>
          <w:rStyle w:val="Ppogrubienie"/>
        </w:rPr>
        <w:t>3</w:t>
      </w:r>
      <w:r w:rsidR="00CA5DC9" w:rsidRPr="00A15EBD">
        <w:t>. 1</w:t>
      </w:r>
      <w:r w:rsidR="00A92AAA">
        <w:t xml:space="preserve">. </w:t>
      </w:r>
      <w:r w:rsidR="00CA5DC9" w:rsidRPr="00A15EBD">
        <w:t>Powołuje się Komisję Rozwoju i Bezpieczeństwa Sztucznej Inteligencji.</w:t>
      </w:r>
    </w:p>
    <w:p w14:paraId="0886574A" w14:textId="0004516A" w:rsidR="009F54D9" w:rsidRPr="00A15EBD" w:rsidRDefault="00CA5DC9" w:rsidP="00EB030A">
      <w:pPr>
        <w:pStyle w:val="ARTartustawynprozporzdzenia"/>
        <w:rPr>
          <w:rStyle w:val="Ppogrubienie"/>
          <w:b w:val="0"/>
        </w:rPr>
      </w:pPr>
      <w:r w:rsidRPr="00A15EBD">
        <w:lastRenderedPageBreak/>
        <w:t xml:space="preserve">2. Prezes Rady Ministrów w terminie 7 od dnia wejścia w życie ustawy ogłasza konkurs na Przewodniczącego Komisji. </w:t>
      </w:r>
    </w:p>
    <w:p w14:paraId="14F2C07F" w14:textId="714200FB" w:rsidR="009F54D9" w:rsidRPr="00A15EBD" w:rsidRDefault="00D3388B" w:rsidP="009F54D9">
      <w:pPr>
        <w:pStyle w:val="ARTartustawynprozporzdzenia"/>
      </w:pPr>
      <w:r w:rsidRPr="00A15EBD">
        <w:rPr>
          <w:rStyle w:val="Ppogrubienie"/>
        </w:rPr>
        <w:t>Art. </w:t>
      </w:r>
      <w:r w:rsidR="005F5BF0">
        <w:rPr>
          <w:rStyle w:val="Ppogrubienie"/>
        </w:rPr>
        <w:t>8</w:t>
      </w:r>
      <w:r w:rsidR="000F2046" w:rsidRPr="00A15EBD">
        <w:rPr>
          <w:rStyle w:val="Ppogrubienie"/>
        </w:rPr>
        <w:t>4</w:t>
      </w:r>
      <w:r w:rsidRPr="00A15EBD">
        <w:rPr>
          <w:rStyle w:val="Ppogrubienie"/>
        </w:rPr>
        <w:t>.</w:t>
      </w:r>
      <w:r w:rsidR="009F54D9" w:rsidRPr="00A15EBD">
        <w:t>1. Tworzy się Biuro Komisji Rozwoju i Bezpieczeństwa Sztucznej Inteligencji.</w:t>
      </w:r>
    </w:p>
    <w:p w14:paraId="5CFFB2BC" w14:textId="40E6C690" w:rsidR="009F54D9" w:rsidRPr="00A15EBD" w:rsidRDefault="009F54D9" w:rsidP="009F54D9">
      <w:pPr>
        <w:pStyle w:val="USTustnpkodeksu"/>
      </w:pPr>
      <w:r w:rsidRPr="00A15EBD">
        <w:t xml:space="preserve">2. Minister właściwy do spraw informatyzacji powoła, w drodze zarządzenia, z dniem wejścia w życie niniejszej ustawy Pełnomocnika do spraw organizacji Biura Komisji, zwanego dalej </w:t>
      </w:r>
      <w:r w:rsidR="00D3388B" w:rsidRPr="00A15EBD">
        <w:t>„</w:t>
      </w:r>
      <w:r w:rsidRPr="00A15EBD">
        <w:t>Pełnomocnikiem</w:t>
      </w:r>
      <w:r w:rsidR="00D3388B" w:rsidRPr="00A15EBD">
        <w:t>”</w:t>
      </w:r>
      <w:r w:rsidRPr="00A15EBD">
        <w:t>, określając szczegółowy zakres jego zadań i środki niezbędne do ich realizacji.</w:t>
      </w:r>
    </w:p>
    <w:p w14:paraId="3FCF9371" w14:textId="3EF76BDB" w:rsidR="009F54D9" w:rsidRPr="00A15EBD" w:rsidRDefault="009F54D9" w:rsidP="009F54D9">
      <w:pPr>
        <w:pStyle w:val="USTustnpkodeksu"/>
      </w:pPr>
      <w:r w:rsidRPr="00A15EBD">
        <w:t>3.Pełnomocnik, wykonuje zadania w zakresie tworzenia i organizacji Biura Komisji i może w tym celu wydawać zarządzenia.</w:t>
      </w:r>
    </w:p>
    <w:p w14:paraId="19581E96" w14:textId="1EF41956" w:rsidR="009F54D9" w:rsidRPr="00A15EBD" w:rsidRDefault="009F54D9" w:rsidP="009F54D9">
      <w:pPr>
        <w:pStyle w:val="USTustnpkodeksu"/>
      </w:pPr>
      <w:r w:rsidRPr="00A15EBD">
        <w:t xml:space="preserve">4. Do dnia powołania Dyrektora Biura Komisji Pełnomocnik wykonuje zadania, o których mowa w ust. 3, przy pomocy </w:t>
      </w:r>
      <w:r w:rsidRPr="00A15EBD">
        <w:rPr>
          <w:rFonts w:eastAsia="Times New Roman"/>
          <w:lang w:eastAsia="en-US"/>
        </w:rPr>
        <w:t>wyodrębnionej komórki organizacyjnej urzędu obsługującego ministra właściwego do spraw informatyzacji wskazanej w zarządzeniu, o którym mowa w ust. 2.</w:t>
      </w:r>
      <w:r w:rsidRPr="00A15EBD">
        <w:t xml:space="preserve"> </w:t>
      </w:r>
    </w:p>
    <w:p w14:paraId="649A0D5F" w14:textId="77777777" w:rsidR="009F54D9" w:rsidRPr="00A15EBD" w:rsidRDefault="009F54D9" w:rsidP="009F54D9">
      <w:pPr>
        <w:pStyle w:val="USTustnpkodeksu"/>
      </w:pPr>
      <w:r w:rsidRPr="00A15EBD">
        <w:t>5. Do zadań Pełnomocnika należy zorganizowanie Biura Komisji, zatrudnienie pracowników oraz podjęcie innych czynności niezbędnych do rozpoczęcia działalności przez Biuro Komisji, Przewodniczącego Komisji i Komisję.</w:t>
      </w:r>
    </w:p>
    <w:p w14:paraId="04FFEE26" w14:textId="0C2C821E" w:rsidR="009F54D9" w:rsidRPr="00A15EBD" w:rsidRDefault="009F54D9" w:rsidP="009F54D9">
      <w:pPr>
        <w:pStyle w:val="USTustnpkodeksu"/>
      </w:pPr>
      <w:r w:rsidRPr="00A15EBD">
        <w:t>5. Z chwilą powołania</w:t>
      </w:r>
      <w:r w:rsidR="00AF097E">
        <w:t xml:space="preserve">  </w:t>
      </w:r>
      <w:r w:rsidRPr="00A15EBD">
        <w:t>Dyrektora Biura Komisji nie później niż w terminie 12 miesięcy id dnia wejścia w życie ustawy, Pełnomocnik kończy swoją działalność.</w:t>
      </w:r>
    </w:p>
    <w:p w14:paraId="695FEC36" w14:textId="705C5B2D" w:rsidR="009F54D9" w:rsidRPr="00A15EBD" w:rsidRDefault="009F54D9" w:rsidP="009F54D9">
      <w:pPr>
        <w:pStyle w:val="USTustnpkodeksu"/>
      </w:pPr>
      <w:r w:rsidRPr="00A15EBD">
        <w:t>6. Pełnomocnik w okresie sprawowania funkcji wykonuje zadania Dyrektora Biura Komisji na zasadach określonych w ustawie.</w:t>
      </w:r>
    </w:p>
    <w:p w14:paraId="1FF5CD9A" w14:textId="33AE7898" w:rsidR="009F54D9" w:rsidRPr="00A15EBD" w:rsidRDefault="009F54D9" w:rsidP="009F54D9">
      <w:pPr>
        <w:pStyle w:val="USTustnpkodeksu"/>
      </w:pPr>
      <w:r w:rsidRPr="00A15EBD">
        <w:t>7. Nadzór nad działalnością Pełnomocnika sprawuje minister właściwy do spraw informatyzacji.</w:t>
      </w:r>
    </w:p>
    <w:p w14:paraId="33DD5BB2" w14:textId="22885FCA" w:rsidR="009F54D9" w:rsidRPr="00A15EBD" w:rsidRDefault="00D3388B" w:rsidP="009F54D9">
      <w:pPr>
        <w:pStyle w:val="ARTartustawynprozporzdzenia"/>
      </w:pPr>
      <w:r w:rsidRPr="00A15EBD">
        <w:rPr>
          <w:rStyle w:val="Ppogrubienie"/>
        </w:rPr>
        <w:t>Art. </w:t>
      </w:r>
      <w:r w:rsidR="005F5BF0">
        <w:rPr>
          <w:rStyle w:val="Ppogrubienie"/>
        </w:rPr>
        <w:t>8</w:t>
      </w:r>
      <w:r w:rsidR="000F2046" w:rsidRPr="00A15EBD">
        <w:rPr>
          <w:rStyle w:val="Ppogrubienie"/>
        </w:rPr>
        <w:t>5</w:t>
      </w:r>
      <w:r w:rsidRPr="00A15EBD">
        <w:rPr>
          <w:rStyle w:val="Ppogrubienie"/>
        </w:rPr>
        <w:t>.</w:t>
      </w:r>
      <w:r w:rsidR="009F54D9" w:rsidRPr="00A15EBD">
        <w:t xml:space="preserve"> Pierwszego naboru pracowników Biura Komisji dokonuje się w terminie 3 miesięcy od dnia wejścia w życie niniejszej ustawy.</w:t>
      </w:r>
    </w:p>
    <w:p w14:paraId="30EF4726" w14:textId="64CF8646" w:rsidR="009F54D9" w:rsidRPr="00A15EBD" w:rsidRDefault="00D3388B" w:rsidP="00D3388B">
      <w:pPr>
        <w:pStyle w:val="ARTartustawynprozporzdzenia"/>
        <w:rPr>
          <w:rStyle w:val="Ppogrubienie"/>
        </w:rPr>
      </w:pPr>
      <w:r w:rsidRPr="00A15EBD">
        <w:rPr>
          <w:rStyle w:val="Ppogrubienie"/>
        </w:rPr>
        <w:t>Art. </w:t>
      </w:r>
      <w:r w:rsidR="005F5BF0">
        <w:rPr>
          <w:rStyle w:val="Ppogrubienie"/>
        </w:rPr>
        <w:t>8</w:t>
      </w:r>
      <w:r w:rsidR="000F2046" w:rsidRPr="00A15EBD">
        <w:rPr>
          <w:rStyle w:val="Ppogrubienie"/>
        </w:rPr>
        <w:t>6</w:t>
      </w:r>
      <w:r w:rsidRPr="00A15EBD">
        <w:rPr>
          <w:rStyle w:val="Ppogrubienie"/>
        </w:rPr>
        <w:t xml:space="preserve">. </w:t>
      </w:r>
      <w:r w:rsidR="009F54D9" w:rsidRPr="00A15EBD">
        <w:t>Pełnomocnik w terminie 60 dni od dnia wejścia w życie niniejszego artykułu sporządza i przedstawia do zatwierdzenia Prezesowi Rady Ministrów projekt planu finansowego Biura Komisji na okres od dnia wejścia w życie ustawy do dnia 31 grudnia 2025 r.</w:t>
      </w:r>
      <w:r w:rsidR="00CA5DC9" w:rsidRPr="00A15EBD">
        <w:rPr>
          <w:rFonts w:eastAsia="Times New Roman"/>
          <w:lang w:eastAsia="en-US"/>
        </w:rPr>
        <w:t xml:space="preserve"> Zatwierdzony plan finansowy przekazywany jest ministrowi właściwemu do spraw finansów publicznych oraz do wiadomości ministrowi do spraw informatyzacji.</w:t>
      </w:r>
    </w:p>
    <w:p w14:paraId="12FBC79E" w14:textId="085F069F" w:rsidR="00E50D07" w:rsidRPr="00A15EBD" w:rsidRDefault="00E50D07" w:rsidP="00555AE6">
      <w:pPr>
        <w:pStyle w:val="ARTartustawynprozporzdzenia"/>
        <w:keepNext/>
        <w:rPr>
          <w:rFonts w:eastAsia="Times New Roman"/>
          <w:lang w:eastAsia="en-US"/>
        </w:rPr>
      </w:pPr>
      <w:r w:rsidRPr="00A15EBD">
        <w:rPr>
          <w:rStyle w:val="Ppogrubienie"/>
        </w:rPr>
        <w:t>Art.</w:t>
      </w:r>
      <w:r w:rsidR="00555AE6" w:rsidRPr="00A15EBD">
        <w:rPr>
          <w:rStyle w:val="Ppogrubienie"/>
        </w:rPr>
        <w:t> </w:t>
      </w:r>
      <w:r w:rsidR="005F5BF0">
        <w:rPr>
          <w:rStyle w:val="Ppogrubienie"/>
        </w:rPr>
        <w:t>8</w:t>
      </w:r>
      <w:r w:rsidR="000F2046" w:rsidRPr="00A15EBD">
        <w:rPr>
          <w:rStyle w:val="Ppogrubienie"/>
        </w:rPr>
        <w:t>7</w:t>
      </w:r>
      <w:r w:rsidRPr="00A15EBD">
        <w:rPr>
          <w:rStyle w:val="Ppogrubienie"/>
        </w:rPr>
        <w:t>.</w:t>
      </w:r>
      <w:r w:rsidR="00555AE6" w:rsidRPr="00A15EBD">
        <w:rPr>
          <w:rFonts w:eastAsia="Times New Roman"/>
          <w:b/>
          <w:bCs/>
          <w:color w:val="000000"/>
          <w:lang w:eastAsia="en-US"/>
        </w:rPr>
        <w:t> </w:t>
      </w:r>
      <w:r w:rsidRPr="00A15EBD">
        <w:rPr>
          <w:rFonts w:eastAsia="Times New Roman"/>
          <w:color w:val="000000"/>
          <w:lang w:eastAsia="en-US"/>
        </w:rPr>
        <w:t>1.</w:t>
      </w:r>
      <w:r w:rsidRPr="00A15EBD">
        <w:rPr>
          <w:rFonts w:eastAsia="Times New Roman"/>
          <w:lang w:eastAsia="en-US"/>
        </w:rPr>
        <w:t> Maksymalny limit wydatków z budżetu państwa będących skutkiem wejścia w życie niniejszej ustawy wynosi:</w:t>
      </w:r>
    </w:p>
    <w:p w14:paraId="6025A0EF" w14:textId="6B6D7AB7" w:rsidR="00E50D07" w:rsidRPr="00A15EBD" w:rsidRDefault="00E50D07" w:rsidP="00555AE6">
      <w:pPr>
        <w:pStyle w:val="PKTpunkt"/>
        <w:rPr>
          <w:rFonts w:eastAsia="Times New Roman"/>
          <w:lang w:eastAsia="en-US"/>
        </w:rPr>
      </w:pPr>
      <w:r w:rsidRPr="00A15EBD">
        <w:rPr>
          <w:rFonts w:eastAsia="Times New Roman"/>
          <w:lang w:eastAsia="en-US"/>
        </w:rPr>
        <w:t>1)</w:t>
      </w:r>
      <w:r w:rsidR="00555AE6" w:rsidRPr="00A15EBD">
        <w:rPr>
          <w:rFonts w:eastAsia="Times New Roman"/>
          <w:lang w:eastAsia="en-US"/>
        </w:rPr>
        <w:tab/>
      </w:r>
      <w:r w:rsidRPr="00A15EBD">
        <w:rPr>
          <w:rFonts w:eastAsia="Times New Roman"/>
          <w:lang w:eastAsia="en-US"/>
        </w:rPr>
        <w:t>w 2025 r. - 8,0 mln zł;</w:t>
      </w:r>
    </w:p>
    <w:p w14:paraId="1E9BD4EE" w14:textId="4D7FE273" w:rsidR="00E50D07" w:rsidRPr="00A15EBD" w:rsidRDefault="00E50D07" w:rsidP="00555AE6">
      <w:pPr>
        <w:pStyle w:val="PKTpunkt"/>
        <w:rPr>
          <w:rFonts w:eastAsia="Times New Roman"/>
          <w:lang w:eastAsia="en-US"/>
        </w:rPr>
      </w:pPr>
      <w:r w:rsidRPr="00A15EBD">
        <w:rPr>
          <w:rFonts w:eastAsia="Times New Roman"/>
          <w:lang w:eastAsia="en-US"/>
        </w:rPr>
        <w:lastRenderedPageBreak/>
        <w:t>2)</w:t>
      </w:r>
      <w:r w:rsidR="00555AE6" w:rsidRPr="00A15EBD">
        <w:rPr>
          <w:rFonts w:eastAsia="Times New Roman"/>
          <w:lang w:eastAsia="en-US"/>
        </w:rPr>
        <w:tab/>
      </w:r>
      <w:r w:rsidRPr="00A15EBD">
        <w:rPr>
          <w:rFonts w:eastAsia="Times New Roman"/>
          <w:lang w:eastAsia="en-US"/>
        </w:rPr>
        <w:t>w 2026 r. - 21,0 mln zł;</w:t>
      </w:r>
    </w:p>
    <w:p w14:paraId="5B447BB6" w14:textId="336AAE5E" w:rsidR="00E50D07" w:rsidRPr="00A15EBD" w:rsidRDefault="00E50D07" w:rsidP="00555AE6">
      <w:pPr>
        <w:pStyle w:val="PKTpunkt"/>
        <w:rPr>
          <w:rFonts w:eastAsia="Times New Roman"/>
          <w:lang w:eastAsia="en-US"/>
        </w:rPr>
      </w:pPr>
      <w:r w:rsidRPr="00A15EBD">
        <w:rPr>
          <w:rFonts w:eastAsia="Times New Roman"/>
          <w:lang w:eastAsia="en-US"/>
        </w:rPr>
        <w:t>3)</w:t>
      </w:r>
      <w:r w:rsidRPr="00A15EBD">
        <w:tab/>
      </w:r>
      <w:r w:rsidRPr="00A15EBD">
        <w:rPr>
          <w:rFonts w:eastAsia="Times New Roman"/>
          <w:lang w:eastAsia="en-US"/>
        </w:rPr>
        <w:t xml:space="preserve">w 2027 r. - </w:t>
      </w:r>
      <w:r w:rsidR="65D2B69D" w:rsidRPr="00A15EBD">
        <w:rPr>
          <w:rFonts w:eastAsia="Times New Roman"/>
          <w:lang w:eastAsia="en-US"/>
        </w:rPr>
        <w:t>31</w:t>
      </w:r>
      <w:r w:rsidRPr="00A15EBD">
        <w:rPr>
          <w:rFonts w:eastAsia="Times New Roman"/>
          <w:lang w:eastAsia="en-US"/>
        </w:rPr>
        <w:t>,</w:t>
      </w:r>
      <w:r w:rsidR="70EABB84" w:rsidRPr="00A15EBD">
        <w:rPr>
          <w:rFonts w:eastAsia="Times New Roman"/>
          <w:lang w:eastAsia="en-US"/>
        </w:rPr>
        <w:t>1</w:t>
      </w:r>
      <w:r w:rsidRPr="00A15EBD">
        <w:rPr>
          <w:rFonts w:eastAsia="Times New Roman"/>
          <w:lang w:eastAsia="en-US"/>
        </w:rPr>
        <w:t xml:space="preserve"> mln zł;</w:t>
      </w:r>
    </w:p>
    <w:p w14:paraId="6D4AD95E" w14:textId="64B72336" w:rsidR="00E50D07" w:rsidRPr="00A15EBD" w:rsidRDefault="00E50D07" w:rsidP="00555AE6">
      <w:pPr>
        <w:pStyle w:val="PKTpunkt"/>
        <w:rPr>
          <w:rFonts w:eastAsia="Times New Roman"/>
          <w:lang w:eastAsia="en-US"/>
        </w:rPr>
      </w:pPr>
      <w:r w:rsidRPr="00A15EBD">
        <w:rPr>
          <w:rFonts w:eastAsia="Times New Roman"/>
          <w:lang w:eastAsia="en-US"/>
        </w:rPr>
        <w:t>4)</w:t>
      </w:r>
      <w:r w:rsidRPr="00A15EBD">
        <w:tab/>
      </w:r>
      <w:r w:rsidRPr="00A15EBD">
        <w:rPr>
          <w:rFonts w:eastAsia="Times New Roman"/>
          <w:lang w:eastAsia="en-US"/>
        </w:rPr>
        <w:t xml:space="preserve">w 2028 r. - </w:t>
      </w:r>
      <w:r w:rsidR="33969EF0" w:rsidRPr="00A15EBD">
        <w:rPr>
          <w:rFonts w:eastAsia="Times New Roman"/>
          <w:lang w:eastAsia="en-US"/>
        </w:rPr>
        <w:t>31</w:t>
      </w:r>
      <w:r w:rsidRPr="00A15EBD">
        <w:rPr>
          <w:rFonts w:eastAsia="Times New Roman"/>
          <w:lang w:eastAsia="en-US"/>
        </w:rPr>
        <w:t>,</w:t>
      </w:r>
      <w:r w:rsidR="252B294E" w:rsidRPr="00A15EBD">
        <w:rPr>
          <w:rFonts w:eastAsia="Times New Roman"/>
          <w:lang w:eastAsia="en-US"/>
        </w:rPr>
        <w:t>1</w:t>
      </w:r>
      <w:r w:rsidRPr="00A15EBD">
        <w:rPr>
          <w:rFonts w:eastAsia="Times New Roman"/>
          <w:lang w:eastAsia="en-US"/>
        </w:rPr>
        <w:t xml:space="preserve"> mln zł;</w:t>
      </w:r>
    </w:p>
    <w:p w14:paraId="6B81ECB2" w14:textId="60CEC6A7" w:rsidR="00E50D07" w:rsidRPr="00A15EBD" w:rsidRDefault="00E50D07" w:rsidP="00555AE6">
      <w:pPr>
        <w:pStyle w:val="PKTpunkt"/>
        <w:rPr>
          <w:rFonts w:eastAsia="Times New Roman"/>
          <w:lang w:eastAsia="en-US"/>
        </w:rPr>
      </w:pPr>
      <w:r w:rsidRPr="00A15EBD">
        <w:rPr>
          <w:rFonts w:eastAsia="Times New Roman"/>
          <w:lang w:eastAsia="en-US"/>
        </w:rPr>
        <w:t>5)</w:t>
      </w:r>
      <w:r w:rsidRPr="00A15EBD">
        <w:tab/>
      </w:r>
      <w:r w:rsidRPr="00A15EBD">
        <w:rPr>
          <w:rFonts w:eastAsia="Times New Roman"/>
          <w:lang w:eastAsia="en-US"/>
        </w:rPr>
        <w:t xml:space="preserve">w 2029 r. – </w:t>
      </w:r>
      <w:r w:rsidR="15800D0D" w:rsidRPr="00A15EBD">
        <w:rPr>
          <w:rFonts w:eastAsia="Times New Roman"/>
          <w:lang w:eastAsia="en-US"/>
        </w:rPr>
        <w:t>31,1</w:t>
      </w:r>
      <w:r w:rsidRPr="00A15EBD">
        <w:rPr>
          <w:rFonts w:eastAsia="Times New Roman"/>
          <w:lang w:eastAsia="en-US"/>
        </w:rPr>
        <w:t xml:space="preserve"> mln zł;</w:t>
      </w:r>
    </w:p>
    <w:p w14:paraId="72626B1D" w14:textId="77A7CE0E" w:rsidR="00E50D07" w:rsidRPr="00A15EBD" w:rsidRDefault="00E50D07" w:rsidP="00555AE6">
      <w:pPr>
        <w:pStyle w:val="PKTpunkt"/>
        <w:rPr>
          <w:rFonts w:eastAsia="Times New Roman"/>
          <w:lang w:eastAsia="en-US"/>
        </w:rPr>
      </w:pPr>
      <w:r w:rsidRPr="00A15EBD">
        <w:rPr>
          <w:rFonts w:eastAsia="Times New Roman"/>
          <w:lang w:eastAsia="en-US"/>
        </w:rPr>
        <w:t>6)</w:t>
      </w:r>
      <w:r w:rsidRPr="00A15EBD">
        <w:tab/>
      </w:r>
      <w:r w:rsidRPr="00A15EBD">
        <w:rPr>
          <w:rFonts w:eastAsia="Times New Roman"/>
          <w:lang w:eastAsia="en-US"/>
        </w:rPr>
        <w:t xml:space="preserve">w 2030 r. - </w:t>
      </w:r>
      <w:r w:rsidR="60CB7276" w:rsidRPr="00A15EBD">
        <w:rPr>
          <w:rFonts w:eastAsia="Times New Roman"/>
          <w:lang w:eastAsia="en-US"/>
        </w:rPr>
        <w:t xml:space="preserve">31,1 </w:t>
      </w:r>
      <w:r w:rsidRPr="00A15EBD">
        <w:rPr>
          <w:rFonts w:eastAsia="Times New Roman"/>
          <w:lang w:eastAsia="en-US"/>
        </w:rPr>
        <w:t>mln zł;</w:t>
      </w:r>
    </w:p>
    <w:p w14:paraId="44B41A84" w14:textId="7B98E3AC" w:rsidR="00E50D07" w:rsidRPr="00A15EBD" w:rsidRDefault="00E50D07" w:rsidP="00555AE6">
      <w:pPr>
        <w:pStyle w:val="PKTpunkt"/>
        <w:rPr>
          <w:rFonts w:eastAsia="Times New Roman"/>
          <w:lang w:eastAsia="en-US"/>
        </w:rPr>
      </w:pPr>
      <w:r w:rsidRPr="00A15EBD">
        <w:rPr>
          <w:rFonts w:eastAsia="Times New Roman"/>
          <w:lang w:eastAsia="en-US"/>
        </w:rPr>
        <w:t>7)</w:t>
      </w:r>
      <w:r w:rsidRPr="00A15EBD">
        <w:tab/>
      </w:r>
      <w:r w:rsidRPr="00A15EBD">
        <w:rPr>
          <w:rFonts w:eastAsia="Times New Roman"/>
          <w:lang w:eastAsia="en-US"/>
        </w:rPr>
        <w:t xml:space="preserve">w 2031 r. - </w:t>
      </w:r>
      <w:r w:rsidR="5B0D4DD7" w:rsidRPr="00A15EBD">
        <w:rPr>
          <w:rFonts w:eastAsia="Times New Roman"/>
          <w:lang w:eastAsia="en-US"/>
        </w:rPr>
        <w:t xml:space="preserve">31,1 </w:t>
      </w:r>
      <w:r w:rsidRPr="00A15EBD">
        <w:rPr>
          <w:rFonts w:eastAsia="Times New Roman"/>
          <w:lang w:eastAsia="en-US"/>
        </w:rPr>
        <w:t>mln zł;</w:t>
      </w:r>
    </w:p>
    <w:p w14:paraId="4C6A11D8" w14:textId="33632F9A" w:rsidR="00E50D07" w:rsidRPr="00A15EBD" w:rsidRDefault="00E50D07" w:rsidP="00555AE6">
      <w:pPr>
        <w:pStyle w:val="PKTpunkt"/>
        <w:rPr>
          <w:rFonts w:eastAsia="Times New Roman"/>
          <w:lang w:eastAsia="en-US"/>
        </w:rPr>
      </w:pPr>
      <w:r w:rsidRPr="00A15EBD">
        <w:rPr>
          <w:rFonts w:eastAsia="Times New Roman"/>
          <w:lang w:eastAsia="en-US"/>
        </w:rPr>
        <w:t>8)</w:t>
      </w:r>
      <w:r w:rsidRPr="00A15EBD">
        <w:tab/>
      </w:r>
      <w:r w:rsidRPr="00A15EBD">
        <w:rPr>
          <w:rFonts w:eastAsia="Times New Roman"/>
          <w:lang w:eastAsia="en-US"/>
        </w:rPr>
        <w:t xml:space="preserve">w 2032 r. - </w:t>
      </w:r>
      <w:r w:rsidR="52D9FCD2" w:rsidRPr="00A15EBD">
        <w:rPr>
          <w:rFonts w:eastAsia="Times New Roman"/>
          <w:lang w:eastAsia="en-US"/>
        </w:rPr>
        <w:t>31,1</w:t>
      </w:r>
      <w:r w:rsidRPr="00A15EBD">
        <w:rPr>
          <w:rFonts w:eastAsia="Times New Roman"/>
          <w:lang w:eastAsia="en-US"/>
        </w:rPr>
        <w:t xml:space="preserve"> mln zł;</w:t>
      </w:r>
    </w:p>
    <w:p w14:paraId="1C3B67C8" w14:textId="7F25F2FE" w:rsidR="00E50D07" w:rsidRPr="00A15EBD" w:rsidRDefault="00E50D07" w:rsidP="00555AE6">
      <w:pPr>
        <w:pStyle w:val="PKTpunkt"/>
        <w:rPr>
          <w:rFonts w:eastAsia="Times New Roman"/>
          <w:lang w:eastAsia="en-US"/>
        </w:rPr>
      </w:pPr>
      <w:r w:rsidRPr="00A15EBD">
        <w:rPr>
          <w:rFonts w:eastAsia="Times New Roman"/>
          <w:lang w:eastAsia="en-US"/>
        </w:rPr>
        <w:t>9)</w:t>
      </w:r>
      <w:r w:rsidRPr="00A15EBD">
        <w:tab/>
      </w:r>
      <w:r w:rsidRPr="00A15EBD">
        <w:rPr>
          <w:rFonts w:eastAsia="Times New Roman"/>
          <w:lang w:eastAsia="en-US"/>
        </w:rPr>
        <w:t>w 2033 r. - 31,</w:t>
      </w:r>
      <w:r w:rsidR="6C69111A" w:rsidRPr="00A15EBD">
        <w:rPr>
          <w:rFonts w:eastAsia="Times New Roman"/>
          <w:lang w:eastAsia="en-US"/>
        </w:rPr>
        <w:t>1</w:t>
      </w:r>
      <w:r w:rsidRPr="00A15EBD">
        <w:rPr>
          <w:rFonts w:eastAsia="Times New Roman"/>
          <w:lang w:eastAsia="en-US"/>
        </w:rPr>
        <w:t xml:space="preserve"> mln zł;</w:t>
      </w:r>
    </w:p>
    <w:p w14:paraId="2E09351B" w14:textId="6DE8087C" w:rsidR="00E50D07" w:rsidRPr="00A15EBD" w:rsidRDefault="00E50D07" w:rsidP="00555AE6">
      <w:pPr>
        <w:pStyle w:val="PKTpunkt"/>
        <w:rPr>
          <w:rFonts w:eastAsia="Times New Roman"/>
          <w:lang w:eastAsia="en-US"/>
        </w:rPr>
      </w:pPr>
      <w:r w:rsidRPr="00A15EBD">
        <w:rPr>
          <w:rFonts w:eastAsia="Times New Roman"/>
          <w:lang w:eastAsia="en-US"/>
        </w:rPr>
        <w:t>10)</w:t>
      </w:r>
      <w:r w:rsidRPr="00A15EBD">
        <w:tab/>
      </w:r>
      <w:r w:rsidRPr="00A15EBD">
        <w:rPr>
          <w:rFonts w:eastAsia="Times New Roman"/>
          <w:lang w:eastAsia="en-US"/>
        </w:rPr>
        <w:t>w 2034 r. – 3</w:t>
      </w:r>
      <w:r w:rsidR="311D7B9D" w:rsidRPr="00A15EBD">
        <w:rPr>
          <w:rFonts w:eastAsia="Times New Roman"/>
          <w:lang w:eastAsia="en-US"/>
        </w:rPr>
        <w:t>1</w:t>
      </w:r>
      <w:r w:rsidRPr="00A15EBD">
        <w:rPr>
          <w:rFonts w:eastAsia="Times New Roman"/>
          <w:lang w:eastAsia="en-US"/>
        </w:rPr>
        <w:t>,1 mln zł;</w:t>
      </w:r>
    </w:p>
    <w:p w14:paraId="3247114B" w14:textId="799A73F4" w:rsidR="00E50D07" w:rsidRPr="00A15EBD" w:rsidRDefault="00E50D07" w:rsidP="00555AE6">
      <w:pPr>
        <w:pStyle w:val="PKTpunkt"/>
        <w:rPr>
          <w:rFonts w:eastAsia="Times New Roman"/>
          <w:lang w:eastAsia="en-US"/>
        </w:rPr>
      </w:pPr>
      <w:r w:rsidRPr="00A15EBD">
        <w:rPr>
          <w:rFonts w:eastAsia="Times New Roman"/>
          <w:lang w:eastAsia="en-US"/>
        </w:rPr>
        <w:t>11)</w:t>
      </w:r>
      <w:r w:rsidRPr="00A15EBD">
        <w:tab/>
      </w:r>
      <w:r w:rsidRPr="00A15EBD">
        <w:rPr>
          <w:rFonts w:eastAsia="Times New Roman"/>
          <w:lang w:eastAsia="en-US"/>
        </w:rPr>
        <w:t>w 2035 r. - 3</w:t>
      </w:r>
      <w:r w:rsidR="4DF16414" w:rsidRPr="00A15EBD">
        <w:rPr>
          <w:rFonts w:eastAsia="Times New Roman"/>
          <w:lang w:eastAsia="en-US"/>
        </w:rPr>
        <w:t>1,1</w:t>
      </w:r>
      <w:r w:rsidRPr="00A15EBD">
        <w:rPr>
          <w:rFonts w:eastAsia="Times New Roman"/>
          <w:lang w:eastAsia="en-US"/>
        </w:rPr>
        <w:t xml:space="preserve"> mln zł.</w:t>
      </w:r>
    </w:p>
    <w:p w14:paraId="6B6F44D5" w14:textId="17C21316" w:rsidR="00E50D07" w:rsidRPr="00A15EBD" w:rsidRDefault="00E50D07" w:rsidP="00555AE6">
      <w:pPr>
        <w:pStyle w:val="USTustnpkodeksu"/>
        <w:rPr>
          <w:rFonts w:eastAsia="Times New Roman"/>
          <w:lang w:eastAsia="en-US"/>
        </w:rPr>
      </w:pPr>
      <w:r w:rsidRPr="00A15EBD">
        <w:rPr>
          <w:rFonts w:eastAsia="Times New Roman"/>
          <w:lang w:eastAsia="en-US"/>
        </w:rPr>
        <w:t>2.</w:t>
      </w:r>
      <w:r w:rsidR="00AF097E">
        <w:rPr>
          <w:rFonts w:eastAsia="Times New Roman"/>
          <w:lang w:eastAsia="en-US"/>
        </w:rPr>
        <w:t xml:space="preserve"> </w:t>
      </w:r>
      <w:r w:rsidRPr="00A15EBD">
        <w:rPr>
          <w:rFonts w:eastAsia="Times New Roman"/>
          <w:lang w:eastAsia="en-US"/>
        </w:rPr>
        <w:t>W przypadku przekroczenia lub zagrożenia przekroczeniem przyjętego na dany rok budżetowy maksymalnego limitu wydatków określonego w ust. 1, stosuje się mechanizm korygujący polegający na ograniczeniu kosztów rzeczowych Biura Komisji związanych z</w:t>
      </w:r>
      <w:r w:rsidR="00B04BDC" w:rsidRPr="00A15EBD">
        <w:rPr>
          <w:rFonts w:eastAsia="Times New Roman"/>
          <w:lang w:eastAsia="en-US"/>
        </w:rPr>
        <w:t> </w:t>
      </w:r>
      <w:r w:rsidRPr="00A15EBD">
        <w:rPr>
          <w:rFonts w:eastAsia="Times New Roman"/>
          <w:lang w:eastAsia="en-US"/>
        </w:rPr>
        <w:t>realizacją zadań wynikających z ustawy.</w:t>
      </w:r>
    </w:p>
    <w:p w14:paraId="26B0905F" w14:textId="6E9E994F" w:rsidR="00E50D07" w:rsidRPr="00A15EBD" w:rsidRDefault="00E50D07" w:rsidP="00555AE6">
      <w:pPr>
        <w:pStyle w:val="USTustnpkodeksu"/>
        <w:rPr>
          <w:rFonts w:eastAsia="Times New Roman"/>
          <w:lang w:eastAsia="en-US"/>
        </w:rPr>
      </w:pPr>
      <w:r w:rsidRPr="00A15EBD">
        <w:rPr>
          <w:rFonts w:eastAsia="Times New Roman"/>
          <w:lang w:eastAsia="en-US"/>
        </w:rPr>
        <w:t>3.</w:t>
      </w:r>
      <w:r w:rsidR="00555AE6" w:rsidRPr="00A15EBD">
        <w:rPr>
          <w:rFonts w:eastAsia="Times New Roman"/>
          <w:lang w:eastAsia="en-US"/>
        </w:rPr>
        <w:t> </w:t>
      </w:r>
      <w:r w:rsidRPr="00A15EBD">
        <w:rPr>
          <w:rFonts w:eastAsia="Times New Roman"/>
          <w:lang w:eastAsia="en-US"/>
        </w:rPr>
        <w:t>Organem właściwym do wdrożenia mechanizmu korygującego, o którym mowa w ust. 2, jest Przewodniczący Komisji.</w:t>
      </w:r>
    </w:p>
    <w:p w14:paraId="5E9F630D" w14:textId="0B62E19A" w:rsidR="00E50D07" w:rsidRPr="00A15EBD" w:rsidRDefault="00E50D07" w:rsidP="00555AE6">
      <w:pPr>
        <w:pStyle w:val="USTustnpkodeksu"/>
        <w:rPr>
          <w:rFonts w:eastAsia="Times New Roman"/>
          <w:lang w:eastAsia="en-US"/>
        </w:rPr>
      </w:pPr>
      <w:r w:rsidRPr="00A15EBD">
        <w:rPr>
          <w:rFonts w:eastAsia="Times New Roman"/>
          <w:lang w:eastAsia="en-US"/>
        </w:rPr>
        <w:t>4.</w:t>
      </w:r>
      <w:r w:rsidR="00555AE6" w:rsidRPr="00A15EBD">
        <w:rPr>
          <w:rFonts w:eastAsia="Times New Roman"/>
          <w:lang w:eastAsia="en-US"/>
        </w:rPr>
        <w:t> </w:t>
      </w:r>
      <w:r w:rsidRPr="00A15EBD">
        <w:rPr>
          <w:rFonts w:eastAsia="Times New Roman"/>
          <w:lang w:eastAsia="en-US"/>
        </w:rPr>
        <w:t>Organ</w:t>
      </w:r>
      <w:r w:rsidR="00683F7B">
        <w:rPr>
          <w:rFonts w:eastAsia="Times New Roman"/>
          <w:lang w:eastAsia="en-US"/>
        </w:rPr>
        <w:t>e</w:t>
      </w:r>
      <w:r w:rsidRPr="00A15EBD">
        <w:rPr>
          <w:rFonts w:eastAsia="Times New Roman"/>
          <w:lang w:eastAsia="en-US"/>
        </w:rPr>
        <w:t>m właściwym do monitorowania wykorzystania limitu wydatków, o którym jest mowa w ust 2, jest Prezes Rady Ministrów.</w:t>
      </w:r>
    </w:p>
    <w:p w14:paraId="23A7E20F" w14:textId="0E5D0289" w:rsidR="00E50D07" w:rsidRPr="00A15EBD" w:rsidRDefault="00E50D07" w:rsidP="00555AE6">
      <w:pPr>
        <w:pStyle w:val="USTustnpkodeksu"/>
        <w:rPr>
          <w:rFonts w:eastAsia="Times New Roman"/>
          <w:lang w:eastAsia="en-US"/>
        </w:rPr>
      </w:pPr>
      <w:r w:rsidRPr="00A15EBD">
        <w:rPr>
          <w:rFonts w:eastAsia="Times New Roman"/>
          <w:lang w:eastAsia="en-US"/>
        </w:rPr>
        <w:t>5.</w:t>
      </w:r>
      <w:r w:rsidR="00555AE6" w:rsidRPr="00A15EBD">
        <w:rPr>
          <w:rFonts w:eastAsia="Times New Roman"/>
          <w:lang w:eastAsia="en-US"/>
        </w:rPr>
        <w:t> </w:t>
      </w:r>
      <w:r w:rsidRPr="00A15EBD">
        <w:rPr>
          <w:rFonts w:eastAsia="Times New Roman"/>
          <w:lang w:eastAsia="en-US"/>
        </w:rPr>
        <w:t>Minister właściwy do spraw informatyzacji otrzymuje do wiadomości informację z</w:t>
      </w:r>
      <w:r w:rsidR="00AC3900" w:rsidRPr="00A15EBD">
        <w:rPr>
          <w:rFonts w:eastAsia="Times New Roman"/>
          <w:lang w:eastAsia="en-US"/>
        </w:rPr>
        <w:t> </w:t>
      </w:r>
      <w:r w:rsidRPr="00A15EBD">
        <w:rPr>
          <w:rFonts w:eastAsia="Times New Roman"/>
          <w:lang w:eastAsia="en-US"/>
        </w:rPr>
        <w:t>wyników monitorowania wykorzystania limitu wydatków, zagrożenia przekroczenia przyjętego na dany rok budżetowy limitu wydatków oraz o wdrożeniu mechanizmu korygującego.</w:t>
      </w:r>
    </w:p>
    <w:p w14:paraId="47400FF0" w14:textId="16493634" w:rsidR="00E50D07" w:rsidRPr="00A15EBD" w:rsidRDefault="00E50D07" w:rsidP="003D7434">
      <w:pPr>
        <w:pStyle w:val="ARTartustawynprozporzdzenia"/>
        <w:rPr>
          <w:rFonts w:eastAsia="Times New Roman" w:cs="Times New Roman"/>
          <w:color w:val="000000"/>
          <w:szCs w:val="24"/>
          <w:lang w:eastAsia="en-US"/>
        </w:rPr>
      </w:pPr>
      <w:r w:rsidRPr="00A15EBD">
        <w:rPr>
          <w:rStyle w:val="Ppogrubienie"/>
        </w:rPr>
        <w:t>Art.</w:t>
      </w:r>
      <w:r w:rsidR="00555AE6" w:rsidRPr="00A15EBD">
        <w:rPr>
          <w:rStyle w:val="Ppogrubienie"/>
        </w:rPr>
        <w:t> </w:t>
      </w:r>
      <w:r w:rsidR="005F5BF0">
        <w:rPr>
          <w:rStyle w:val="Ppogrubienie"/>
        </w:rPr>
        <w:t>88</w:t>
      </w:r>
      <w:r w:rsidRPr="00A15EBD">
        <w:rPr>
          <w:rStyle w:val="Ppogrubienie"/>
        </w:rPr>
        <w:t>.</w:t>
      </w:r>
      <w:r w:rsidR="00555AE6" w:rsidRPr="00A15EBD">
        <w:rPr>
          <w:rFonts w:eastAsia="Times New Roman"/>
          <w:b/>
          <w:bCs/>
          <w:lang w:eastAsia="en-US"/>
        </w:rPr>
        <w:t> </w:t>
      </w:r>
      <w:r w:rsidRPr="00A15EBD">
        <w:rPr>
          <w:rFonts w:eastAsia="Times New Roman"/>
          <w:lang w:eastAsia="en-US"/>
        </w:rPr>
        <w:t xml:space="preserve">Ustawa wchodzi w życie </w:t>
      </w:r>
      <w:r w:rsidR="00CA5DC9" w:rsidRPr="00A15EBD">
        <w:rPr>
          <w:rFonts w:eastAsia="Times New Roman"/>
          <w:lang w:eastAsia="en-US"/>
        </w:rPr>
        <w:t>po upływie 14 dni od dnia ogłoszenia</w:t>
      </w:r>
      <w:r w:rsidR="00683F7B">
        <w:rPr>
          <w:rFonts w:eastAsia="Times New Roman"/>
          <w:lang w:eastAsia="en-US"/>
        </w:rPr>
        <w:t>,</w:t>
      </w:r>
      <w:r w:rsidRPr="00A15EBD">
        <w:rPr>
          <w:rFonts w:eastAsia="Times New Roman"/>
          <w:lang w:eastAsia="en-US"/>
        </w:rPr>
        <w:t xml:space="preserve"> z wyjątkiem </w:t>
      </w:r>
      <w:r w:rsidR="00014FEA" w:rsidRPr="00A15EBD">
        <w:rPr>
          <w:rFonts w:eastAsia="Times New Roman"/>
          <w:lang w:eastAsia="en-US"/>
        </w:rPr>
        <w:t>art. 8</w:t>
      </w:r>
      <w:r w:rsidR="000F2046" w:rsidRPr="00A15EBD">
        <w:rPr>
          <w:rFonts w:eastAsia="Times New Roman"/>
          <w:lang w:eastAsia="en-US"/>
        </w:rPr>
        <w:t>3</w:t>
      </w:r>
      <w:r w:rsidR="00014FEA" w:rsidRPr="00A15EBD">
        <w:rPr>
          <w:rFonts w:eastAsia="Times New Roman"/>
          <w:lang w:eastAsia="en-US"/>
        </w:rPr>
        <w:t xml:space="preserve"> i art. 8</w:t>
      </w:r>
      <w:r w:rsidR="000F2046" w:rsidRPr="00A15EBD">
        <w:rPr>
          <w:rFonts w:eastAsia="Times New Roman"/>
          <w:lang w:eastAsia="en-US"/>
        </w:rPr>
        <w:t>4</w:t>
      </w:r>
      <w:r w:rsidRPr="00A15EBD">
        <w:rPr>
          <w:rFonts w:eastAsia="Times New Roman"/>
          <w:lang w:eastAsia="en-US"/>
        </w:rPr>
        <w:t>, któr</w:t>
      </w:r>
      <w:r w:rsidR="00014FEA" w:rsidRPr="00A15EBD">
        <w:rPr>
          <w:rFonts w:eastAsia="Times New Roman"/>
          <w:lang w:eastAsia="en-US"/>
        </w:rPr>
        <w:t>e</w:t>
      </w:r>
      <w:r w:rsidRPr="00A15EBD">
        <w:rPr>
          <w:rFonts w:eastAsia="Times New Roman"/>
          <w:lang w:eastAsia="en-US"/>
        </w:rPr>
        <w:t xml:space="preserve"> wchodz</w:t>
      </w:r>
      <w:r w:rsidR="00683F7B">
        <w:rPr>
          <w:rFonts w:eastAsia="Times New Roman"/>
          <w:lang w:eastAsia="en-US"/>
        </w:rPr>
        <w:t>ą</w:t>
      </w:r>
      <w:r w:rsidRPr="00A15EBD">
        <w:rPr>
          <w:rFonts w:eastAsia="Times New Roman"/>
          <w:lang w:eastAsia="en-US"/>
        </w:rPr>
        <w:t xml:space="preserve"> w</w:t>
      </w:r>
      <w:r w:rsidR="003D7434" w:rsidRPr="00A15EBD">
        <w:rPr>
          <w:rFonts w:eastAsia="Times New Roman"/>
          <w:lang w:eastAsia="en-US"/>
        </w:rPr>
        <w:t xml:space="preserve"> </w:t>
      </w:r>
      <w:r w:rsidRPr="00A15EBD">
        <w:rPr>
          <w:rFonts w:eastAsia="Times New Roman" w:cs="Times New Roman"/>
          <w:color w:val="000000"/>
          <w:szCs w:val="24"/>
          <w:lang w:eastAsia="en-US"/>
        </w:rPr>
        <w:t>życie z dniem następującym po dniu ogłoszenia.</w:t>
      </w:r>
    </w:p>
    <w:p w14:paraId="13BE9AAD" w14:textId="77777777" w:rsidR="001D78FA" w:rsidRPr="00A15EBD" w:rsidRDefault="001D78FA" w:rsidP="003D7434">
      <w:pPr>
        <w:pStyle w:val="ARTartustawynprozporzdzenia"/>
        <w:rPr>
          <w:rFonts w:eastAsia="Times New Roman"/>
          <w:lang w:eastAsia="en-US"/>
        </w:rPr>
      </w:pPr>
    </w:p>
    <w:p w14:paraId="580DEBE7" w14:textId="36B742E7" w:rsidR="00CF0BE5" w:rsidRPr="00A15EBD" w:rsidRDefault="003D7434" w:rsidP="007701A8">
      <w:pPr>
        <w:pStyle w:val="OZNPARAFYADNOTACJE"/>
        <w:rPr>
          <w:lang w:eastAsia="en-US"/>
        </w:rPr>
      </w:pPr>
      <w:r w:rsidRPr="00A15EBD">
        <w:t>ZA Z</w:t>
      </w:r>
      <w:r w:rsidR="00BF702B" w:rsidRPr="00A15EBD">
        <w:t>G</w:t>
      </w:r>
      <w:r w:rsidRPr="00A15EBD">
        <w:t>ODNOŚĆ</w:t>
      </w:r>
      <w:r w:rsidR="001D78FA" w:rsidRPr="00A15EBD">
        <w:t xml:space="preserve"> PO</w:t>
      </w:r>
      <w:r w:rsidR="00CF0BE5" w:rsidRPr="00A15EBD">
        <w:rPr>
          <w:lang w:eastAsia="en-US"/>
        </w:rPr>
        <w:t>D WZGLĘDEM PRAWNYM,</w:t>
      </w:r>
    </w:p>
    <w:p w14:paraId="387BB826" w14:textId="06B44B34" w:rsidR="00EF4743" w:rsidRPr="00A15EBD" w:rsidRDefault="00CF0BE5" w:rsidP="007701A8">
      <w:pPr>
        <w:pStyle w:val="OZNPARAFYADNOTACJE"/>
        <w:rPr>
          <w:lang w:eastAsia="en-US"/>
        </w:rPr>
      </w:pPr>
      <w:r w:rsidRPr="00A15EBD">
        <w:rPr>
          <w:lang w:eastAsia="en-US"/>
        </w:rPr>
        <w:t>LEGISLACYJNYM I REDAKCYJNYM</w:t>
      </w:r>
    </w:p>
    <w:p w14:paraId="5AB0CBE5" w14:textId="77777777" w:rsidR="00686920" w:rsidRPr="00A15EBD" w:rsidRDefault="00686920" w:rsidP="007701A8">
      <w:pPr>
        <w:pStyle w:val="OZNPARAFYADNOTACJE"/>
        <w:rPr>
          <w:lang w:eastAsia="en-US"/>
        </w:rPr>
      </w:pPr>
      <w:r w:rsidRPr="00A15EBD">
        <w:rPr>
          <w:lang w:eastAsia="en-US"/>
        </w:rPr>
        <w:t>Magdalena Witkowska-Krzymowska</w:t>
      </w:r>
    </w:p>
    <w:p w14:paraId="5B84068C" w14:textId="77777777" w:rsidR="00683F7B" w:rsidRDefault="00686920" w:rsidP="007701A8">
      <w:pPr>
        <w:pStyle w:val="OZNPARAFYADNOTACJE"/>
        <w:rPr>
          <w:lang w:eastAsia="en-US"/>
        </w:rPr>
      </w:pPr>
      <w:r w:rsidRPr="00A15EBD">
        <w:rPr>
          <w:lang w:eastAsia="en-US"/>
        </w:rPr>
        <w:t>Dyrektor Departamentu Prawnego</w:t>
      </w:r>
    </w:p>
    <w:p w14:paraId="4127175E" w14:textId="5CBF116C" w:rsidR="00A46B3B" w:rsidRPr="00B707CD" w:rsidRDefault="00683F7B" w:rsidP="00D47E26">
      <w:pPr>
        <w:pStyle w:val="OZNPARAFYADNOTACJE"/>
        <w:rPr>
          <w:lang w:eastAsia="en-US"/>
        </w:rPr>
      </w:pPr>
      <w:r>
        <w:rPr>
          <w:lang w:eastAsia="en-US"/>
        </w:rPr>
        <w:t>w</w:t>
      </w:r>
      <w:r w:rsidR="00686920" w:rsidRPr="00A15EBD">
        <w:rPr>
          <w:lang w:eastAsia="en-US"/>
        </w:rPr>
        <w:t xml:space="preserve"> Ministerstw</w:t>
      </w:r>
      <w:r>
        <w:rPr>
          <w:lang w:eastAsia="en-US"/>
        </w:rPr>
        <w:t>ie</w:t>
      </w:r>
      <w:r w:rsidR="00686920" w:rsidRPr="00A15EBD">
        <w:rPr>
          <w:lang w:eastAsia="en-US"/>
        </w:rPr>
        <w:t xml:space="preserve"> Cyfryzacji</w:t>
      </w:r>
    </w:p>
    <w:sectPr w:rsidR="00A46B3B" w:rsidRPr="00B707CD" w:rsidSect="001A7F15">
      <w:headerReference w:type="default" r:id="rId13"/>
      <w:footnotePr>
        <w:numRestart w:val="eachSect"/>
      </w:footnotePr>
      <w:pgSz w:w="11906" w:h="16838"/>
      <w:pgMar w:top="1560" w:right="1434" w:bottom="1560" w:left="1418" w:header="709" w:footer="709" w:gutter="0"/>
      <w:cols w:space="708"/>
      <w:titlePg/>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C081F" w14:textId="77777777" w:rsidR="00955E2D" w:rsidRDefault="00955E2D">
      <w:r>
        <w:separator/>
      </w:r>
    </w:p>
  </w:endnote>
  <w:endnote w:type="continuationSeparator" w:id="0">
    <w:p w14:paraId="14F7D361" w14:textId="77777777" w:rsidR="00955E2D" w:rsidRDefault="00955E2D">
      <w:r>
        <w:continuationSeparator/>
      </w:r>
    </w:p>
  </w:endnote>
  <w:endnote w:type="continuationNotice" w:id="1">
    <w:p w14:paraId="57D54639" w14:textId="77777777" w:rsidR="00955E2D" w:rsidRDefault="00955E2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E79D3F" w14:textId="77777777" w:rsidR="00955E2D" w:rsidRDefault="00955E2D">
      <w:r>
        <w:separator/>
      </w:r>
    </w:p>
  </w:footnote>
  <w:footnote w:type="continuationSeparator" w:id="0">
    <w:p w14:paraId="5B4097ED" w14:textId="77777777" w:rsidR="00955E2D" w:rsidRDefault="00955E2D">
      <w:r>
        <w:continuationSeparator/>
      </w:r>
    </w:p>
  </w:footnote>
  <w:footnote w:type="continuationNotice" w:id="1">
    <w:p w14:paraId="29856C8F" w14:textId="77777777" w:rsidR="00955E2D" w:rsidRDefault="00955E2D">
      <w:pPr>
        <w:spacing w:line="240" w:lineRule="auto"/>
      </w:pPr>
    </w:p>
  </w:footnote>
  <w:footnote w:id="2">
    <w:p w14:paraId="721772F5" w14:textId="26D03EEB" w:rsidR="00265C15" w:rsidRDefault="00265C15" w:rsidP="00B86B47">
      <w:pPr>
        <w:pStyle w:val="ODNONIKtreodnonika"/>
      </w:pPr>
      <w:r>
        <w:rPr>
          <w:rStyle w:val="Odwoanieprzypisudolnego"/>
        </w:rPr>
        <w:footnoteRef/>
      </w:r>
      <w:r>
        <w:rPr>
          <w:vertAlign w:val="superscript"/>
        </w:rPr>
        <w:t>)</w:t>
      </w:r>
      <w:r>
        <w:tab/>
      </w:r>
      <w:r w:rsidRPr="007D7DD5">
        <w:t>Niniejsza ustawa służy stosowaniu rozporządzenia Parlamentu Europejskiego i Rady (UE) 2024/1689 z</w:t>
      </w:r>
      <w:r w:rsidR="007E6AA1">
        <w:t> </w:t>
      </w:r>
      <w:r w:rsidRPr="007D7DD5">
        <w:t>dnia 13 czerwca 2024 r. sprawie ustanowienia zharmonizowanych przepisów dotyczących sztucznej inteligencji oraz zmiany rozporządzeń (WE) nr 300/2008, (UE) nr 167/2013, (UE) nr 168/2013, (UE) 2018/858, (UE) 2018/1139 i (UE) 2019/2144 oraz dyrektyw 2014/90/UE, (UE) 2016/797 i (UE) 2020/1828 (akt w sprawie sztucznej inteligencji) (Dz. Urz. UE. L. z 12.07.2024).</w:t>
      </w:r>
    </w:p>
  </w:footnote>
  <w:footnote w:id="3">
    <w:p w14:paraId="0751EC5D" w14:textId="4E293762" w:rsidR="00265C15" w:rsidRPr="003E754C" w:rsidRDefault="00265C15" w:rsidP="00956940">
      <w:pPr>
        <w:pStyle w:val="ODNONIKtreodnonika"/>
      </w:pPr>
      <w:r w:rsidRPr="003E754C">
        <w:rPr>
          <w:rStyle w:val="Odwoanieprzypisudolnego"/>
        </w:rPr>
        <w:footnoteRef/>
      </w:r>
      <w:r w:rsidRPr="003E754C">
        <w:rPr>
          <w:vertAlign w:val="superscript"/>
        </w:rPr>
        <w:t>)</w:t>
      </w:r>
      <w:r w:rsidRPr="003E754C">
        <w:rPr>
          <w:vertAlign w:val="superscript"/>
        </w:rPr>
        <w:tab/>
      </w:r>
      <w:r w:rsidRPr="003E754C">
        <w:t xml:space="preserve">Niniejszą ustawą zmienia się ustawy: </w:t>
      </w:r>
      <w:r w:rsidR="002A7F00">
        <w:t>ustawę</w:t>
      </w:r>
      <w:r w:rsidR="002A7F00" w:rsidRPr="002A7F00">
        <w:t xml:space="preserve"> z dnia 17 listopada 1964 r. - Kodeks postępowania cywilnego</w:t>
      </w:r>
      <w:r w:rsidR="002A7F00">
        <w:t>,</w:t>
      </w:r>
      <w:r w:rsidR="002A7F00" w:rsidRPr="002A7F00">
        <w:t xml:space="preserve"> </w:t>
      </w:r>
      <w:r w:rsidRPr="003E754C">
        <w:t>ustaw</w:t>
      </w:r>
      <w:r w:rsidR="003719D1" w:rsidRPr="003E754C">
        <w:t>ę</w:t>
      </w:r>
      <w:r w:rsidRPr="003E754C">
        <w:t xml:space="preserve"> z dnia 21 sierpnia 1997 r. o ograniczeniu prowadzenia działalności gospodarczej przez osoby pełniące funkcje publiczne</w:t>
      </w:r>
      <w:r w:rsidR="00956940">
        <w:t xml:space="preserve"> oraz </w:t>
      </w:r>
      <w:r w:rsidRPr="003E754C">
        <w:t>ustaw</w:t>
      </w:r>
      <w:r w:rsidR="009500B3" w:rsidRPr="003E754C">
        <w:t>ę</w:t>
      </w:r>
      <w:r w:rsidRPr="003E754C">
        <w:t xml:space="preserve"> z dnia 16 grudnia 2016 r. o zasadach zarządzania mieniem.</w:t>
      </w:r>
    </w:p>
    <w:p w14:paraId="6CE55751" w14:textId="77777777" w:rsidR="00265C15" w:rsidRPr="007701A8" w:rsidRDefault="00265C15" w:rsidP="00265C15">
      <w:pPr>
        <w:pStyle w:val="ODNONIKtreodnonika"/>
        <w:rPr>
          <w:highlight w:val="yellow"/>
        </w:rPr>
      </w:pPr>
    </w:p>
  </w:footnote>
  <w:footnote w:id="4">
    <w:p w14:paraId="166B6A6A" w14:textId="3D4C997A" w:rsidR="00EB73D3" w:rsidRPr="00E50D07" w:rsidRDefault="00EB73D3" w:rsidP="00EB73D3">
      <w:pPr>
        <w:pStyle w:val="ODNONIKtreodnonika"/>
        <w:rPr>
          <w:color w:val="000000"/>
        </w:rPr>
      </w:pPr>
      <w:r w:rsidRPr="00F16389">
        <w:rPr>
          <w:rStyle w:val="Odwoanieprzypisudolnego"/>
        </w:rPr>
        <w:footnoteRef/>
      </w:r>
      <w:r w:rsidRPr="007701A8">
        <w:rPr>
          <w:rStyle w:val="IGindeksgrny"/>
        </w:rPr>
        <w:t>)</w:t>
      </w:r>
      <w:r w:rsidR="008A5796">
        <w:tab/>
      </w:r>
      <w:r w:rsidRPr="00F16389">
        <w:t>Zmiany tekstu jednolitego wymienionej ustawy zostały ogłoszone w Dz. U. z 202</w:t>
      </w:r>
      <w:r>
        <w:t>3</w:t>
      </w:r>
      <w:r w:rsidRPr="00F16389">
        <w:t xml:space="preserve"> r. poz. </w:t>
      </w:r>
      <w:r w:rsidRPr="00E50D07">
        <w:rPr>
          <w:color w:val="000000"/>
        </w:rPr>
        <w:t>1088, 1234, 1672, 1872 i 2005 oraz z 2024 r. poz. 124, 227 i 1089.</w:t>
      </w:r>
    </w:p>
  </w:footnote>
  <w:footnote w:id="5">
    <w:p w14:paraId="4D9F3A10" w14:textId="3E58E3F6" w:rsidR="0023772A" w:rsidRDefault="0023772A" w:rsidP="007701A8">
      <w:pPr>
        <w:pStyle w:val="ODNONIKtreodnonika"/>
      </w:pPr>
      <w:r>
        <w:rPr>
          <w:rStyle w:val="Odwoanieprzypisudolnego"/>
        </w:rPr>
        <w:footnoteRef/>
      </w:r>
      <w:r w:rsidRPr="007701A8">
        <w:rPr>
          <w:rStyle w:val="IGindeksgrny"/>
        </w:rPr>
        <w:t>)</w:t>
      </w:r>
      <w:r w:rsidR="00D47E26">
        <w:tab/>
      </w:r>
      <w:r w:rsidRPr="0023772A">
        <w:t>Zmiany tekstu jednolitego wymienionej ustawy zostały ogłoszone w Dz. U. z 2023 r. poz. 1273, 1407, 1421, 1641, 1693, 1872</w:t>
      </w:r>
      <w:r w:rsidR="00C22019">
        <w:t xml:space="preserve"> oraz </w:t>
      </w:r>
      <w:r w:rsidRPr="0023772A">
        <w:t xml:space="preserve"> z 2024 r. poz. 858</w:t>
      </w:r>
      <w:r w:rsidR="00C22019">
        <w:t xml:space="preserve"> i</w:t>
      </w:r>
      <w:r w:rsidRPr="0023772A">
        <w:t xml:space="preserve"> 1089</w:t>
      </w:r>
      <w:r>
        <w:t>.</w:t>
      </w:r>
    </w:p>
  </w:footnote>
  <w:footnote w:id="6">
    <w:p w14:paraId="58075D4D" w14:textId="77777777" w:rsidR="00AB7311" w:rsidRDefault="00AB7311" w:rsidP="00AB7311">
      <w:pPr>
        <w:pStyle w:val="ODNONIKtreodnonika"/>
      </w:pPr>
      <w:r>
        <w:rPr>
          <w:rStyle w:val="Odwoanieprzypisudolnego"/>
        </w:rPr>
        <w:footnoteRef/>
      </w:r>
      <w:r w:rsidRPr="007701A8">
        <w:rPr>
          <w:rStyle w:val="IGindeksgrny"/>
        </w:rPr>
        <w:t>)</w:t>
      </w:r>
      <w:r>
        <w:tab/>
      </w:r>
      <w:r w:rsidRPr="0023772A">
        <w:t xml:space="preserve">Zmiany tekstu jednolitego wymienionej ustawy zostały ogłoszone w Dz. U. z </w:t>
      </w:r>
      <w:r>
        <w:t xml:space="preserve">2023 r. poz. </w:t>
      </w:r>
      <w:r w:rsidRPr="00A12012">
        <w:t>1606, 1615, 1667, 1860</w:t>
      </w:r>
      <w:r>
        <w:t>i</w:t>
      </w:r>
      <w:r w:rsidRPr="00A12012">
        <w:t xml:space="preserve"> 2760</w:t>
      </w:r>
      <w:r>
        <w:t xml:space="preserve"> oraz</w:t>
      </w:r>
      <w:r w:rsidRPr="00A12012">
        <w:t xml:space="preserve"> z 2024 r. poz. 858, 859, 863, 1222</w:t>
      </w:r>
      <w:r>
        <w:t xml:space="preserve"> i</w:t>
      </w:r>
      <w:r w:rsidRPr="00A12012">
        <w:t xml:space="preserve"> 1237</w:t>
      </w:r>
      <w:r>
        <w:t>.</w:t>
      </w:r>
    </w:p>
  </w:footnote>
  <w:footnote w:id="7">
    <w:p w14:paraId="0187A60A" w14:textId="3A0254BB" w:rsidR="00F13E73" w:rsidRPr="000A2A76" w:rsidRDefault="00F13E73" w:rsidP="00075AA0">
      <w:pPr>
        <w:pStyle w:val="ODNONIKtreodnonika"/>
      </w:pPr>
      <w:r w:rsidRPr="00075AA0">
        <w:rPr>
          <w:rStyle w:val="IGindeksgrny"/>
        </w:rPr>
        <w:footnoteRef/>
      </w:r>
      <w:r w:rsidR="000A2A76" w:rsidRPr="00075AA0">
        <w:rPr>
          <w:rStyle w:val="IGindeksgrny"/>
        </w:rPr>
        <w:t>)</w:t>
      </w:r>
      <w:r w:rsidR="000A2A76">
        <w:tab/>
      </w:r>
      <w:r w:rsidR="000A2A76" w:rsidRPr="000A2A76">
        <w:t>Zmiany tekstu jednolitego wymienionej ustawy zostały ogłoszone w Dz. U. z 2023 r. poz. 1606, 1615, 1667, 1860i 2760 oraz z 2024 r. poz. 858, 859, 863, 1222i 1237.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7086B" w14:textId="77777777" w:rsidR="00CC3E3D" w:rsidRPr="00B371CC" w:rsidRDefault="00CC3E3D" w:rsidP="00B371CC">
    <w:pPr>
      <w:pStyle w:val="Nagwek"/>
      <w:jc w:val="center"/>
    </w:pPr>
    <w:r>
      <w:t xml:space="preserve">– </w:t>
    </w:r>
    <w:r>
      <w:fldChar w:fldCharType="begin"/>
    </w:r>
    <w:r>
      <w:instrText xml:space="preserve"> PAGE  \* MERGEFORMAT </w:instrText>
    </w:r>
    <w:r>
      <w:fldChar w:fldCharType="separate"/>
    </w:r>
    <w:r>
      <w:rPr>
        <w:noProof/>
      </w:rPr>
      <w:t>3</w:t>
    </w:r>
    <w:r>
      <w:rPr>
        <w:noProof/>
      </w:rP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4B0E4"/>
    <w:multiLevelType w:val="hybridMultilevel"/>
    <w:tmpl w:val="F47CF624"/>
    <w:lvl w:ilvl="0" w:tplc="6FA45450">
      <w:start w:val="1"/>
      <w:numFmt w:val="bullet"/>
      <w:lvlText w:val=""/>
      <w:lvlJc w:val="left"/>
      <w:pPr>
        <w:ind w:left="720" w:hanging="360"/>
      </w:pPr>
      <w:rPr>
        <w:rFonts w:ascii="Symbol" w:hAnsi="Symbol" w:hint="default"/>
      </w:rPr>
    </w:lvl>
    <w:lvl w:ilvl="1" w:tplc="F7F4FBEC">
      <w:start w:val="1"/>
      <w:numFmt w:val="bullet"/>
      <w:lvlText w:val="o"/>
      <w:lvlJc w:val="left"/>
      <w:pPr>
        <w:ind w:left="1440" w:hanging="360"/>
      </w:pPr>
      <w:rPr>
        <w:rFonts w:ascii="Courier New" w:hAnsi="Courier New" w:hint="default"/>
      </w:rPr>
    </w:lvl>
    <w:lvl w:ilvl="2" w:tplc="142A0DB0">
      <w:start w:val="1"/>
      <w:numFmt w:val="bullet"/>
      <w:lvlText w:val=""/>
      <w:lvlJc w:val="left"/>
      <w:pPr>
        <w:ind w:left="2160" w:hanging="360"/>
      </w:pPr>
      <w:rPr>
        <w:rFonts w:ascii="Wingdings" w:hAnsi="Wingdings" w:hint="default"/>
      </w:rPr>
    </w:lvl>
    <w:lvl w:ilvl="3" w:tplc="9226323C">
      <w:start w:val="1"/>
      <w:numFmt w:val="bullet"/>
      <w:lvlText w:val=""/>
      <w:lvlJc w:val="left"/>
      <w:pPr>
        <w:ind w:left="2880" w:hanging="360"/>
      </w:pPr>
      <w:rPr>
        <w:rFonts w:ascii="Symbol" w:hAnsi="Symbol" w:hint="default"/>
      </w:rPr>
    </w:lvl>
    <w:lvl w:ilvl="4" w:tplc="839094D2">
      <w:start w:val="1"/>
      <w:numFmt w:val="bullet"/>
      <w:lvlText w:val="o"/>
      <w:lvlJc w:val="left"/>
      <w:pPr>
        <w:ind w:left="3600" w:hanging="360"/>
      </w:pPr>
      <w:rPr>
        <w:rFonts w:ascii="Courier New" w:hAnsi="Courier New" w:hint="default"/>
      </w:rPr>
    </w:lvl>
    <w:lvl w:ilvl="5" w:tplc="B05EBC50">
      <w:start w:val="1"/>
      <w:numFmt w:val="bullet"/>
      <w:lvlText w:val=""/>
      <w:lvlJc w:val="left"/>
      <w:pPr>
        <w:ind w:left="4320" w:hanging="360"/>
      </w:pPr>
      <w:rPr>
        <w:rFonts w:ascii="Wingdings" w:hAnsi="Wingdings" w:hint="default"/>
      </w:rPr>
    </w:lvl>
    <w:lvl w:ilvl="6" w:tplc="F500B944">
      <w:start w:val="1"/>
      <w:numFmt w:val="bullet"/>
      <w:lvlText w:val=""/>
      <w:lvlJc w:val="left"/>
      <w:pPr>
        <w:ind w:left="5040" w:hanging="360"/>
      </w:pPr>
      <w:rPr>
        <w:rFonts w:ascii="Symbol" w:hAnsi="Symbol" w:hint="default"/>
      </w:rPr>
    </w:lvl>
    <w:lvl w:ilvl="7" w:tplc="0516749A">
      <w:start w:val="1"/>
      <w:numFmt w:val="bullet"/>
      <w:lvlText w:val="o"/>
      <w:lvlJc w:val="left"/>
      <w:pPr>
        <w:ind w:left="5760" w:hanging="360"/>
      </w:pPr>
      <w:rPr>
        <w:rFonts w:ascii="Courier New" w:hAnsi="Courier New" w:hint="default"/>
      </w:rPr>
    </w:lvl>
    <w:lvl w:ilvl="8" w:tplc="AEF46E92">
      <w:start w:val="1"/>
      <w:numFmt w:val="bullet"/>
      <w:lvlText w:val=""/>
      <w:lvlJc w:val="left"/>
      <w:pPr>
        <w:ind w:left="6480" w:hanging="360"/>
      </w:pPr>
      <w:rPr>
        <w:rFonts w:ascii="Wingdings" w:hAnsi="Wingdings" w:hint="default"/>
      </w:rPr>
    </w:lvl>
  </w:abstractNum>
  <w:abstractNum w:abstractNumId="1" w15:restartNumberingAfterBreak="0">
    <w:nsid w:val="0E436029"/>
    <w:multiLevelType w:val="hybridMultilevel"/>
    <w:tmpl w:val="F780AB4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1BF7C4B"/>
    <w:multiLevelType w:val="hybridMultilevel"/>
    <w:tmpl w:val="3D14A592"/>
    <w:lvl w:ilvl="0" w:tplc="BF8AB250">
      <w:start w:val="1"/>
      <w:numFmt w:val="decimal"/>
      <w:lvlText w:val="%1)"/>
      <w:lvlJc w:val="left"/>
      <w:pPr>
        <w:ind w:left="870" w:hanging="360"/>
      </w:pPr>
      <w:rPr>
        <w:rFonts w:hint="default"/>
      </w:rPr>
    </w:lvl>
    <w:lvl w:ilvl="1" w:tplc="04150019" w:tentative="1">
      <w:start w:val="1"/>
      <w:numFmt w:val="lowerLetter"/>
      <w:lvlText w:val="%2."/>
      <w:lvlJc w:val="left"/>
      <w:pPr>
        <w:ind w:left="1590" w:hanging="360"/>
      </w:pPr>
    </w:lvl>
    <w:lvl w:ilvl="2" w:tplc="0415001B" w:tentative="1">
      <w:start w:val="1"/>
      <w:numFmt w:val="lowerRoman"/>
      <w:lvlText w:val="%3."/>
      <w:lvlJc w:val="right"/>
      <w:pPr>
        <w:ind w:left="2310" w:hanging="180"/>
      </w:pPr>
    </w:lvl>
    <w:lvl w:ilvl="3" w:tplc="0415000F" w:tentative="1">
      <w:start w:val="1"/>
      <w:numFmt w:val="decimal"/>
      <w:lvlText w:val="%4."/>
      <w:lvlJc w:val="left"/>
      <w:pPr>
        <w:ind w:left="3030" w:hanging="360"/>
      </w:pPr>
    </w:lvl>
    <w:lvl w:ilvl="4" w:tplc="04150019" w:tentative="1">
      <w:start w:val="1"/>
      <w:numFmt w:val="lowerLetter"/>
      <w:lvlText w:val="%5."/>
      <w:lvlJc w:val="left"/>
      <w:pPr>
        <w:ind w:left="3750" w:hanging="360"/>
      </w:pPr>
    </w:lvl>
    <w:lvl w:ilvl="5" w:tplc="0415001B" w:tentative="1">
      <w:start w:val="1"/>
      <w:numFmt w:val="lowerRoman"/>
      <w:lvlText w:val="%6."/>
      <w:lvlJc w:val="right"/>
      <w:pPr>
        <w:ind w:left="4470" w:hanging="180"/>
      </w:pPr>
    </w:lvl>
    <w:lvl w:ilvl="6" w:tplc="0415000F" w:tentative="1">
      <w:start w:val="1"/>
      <w:numFmt w:val="decimal"/>
      <w:lvlText w:val="%7."/>
      <w:lvlJc w:val="left"/>
      <w:pPr>
        <w:ind w:left="5190" w:hanging="360"/>
      </w:pPr>
    </w:lvl>
    <w:lvl w:ilvl="7" w:tplc="04150019" w:tentative="1">
      <w:start w:val="1"/>
      <w:numFmt w:val="lowerLetter"/>
      <w:lvlText w:val="%8."/>
      <w:lvlJc w:val="left"/>
      <w:pPr>
        <w:ind w:left="5910" w:hanging="360"/>
      </w:pPr>
    </w:lvl>
    <w:lvl w:ilvl="8" w:tplc="0415001B" w:tentative="1">
      <w:start w:val="1"/>
      <w:numFmt w:val="lowerRoman"/>
      <w:lvlText w:val="%9."/>
      <w:lvlJc w:val="right"/>
      <w:pPr>
        <w:ind w:left="6630" w:hanging="180"/>
      </w:pPr>
    </w:lvl>
  </w:abstractNum>
  <w:abstractNum w:abstractNumId="3" w15:restartNumberingAfterBreak="0">
    <w:nsid w:val="1E4F09BA"/>
    <w:multiLevelType w:val="multilevel"/>
    <w:tmpl w:val="5914B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EBD845"/>
    <w:multiLevelType w:val="hybridMultilevel"/>
    <w:tmpl w:val="9F5619CE"/>
    <w:lvl w:ilvl="0" w:tplc="48C2B4CC">
      <w:start w:val="1"/>
      <w:numFmt w:val="bullet"/>
      <w:lvlText w:val=""/>
      <w:lvlJc w:val="left"/>
      <w:pPr>
        <w:ind w:left="720" w:hanging="360"/>
      </w:pPr>
      <w:rPr>
        <w:rFonts w:ascii="Symbol" w:hAnsi="Symbol" w:hint="default"/>
      </w:rPr>
    </w:lvl>
    <w:lvl w:ilvl="1" w:tplc="A154803E">
      <w:start w:val="1"/>
      <w:numFmt w:val="bullet"/>
      <w:lvlText w:val="o"/>
      <w:lvlJc w:val="left"/>
      <w:pPr>
        <w:ind w:left="1440" w:hanging="360"/>
      </w:pPr>
      <w:rPr>
        <w:rFonts w:ascii="Courier New" w:hAnsi="Courier New" w:hint="default"/>
      </w:rPr>
    </w:lvl>
    <w:lvl w:ilvl="2" w:tplc="5F9C7534">
      <w:start w:val="1"/>
      <w:numFmt w:val="bullet"/>
      <w:lvlText w:val=""/>
      <w:lvlJc w:val="left"/>
      <w:pPr>
        <w:ind w:left="2160" w:hanging="360"/>
      </w:pPr>
      <w:rPr>
        <w:rFonts w:ascii="Wingdings" w:hAnsi="Wingdings" w:hint="default"/>
      </w:rPr>
    </w:lvl>
    <w:lvl w:ilvl="3" w:tplc="C76ACB66">
      <w:start w:val="1"/>
      <w:numFmt w:val="bullet"/>
      <w:lvlText w:val=""/>
      <w:lvlJc w:val="left"/>
      <w:pPr>
        <w:ind w:left="2880" w:hanging="360"/>
      </w:pPr>
      <w:rPr>
        <w:rFonts w:ascii="Symbol" w:hAnsi="Symbol" w:hint="default"/>
      </w:rPr>
    </w:lvl>
    <w:lvl w:ilvl="4" w:tplc="7E1C6414">
      <w:start w:val="1"/>
      <w:numFmt w:val="bullet"/>
      <w:lvlText w:val="o"/>
      <w:lvlJc w:val="left"/>
      <w:pPr>
        <w:ind w:left="3600" w:hanging="360"/>
      </w:pPr>
      <w:rPr>
        <w:rFonts w:ascii="Courier New" w:hAnsi="Courier New" w:hint="default"/>
      </w:rPr>
    </w:lvl>
    <w:lvl w:ilvl="5" w:tplc="CEC617AC">
      <w:start w:val="1"/>
      <w:numFmt w:val="bullet"/>
      <w:lvlText w:val=""/>
      <w:lvlJc w:val="left"/>
      <w:pPr>
        <w:ind w:left="4320" w:hanging="360"/>
      </w:pPr>
      <w:rPr>
        <w:rFonts w:ascii="Wingdings" w:hAnsi="Wingdings" w:hint="default"/>
      </w:rPr>
    </w:lvl>
    <w:lvl w:ilvl="6" w:tplc="A1EA1EB8">
      <w:start w:val="1"/>
      <w:numFmt w:val="bullet"/>
      <w:lvlText w:val=""/>
      <w:lvlJc w:val="left"/>
      <w:pPr>
        <w:ind w:left="5040" w:hanging="360"/>
      </w:pPr>
      <w:rPr>
        <w:rFonts w:ascii="Symbol" w:hAnsi="Symbol" w:hint="default"/>
      </w:rPr>
    </w:lvl>
    <w:lvl w:ilvl="7" w:tplc="D1DA368C">
      <w:start w:val="1"/>
      <w:numFmt w:val="bullet"/>
      <w:lvlText w:val="o"/>
      <w:lvlJc w:val="left"/>
      <w:pPr>
        <w:ind w:left="5760" w:hanging="360"/>
      </w:pPr>
      <w:rPr>
        <w:rFonts w:ascii="Courier New" w:hAnsi="Courier New" w:hint="default"/>
      </w:rPr>
    </w:lvl>
    <w:lvl w:ilvl="8" w:tplc="E3B68056">
      <w:start w:val="1"/>
      <w:numFmt w:val="bullet"/>
      <w:lvlText w:val=""/>
      <w:lvlJc w:val="left"/>
      <w:pPr>
        <w:ind w:left="6480" w:hanging="360"/>
      </w:pPr>
      <w:rPr>
        <w:rFonts w:ascii="Wingdings" w:hAnsi="Wingdings" w:hint="default"/>
      </w:rPr>
    </w:lvl>
  </w:abstractNum>
  <w:abstractNum w:abstractNumId="5" w15:restartNumberingAfterBreak="0">
    <w:nsid w:val="20E9F2A0"/>
    <w:multiLevelType w:val="hybridMultilevel"/>
    <w:tmpl w:val="57861E74"/>
    <w:lvl w:ilvl="0" w:tplc="C3C053AA">
      <w:start w:val="1"/>
      <w:numFmt w:val="bullet"/>
      <w:lvlText w:val=""/>
      <w:lvlJc w:val="left"/>
      <w:pPr>
        <w:ind w:left="720" w:hanging="360"/>
      </w:pPr>
      <w:rPr>
        <w:rFonts w:ascii="Symbol" w:hAnsi="Symbol" w:hint="default"/>
      </w:rPr>
    </w:lvl>
    <w:lvl w:ilvl="1" w:tplc="2FD46662">
      <w:start w:val="1"/>
      <w:numFmt w:val="bullet"/>
      <w:lvlText w:val="o"/>
      <w:lvlJc w:val="left"/>
      <w:pPr>
        <w:ind w:left="1440" w:hanging="360"/>
      </w:pPr>
      <w:rPr>
        <w:rFonts w:ascii="Courier New" w:hAnsi="Courier New" w:hint="default"/>
      </w:rPr>
    </w:lvl>
    <w:lvl w:ilvl="2" w:tplc="5C9E729C">
      <w:start w:val="1"/>
      <w:numFmt w:val="bullet"/>
      <w:lvlText w:val=""/>
      <w:lvlJc w:val="left"/>
      <w:pPr>
        <w:ind w:left="2160" w:hanging="360"/>
      </w:pPr>
      <w:rPr>
        <w:rFonts w:ascii="Wingdings" w:hAnsi="Wingdings" w:hint="default"/>
      </w:rPr>
    </w:lvl>
    <w:lvl w:ilvl="3" w:tplc="2B8018FC">
      <w:start w:val="1"/>
      <w:numFmt w:val="bullet"/>
      <w:lvlText w:val=""/>
      <w:lvlJc w:val="left"/>
      <w:pPr>
        <w:ind w:left="2880" w:hanging="360"/>
      </w:pPr>
      <w:rPr>
        <w:rFonts w:ascii="Symbol" w:hAnsi="Symbol" w:hint="default"/>
      </w:rPr>
    </w:lvl>
    <w:lvl w:ilvl="4" w:tplc="DAF2296A">
      <w:start w:val="1"/>
      <w:numFmt w:val="bullet"/>
      <w:lvlText w:val="o"/>
      <w:lvlJc w:val="left"/>
      <w:pPr>
        <w:ind w:left="3600" w:hanging="360"/>
      </w:pPr>
      <w:rPr>
        <w:rFonts w:ascii="Courier New" w:hAnsi="Courier New" w:hint="default"/>
      </w:rPr>
    </w:lvl>
    <w:lvl w:ilvl="5" w:tplc="3B6AD600">
      <w:start w:val="1"/>
      <w:numFmt w:val="bullet"/>
      <w:lvlText w:val=""/>
      <w:lvlJc w:val="left"/>
      <w:pPr>
        <w:ind w:left="4320" w:hanging="360"/>
      </w:pPr>
      <w:rPr>
        <w:rFonts w:ascii="Wingdings" w:hAnsi="Wingdings" w:hint="default"/>
      </w:rPr>
    </w:lvl>
    <w:lvl w:ilvl="6" w:tplc="7A627762">
      <w:start w:val="1"/>
      <w:numFmt w:val="bullet"/>
      <w:lvlText w:val=""/>
      <w:lvlJc w:val="left"/>
      <w:pPr>
        <w:ind w:left="5040" w:hanging="360"/>
      </w:pPr>
      <w:rPr>
        <w:rFonts w:ascii="Symbol" w:hAnsi="Symbol" w:hint="default"/>
      </w:rPr>
    </w:lvl>
    <w:lvl w:ilvl="7" w:tplc="5C024A30">
      <w:start w:val="1"/>
      <w:numFmt w:val="bullet"/>
      <w:lvlText w:val="o"/>
      <w:lvlJc w:val="left"/>
      <w:pPr>
        <w:ind w:left="5760" w:hanging="360"/>
      </w:pPr>
      <w:rPr>
        <w:rFonts w:ascii="Courier New" w:hAnsi="Courier New" w:hint="default"/>
      </w:rPr>
    </w:lvl>
    <w:lvl w:ilvl="8" w:tplc="7B920EE0">
      <w:start w:val="1"/>
      <w:numFmt w:val="bullet"/>
      <w:lvlText w:val=""/>
      <w:lvlJc w:val="left"/>
      <w:pPr>
        <w:ind w:left="6480" w:hanging="360"/>
      </w:pPr>
      <w:rPr>
        <w:rFonts w:ascii="Wingdings" w:hAnsi="Wingdings" w:hint="default"/>
      </w:rPr>
    </w:lvl>
  </w:abstractNum>
  <w:abstractNum w:abstractNumId="6" w15:restartNumberingAfterBreak="0">
    <w:nsid w:val="23FD8E38"/>
    <w:multiLevelType w:val="multilevel"/>
    <w:tmpl w:val="58CE2A0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50F69C4"/>
    <w:multiLevelType w:val="multilevel"/>
    <w:tmpl w:val="812E3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5908D8"/>
    <w:multiLevelType w:val="hybridMultilevel"/>
    <w:tmpl w:val="6EF8A1DE"/>
    <w:lvl w:ilvl="0" w:tplc="98789F08">
      <w:start w:val="1"/>
      <w:numFmt w:val="decimal"/>
      <w:lvlText w:val="%1)"/>
      <w:lvlJc w:val="left"/>
      <w:pPr>
        <w:ind w:left="870" w:hanging="360"/>
      </w:pPr>
      <w:rPr>
        <w:rFonts w:hint="default"/>
      </w:rPr>
    </w:lvl>
    <w:lvl w:ilvl="1" w:tplc="04150019" w:tentative="1">
      <w:start w:val="1"/>
      <w:numFmt w:val="lowerLetter"/>
      <w:lvlText w:val="%2."/>
      <w:lvlJc w:val="left"/>
      <w:pPr>
        <w:ind w:left="1590" w:hanging="360"/>
      </w:pPr>
    </w:lvl>
    <w:lvl w:ilvl="2" w:tplc="0415001B" w:tentative="1">
      <w:start w:val="1"/>
      <w:numFmt w:val="lowerRoman"/>
      <w:lvlText w:val="%3."/>
      <w:lvlJc w:val="right"/>
      <w:pPr>
        <w:ind w:left="2310" w:hanging="180"/>
      </w:pPr>
    </w:lvl>
    <w:lvl w:ilvl="3" w:tplc="0415000F" w:tentative="1">
      <w:start w:val="1"/>
      <w:numFmt w:val="decimal"/>
      <w:lvlText w:val="%4."/>
      <w:lvlJc w:val="left"/>
      <w:pPr>
        <w:ind w:left="3030" w:hanging="360"/>
      </w:pPr>
    </w:lvl>
    <w:lvl w:ilvl="4" w:tplc="04150019" w:tentative="1">
      <w:start w:val="1"/>
      <w:numFmt w:val="lowerLetter"/>
      <w:lvlText w:val="%5."/>
      <w:lvlJc w:val="left"/>
      <w:pPr>
        <w:ind w:left="3750" w:hanging="360"/>
      </w:pPr>
    </w:lvl>
    <w:lvl w:ilvl="5" w:tplc="0415001B" w:tentative="1">
      <w:start w:val="1"/>
      <w:numFmt w:val="lowerRoman"/>
      <w:lvlText w:val="%6."/>
      <w:lvlJc w:val="right"/>
      <w:pPr>
        <w:ind w:left="4470" w:hanging="180"/>
      </w:pPr>
    </w:lvl>
    <w:lvl w:ilvl="6" w:tplc="0415000F" w:tentative="1">
      <w:start w:val="1"/>
      <w:numFmt w:val="decimal"/>
      <w:lvlText w:val="%7."/>
      <w:lvlJc w:val="left"/>
      <w:pPr>
        <w:ind w:left="5190" w:hanging="360"/>
      </w:pPr>
    </w:lvl>
    <w:lvl w:ilvl="7" w:tplc="04150019" w:tentative="1">
      <w:start w:val="1"/>
      <w:numFmt w:val="lowerLetter"/>
      <w:lvlText w:val="%8."/>
      <w:lvlJc w:val="left"/>
      <w:pPr>
        <w:ind w:left="5910" w:hanging="360"/>
      </w:pPr>
    </w:lvl>
    <w:lvl w:ilvl="8" w:tplc="0415001B" w:tentative="1">
      <w:start w:val="1"/>
      <w:numFmt w:val="lowerRoman"/>
      <w:lvlText w:val="%9."/>
      <w:lvlJc w:val="right"/>
      <w:pPr>
        <w:ind w:left="6630" w:hanging="180"/>
      </w:pPr>
    </w:lvl>
  </w:abstractNum>
  <w:abstractNum w:abstractNumId="9" w15:restartNumberingAfterBreak="0">
    <w:nsid w:val="2A9C596E"/>
    <w:multiLevelType w:val="hybridMultilevel"/>
    <w:tmpl w:val="687E194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B29FD77"/>
    <w:multiLevelType w:val="hybridMultilevel"/>
    <w:tmpl w:val="F828DA28"/>
    <w:lvl w:ilvl="0" w:tplc="BB009CC8">
      <w:start w:val="1"/>
      <w:numFmt w:val="bullet"/>
      <w:lvlText w:val=""/>
      <w:lvlJc w:val="left"/>
      <w:pPr>
        <w:ind w:left="720" w:hanging="360"/>
      </w:pPr>
      <w:rPr>
        <w:rFonts w:ascii="Symbol" w:hAnsi="Symbol" w:hint="default"/>
      </w:rPr>
    </w:lvl>
    <w:lvl w:ilvl="1" w:tplc="0C6E1F30">
      <w:start w:val="1"/>
      <w:numFmt w:val="bullet"/>
      <w:lvlText w:val="o"/>
      <w:lvlJc w:val="left"/>
      <w:pPr>
        <w:ind w:left="1440" w:hanging="360"/>
      </w:pPr>
      <w:rPr>
        <w:rFonts w:ascii="Courier New" w:hAnsi="Courier New" w:hint="default"/>
      </w:rPr>
    </w:lvl>
    <w:lvl w:ilvl="2" w:tplc="BBC02B98">
      <w:start w:val="1"/>
      <w:numFmt w:val="bullet"/>
      <w:lvlText w:val=""/>
      <w:lvlJc w:val="left"/>
      <w:pPr>
        <w:ind w:left="2160" w:hanging="360"/>
      </w:pPr>
      <w:rPr>
        <w:rFonts w:ascii="Wingdings" w:hAnsi="Wingdings" w:hint="default"/>
      </w:rPr>
    </w:lvl>
    <w:lvl w:ilvl="3" w:tplc="BC0E00E4">
      <w:start w:val="1"/>
      <w:numFmt w:val="bullet"/>
      <w:lvlText w:val=""/>
      <w:lvlJc w:val="left"/>
      <w:pPr>
        <w:ind w:left="2880" w:hanging="360"/>
      </w:pPr>
      <w:rPr>
        <w:rFonts w:ascii="Symbol" w:hAnsi="Symbol" w:hint="default"/>
      </w:rPr>
    </w:lvl>
    <w:lvl w:ilvl="4" w:tplc="972AA04E">
      <w:start w:val="1"/>
      <w:numFmt w:val="bullet"/>
      <w:lvlText w:val="o"/>
      <w:lvlJc w:val="left"/>
      <w:pPr>
        <w:ind w:left="3600" w:hanging="360"/>
      </w:pPr>
      <w:rPr>
        <w:rFonts w:ascii="Courier New" w:hAnsi="Courier New" w:hint="default"/>
      </w:rPr>
    </w:lvl>
    <w:lvl w:ilvl="5" w:tplc="6DFE0D2A">
      <w:start w:val="1"/>
      <w:numFmt w:val="bullet"/>
      <w:lvlText w:val=""/>
      <w:lvlJc w:val="left"/>
      <w:pPr>
        <w:ind w:left="4320" w:hanging="360"/>
      </w:pPr>
      <w:rPr>
        <w:rFonts w:ascii="Wingdings" w:hAnsi="Wingdings" w:hint="default"/>
      </w:rPr>
    </w:lvl>
    <w:lvl w:ilvl="6" w:tplc="4EAEC388">
      <w:start w:val="1"/>
      <w:numFmt w:val="bullet"/>
      <w:lvlText w:val=""/>
      <w:lvlJc w:val="left"/>
      <w:pPr>
        <w:ind w:left="5040" w:hanging="360"/>
      </w:pPr>
      <w:rPr>
        <w:rFonts w:ascii="Symbol" w:hAnsi="Symbol" w:hint="default"/>
      </w:rPr>
    </w:lvl>
    <w:lvl w:ilvl="7" w:tplc="BA027A7C">
      <w:start w:val="1"/>
      <w:numFmt w:val="bullet"/>
      <w:lvlText w:val="o"/>
      <w:lvlJc w:val="left"/>
      <w:pPr>
        <w:ind w:left="5760" w:hanging="360"/>
      </w:pPr>
      <w:rPr>
        <w:rFonts w:ascii="Courier New" w:hAnsi="Courier New" w:hint="default"/>
      </w:rPr>
    </w:lvl>
    <w:lvl w:ilvl="8" w:tplc="47E6BBC8">
      <w:start w:val="1"/>
      <w:numFmt w:val="bullet"/>
      <w:lvlText w:val=""/>
      <w:lvlJc w:val="left"/>
      <w:pPr>
        <w:ind w:left="6480" w:hanging="360"/>
      </w:pPr>
      <w:rPr>
        <w:rFonts w:ascii="Wingdings" w:hAnsi="Wingdings" w:hint="default"/>
      </w:rPr>
    </w:lvl>
  </w:abstractNum>
  <w:abstractNum w:abstractNumId="11" w15:restartNumberingAfterBreak="0">
    <w:nsid w:val="2D3BD4A5"/>
    <w:multiLevelType w:val="hybridMultilevel"/>
    <w:tmpl w:val="89DC6196"/>
    <w:lvl w:ilvl="0" w:tplc="0D84CFE6">
      <w:start w:val="1"/>
      <w:numFmt w:val="bullet"/>
      <w:lvlText w:val=""/>
      <w:lvlJc w:val="left"/>
      <w:pPr>
        <w:ind w:left="720" w:hanging="360"/>
      </w:pPr>
      <w:rPr>
        <w:rFonts w:ascii="Symbol" w:hAnsi="Symbol" w:hint="default"/>
      </w:rPr>
    </w:lvl>
    <w:lvl w:ilvl="1" w:tplc="2E4C8580">
      <w:start w:val="1"/>
      <w:numFmt w:val="bullet"/>
      <w:lvlText w:val="o"/>
      <w:lvlJc w:val="left"/>
      <w:pPr>
        <w:ind w:left="1440" w:hanging="360"/>
      </w:pPr>
      <w:rPr>
        <w:rFonts w:ascii="Courier New" w:hAnsi="Courier New" w:hint="default"/>
      </w:rPr>
    </w:lvl>
    <w:lvl w:ilvl="2" w:tplc="E294E736">
      <w:start w:val="1"/>
      <w:numFmt w:val="bullet"/>
      <w:lvlText w:val=""/>
      <w:lvlJc w:val="left"/>
      <w:pPr>
        <w:ind w:left="2160" w:hanging="360"/>
      </w:pPr>
      <w:rPr>
        <w:rFonts w:ascii="Wingdings" w:hAnsi="Wingdings" w:hint="default"/>
      </w:rPr>
    </w:lvl>
    <w:lvl w:ilvl="3" w:tplc="B09E4DDE">
      <w:start w:val="1"/>
      <w:numFmt w:val="bullet"/>
      <w:lvlText w:val=""/>
      <w:lvlJc w:val="left"/>
      <w:pPr>
        <w:ind w:left="2880" w:hanging="360"/>
      </w:pPr>
      <w:rPr>
        <w:rFonts w:ascii="Symbol" w:hAnsi="Symbol" w:hint="default"/>
      </w:rPr>
    </w:lvl>
    <w:lvl w:ilvl="4" w:tplc="9AE4C384">
      <w:start w:val="1"/>
      <w:numFmt w:val="bullet"/>
      <w:lvlText w:val="o"/>
      <w:lvlJc w:val="left"/>
      <w:pPr>
        <w:ind w:left="3600" w:hanging="360"/>
      </w:pPr>
      <w:rPr>
        <w:rFonts w:ascii="Courier New" w:hAnsi="Courier New" w:hint="default"/>
      </w:rPr>
    </w:lvl>
    <w:lvl w:ilvl="5" w:tplc="45B80110">
      <w:start w:val="1"/>
      <w:numFmt w:val="bullet"/>
      <w:lvlText w:val=""/>
      <w:lvlJc w:val="left"/>
      <w:pPr>
        <w:ind w:left="4320" w:hanging="360"/>
      </w:pPr>
      <w:rPr>
        <w:rFonts w:ascii="Wingdings" w:hAnsi="Wingdings" w:hint="default"/>
      </w:rPr>
    </w:lvl>
    <w:lvl w:ilvl="6" w:tplc="21889F4A">
      <w:start w:val="1"/>
      <w:numFmt w:val="bullet"/>
      <w:lvlText w:val=""/>
      <w:lvlJc w:val="left"/>
      <w:pPr>
        <w:ind w:left="5040" w:hanging="360"/>
      </w:pPr>
      <w:rPr>
        <w:rFonts w:ascii="Symbol" w:hAnsi="Symbol" w:hint="default"/>
      </w:rPr>
    </w:lvl>
    <w:lvl w:ilvl="7" w:tplc="6032F29A">
      <w:start w:val="1"/>
      <w:numFmt w:val="bullet"/>
      <w:lvlText w:val="o"/>
      <w:lvlJc w:val="left"/>
      <w:pPr>
        <w:ind w:left="5760" w:hanging="360"/>
      </w:pPr>
      <w:rPr>
        <w:rFonts w:ascii="Courier New" w:hAnsi="Courier New" w:hint="default"/>
      </w:rPr>
    </w:lvl>
    <w:lvl w:ilvl="8" w:tplc="C4941214">
      <w:start w:val="1"/>
      <w:numFmt w:val="bullet"/>
      <w:lvlText w:val=""/>
      <w:lvlJc w:val="left"/>
      <w:pPr>
        <w:ind w:left="6480" w:hanging="360"/>
      </w:pPr>
      <w:rPr>
        <w:rFonts w:ascii="Wingdings" w:hAnsi="Wingdings" w:hint="default"/>
      </w:rPr>
    </w:lvl>
  </w:abstractNum>
  <w:abstractNum w:abstractNumId="12" w15:restartNumberingAfterBreak="0">
    <w:nsid w:val="310D7663"/>
    <w:multiLevelType w:val="hybridMultilevel"/>
    <w:tmpl w:val="50B232D6"/>
    <w:lvl w:ilvl="0" w:tplc="A9440D48">
      <w:start w:val="1"/>
      <w:numFmt w:val="decimal"/>
      <w:lvlText w:val="%1."/>
      <w:lvlJc w:val="left"/>
      <w:pPr>
        <w:ind w:left="1080" w:hanging="360"/>
      </w:pPr>
    </w:lvl>
    <w:lvl w:ilvl="1" w:tplc="DA2C6DD6">
      <w:start w:val="1"/>
      <w:numFmt w:val="lowerLetter"/>
      <w:lvlText w:val="%2."/>
      <w:lvlJc w:val="left"/>
      <w:pPr>
        <w:ind w:left="1440" w:hanging="360"/>
      </w:pPr>
    </w:lvl>
    <w:lvl w:ilvl="2" w:tplc="1C5AFAF2">
      <w:start w:val="1"/>
      <w:numFmt w:val="lowerRoman"/>
      <w:lvlText w:val="%3."/>
      <w:lvlJc w:val="right"/>
      <w:pPr>
        <w:ind w:left="2160" w:hanging="180"/>
      </w:pPr>
    </w:lvl>
    <w:lvl w:ilvl="3" w:tplc="9E5A48B4">
      <w:start w:val="1"/>
      <w:numFmt w:val="decimal"/>
      <w:lvlText w:val="%4."/>
      <w:lvlJc w:val="left"/>
      <w:pPr>
        <w:ind w:left="2880" w:hanging="360"/>
      </w:pPr>
    </w:lvl>
    <w:lvl w:ilvl="4" w:tplc="A5CC1CCA">
      <w:start w:val="1"/>
      <w:numFmt w:val="lowerLetter"/>
      <w:lvlText w:val="%5."/>
      <w:lvlJc w:val="left"/>
      <w:pPr>
        <w:ind w:left="3600" w:hanging="360"/>
      </w:pPr>
    </w:lvl>
    <w:lvl w:ilvl="5" w:tplc="D542CB62">
      <w:start w:val="1"/>
      <w:numFmt w:val="lowerRoman"/>
      <w:lvlText w:val="%6."/>
      <w:lvlJc w:val="right"/>
      <w:pPr>
        <w:ind w:left="4320" w:hanging="180"/>
      </w:pPr>
    </w:lvl>
    <w:lvl w:ilvl="6" w:tplc="E3F84530">
      <w:start w:val="1"/>
      <w:numFmt w:val="decimal"/>
      <w:lvlText w:val="%7."/>
      <w:lvlJc w:val="left"/>
      <w:pPr>
        <w:ind w:left="5040" w:hanging="360"/>
      </w:pPr>
    </w:lvl>
    <w:lvl w:ilvl="7" w:tplc="977CFCC0">
      <w:start w:val="1"/>
      <w:numFmt w:val="lowerLetter"/>
      <w:lvlText w:val="%8."/>
      <w:lvlJc w:val="left"/>
      <w:pPr>
        <w:ind w:left="5760" w:hanging="360"/>
      </w:pPr>
    </w:lvl>
    <w:lvl w:ilvl="8" w:tplc="D45AF8AC">
      <w:start w:val="1"/>
      <w:numFmt w:val="lowerRoman"/>
      <w:lvlText w:val="%9."/>
      <w:lvlJc w:val="right"/>
      <w:pPr>
        <w:ind w:left="6480" w:hanging="180"/>
      </w:pPr>
    </w:lvl>
  </w:abstractNum>
  <w:abstractNum w:abstractNumId="13" w15:restartNumberingAfterBreak="0">
    <w:nsid w:val="399846C3"/>
    <w:multiLevelType w:val="multilevel"/>
    <w:tmpl w:val="AEA8F8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F9ED4E"/>
    <w:multiLevelType w:val="multilevel"/>
    <w:tmpl w:val="6890B41A"/>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24AE432"/>
    <w:multiLevelType w:val="hybridMultilevel"/>
    <w:tmpl w:val="BD6A2F9A"/>
    <w:lvl w:ilvl="0" w:tplc="8BC21622">
      <w:start w:val="1"/>
      <w:numFmt w:val="decimal"/>
      <w:lvlText w:val="%1)"/>
      <w:lvlJc w:val="left"/>
      <w:pPr>
        <w:ind w:left="1080" w:hanging="360"/>
      </w:pPr>
      <w:rPr>
        <w:rFonts w:ascii="Times New Roman" w:hAnsi="Times New Roman" w:hint="default"/>
      </w:rPr>
    </w:lvl>
    <w:lvl w:ilvl="1" w:tplc="726652BC">
      <w:start w:val="1"/>
      <w:numFmt w:val="lowerLetter"/>
      <w:lvlText w:val="%2."/>
      <w:lvlJc w:val="left"/>
      <w:pPr>
        <w:ind w:left="1440" w:hanging="360"/>
      </w:pPr>
    </w:lvl>
    <w:lvl w:ilvl="2" w:tplc="88BAB23A">
      <w:start w:val="1"/>
      <w:numFmt w:val="lowerRoman"/>
      <w:lvlText w:val="%3."/>
      <w:lvlJc w:val="right"/>
      <w:pPr>
        <w:ind w:left="2160" w:hanging="180"/>
      </w:pPr>
    </w:lvl>
    <w:lvl w:ilvl="3" w:tplc="03B45AE4">
      <w:start w:val="1"/>
      <w:numFmt w:val="decimal"/>
      <w:lvlText w:val="%4."/>
      <w:lvlJc w:val="left"/>
      <w:pPr>
        <w:ind w:left="2880" w:hanging="360"/>
      </w:pPr>
    </w:lvl>
    <w:lvl w:ilvl="4" w:tplc="47AE4286">
      <w:start w:val="1"/>
      <w:numFmt w:val="lowerLetter"/>
      <w:lvlText w:val="%5."/>
      <w:lvlJc w:val="left"/>
      <w:pPr>
        <w:ind w:left="3600" w:hanging="360"/>
      </w:pPr>
    </w:lvl>
    <w:lvl w:ilvl="5" w:tplc="9A86B36E">
      <w:start w:val="1"/>
      <w:numFmt w:val="lowerRoman"/>
      <w:lvlText w:val="%6."/>
      <w:lvlJc w:val="right"/>
      <w:pPr>
        <w:ind w:left="4320" w:hanging="180"/>
      </w:pPr>
    </w:lvl>
    <w:lvl w:ilvl="6" w:tplc="241800AE">
      <w:start w:val="1"/>
      <w:numFmt w:val="decimal"/>
      <w:lvlText w:val="%7."/>
      <w:lvlJc w:val="left"/>
      <w:pPr>
        <w:ind w:left="5040" w:hanging="360"/>
      </w:pPr>
    </w:lvl>
    <w:lvl w:ilvl="7" w:tplc="8716E106">
      <w:start w:val="1"/>
      <w:numFmt w:val="lowerLetter"/>
      <w:lvlText w:val="%8."/>
      <w:lvlJc w:val="left"/>
      <w:pPr>
        <w:ind w:left="5760" w:hanging="360"/>
      </w:pPr>
    </w:lvl>
    <w:lvl w:ilvl="8" w:tplc="2848CD3C">
      <w:start w:val="1"/>
      <w:numFmt w:val="lowerRoman"/>
      <w:lvlText w:val="%9."/>
      <w:lvlJc w:val="right"/>
      <w:pPr>
        <w:ind w:left="6480" w:hanging="180"/>
      </w:pPr>
    </w:lvl>
  </w:abstractNum>
  <w:abstractNum w:abstractNumId="16" w15:restartNumberingAfterBreak="0">
    <w:nsid w:val="465AA9F7"/>
    <w:multiLevelType w:val="multilevel"/>
    <w:tmpl w:val="DF346B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9E8EE64"/>
    <w:multiLevelType w:val="hybridMultilevel"/>
    <w:tmpl w:val="982A20FE"/>
    <w:lvl w:ilvl="0" w:tplc="1834EBEE">
      <w:start w:val="1"/>
      <w:numFmt w:val="bullet"/>
      <w:lvlText w:val=""/>
      <w:lvlJc w:val="left"/>
      <w:pPr>
        <w:ind w:left="720" w:hanging="360"/>
      </w:pPr>
      <w:rPr>
        <w:rFonts w:ascii="Symbol" w:hAnsi="Symbol" w:hint="default"/>
      </w:rPr>
    </w:lvl>
    <w:lvl w:ilvl="1" w:tplc="9B244EEC">
      <w:start w:val="1"/>
      <w:numFmt w:val="bullet"/>
      <w:lvlText w:val="o"/>
      <w:lvlJc w:val="left"/>
      <w:pPr>
        <w:ind w:left="1440" w:hanging="360"/>
      </w:pPr>
      <w:rPr>
        <w:rFonts w:ascii="Courier New" w:hAnsi="Courier New" w:hint="default"/>
      </w:rPr>
    </w:lvl>
    <w:lvl w:ilvl="2" w:tplc="3E909CEA">
      <w:start w:val="1"/>
      <w:numFmt w:val="bullet"/>
      <w:lvlText w:val=""/>
      <w:lvlJc w:val="left"/>
      <w:pPr>
        <w:ind w:left="2160" w:hanging="360"/>
      </w:pPr>
      <w:rPr>
        <w:rFonts w:ascii="Wingdings" w:hAnsi="Wingdings" w:hint="default"/>
      </w:rPr>
    </w:lvl>
    <w:lvl w:ilvl="3" w:tplc="475272F6">
      <w:start w:val="1"/>
      <w:numFmt w:val="bullet"/>
      <w:lvlText w:val=""/>
      <w:lvlJc w:val="left"/>
      <w:pPr>
        <w:ind w:left="2880" w:hanging="360"/>
      </w:pPr>
      <w:rPr>
        <w:rFonts w:ascii="Symbol" w:hAnsi="Symbol" w:hint="default"/>
      </w:rPr>
    </w:lvl>
    <w:lvl w:ilvl="4" w:tplc="AA2E4E20">
      <w:start w:val="1"/>
      <w:numFmt w:val="bullet"/>
      <w:lvlText w:val="o"/>
      <w:lvlJc w:val="left"/>
      <w:pPr>
        <w:ind w:left="3600" w:hanging="360"/>
      </w:pPr>
      <w:rPr>
        <w:rFonts w:ascii="Courier New" w:hAnsi="Courier New" w:hint="default"/>
      </w:rPr>
    </w:lvl>
    <w:lvl w:ilvl="5" w:tplc="7018A388">
      <w:start w:val="1"/>
      <w:numFmt w:val="bullet"/>
      <w:lvlText w:val=""/>
      <w:lvlJc w:val="left"/>
      <w:pPr>
        <w:ind w:left="4320" w:hanging="360"/>
      </w:pPr>
      <w:rPr>
        <w:rFonts w:ascii="Wingdings" w:hAnsi="Wingdings" w:hint="default"/>
      </w:rPr>
    </w:lvl>
    <w:lvl w:ilvl="6" w:tplc="30E66658">
      <w:start w:val="1"/>
      <w:numFmt w:val="bullet"/>
      <w:lvlText w:val=""/>
      <w:lvlJc w:val="left"/>
      <w:pPr>
        <w:ind w:left="5040" w:hanging="360"/>
      </w:pPr>
      <w:rPr>
        <w:rFonts w:ascii="Symbol" w:hAnsi="Symbol" w:hint="default"/>
      </w:rPr>
    </w:lvl>
    <w:lvl w:ilvl="7" w:tplc="941C7794">
      <w:start w:val="1"/>
      <w:numFmt w:val="bullet"/>
      <w:lvlText w:val="o"/>
      <w:lvlJc w:val="left"/>
      <w:pPr>
        <w:ind w:left="5760" w:hanging="360"/>
      </w:pPr>
      <w:rPr>
        <w:rFonts w:ascii="Courier New" w:hAnsi="Courier New" w:hint="default"/>
      </w:rPr>
    </w:lvl>
    <w:lvl w:ilvl="8" w:tplc="EA94DC10">
      <w:start w:val="1"/>
      <w:numFmt w:val="bullet"/>
      <w:lvlText w:val=""/>
      <w:lvlJc w:val="left"/>
      <w:pPr>
        <w:ind w:left="6480" w:hanging="360"/>
      </w:pPr>
      <w:rPr>
        <w:rFonts w:ascii="Wingdings" w:hAnsi="Wingdings" w:hint="default"/>
      </w:rPr>
    </w:lvl>
  </w:abstractNum>
  <w:abstractNum w:abstractNumId="18" w15:restartNumberingAfterBreak="0">
    <w:nsid w:val="4FE82AA5"/>
    <w:multiLevelType w:val="multilevel"/>
    <w:tmpl w:val="720CA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440C43"/>
    <w:multiLevelType w:val="multilevel"/>
    <w:tmpl w:val="15E0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BA49E5"/>
    <w:multiLevelType w:val="hybridMultilevel"/>
    <w:tmpl w:val="60169CEC"/>
    <w:lvl w:ilvl="0" w:tplc="5CE2C404">
      <w:start w:val="1"/>
      <w:numFmt w:val="decimal"/>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21" w15:restartNumberingAfterBreak="0">
    <w:nsid w:val="53D61110"/>
    <w:multiLevelType w:val="hybridMultilevel"/>
    <w:tmpl w:val="96641F7E"/>
    <w:lvl w:ilvl="0" w:tplc="BB1A5886">
      <w:start w:val="1"/>
      <w:numFmt w:val="decimal"/>
      <w:lvlText w:val="%1)"/>
      <w:lvlJc w:val="left"/>
      <w:pPr>
        <w:ind w:left="870" w:hanging="360"/>
      </w:pPr>
      <w:rPr>
        <w:rFonts w:hint="default"/>
      </w:rPr>
    </w:lvl>
    <w:lvl w:ilvl="1" w:tplc="04150019" w:tentative="1">
      <w:start w:val="1"/>
      <w:numFmt w:val="lowerLetter"/>
      <w:lvlText w:val="%2."/>
      <w:lvlJc w:val="left"/>
      <w:pPr>
        <w:ind w:left="1590" w:hanging="360"/>
      </w:pPr>
    </w:lvl>
    <w:lvl w:ilvl="2" w:tplc="0415001B" w:tentative="1">
      <w:start w:val="1"/>
      <w:numFmt w:val="lowerRoman"/>
      <w:lvlText w:val="%3."/>
      <w:lvlJc w:val="right"/>
      <w:pPr>
        <w:ind w:left="2310" w:hanging="180"/>
      </w:pPr>
    </w:lvl>
    <w:lvl w:ilvl="3" w:tplc="0415000F" w:tentative="1">
      <w:start w:val="1"/>
      <w:numFmt w:val="decimal"/>
      <w:lvlText w:val="%4."/>
      <w:lvlJc w:val="left"/>
      <w:pPr>
        <w:ind w:left="3030" w:hanging="360"/>
      </w:pPr>
    </w:lvl>
    <w:lvl w:ilvl="4" w:tplc="04150019" w:tentative="1">
      <w:start w:val="1"/>
      <w:numFmt w:val="lowerLetter"/>
      <w:lvlText w:val="%5."/>
      <w:lvlJc w:val="left"/>
      <w:pPr>
        <w:ind w:left="3750" w:hanging="360"/>
      </w:pPr>
    </w:lvl>
    <w:lvl w:ilvl="5" w:tplc="0415001B" w:tentative="1">
      <w:start w:val="1"/>
      <w:numFmt w:val="lowerRoman"/>
      <w:lvlText w:val="%6."/>
      <w:lvlJc w:val="right"/>
      <w:pPr>
        <w:ind w:left="4470" w:hanging="180"/>
      </w:pPr>
    </w:lvl>
    <w:lvl w:ilvl="6" w:tplc="0415000F" w:tentative="1">
      <w:start w:val="1"/>
      <w:numFmt w:val="decimal"/>
      <w:lvlText w:val="%7."/>
      <w:lvlJc w:val="left"/>
      <w:pPr>
        <w:ind w:left="5190" w:hanging="360"/>
      </w:pPr>
    </w:lvl>
    <w:lvl w:ilvl="7" w:tplc="04150019" w:tentative="1">
      <w:start w:val="1"/>
      <w:numFmt w:val="lowerLetter"/>
      <w:lvlText w:val="%8."/>
      <w:lvlJc w:val="left"/>
      <w:pPr>
        <w:ind w:left="5910" w:hanging="360"/>
      </w:pPr>
    </w:lvl>
    <w:lvl w:ilvl="8" w:tplc="0415001B" w:tentative="1">
      <w:start w:val="1"/>
      <w:numFmt w:val="lowerRoman"/>
      <w:lvlText w:val="%9."/>
      <w:lvlJc w:val="right"/>
      <w:pPr>
        <w:ind w:left="6630" w:hanging="180"/>
      </w:pPr>
    </w:lvl>
  </w:abstractNum>
  <w:abstractNum w:abstractNumId="22" w15:restartNumberingAfterBreak="0">
    <w:nsid w:val="544C0A68"/>
    <w:multiLevelType w:val="multilevel"/>
    <w:tmpl w:val="7DB85DC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4CB00CE"/>
    <w:multiLevelType w:val="hybridMultilevel"/>
    <w:tmpl w:val="494C6326"/>
    <w:lvl w:ilvl="0" w:tplc="351AAF62">
      <w:start w:val="1"/>
      <w:numFmt w:val="bullet"/>
      <w:lvlText w:val=""/>
      <w:lvlJc w:val="left"/>
      <w:pPr>
        <w:ind w:left="720" w:hanging="360"/>
      </w:pPr>
      <w:rPr>
        <w:rFonts w:ascii="Symbol" w:hAnsi="Symbol" w:hint="default"/>
      </w:rPr>
    </w:lvl>
    <w:lvl w:ilvl="1" w:tplc="CC8EDCAC">
      <w:start w:val="1"/>
      <w:numFmt w:val="bullet"/>
      <w:lvlText w:val="o"/>
      <w:lvlJc w:val="left"/>
      <w:pPr>
        <w:ind w:left="1440" w:hanging="360"/>
      </w:pPr>
      <w:rPr>
        <w:rFonts w:ascii="Courier New" w:hAnsi="Courier New" w:hint="default"/>
      </w:rPr>
    </w:lvl>
    <w:lvl w:ilvl="2" w:tplc="352A0222">
      <w:start w:val="1"/>
      <w:numFmt w:val="bullet"/>
      <w:lvlText w:val=""/>
      <w:lvlJc w:val="left"/>
      <w:pPr>
        <w:ind w:left="2160" w:hanging="360"/>
      </w:pPr>
      <w:rPr>
        <w:rFonts w:ascii="Wingdings" w:hAnsi="Wingdings" w:hint="default"/>
      </w:rPr>
    </w:lvl>
    <w:lvl w:ilvl="3" w:tplc="3FE0C2BC">
      <w:start w:val="1"/>
      <w:numFmt w:val="bullet"/>
      <w:lvlText w:val=""/>
      <w:lvlJc w:val="left"/>
      <w:pPr>
        <w:ind w:left="2880" w:hanging="360"/>
      </w:pPr>
      <w:rPr>
        <w:rFonts w:ascii="Symbol" w:hAnsi="Symbol" w:hint="default"/>
      </w:rPr>
    </w:lvl>
    <w:lvl w:ilvl="4" w:tplc="6138FA4E">
      <w:start w:val="1"/>
      <w:numFmt w:val="bullet"/>
      <w:lvlText w:val="o"/>
      <w:lvlJc w:val="left"/>
      <w:pPr>
        <w:ind w:left="3600" w:hanging="360"/>
      </w:pPr>
      <w:rPr>
        <w:rFonts w:ascii="Courier New" w:hAnsi="Courier New" w:hint="default"/>
      </w:rPr>
    </w:lvl>
    <w:lvl w:ilvl="5" w:tplc="0E54159A">
      <w:start w:val="1"/>
      <w:numFmt w:val="bullet"/>
      <w:lvlText w:val=""/>
      <w:lvlJc w:val="left"/>
      <w:pPr>
        <w:ind w:left="4320" w:hanging="360"/>
      </w:pPr>
      <w:rPr>
        <w:rFonts w:ascii="Wingdings" w:hAnsi="Wingdings" w:hint="default"/>
      </w:rPr>
    </w:lvl>
    <w:lvl w:ilvl="6" w:tplc="07B85D56">
      <w:start w:val="1"/>
      <w:numFmt w:val="bullet"/>
      <w:lvlText w:val=""/>
      <w:lvlJc w:val="left"/>
      <w:pPr>
        <w:ind w:left="5040" w:hanging="360"/>
      </w:pPr>
      <w:rPr>
        <w:rFonts w:ascii="Symbol" w:hAnsi="Symbol" w:hint="default"/>
      </w:rPr>
    </w:lvl>
    <w:lvl w:ilvl="7" w:tplc="12326F5C">
      <w:start w:val="1"/>
      <w:numFmt w:val="bullet"/>
      <w:lvlText w:val="o"/>
      <w:lvlJc w:val="left"/>
      <w:pPr>
        <w:ind w:left="5760" w:hanging="360"/>
      </w:pPr>
      <w:rPr>
        <w:rFonts w:ascii="Courier New" w:hAnsi="Courier New" w:hint="default"/>
      </w:rPr>
    </w:lvl>
    <w:lvl w:ilvl="8" w:tplc="ABAC64AE">
      <w:start w:val="1"/>
      <w:numFmt w:val="bullet"/>
      <w:lvlText w:val=""/>
      <w:lvlJc w:val="left"/>
      <w:pPr>
        <w:ind w:left="6480" w:hanging="360"/>
      </w:pPr>
      <w:rPr>
        <w:rFonts w:ascii="Wingdings" w:hAnsi="Wingdings" w:hint="default"/>
      </w:rPr>
    </w:lvl>
  </w:abstractNum>
  <w:abstractNum w:abstractNumId="24" w15:restartNumberingAfterBreak="0">
    <w:nsid w:val="56D333DA"/>
    <w:multiLevelType w:val="multilevel"/>
    <w:tmpl w:val="C638DE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60B8C1"/>
    <w:multiLevelType w:val="multilevel"/>
    <w:tmpl w:val="2766ED8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7322630"/>
    <w:multiLevelType w:val="hybridMultilevel"/>
    <w:tmpl w:val="22E656DE"/>
    <w:lvl w:ilvl="0" w:tplc="8852495E">
      <w:start w:val="1"/>
      <w:numFmt w:val="decimal"/>
      <w:lvlText w:val="%1)"/>
      <w:lvlJc w:val="left"/>
      <w:pPr>
        <w:ind w:left="1040" w:hanging="360"/>
      </w:pPr>
      <w:rPr>
        <w:rFonts w:hint="default"/>
      </w:rPr>
    </w:lvl>
    <w:lvl w:ilvl="1" w:tplc="04150019" w:tentative="1">
      <w:start w:val="1"/>
      <w:numFmt w:val="lowerLetter"/>
      <w:lvlText w:val="%2."/>
      <w:lvlJc w:val="left"/>
      <w:pPr>
        <w:ind w:left="1760" w:hanging="360"/>
      </w:pPr>
    </w:lvl>
    <w:lvl w:ilvl="2" w:tplc="0415001B" w:tentative="1">
      <w:start w:val="1"/>
      <w:numFmt w:val="lowerRoman"/>
      <w:lvlText w:val="%3."/>
      <w:lvlJc w:val="right"/>
      <w:pPr>
        <w:ind w:left="2480" w:hanging="180"/>
      </w:pPr>
    </w:lvl>
    <w:lvl w:ilvl="3" w:tplc="0415000F" w:tentative="1">
      <w:start w:val="1"/>
      <w:numFmt w:val="decimal"/>
      <w:lvlText w:val="%4."/>
      <w:lvlJc w:val="left"/>
      <w:pPr>
        <w:ind w:left="3200" w:hanging="360"/>
      </w:pPr>
    </w:lvl>
    <w:lvl w:ilvl="4" w:tplc="04150019" w:tentative="1">
      <w:start w:val="1"/>
      <w:numFmt w:val="lowerLetter"/>
      <w:lvlText w:val="%5."/>
      <w:lvlJc w:val="left"/>
      <w:pPr>
        <w:ind w:left="3920" w:hanging="360"/>
      </w:pPr>
    </w:lvl>
    <w:lvl w:ilvl="5" w:tplc="0415001B" w:tentative="1">
      <w:start w:val="1"/>
      <w:numFmt w:val="lowerRoman"/>
      <w:lvlText w:val="%6."/>
      <w:lvlJc w:val="right"/>
      <w:pPr>
        <w:ind w:left="4640" w:hanging="180"/>
      </w:pPr>
    </w:lvl>
    <w:lvl w:ilvl="6" w:tplc="0415000F" w:tentative="1">
      <w:start w:val="1"/>
      <w:numFmt w:val="decimal"/>
      <w:lvlText w:val="%7."/>
      <w:lvlJc w:val="left"/>
      <w:pPr>
        <w:ind w:left="5360" w:hanging="360"/>
      </w:pPr>
    </w:lvl>
    <w:lvl w:ilvl="7" w:tplc="04150019" w:tentative="1">
      <w:start w:val="1"/>
      <w:numFmt w:val="lowerLetter"/>
      <w:lvlText w:val="%8."/>
      <w:lvlJc w:val="left"/>
      <w:pPr>
        <w:ind w:left="6080" w:hanging="360"/>
      </w:pPr>
    </w:lvl>
    <w:lvl w:ilvl="8" w:tplc="0415001B" w:tentative="1">
      <w:start w:val="1"/>
      <w:numFmt w:val="lowerRoman"/>
      <w:lvlText w:val="%9."/>
      <w:lvlJc w:val="right"/>
      <w:pPr>
        <w:ind w:left="6800" w:hanging="180"/>
      </w:pPr>
    </w:lvl>
  </w:abstractNum>
  <w:abstractNum w:abstractNumId="27" w15:restartNumberingAfterBreak="0">
    <w:nsid w:val="67BE3EB9"/>
    <w:multiLevelType w:val="multilevel"/>
    <w:tmpl w:val="0AA0FD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C8202B"/>
    <w:multiLevelType w:val="multilevel"/>
    <w:tmpl w:val="7A2A43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B0AE5F"/>
    <w:multiLevelType w:val="hybridMultilevel"/>
    <w:tmpl w:val="6CD0E7E2"/>
    <w:lvl w:ilvl="0" w:tplc="4FF020D2">
      <w:start w:val="1"/>
      <w:numFmt w:val="decimal"/>
      <w:lvlText w:val="%1."/>
      <w:lvlJc w:val="left"/>
      <w:pPr>
        <w:ind w:left="360" w:hanging="360"/>
      </w:pPr>
      <w:rPr>
        <w:rFonts w:ascii="Times New Roman" w:hAnsi="Times New Roman" w:hint="default"/>
      </w:rPr>
    </w:lvl>
    <w:lvl w:ilvl="1" w:tplc="69542DE0">
      <w:start w:val="1"/>
      <w:numFmt w:val="lowerLetter"/>
      <w:lvlText w:val="%2."/>
      <w:lvlJc w:val="left"/>
      <w:pPr>
        <w:ind w:left="1440" w:hanging="360"/>
      </w:pPr>
    </w:lvl>
    <w:lvl w:ilvl="2" w:tplc="78BA0F8A">
      <w:start w:val="1"/>
      <w:numFmt w:val="lowerRoman"/>
      <w:lvlText w:val="%3."/>
      <w:lvlJc w:val="right"/>
      <w:pPr>
        <w:ind w:left="2160" w:hanging="180"/>
      </w:pPr>
    </w:lvl>
    <w:lvl w:ilvl="3" w:tplc="793A4044">
      <w:start w:val="1"/>
      <w:numFmt w:val="decimal"/>
      <w:lvlText w:val="%4."/>
      <w:lvlJc w:val="left"/>
      <w:pPr>
        <w:ind w:left="2880" w:hanging="360"/>
      </w:pPr>
    </w:lvl>
    <w:lvl w:ilvl="4" w:tplc="015EEC42">
      <w:start w:val="1"/>
      <w:numFmt w:val="lowerLetter"/>
      <w:lvlText w:val="%5."/>
      <w:lvlJc w:val="left"/>
      <w:pPr>
        <w:ind w:left="3600" w:hanging="360"/>
      </w:pPr>
    </w:lvl>
    <w:lvl w:ilvl="5" w:tplc="5BC403B6">
      <w:start w:val="1"/>
      <w:numFmt w:val="lowerRoman"/>
      <w:lvlText w:val="%6."/>
      <w:lvlJc w:val="right"/>
      <w:pPr>
        <w:ind w:left="4320" w:hanging="180"/>
      </w:pPr>
    </w:lvl>
    <w:lvl w:ilvl="6" w:tplc="B246AECC">
      <w:start w:val="1"/>
      <w:numFmt w:val="decimal"/>
      <w:lvlText w:val="%7."/>
      <w:lvlJc w:val="left"/>
      <w:pPr>
        <w:ind w:left="5040" w:hanging="360"/>
      </w:pPr>
    </w:lvl>
    <w:lvl w:ilvl="7" w:tplc="774ACEFE">
      <w:start w:val="1"/>
      <w:numFmt w:val="lowerLetter"/>
      <w:lvlText w:val="%8."/>
      <w:lvlJc w:val="left"/>
      <w:pPr>
        <w:ind w:left="5760" w:hanging="360"/>
      </w:pPr>
    </w:lvl>
    <w:lvl w:ilvl="8" w:tplc="92845570">
      <w:start w:val="1"/>
      <w:numFmt w:val="lowerRoman"/>
      <w:lvlText w:val="%9."/>
      <w:lvlJc w:val="right"/>
      <w:pPr>
        <w:ind w:left="6480" w:hanging="180"/>
      </w:pPr>
    </w:lvl>
  </w:abstractNum>
  <w:abstractNum w:abstractNumId="30" w15:restartNumberingAfterBreak="0">
    <w:nsid w:val="76BE70DB"/>
    <w:multiLevelType w:val="hybridMultilevel"/>
    <w:tmpl w:val="9FB4547C"/>
    <w:lvl w:ilvl="0" w:tplc="78D02ADC">
      <w:start w:val="1"/>
      <w:numFmt w:val="bullet"/>
      <w:lvlText w:val=""/>
      <w:lvlJc w:val="left"/>
      <w:pPr>
        <w:ind w:left="720" w:hanging="360"/>
      </w:pPr>
      <w:rPr>
        <w:rFonts w:ascii="Symbol" w:hAnsi="Symbol" w:hint="default"/>
      </w:rPr>
    </w:lvl>
    <w:lvl w:ilvl="1" w:tplc="BE820E00">
      <w:start w:val="1"/>
      <w:numFmt w:val="bullet"/>
      <w:lvlText w:val="o"/>
      <w:lvlJc w:val="left"/>
      <w:pPr>
        <w:ind w:left="1440" w:hanging="360"/>
      </w:pPr>
      <w:rPr>
        <w:rFonts w:ascii="Courier New" w:hAnsi="Courier New" w:hint="default"/>
      </w:rPr>
    </w:lvl>
    <w:lvl w:ilvl="2" w:tplc="64347BA0">
      <w:start w:val="1"/>
      <w:numFmt w:val="bullet"/>
      <w:lvlText w:val=""/>
      <w:lvlJc w:val="left"/>
      <w:pPr>
        <w:ind w:left="2160" w:hanging="360"/>
      </w:pPr>
      <w:rPr>
        <w:rFonts w:ascii="Wingdings" w:hAnsi="Wingdings" w:hint="default"/>
      </w:rPr>
    </w:lvl>
    <w:lvl w:ilvl="3" w:tplc="1C763C32">
      <w:start w:val="1"/>
      <w:numFmt w:val="bullet"/>
      <w:lvlText w:val=""/>
      <w:lvlJc w:val="left"/>
      <w:pPr>
        <w:ind w:left="2880" w:hanging="360"/>
      </w:pPr>
      <w:rPr>
        <w:rFonts w:ascii="Symbol" w:hAnsi="Symbol" w:hint="default"/>
      </w:rPr>
    </w:lvl>
    <w:lvl w:ilvl="4" w:tplc="BCCC82FC">
      <w:start w:val="1"/>
      <w:numFmt w:val="bullet"/>
      <w:lvlText w:val="o"/>
      <w:lvlJc w:val="left"/>
      <w:pPr>
        <w:ind w:left="3600" w:hanging="360"/>
      </w:pPr>
      <w:rPr>
        <w:rFonts w:ascii="Courier New" w:hAnsi="Courier New" w:hint="default"/>
      </w:rPr>
    </w:lvl>
    <w:lvl w:ilvl="5" w:tplc="9BEAF65C">
      <w:start w:val="1"/>
      <w:numFmt w:val="bullet"/>
      <w:lvlText w:val=""/>
      <w:lvlJc w:val="left"/>
      <w:pPr>
        <w:ind w:left="4320" w:hanging="360"/>
      </w:pPr>
      <w:rPr>
        <w:rFonts w:ascii="Wingdings" w:hAnsi="Wingdings" w:hint="default"/>
      </w:rPr>
    </w:lvl>
    <w:lvl w:ilvl="6" w:tplc="C254C9A2">
      <w:start w:val="1"/>
      <w:numFmt w:val="bullet"/>
      <w:lvlText w:val=""/>
      <w:lvlJc w:val="left"/>
      <w:pPr>
        <w:ind w:left="5040" w:hanging="360"/>
      </w:pPr>
      <w:rPr>
        <w:rFonts w:ascii="Symbol" w:hAnsi="Symbol" w:hint="default"/>
      </w:rPr>
    </w:lvl>
    <w:lvl w:ilvl="7" w:tplc="C6DC8538">
      <w:start w:val="1"/>
      <w:numFmt w:val="bullet"/>
      <w:lvlText w:val="o"/>
      <w:lvlJc w:val="left"/>
      <w:pPr>
        <w:ind w:left="5760" w:hanging="360"/>
      </w:pPr>
      <w:rPr>
        <w:rFonts w:ascii="Courier New" w:hAnsi="Courier New" w:hint="default"/>
      </w:rPr>
    </w:lvl>
    <w:lvl w:ilvl="8" w:tplc="2C18FB44">
      <w:start w:val="1"/>
      <w:numFmt w:val="bullet"/>
      <w:lvlText w:val=""/>
      <w:lvlJc w:val="left"/>
      <w:pPr>
        <w:ind w:left="6480" w:hanging="360"/>
      </w:pPr>
      <w:rPr>
        <w:rFonts w:ascii="Wingdings" w:hAnsi="Wingdings" w:hint="default"/>
      </w:rPr>
    </w:lvl>
  </w:abstractNum>
  <w:abstractNum w:abstractNumId="31" w15:restartNumberingAfterBreak="0">
    <w:nsid w:val="7912985F"/>
    <w:multiLevelType w:val="hybridMultilevel"/>
    <w:tmpl w:val="1CA68A62"/>
    <w:lvl w:ilvl="0" w:tplc="5DCA8444">
      <w:start w:val="1"/>
      <w:numFmt w:val="decimal"/>
      <w:lvlText w:val="%1)"/>
      <w:lvlJc w:val="left"/>
      <w:pPr>
        <w:ind w:left="1080" w:hanging="360"/>
      </w:pPr>
      <w:rPr>
        <w:rFonts w:ascii="Times New Roman" w:hAnsi="Times New Roman" w:hint="default"/>
      </w:rPr>
    </w:lvl>
    <w:lvl w:ilvl="1" w:tplc="98FEB328">
      <w:start w:val="1"/>
      <w:numFmt w:val="lowerLetter"/>
      <w:lvlText w:val="%2."/>
      <w:lvlJc w:val="left"/>
      <w:pPr>
        <w:ind w:left="1440" w:hanging="360"/>
      </w:pPr>
    </w:lvl>
    <w:lvl w:ilvl="2" w:tplc="B8809AEC">
      <w:start w:val="1"/>
      <w:numFmt w:val="lowerRoman"/>
      <w:lvlText w:val="%3."/>
      <w:lvlJc w:val="right"/>
      <w:pPr>
        <w:ind w:left="2160" w:hanging="180"/>
      </w:pPr>
    </w:lvl>
    <w:lvl w:ilvl="3" w:tplc="C1E4E338">
      <w:start w:val="1"/>
      <w:numFmt w:val="decimal"/>
      <w:lvlText w:val="%4."/>
      <w:lvlJc w:val="left"/>
      <w:pPr>
        <w:ind w:left="2880" w:hanging="360"/>
      </w:pPr>
    </w:lvl>
    <w:lvl w:ilvl="4" w:tplc="700E354A">
      <w:start w:val="1"/>
      <w:numFmt w:val="lowerLetter"/>
      <w:lvlText w:val="%5."/>
      <w:lvlJc w:val="left"/>
      <w:pPr>
        <w:ind w:left="3600" w:hanging="360"/>
      </w:pPr>
    </w:lvl>
    <w:lvl w:ilvl="5" w:tplc="D834C000">
      <w:start w:val="1"/>
      <w:numFmt w:val="lowerRoman"/>
      <w:lvlText w:val="%6."/>
      <w:lvlJc w:val="right"/>
      <w:pPr>
        <w:ind w:left="4320" w:hanging="180"/>
      </w:pPr>
    </w:lvl>
    <w:lvl w:ilvl="6" w:tplc="510002C2">
      <w:start w:val="1"/>
      <w:numFmt w:val="decimal"/>
      <w:lvlText w:val="%7."/>
      <w:lvlJc w:val="left"/>
      <w:pPr>
        <w:ind w:left="5040" w:hanging="360"/>
      </w:pPr>
    </w:lvl>
    <w:lvl w:ilvl="7" w:tplc="162E3C1E">
      <w:start w:val="1"/>
      <w:numFmt w:val="lowerLetter"/>
      <w:lvlText w:val="%8."/>
      <w:lvlJc w:val="left"/>
      <w:pPr>
        <w:ind w:left="5760" w:hanging="360"/>
      </w:pPr>
    </w:lvl>
    <w:lvl w:ilvl="8" w:tplc="BE160594">
      <w:start w:val="1"/>
      <w:numFmt w:val="lowerRoman"/>
      <w:lvlText w:val="%9."/>
      <w:lvlJc w:val="right"/>
      <w:pPr>
        <w:ind w:left="6480" w:hanging="180"/>
      </w:pPr>
    </w:lvl>
  </w:abstractNum>
  <w:abstractNum w:abstractNumId="32" w15:restartNumberingAfterBreak="0">
    <w:nsid w:val="7ADA46FD"/>
    <w:multiLevelType w:val="multilevel"/>
    <w:tmpl w:val="C3308F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F0FD0EB"/>
    <w:multiLevelType w:val="multilevel"/>
    <w:tmpl w:val="8B7A5E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F1A59C9"/>
    <w:multiLevelType w:val="hybridMultilevel"/>
    <w:tmpl w:val="89028734"/>
    <w:lvl w:ilvl="0" w:tplc="6F823BF6">
      <w:start w:val="1"/>
      <w:numFmt w:val="decimal"/>
      <w:lvlText w:val="%1)"/>
      <w:lvlJc w:val="left"/>
      <w:pPr>
        <w:ind w:left="1440" w:hanging="360"/>
      </w:pPr>
    </w:lvl>
    <w:lvl w:ilvl="1" w:tplc="9FD8CBBC">
      <w:start w:val="1"/>
      <w:numFmt w:val="decimal"/>
      <w:lvlText w:val="%2)"/>
      <w:lvlJc w:val="left"/>
      <w:pPr>
        <w:ind w:left="1440" w:hanging="360"/>
      </w:pPr>
    </w:lvl>
    <w:lvl w:ilvl="2" w:tplc="A8344C92">
      <w:start w:val="1"/>
      <w:numFmt w:val="decimal"/>
      <w:lvlText w:val="%3)"/>
      <w:lvlJc w:val="left"/>
      <w:pPr>
        <w:ind w:left="1440" w:hanging="360"/>
      </w:pPr>
    </w:lvl>
    <w:lvl w:ilvl="3" w:tplc="165E68A4">
      <w:start w:val="1"/>
      <w:numFmt w:val="decimal"/>
      <w:lvlText w:val="%4)"/>
      <w:lvlJc w:val="left"/>
      <w:pPr>
        <w:ind w:left="1440" w:hanging="360"/>
      </w:pPr>
    </w:lvl>
    <w:lvl w:ilvl="4" w:tplc="E3328DA2">
      <w:start w:val="1"/>
      <w:numFmt w:val="decimal"/>
      <w:lvlText w:val="%5)"/>
      <w:lvlJc w:val="left"/>
      <w:pPr>
        <w:ind w:left="1440" w:hanging="360"/>
      </w:pPr>
    </w:lvl>
    <w:lvl w:ilvl="5" w:tplc="0B7CCE80">
      <w:start w:val="1"/>
      <w:numFmt w:val="decimal"/>
      <w:lvlText w:val="%6)"/>
      <w:lvlJc w:val="left"/>
      <w:pPr>
        <w:ind w:left="1440" w:hanging="360"/>
      </w:pPr>
    </w:lvl>
    <w:lvl w:ilvl="6" w:tplc="795E89DC">
      <w:start w:val="1"/>
      <w:numFmt w:val="decimal"/>
      <w:lvlText w:val="%7)"/>
      <w:lvlJc w:val="left"/>
      <w:pPr>
        <w:ind w:left="1440" w:hanging="360"/>
      </w:pPr>
    </w:lvl>
    <w:lvl w:ilvl="7" w:tplc="1FC091CA">
      <w:start w:val="1"/>
      <w:numFmt w:val="decimal"/>
      <w:lvlText w:val="%8)"/>
      <w:lvlJc w:val="left"/>
      <w:pPr>
        <w:ind w:left="1440" w:hanging="360"/>
      </w:pPr>
    </w:lvl>
    <w:lvl w:ilvl="8" w:tplc="95B81912">
      <w:start w:val="1"/>
      <w:numFmt w:val="decimal"/>
      <w:lvlText w:val="%9)"/>
      <w:lvlJc w:val="left"/>
      <w:pPr>
        <w:ind w:left="1440" w:hanging="360"/>
      </w:pPr>
    </w:lvl>
  </w:abstractNum>
  <w:num w:numId="1" w16cid:durableId="911082963">
    <w:abstractNumId w:val="20"/>
  </w:num>
  <w:num w:numId="2" w16cid:durableId="1017075589">
    <w:abstractNumId w:val="31"/>
  </w:num>
  <w:num w:numId="3" w16cid:durableId="1464928415">
    <w:abstractNumId w:val="15"/>
  </w:num>
  <w:num w:numId="4" w16cid:durableId="102845832">
    <w:abstractNumId w:val="4"/>
  </w:num>
  <w:num w:numId="5" w16cid:durableId="1385368477">
    <w:abstractNumId w:val="0"/>
  </w:num>
  <w:num w:numId="6" w16cid:durableId="1005326474">
    <w:abstractNumId w:val="5"/>
  </w:num>
  <w:num w:numId="7" w16cid:durableId="939407989">
    <w:abstractNumId w:val="10"/>
  </w:num>
  <w:num w:numId="8" w16cid:durableId="1057165609">
    <w:abstractNumId w:val="23"/>
  </w:num>
  <w:num w:numId="9" w16cid:durableId="498929395">
    <w:abstractNumId w:val="17"/>
  </w:num>
  <w:num w:numId="10" w16cid:durableId="2110663828">
    <w:abstractNumId w:val="11"/>
  </w:num>
  <w:num w:numId="11" w16cid:durableId="1326208137">
    <w:abstractNumId w:val="30"/>
  </w:num>
  <w:num w:numId="12" w16cid:durableId="1942030899">
    <w:abstractNumId w:val="22"/>
  </w:num>
  <w:num w:numId="13" w16cid:durableId="1873154933">
    <w:abstractNumId w:val="6"/>
  </w:num>
  <w:num w:numId="14" w16cid:durableId="589848587">
    <w:abstractNumId w:val="32"/>
  </w:num>
  <w:num w:numId="15" w16cid:durableId="1871451880">
    <w:abstractNumId w:val="14"/>
  </w:num>
  <w:num w:numId="16" w16cid:durableId="1824882299">
    <w:abstractNumId w:val="25"/>
  </w:num>
  <w:num w:numId="17" w16cid:durableId="1068722418">
    <w:abstractNumId w:val="3"/>
  </w:num>
  <w:num w:numId="18" w16cid:durableId="354772331">
    <w:abstractNumId w:val="33"/>
  </w:num>
  <w:num w:numId="19" w16cid:durableId="492454846">
    <w:abstractNumId w:val="16"/>
  </w:num>
  <w:num w:numId="20" w16cid:durableId="1623458064">
    <w:abstractNumId w:val="12"/>
  </w:num>
  <w:num w:numId="21" w16cid:durableId="2049060894">
    <w:abstractNumId w:val="29"/>
  </w:num>
  <w:num w:numId="22" w16cid:durableId="937757466">
    <w:abstractNumId w:val="19"/>
  </w:num>
  <w:num w:numId="23" w16cid:durableId="1420981885">
    <w:abstractNumId w:val="27"/>
  </w:num>
  <w:num w:numId="24" w16cid:durableId="2061397252">
    <w:abstractNumId w:val="24"/>
  </w:num>
  <w:num w:numId="25" w16cid:durableId="1930651741">
    <w:abstractNumId w:val="7"/>
  </w:num>
  <w:num w:numId="26" w16cid:durableId="1999191897">
    <w:abstractNumId w:val="28"/>
  </w:num>
  <w:num w:numId="27" w16cid:durableId="1740594576">
    <w:abstractNumId w:val="13"/>
  </w:num>
  <w:num w:numId="28" w16cid:durableId="260921045">
    <w:abstractNumId w:val="34"/>
  </w:num>
  <w:num w:numId="29" w16cid:durableId="1776095655">
    <w:abstractNumId w:val="18"/>
  </w:num>
  <w:num w:numId="30" w16cid:durableId="1298146637">
    <w:abstractNumId w:val="26"/>
  </w:num>
  <w:num w:numId="31" w16cid:durableId="2069649923">
    <w:abstractNumId w:val="21"/>
  </w:num>
  <w:num w:numId="32" w16cid:durableId="2021467519">
    <w:abstractNumId w:val="9"/>
  </w:num>
  <w:num w:numId="33" w16cid:durableId="1116800052">
    <w:abstractNumId w:val="1"/>
  </w:num>
  <w:num w:numId="34" w16cid:durableId="1986200080">
    <w:abstractNumId w:val="2"/>
  </w:num>
  <w:num w:numId="35" w16cid:durableId="1573274326">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ocumentProtection w:formatting="1" w:enforcement="0"/>
  <w:styleLockTheme/>
  <w:styleLockQFSet/>
  <w:defaultTabStop w:val="170"/>
  <w:hyphenationZone w:val="425"/>
  <w:drawingGridHorizontalSpacing w:val="187"/>
  <w:displayHorizontalDrawingGridEvery w:val="0"/>
  <w:displayVerticalDrawingGridEvery w:val="0"/>
  <w:noPunctuationKerning/>
  <w:characterSpacingControl w:val="doNotCompres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5AC"/>
    <w:rsid w:val="00000257"/>
    <w:rsid w:val="000012DA"/>
    <w:rsid w:val="0000246E"/>
    <w:rsid w:val="0000367C"/>
    <w:rsid w:val="00003862"/>
    <w:rsid w:val="000070F2"/>
    <w:rsid w:val="00012A35"/>
    <w:rsid w:val="000133F3"/>
    <w:rsid w:val="000135D4"/>
    <w:rsid w:val="000140D0"/>
    <w:rsid w:val="00014FEA"/>
    <w:rsid w:val="00016099"/>
    <w:rsid w:val="00017DC2"/>
    <w:rsid w:val="00021522"/>
    <w:rsid w:val="00021EF2"/>
    <w:rsid w:val="00023471"/>
    <w:rsid w:val="00023EA8"/>
    <w:rsid w:val="00023F13"/>
    <w:rsid w:val="0002751F"/>
    <w:rsid w:val="00030634"/>
    <w:rsid w:val="000319C1"/>
    <w:rsid w:val="00031A8B"/>
    <w:rsid w:val="00031BCA"/>
    <w:rsid w:val="000330FA"/>
    <w:rsid w:val="0003362F"/>
    <w:rsid w:val="00035360"/>
    <w:rsid w:val="00036B63"/>
    <w:rsid w:val="00037E1A"/>
    <w:rsid w:val="000415B2"/>
    <w:rsid w:val="00043495"/>
    <w:rsid w:val="00044AD5"/>
    <w:rsid w:val="00044F33"/>
    <w:rsid w:val="00045983"/>
    <w:rsid w:val="0004623D"/>
    <w:rsid w:val="00046A75"/>
    <w:rsid w:val="00047312"/>
    <w:rsid w:val="000508BD"/>
    <w:rsid w:val="000517AB"/>
    <w:rsid w:val="00051BD4"/>
    <w:rsid w:val="0005339C"/>
    <w:rsid w:val="00053D49"/>
    <w:rsid w:val="0005514D"/>
    <w:rsid w:val="0005571B"/>
    <w:rsid w:val="00056F64"/>
    <w:rsid w:val="00057AB3"/>
    <w:rsid w:val="00060076"/>
    <w:rsid w:val="00060432"/>
    <w:rsid w:val="00060D87"/>
    <w:rsid w:val="000615A5"/>
    <w:rsid w:val="000620D3"/>
    <w:rsid w:val="000649A5"/>
    <w:rsid w:val="00064E4C"/>
    <w:rsid w:val="00066901"/>
    <w:rsid w:val="000678F1"/>
    <w:rsid w:val="00067E31"/>
    <w:rsid w:val="00071BEE"/>
    <w:rsid w:val="00071CDD"/>
    <w:rsid w:val="000736CD"/>
    <w:rsid w:val="0007533B"/>
    <w:rsid w:val="0007545D"/>
    <w:rsid w:val="00075813"/>
    <w:rsid w:val="00075AA0"/>
    <w:rsid w:val="000760BF"/>
    <w:rsid w:val="0007613E"/>
    <w:rsid w:val="00076670"/>
    <w:rsid w:val="00076BFC"/>
    <w:rsid w:val="00076CB8"/>
    <w:rsid w:val="00077577"/>
    <w:rsid w:val="000814A7"/>
    <w:rsid w:val="0008557B"/>
    <w:rsid w:val="000856CB"/>
    <w:rsid w:val="0008579A"/>
    <w:rsid w:val="00085CE7"/>
    <w:rsid w:val="000902A5"/>
    <w:rsid w:val="000906EE"/>
    <w:rsid w:val="00091BA2"/>
    <w:rsid w:val="000944EF"/>
    <w:rsid w:val="0009732D"/>
    <w:rsid w:val="000973F0"/>
    <w:rsid w:val="000A0043"/>
    <w:rsid w:val="000A102B"/>
    <w:rsid w:val="000A1296"/>
    <w:rsid w:val="000A1403"/>
    <w:rsid w:val="000A1C27"/>
    <w:rsid w:val="000A1DAD"/>
    <w:rsid w:val="000A2649"/>
    <w:rsid w:val="000A2A76"/>
    <w:rsid w:val="000A323B"/>
    <w:rsid w:val="000B298D"/>
    <w:rsid w:val="000B5B2D"/>
    <w:rsid w:val="000B5DCE"/>
    <w:rsid w:val="000B782F"/>
    <w:rsid w:val="000C05BA"/>
    <w:rsid w:val="000C0E8F"/>
    <w:rsid w:val="000C3EBB"/>
    <w:rsid w:val="000C4611"/>
    <w:rsid w:val="000C4BC4"/>
    <w:rsid w:val="000C5660"/>
    <w:rsid w:val="000D0110"/>
    <w:rsid w:val="000D2468"/>
    <w:rsid w:val="000D318A"/>
    <w:rsid w:val="000D34BB"/>
    <w:rsid w:val="000D6173"/>
    <w:rsid w:val="000D6F83"/>
    <w:rsid w:val="000E06AA"/>
    <w:rsid w:val="000E25CC"/>
    <w:rsid w:val="000E2653"/>
    <w:rsid w:val="000E3694"/>
    <w:rsid w:val="000E43B1"/>
    <w:rsid w:val="000E490F"/>
    <w:rsid w:val="000E5F0F"/>
    <w:rsid w:val="000E6241"/>
    <w:rsid w:val="000E75BE"/>
    <w:rsid w:val="000F0598"/>
    <w:rsid w:val="000F2046"/>
    <w:rsid w:val="000F2BE3"/>
    <w:rsid w:val="000F3D0D"/>
    <w:rsid w:val="000F6ED4"/>
    <w:rsid w:val="000F7A6E"/>
    <w:rsid w:val="001028D4"/>
    <w:rsid w:val="00104263"/>
    <w:rsid w:val="001042BA"/>
    <w:rsid w:val="00104FF2"/>
    <w:rsid w:val="00106D03"/>
    <w:rsid w:val="00110465"/>
    <w:rsid w:val="00110628"/>
    <w:rsid w:val="0011135C"/>
    <w:rsid w:val="0011245A"/>
    <w:rsid w:val="0011493E"/>
    <w:rsid w:val="0011576D"/>
    <w:rsid w:val="00115B72"/>
    <w:rsid w:val="001165A3"/>
    <w:rsid w:val="001166EB"/>
    <w:rsid w:val="001209EC"/>
    <w:rsid w:val="00120A9E"/>
    <w:rsid w:val="00120FE5"/>
    <w:rsid w:val="00124361"/>
    <w:rsid w:val="00125A9C"/>
    <w:rsid w:val="00126A34"/>
    <w:rsid w:val="001270A2"/>
    <w:rsid w:val="00131237"/>
    <w:rsid w:val="001329AC"/>
    <w:rsid w:val="001333C5"/>
    <w:rsid w:val="00133C34"/>
    <w:rsid w:val="00134CA0"/>
    <w:rsid w:val="001361E7"/>
    <w:rsid w:val="00136369"/>
    <w:rsid w:val="001365FB"/>
    <w:rsid w:val="0014026F"/>
    <w:rsid w:val="001405BA"/>
    <w:rsid w:val="00140CBC"/>
    <w:rsid w:val="00144131"/>
    <w:rsid w:val="00147A47"/>
    <w:rsid w:val="00147AA1"/>
    <w:rsid w:val="001514A9"/>
    <w:rsid w:val="0015185A"/>
    <w:rsid w:val="001520CF"/>
    <w:rsid w:val="001536A5"/>
    <w:rsid w:val="0015667C"/>
    <w:rsid w:val="001566B8"/>
    <w:rsid w:val="00157110"/>
    <w:rsid w:val="0015742A"/>
    <w:rsid w:val="00157DA1"/>
    <w:rsid w:val="00161C0B"/>
    <w:rsid w:val="00163147"/>
    <w:rsid w:val="00164C57"/>
    <w:rsid w:val="00164C9D"/>
    <w:rsid w:val="0017165E"/>
    <w:rsid w:val="001724B7"/>
    <w:rsid w:val="00172F7A"/>
    <w:rsid w:val="00173150"/>
    <w:rsid w:val="00173390"/>
    <w:rsid w:val="001736F0"/>
    <w:rsid w:val="00173BB3"/>
    <w:rsid w:val="001740D0"/>
    <w:rsid w:val="00174F2C"/>
    <w:rsid w:val="00175BAC"/>
    <w:rsid w:val="00177B6E"/>
    <w:rsid w:val="00180F2A"/>
    <w:rsid w:val="00183214"/>
    <w:rsid w:val="00183C71"/>
    <w:rsid w:val="00184B91"/>
    <w:rsid w:val="00184D4A"/>
    <w:rsid w:val="00186717"/>
    <w:rsid w:val="00186EC1"/>
    <w:rsid w:val="00187110"/>
    <w:rsid w:val="00187E0F"/>
    <w:rsid w:val="00191A8F"/>
    <w:rsid w:val="00191E1F"/>
    <w:rsid w:val="0019418F"/>
    <w:rsid w:val="0019449C"/>
    <w:rsid w:val="0019473B"/>
    <w:rsid w:val="001952B1"/>
    <w:rsid w:val="00196274"/>
    <w:rsid w:val="00196462"/>
    <w:rsid w:val="00196C85"/>
    <w:rsid w:val="00196E39"/>
    <w:rsid w:val="00197649"/>
    <w:rsid w:val="001976B3"/>
    <w:rsid w:val="001A003F"/>
    <w:rsid w:val="001A01FB"/>
    <w:rsid w:val="001A10E9"/>
    <w:rsid w:val="001A183D"/>
    <w:rsid w:val="001A1922"/>
    <w:rsid w:val="001A24FC"/>
    <w:rsid w:val="001A2B65"/>
    <w:rsid w:val="001A3CD3"/>
    <w:rsid w:val="001A4909"/>
    <w:rsid w:val="001A5BEF"/>
    <w:rsid w:val="001A6332"/>
    <w:rsid w:val="001A7F15"/>
    <w:rsid w:val="001B0782"/>
    <w:rsid w:val="001B2A71"/>
    <w:rsid w:val="001B2D36"/>
    <w:rsid w:val="001B342E"/>
    <w:rsid w:val="001B5909"/>
    <w:rsid w:val="001B66E6"/>
    <w:rsid w:val="001C1832"/>
    <w:rsid w:val="001C188C"/>
    <w:rsid w:val="001C615E"/>
    <w:rsid w:val="001D1783"/>
    <w:rsid w:val="001D49F5"/>
    <w:rsid w:val="001D53CD"/>
    <w:rsid w:val="001D55A3"/>
    <w:rsid w:val="001D5AF5"/>
    <w:rsid w:val="001D6EE0"/>
    <w:rsid w:val="001D75F8"/>
    <w:rsid w:val="001D7640"/>
    <w:rsid w:val="001D78FA"/>
    <w:rsid w:val="001D7E9B"/>
    <w:rsid w:val="001E1507"/>
    <w:rsid w:val="001E1CB6"/>
    <w:rsid w:val="001E1E73"/>
    <w:rsid w:val="001E3BCA"/>
    <w:rsid w:val="001E4018"/>
    <w:rsid w:val="001E4E0C"/>
    <w:rsid w:val="001E4FC7"/>
    <w:rsid w:val="001E526D"/>
    <w:rsid w:val="001E5655"/>
    <w:rsid w:val="001F1832"/>
    <w:rsid w:val="001F220F"/>
    <w:rsid w:val="001F25B3"/>
    <w:rsid w:val="001F4296"/>
    <w:rsid w:val="001F5562"/>
    <w:rsid w:val="001F6616"/>
    <w:rsid w:val="001F689F"/>
    <w:rsid w:val="001F6B4E"/>
    <w:rsid w:val="001F78CE"/>
    <w:rsid w:val="00200035"/>
    <w:rsid w:val="00202395"/>
    <w:rsid w:val="002024EC"/>
    <w:rsid w:val="00202BD4"/>
    <w:rsid w:val="00203836"/>
    <w:rsid w:val="00204A97"/>
    <w:rsid w:val="00206539"/>
    <w:rsid w:val="00206B97"/>
    <w:rsid w:val="00206DFA"/>
    <w:rsid w:val="0020743F"/>
    <w:rsid w:val="00211222"/>
    <w:rsid w:val="002114EF"/>
    <w:rsid w:val="00214401"/>
    <w:rsid w:val="002166AD"/>
    <w:rsid w:val="00216B9F"/>
    <w:rsid w:val="00217871"/>
    <w:rsid w:val="00217B58"/>
    <w:rsid w:val="00221ED8"/>
    <w:rsid w:val="002231EA"/>
    <w:rsid w:val="00223FDF"/>
    <w:rsid w:val="002253AD"/>
    <w:rsid w:val="002267F0"/>
    <w:rsid w:val="002279C0"/>
    <w:rsid w:val="0023727E"/>
    <w:rsid w:val="0023772A"/>
    <w:rsid w:val="00242081"/>
    <w:rsid w:val="00243777"/>
    <w:rsid w:val="002441CD"/>
    <w:rsid w:val="002457F6"/>
    <w:rsid w:val="0024746A"/>
    <w:rsid w:val="002501A3"/>
    <w:rsid w:val="0025166C"/>
    <w:rsid w:val="00253537"/>
    <w:rsid w:val="002555D4"/>
    <w:rsid w:val="00255710"/>
    <w:rsid w:val="00261A16"/>
    <w:rsid w:val="00263522"/>
    <w:rsid w:val="00264EC6"/>
    <w:rsid w:val="00265C15"/>
    <w:rsid w:val="002668AA"/>
    <w:rsid w:val="00270C3E"/>
    <w:rsid w:val="00271013"/>
    <w:rsid w:val="002724A7"/>
    <w:rsid w:val="0027317F"/>
    <w:rsid w:val="00273B83"/>
    <w:rsid w:val="00273FE4"/>
    <w:rsid w:val="00274544"/>
    <w:rsid w:val="002765B4"/>
    <w:rsid w:val="00276A94"/>
    <w:rsid w:val="00276C81"/>
    <w:rsid w:val="0028118F"/>
    <w:rsid w:val="00283C7A"/>
    <w:rsid w:val="00285599"/>
    <w:rsid w:val="002904E6"/>
    <w:rsid w:val="0029355C"/>
    <w:rsid w:val="0029405D"/>
    <w:rsid w:val="00294FA6"/>
    <w:rsid w:val="00294FAF"/>
    <w:rsid w:val="00295A6F"/>
    <w:rsid w:val="002A20C4"/>
    <w:rsid w:val="002A396C"/>
    <w:rsid w:val="002A570F"/>
    <w:rsid w:val="002A7292"/>
    <w:rsid w:val="002A7358"/>
    <w:rsid w:val="002A7902"/>
    <w:rsid w:val="002A7F00"/>
    <w:rsid w:val="002B0F6B"/>
    <w:rsid w:val="002B23B8"/>
    <w:rsid w:val="002B4429"/>
    <w:rsid w:val="002B68A6"/>
    <w:rsid w:val="002B7FAF"/>
    <w:rsid w:val="002C026A"/>
    <w:rsid w:val="002C03DC"/>
    <w:rsid w:val="002C18CD"/>
    <w:rsid w:val="002C36ED"/>
    <w:rsid w:val="002D0ACA"/>
    <w:rsid w:val="002D0C4F"/>
    <w:rsid w:val="002D1364"/>
    <w:rsid w:val="002D18F0"/>
    <w:rsid w:val="002D4D30"/>
    <w:rsid w:val="002D5000"/>
    <w:rsid w:val="002D598D"/>
    <w:rsid w:val="002D7188"/>
    <w:rsid w:val="002D7872"/>
    <w:rsid w:val="002E1DE3"/>
    <w:rsid w:val="002E2AB6"/>
    <w:rsid w:val="002E2CD2"/>
    <w:rsid w:val="002E3BAA"/>
    <w:rsid w:val="002E3DCF"/>
    <w:rsid w:val="002E3F34"/>
    <w:rsid w:val="002E5F79"/>
    <w:rsid w:val="002E64FA"/>
    <w:rsid w:val="002F0A00"/>
    <w:rsid w:val="002F0CFA"/>
    <w:rsid w:val="002F409E"/>
    <w:rsid w:val="002F410A"/>
    <w:rsid w:val="002F659B"/>
    <w:rsid w:val="002F669F"/>
    <w:rsid w:val="00300910"/>
    <w:rsid w:val="00301C97"/>
    <w:rsid w:val="00302858"/>
    <w:rsid w:val="00305E4D"/>
    <w:rsid w:val="0030603B"/>
    <w:rsid w:val="003061B7"/>
    <w:rsid w:val="0030795E"/>
    <w:rsid w:val="00307B45"/>
    <w:rsid w:val="00307E20"/>
    <w:rsid w:val="0031004C"/>
    <w:rsid w:val="003105F6"/>
    <w:rsid w:val="00311297"/>
    <w:rsid w:val="003113BE"/>
    <w:rsid w:val="00311A5D"/>
    <w:rsid w:val="003122CA"/>
    <w:rsid w:val="003122F1"/>
    <w:rsid w:val="00312619"/>
    <w:rsid w:val="0031373C"/>
    <w:rsid w:val="00313972"/>
    <w:rsid w:val="003148FD"/>
    <w:rsid w:val="00320FE6"/>
    <w:rsid w:val="00321080"/>
    <w:rsid w:val="00322A54"/>
    <w:rsid w:val="00322D45"/>
    <w:rsid w:val="0032569A"/>
    <w:rsid w:val="00325A1F"/>
    <w:rsid w:val="003268F9"/>
    <w:rsid w:val="00330BAF"/>
    <w:rsid w:val="00331E1F"/>
    <w:rsid w:val="00332ED6"/>
    <w:rsid w:val="00334E3A"/>
    <w:rsid w:val="003361DD"/>
    <w:rsid w:val="003412B3"/>
    <w:rsid w:val="00341A6A"/>
    <w:rsid w:val="00342053"/>
    <w:rsid w:val="00345B9C"/>
    <w:rsid w:val="0035034C"/>
    <w:rsid w:val="00350E85"/>
    <w:rsid w:val="00352DAE"/>
    <w:rsid w:val="00354EB9"/>
    <w:rsid w:val="00357333"/>
    <w:rsid w:val="003600D2"/>
    <w:rsid w:val="003602AE"/>
    <w:rsid w:val="00360929"/>
    <w:rsid w:val="00361177"/>
    <w:rsid w:val="00361D1B"/>
    <w:rsid w:val="00361DF6"/>
    <w:rsid w:val="003647D5"/>
    <w:rsid w:val="003674B0"/>
    <w:rsid w:val="003719D1"/>
    <w:rsid w:val="003727A8"/>
    <w:rsid w:val="0037727C"/>
    <w:rsid w:val="00377E70"/>
    <w:rsid w:val="00380904"/>
    <w:rsid w:val="003823EE"/>
    <w:rsid w:val="00382960"/>
    <w:rsid w:val="003840CD"/>
    <w:rsid w:val="003846F7"/>
    <w:rsid w:val="00384EAD"/>
    <w:rsid w:val="003851ED"/>
    <w:rsid w:val="003857DD"/>
    <w:rsid w:val="003858A9"/>
    <w:rsid w:val="00385B39"/>
    <w:rsid w:val="00386785"/>
    <w:rsid w:val="00386BB4"/>
    <w:rsid w:val="00390E89"/>
    <w:rsid w:val="00391B1A"/>
    <w:rsid w:val="0039391F"/>
    <w:rsid w:val="00394423"/>
    <w:rsid w:val="00396942"/>
    <w:rsid w:val="00396B49"/>
    <w:rsid w:val="00396E3E"/>
    <w:rsid w:val="003A1417"/>
    <w:rsid w:val="003A207A"/>
    <w:rsid w:val="003A306E"/>
    <w:rsid w:val="003A3435"/>
    <w:rsid w:val="003A49D2"/>
    <w:rsid w:val="003A60DC"/>
    <w:rsid w:val="003A6A46"/>
    <w:rsid w:val="003A7A63"/>
    <w:rsid w:val="003B000C"/>
    <w:rsid w:val="003B03D1"/>
    <w:rsid w:val="003B0F1D"/>
    <w:rsid w:val="003B120F"/>
    <w:rsid w:val="003B1995"/>
    <w:rsid w:val="003B290C"/>
    <w:rsid w:val="003B4A57"/>
    <w:rsid w:val="003B4F3D"/>
    <w:rsid w:val="003B4FB8"/>
    <w:rsid w:val="003B52C5"/>
    <w:rsid w:val="003B6E16"/>
    <w:rsid w:val="003C0AD9"/>
    <w:rsid w:val="003C0ED0"/>
    <w:rsid w:val="003C1D49"/>
    <w:rsid w:val="003C24F5"/>
    <w:rsid w:val="003C35C4"/>
    <w:rsid w:val="003C3B5F"/>
    <w:rsid w:val="003C6B7F"/>
    <w:rsid w:val="003C7AB4"/>
    <w:rsid w:val="003D12C2"/>
    <w:rsid w:val="003D1996"/>
    <w:rsid w:val="003D31B9"/>
    <w:rsid w:val="003D3867"/>
    <w:rsid w:val="003D5A94"/>
    <w:rsid w:val="003D7434"/>
    <w:rsid w:val="003E057C"/>
    <w:rsid w:val="003E0A66"/>
    <w:rsid w:val="003E0D1A"/>
    <w:rsid w:val="003E2DA3"/>
    <w:rsid w:val="003E4046"/>
    <w:rsid w:val="003E754C"/>
    <w:rsid w:val="003F020D"/>
    <w:rsid w:val="003F03D9"/>
    <w:rsid w:val="003F2FBE"/>
    <w:rsid w:val="003F318D"/>
    <w:rsid w:val="003F5761"/>
    <w:rsid w:val="003F5BAE"/>
    <w:rsid w:val="003F6253"/>
    <w:rsid w:val="003F6ED7"/>
    <w:rsid w:val="00401C84"/>
    <w:rsid w:val="00403210"/>
    <w:rsid w:val="004035BB"/>
    <w:rsid w:val="004035EB"/>
    <w:rsid w:val="00403B04"/>
    <w:rsid w:val="004066A7"/>
    <w:rsid w:val="00407332"/>
    <w:rsid w:val="00407828"/>
    <w:rsid w:val="00410876"/>
    <w:rsid w:val="0041220C"/>
    <w:rsid w:val="004131B5"/>
    <w:rsid w:val="00413D8E"/>
    <w:rsid w:val="004140F2"/>
    <w:rsid w:val="00414E9D"/>
    <w:rsid w:val="00417B22"/>
    <w:rsid w:val="004204AF"/>
    <w:rsid w:val="00421085"/>
    <w:rsid w:val="0042376B"/>
    <w:rsid w:val="0042465E"/>
    <w:rsid w:val="00424DF7"/>
    <w:rsid w:val="00427F06"/>
    <w:rsid w:val="0043042E"/>
    <w:rsid w:val="00430DAF"/>
    <w:rsid w:val="00432B76"/>
    <w:rsid w:val="00432D39"/>
    <w:rsid w:val="00434D01"/>
    <w:rsid w:val="00435D26"/>
    <w:rsid w:val="00436628"/>
    <w:rsid w:val="00440C99"/>
    <w:rsid w:val="0044175C"/>
    <w:rsid w:val="00444AFC"/>
    <w:rsid w:val="00444EDE"/>
    <w:rsid w:val="00445BFE"/>
    <w:rsid w:val="00445F4D"/>
    <w:rsid w:val="00446CDD"/>
    <w:rsid w:val="0044787D"/>
    <w:rsid w:val="004504C0"/>
    <w:rsid w:val="00451442"/>
    <w:rsid w:val="00452465"/>
    <w:rsid w:val="004525DF"/>
    <w:rsid w:val="00452D77"/>
    <w:rsid w:val="004550FB"/>
    <w:rsid w:val="004558E2"/>
    <w:rsid w:val="0046085D"/>
    <w:rsid w:val="00460992"/>
    <w:rsid w:val="0046111A"/>
    <w:rsid w:val="00462946"/>
    <w:rsid w:val="00463F43"/>
    <w:rsid w:val="00464B94"/>
    <w:rsid w:val="004653A8"/>
    <w:rsid w:val="00465636"/>
    <w:rsid w:val="00465A0B"/>
    <w:rsid w:val="00468555"/>
    <w:rsid w:val="0047077C"/>
    <w:rsid w:val="00470B05"/>
    <w:rsid w:val="0047207C"/>
    <w:rsid w:val="00472CD6"/>
    <w:rsid w:val="00474E3C"/>
    <w:rsid w:val="00477263"/>
    <w:rsid w:val="004779A2"/>
    <w:rsid w:val="00480A58"/>
    <w:rsid w:val="00482151"/>
    <w:rsid w:val="00482D8D"/>
    <w:rsid w:val="00484636"/>
    <w:rsid w:val="00484F3F"/>
    <w:rsid w:val="00485FAD"/>
    <w:rsid w:val="00487AED"/>
    <w:rsid w:val="00490B5F"/>
    <w:rsid w:val="00491EDF"/>
    <w:rsid w:val="00492A3F"/>
    <w:rsid w:val="00494F62"/>
    <w:rsid w:val="00495492"/>
    <w:rsid w:val="0049580E"/>
    <w:rsid w:val="004A065E"/>
    <w:rsid w:val="004A176D"/>
    <w:rsid w:val="004A2001"/>
    <w:rsid w:val="004A282F"/>
    <w:rsid w:val="004A3590"/>
    <w:rsid w:val="004A6521"/>
    <w:rsid w:val="004A6F8B"/>
    <w:rsid w:val="004B00A7"/>
    <w:rsid w:val="004B1B85"/>
    <w:rsid w:val="004B25E2"/>
    <w:rsid w:val="004B261E"/>
    <w:rsid w:val="004B2849"/>
    <w:rsid w:val="004B34D7"/>
    <w:rsid w:val="004B5037"/>
    <w:rsid w:val="004B5B2F"/>
    <w:rsid w:val="004B626A"/>
    <w:rsid w:val="004B660E"/>
    <w:rsid w:val="004B7998"/>
    <w:rsid w:val="004B7DA6"/>
    <w:rsid w:val="004C05BD"/>
    <w:rsid w:val="004C08CE"/>
    <w:rsid w:val="004C1C4E"/>
    <w:rsid w:val="004C3083"/>
    <w:rsid w:val="004C3B06"/>
    <w:rsid w:val="004C3F97"/>
    <w:rsid w:val="004C4EEE"/>
    <w:rsid w:val="004C7EE7"/>
    <w:rsid w:val="004D0F50"/>
    <w:rsid w:val="004D2DEE"/>
    <w:rsid w:val="004D2E1F"/>
    <w:rsid w:val="004D2FAD"/>
    <w:rsid w:val="004D3874"/>
    <w:rsid w:val="004D77E4"/>
    <w:rsid w:val="004D7FD9"/>
    <w:rsid w:val="004E05B0"/>
    <w:rsid w:val="004E129B"/>
    <w:rsid w:val="004E1324"/>
    <w:rsid w:val="004E19A5"/>
    <w:rsid w:val="004E37E5"/>
    <w:rsid w:val="004E3D8D"/>
    <w:rsid w:val="004E3FDB"/>
    <w:rsid w:val="004F0315"/>
    <w:rsid w:val="004F1F4A"/>
    <w:rsid w:val="004F296D"/>
    <w:rsid w:val="004F340D"/>
    <w:rsid w:val="004F508B"/>
    <w:rsid w:val="004F5961"/>
    <w:rsid w:val="004F5EF8"/>
    <w:rsid w:val="004F695F"/>
    <w:rsid w:val="004F6CA4"/>
    <w:rsid w:val="004F7CA7"/>
    <w:rsid w:val="00500752"/>
    <w:rsid w:val="00501A50"/>
    <w:rsid w:val="0050222D"/>
    <w:rsid w:val="00503AF3"/>
    <w:rsid w:val="00504B9A"/>
    <w:rsid w:val="0050536D"/>
    <w:rsid w:val="0050696D"/>
    <w:rsid w:val="00507105"/>
    <w:rsid w:val="00507D0A"/>
    <w:rsid w:val="00507DDC"/>
    <w:rsid w:val="005102E1"/>
    <w:rsid w:val="0051094B"/>
    <w:rsid w:val="005110D7"/>
    <w:rsid w:val="00511D99"/>
    <w:rsid w:val="0051207A"/>
    <w:rsid w:val="005128D3"/>
    <w:rsid w:val="00512D6D"/>
    <w:rsid w:val="00514462"/>
    <w:rsid w:val="005147E8"/>
    <w:rsid w:val="00514AF0"/>
    <w:rsid w:val="005158F2"/>
    <w:rsid w:val="00517B69"/>
    <w:rsid w:val="00521312"/>
    <w:rsid w:val="00526DFC"/>
    <w:rsid w:val="00526F29"/>
    <w:rsid w:val="00526F43"/>
    <w:rsid w:val="00527651"/>
    <w:rsid w:val="00527BA6"/>
    <w:rsid w:val="00527EE6"/>
    <w:rsid w:val="00530F1F"/>
    <w:rsid w:val="00532673"/>
    <w:rsid w:val="00533B52"/>
    <w:rsid w:val="00535BAD"/>
    <w:rsid w:val="005363AB"/>
    <w:rsid w:val="00537599"/>
    <w:rsid w:val="00541B88"/>
    <w:rsid w:val="005420D0"/>
    <w:rsid w:val="0054242B"/>
    <w:rsid w:val="005429BA"/>
    <w:rsid w:val="00544EF4"/>
    <w:rsid w:val="00545E53"/>
    <w:rsid w:val="005466DD"/>
    <w:rsid w:val="005479D9"/>
    <w:rsid w:val="00551633"/>
    <w:rsid w:val="0055296A"/>
    <w:rsid w:val="00552AE2"/>
    <w:rsid w:val="00552CF9"/>
    <w:rsid w:val="00553179"/>
    <w:rsid w:val="005532B8"/>
    <w:rsid w:val="005535C3"/>
    <w:rsid w:val="00555AE6"/>
    <w:rsid w:val="005564ED"/>
    <w:rsid w:val="005572BD"/>
    <w:rsid w:val="00557A12"/>
    <w:rsid w:val="00560AC7"/>
    <w:rsid w:val="00561AFB"/>
    <w:rsid w:val="00561FA8"/>
    <w:rsid w:val="00562F88"/>
    <w:rsid w:val="005635ED"/>
    <w:rsid w:val="005636E2"/>
    <w:rsid w:val="00565253"/>
    <w:rsid w:val="00570191"/>
    <w:rsid w:val="00570570"/>
    <w:rsid w:val="00570759"/>
    <w:rsid w:val="00572512"/>
    <w:rsid w:val="00573EE6"/>
    <w:rsid w:val="00573F77"/>
    <w:rsid w:val="0057417B"/>
    <w:rsid w:val="00574E3B"/>
    <w:rsid w:val="0057547F"/>
    <w:rsid w:val="005754EE"/>
    <w:rsid w:val="0057617E"/>
    <w:rsid w:val="00576497"/>
    <w:rsid w:val="0057763F"/>
    <w:rsid w:val="0058259D"/>
    <w:rsid w:val="005835E7"/>
    <w:rsid w:val="0058397F"/>
    <w:rsid w:val="00583BF8"/>
    <w:rsid w:val="00585F33"/>
    <w:rsid w:val="00587A4F"/>
    <w:rsid w:val="00590D0F"/>
    <w:rsid w:val="00591124"/>
    <w:rsid w:val="00592F54"/>
    <w:rsid w:val="00593BC1"/>
    <w:rsid w:val="00596484"/>
    <w:rsid w:val="00597024"/>
    <w:rsid w:val="005A0274"/>
    <w:rsid w:val="005A095C"/>
    <w:rsid w:val="005A0C8D"/>
    <w:rsid w:val="005A2CD8"/>
    <w:rsid w:val="005A669D"/>
    <w:rsid w:val="005A75D8"/>
    <w:rsid w:val="005B4DE1"/>
    <w:rsid w:val="005B713E"/>
    <w:rsid w:val="005B7E46"/>
    <w:rsid w:val="005C0255"/>
    <w:rsid w:val="005C03B6"/>
    <w:rsid w:val="005C3137"/>
    <w:rsid w:val="005C348E"/>
    <w:rsid w:val="005C4983"/>
    <w:rsid w:val="005C68E1"/>
    <w:rsid w:val="005D04EE"/>
    <w:rsid w:val="005D0880"/>
    <w:rsid w:val="005D213C"/>
    <w:rsid w:val="005D3763"/>
    <w:rsid w:val="005D3D0F"/>
    <w:rsid w:val="005D44AE"/>
    <w:rsid w:val="005D55E1"/>
    <w:rsid w:val="005E19F7"/>
    <w:rsid w:val="005E2A60"/>
    <w:rsid w:val="005E4316"/>
    <w:rsid w:val="005E4C62"/>
    <w:rsid w:val="005E4F04"/>
    <w:rsid w:val="005E62C2"/>
    <w:rsid w:val="005E6C71"/>
    <w:rsid w:val="005E7A5B"/>
    <w:rsid w:val="005F0963"/>
    <w:rsid w:val="005F2761"/>
    <w:rsid w:val="005F2824"/>
    <w:rsid w:val="005F2E09"/>
    <w:rsid w:val="005F2EBA"/>
    <w:rsid w:val="005F35ED"/>
    <w:rsid w:val="005F50B0"/>
    <w:rsid w:val="005F5BF0"/>
    <w:rsid w:val="005F649B"/>
    <w:rsid w:val="005F7812"/>
    <w:rsid w:val="005F79A6"/>
    <w:rsid w:val="005F7A88"/>
    <w:rsid w:val="006006B8"/>
    <w:rsid w:val="00603A1A"/>
    <w:rsid w:val="00603F77"/>
    <w:rsid w:val="006046D5"/>
    <w:rsid w:val="00605DBE"/>
    <w:rsid w:val="00606154"/>
    <w:rsid w:val="00607A93"/>
    <w:rsid w:val="00610C08"/>
    <w:rsid w:val="00610E55"/>
    <w:rsid w:val="00611F74"/>
    <w:rsid w:val="0061250A"/>
    <w:rsid w:val="00614ACB"/>
    <w:rsid w:val="00615772"/>
    <w:rsid w:val="0061755E"/>
    <w:rsid w:val="00620238"/>
    <w:rsid w:val="00621256"/>
    <w:rsid w:val="00621FCC"/>
    <w:rsid w:val="00622E4B"/>
    <w:rsid w:val="0062415A"/>
    <w:rsid w:val="00624459"/>
    <w:rsid w:val="00624957"/>
    <w:rsid w:val="00625E54"/>
    <w:rsid w:val="00631429"/>
    <w:rsid w:val="0063159E"/>
    <w:rsid w:val="006333DA"/>
    <w:rsid w:val="006340C6"/>
    <w:rsid w:val="00635134"/>
    <w:rsid w:val="006356E2"/>
    <w:rsid w:val="0063670E"/>
    <w:rsid w:val="00636CA9"/>
    <w:rsid w:val="00641A0C"/>
    <w:rsid w:val="00642026"/>
    <w:rsid w:val="00642A65"/>
    <w:rsid w:val="00645DCE"/>
    <w:rsid w:val="006465AC"/>
    <w:rsid w:val="006465BF"/>
    <w:rsid w:val="00646AF7"/>
    <w:rsid w:val="006478AF"/>
    <w:rsid w:val="006513E7"/>
    <w:rsid w:val="00652AE5"/>
    <w:rsid w:val="00653B22"/>
    <w:rsid w:val="00657BF4"/>
    <w:rsid w:val="006603FB"/>
    <w:rsid w:val="006608DF"/>
    <w:rsid w:val="00661EEA"/>
    <w:rsid w:val="006620F7"/>
    <w:rsid w:val="006623AC"/>
    <w:rsid w:val="00662DD9"/>
    <w:rsid w:val="00663E8D"/>
    <w:rsid w:val="0066632D"/>
    <w:rsid w:val="0066731C"/>
    <w:rsid w:val="006678AF"/>
    <w:rsid w:val="006701EF"/>
    <w:rsid w:val="00673BA5"/>
    <w:rsid w:val="00680058"/>
    <w:rsid w:val="00681F9F"/>
    <w:rsid w:val="0068309D"/>
    <w:rsid w:val="00683F7B"/>
    <w:rsid w:val="006840EA"/>
    <w:rsid w:val="006844E2"/>
    <w:rsid w:val="00685267"/>
    <w:rsid w:val="00685349"/>
    <w:rsid w:val="00686920"/>
    <w:rsid w:val="006872AE"/>
    <w:rsid w:val="00690082"/>
    <w:rsid w:val="00690252"/>
    <w:rsid w:val="006918A5"/>
    <w:rsid w:val="006946BB"/>
    <w:rsid w:val="00696200"/>
    <w:rsid w:val="006969FA"/>
    <w:rsid w:val="00696FD9"/>
    <w:rsid w:val="0069759C"/>
    <w:rsid w:val="00697F5A"/>
    <w:rsid w:val="006A257E"/>
    <w:rsid w:val="006A35D5"/>
    <w:rsid w:val="006A748A"/>
    <w:rsid w:val="006C28DE"/>
    <w:rsid w:val="006C419E"/>
    <w:rsid w:val="006C4A31"/>
    <w:rsid w:val="006C4FC9"/>
    <w:rsid w:val="006C5AC2"/>
    <w:rsid w:val="006C63FE"/>
    <w:rsid w:val="006C6AFB"/>
    <w:rsid w:val="006D0F7E"/>
    <w:rsid w:val="006D2735"/>
    <w:rsid w:val="006D3D1C"/>
    <w:rsid w:val="006D4096"/>
    <w:rsid w:val="006D45B2"/>
    <w:rsid w:val="006E0FCC"/>
    <w:rsid w:val="006E1E96"/>
    <w:rsid w:val="006E4151"/>
    <w:rsid w:val="006E4B76"/>
    <w:rsid w:val="006E4EA5"/>
    <w:rsid w:val="006E5002"/>
    <w:rsid w:val="006E5E21"/>
    <w:rsid w:val="006E7A67"/>
    <w:rsid w:val="006F229D"/>
    <w:rsid w:val="006F2648"/>
    <w:rsid w:val="006F2E92"/>
    <w:rsid w:val="006F2F10"/>
    <w:rsid w:val="006F482B"/>
    <w:rsid w:val="006F598E"/>
    <w:rsid w:val="006F5E11"/>
    <w:rsid w:val="006F6311"/>
    <w:rsid w:val="006F6E7A"/>
    <w:rsid w:val="00701952"/>
    <w:rsid w:val="00702556"/>
    <w:rsid w:val="0070277E"/>
    <w:rsid w:val="00702FCB"/>
    <w:rsid w:val="00704156"/>
    <w:rsid w:val="00705BCD"/>
    <w:rsid w:val="007069FC"/>
    <w:rsid w:val="007102C8"/>
    <w:rsid w:val="00710846"/>
    <w:rsid w:val="00711221"/>
    <w:rsid w:val="00712675"/>
    <w:rsid w:val="00713808"/>
    <w:rsid w:val="007151B6"/>
    <w:rsid w:val="0071520D"/>
    <w:rsid w:val="00715EDB"/>
    <w:rsid w:val="00715F91"/>
    <w:rsid w:val="007160D5"/>
    <w:rsid w:val="007163FB"/>
    <w:rsid w:val="00717C2E"/>
    <w:rsid w:val="007204FA"/>
    <w:rsid w:val="007213B3"/>
    <w:rsid w:val="00722CA1"/>
    <w:rsid w:val="0072457F"/>
    <w:rsid w:val="00725406"/>
    <w:rsid w:val="0072621B"/>
    <w:rsid w:val="00726308"/>
    <w:rsid w:val="00726692"/>
    <w:rsid w:val="00730555"/>
    <w:rsid w:val="007312CC"/>
    <w:rsid w:val="00733586"/>
    <w:rsid w:val="00736A64"/>
    <w:rsid w:val="00737F6A"/>
    <w:rsid w:val="007410B6"/>
    <w:rsid w:val="00742E1F"/>
    <w:rsid w:val="00744C6F"/>
    <w:rsid w:val="007457F6"/>
    <w:rsid w:val="00745928"/>
    <w:rsid w:val="00745ABB"/>
    <w:rsid w:val="00746E38"/>
    <w:rsid w:val="00747CD5"/>
    <w:rsid w:val="00753B51"/>
    <w:rsid w:val="0075582B"/>
    <w:rsid w:val="0075583F"/>
    <w:rsid w:val="00755CAC"/>
    <w:rsid w:val="00756629"/>
    <w:rsid w:val="007575D2"/>
    <w:rsid w:val="00757A72"/>
    <w:rsid w:val="00757B4F"/>
    <w:rsid w:val="00757B6A"/>
    <w:rsid w:val="00760793"/>
    <w:rsid w:val="007610E0"/>
    <w:rsid w:val="007620F6"/>
    <w:rsid w:val="007621AA"/>
    <w:rsid w:val="0076260A"/>
    <w:rsid w:val="00764A67"/>
    <w:rsid w:val="007659F8"/>
    <w:rsid w:val="007701A8"/>
    <w:rsid w:val="00770F6B"/>
    <w:rsid w:val="00771883"/>
    <w:rsid w:val="007762CD"/>
    <w:rsid w:val="00776DC2"/>
    <w:rsid w:val="00780122"/>
    <w:rsid w:val="00780CE5"/>
    <w:rsid w:val="00781803"/>
    <w:rsid w:val="0078189B"/>
    <w:rsid w:val="0078214B"/>
    <w:rsid w:val="00782543"/>
    <w:rsid w:val="007828B1"/>
    <w:rsid w:val="0078498A"/>
    <w:rsid w:val="007878FE"/>
    <w:rsid w:val="00792207"/>
    <w:rsid w:val="00792B64"/>
    <w:rsid w:val="00792E29"/>
    <w:rsid w:val="0079379A"/>
    <w:rsid w:val="00794953"/>
    <w:rsid w:val="00797653"/>
    <w:rsid w:val="007A0555"/>
    <w:rsid w:val="007A169F"/>
    <w:rsid w:val="007A1F2F"/>
    <w:rsid w:val="007A2A5C"/>
    <w:rsid w:val="007A5150"/>
    <w:rsid w:val="007A5373"/>
    <w:rsid w:val="007A59CA"/>
    <w:rsid w:val="007A789F"/>
    <w:rsid w:val="007B264A"/>
    <w:rsid w:val="007B29FB"/>
    <w:rsid w:val="007B6440"/>
    <w:rsid w:val="007B75BC"/>
    <w:rsid w:val="007C0BD6"/>
    <w:rsid w:val="007C0C37"/>
    <w:rsid w:val="007C3806"/>
    <w:rsid w:val="007C42D5"/>
    <w:rsid w:val="007C5BB7"/>
    <w:rsid w:val="007C6BA5"/>
    <w:rsid w:val="007C6F4E"/>
    <w:rsid w:val="007C7668"/>
    <w:rsid w:val="007D07D5"/>
    <w:rsid w:val="007D1C64"/>
    <w:rsid w:val="007D2B2F"/>
    <w:rsid w:val="007D32DD"/>
    <w:rsid w:val="007D64FC"/>
    <w:rsid w:val="007D6D1F"/>
    <w:rsid w:val="007D6DCE"/>
    <w:rsid w:val="007D72C4"/>
    <w:rsid w:val="007D7DD5"/>
    <w:rsid w:val="007E2CFE"/>
    <w:rsid w:val="007E41C7"/>
    <w:rsid w:val="007E560E"/>
    <w:rsid w:val="007E59C9"/>
    <w:rsid w:val="007E5DB3"/>
    <w:rsid w:val="007E6AA1"/>
    <w:rsid w:val="007F0072"/>
    <w:rsid w:val="007F2EB6"/>
    <w:rsid w:val="007F438B"/>
    <w:rsid w:val="007F54C3"/>
    <w:rsid w:val="007F59DD"/>
    <w:rsid w:val="007F6E69"/>
    <w:rsid w:val="007F7109"/>
    <w:rsid w:val="008005E4"/>
    <w:rsid w:val="00802949"/>
    <w:rsid w:val="00802B0A"/>
    <w:rsid w:val="00802C75"/>
    <w:rsid w:val="0080301E"/>
    <w:rsid w:val="0080365F"/>
    <w:rsid w:val="00803773"/>
    <w:rsid w:val="00804857"/>
    <w:rsid w:val="0080520C"/>
    <w:rsid w:val="0081048E"/>
    <w:rsid w:val="00812BE5"/>
    <w:rsid w:val="00816C9F"/>
    <w:rsid w:val="00817429"/>
    <w:rsid w:val="00821514"/>
    <w:rsid w:val="00821E35"/>
    <w:rsid w:val="00824591"/>
    <w:rsid w:val="00824AED"/>
    <w:rsid w:val="00824D3F"/>
    <w:rsid w:val="008256D3"/>
    <w:rsid w:val="0082596A"/>
    <w:rsid w:val="008262D4"/>
    <w:rsid w:val="00827820"/>
    <w:rsid w:val="00831B8B"/>
    <w:rsid w:val="0083405D"/>
    <w:rsid w:val="008352D1"/>
    <w:rsid w:val="008352D4"/>
    <w:rsid w:val="0083560A"/>
    <w:rsid w:val="00836DB9"/>
    <w:rsid w:val="00837C67"/>
    <w:rsid w:val="008415B0"/>
    <w:rsid w:val="00842028"/>
    <w:rsid w:val="008436B8"/>
    <w:rsid w:val="008460B6"/>
    <w:rsid w:val="00850C9D"/>
    <w:rsid w:val="00852B59"/>
    <w:rsid w:val="00853332"/>
    <w:rsid w:val="00856272"/>
    <w:rsid w:val="008563FF"/>
    <w:rsid w:val="00856E6F"/>
    <w:rsid w:val="0086018B"/>
    <w:rsid w:val="008603A8"/>
    <w:rsid w:val="008611DD"/>
    <w:rsid w:val="008620DE"/>
    <w:rsid w:val="00863280"/>
    <w:rsid w:val="00865480"/>
    <w:rsid w:val="00866867"/>
    <w:rsid w:val="00870C5D"/>
    <w:rsid w:val="00872041"/>
    <w:rsid w:val="00872257"/>
    <w:rsid w:val="008753E6"/>
    <w:rsid w:val="00876A9C"/>
    <w:rsid w:val="0087738C"/>
    <w:rsid w:val="00877FBC"/>
    <w:rsid w:val="008802AF"/>
    <w:rsid w:val="00881926"/>
    <w:rsid w:val="0088318F"/>
    <w:rsid w:val="0088331D"/>
    <w:rsid w:val="008851A5"/>
    <w:rsid w:val="008852B0"/>
    <w:rsid w:val="00885AE7"/>
    <w:rsid w:val="00885F53"/>
    <w:rsid w:val="008861FE"/>
    <w:rsid w:val="00886B60"/>
    <w:rsid w:val="00886D20"/>
    <w:rsid w:val="00887889"/>
    <w:rsid w:val="00887D66"/>
    <w:rsid w:val="008911BF"/>
    <w:rsid w:val="008920FF"/>
    <w:rsid w:val="008926E8"/>
    <w:rsid w:val="00894F19"/>
    <w:rsid w:val="00896A10"/>
    <w:rsid w:val="008971B5"/>
    <w:rsid w:val="008A07E6"/>
    <w:rsid w:val="008A25F0"/>
    <w:rsid w:val="008A334D"/>
    <w:rsid w:val="008A55D7"/>
    <w:rsid w:val="008A5796"/>
    <w:rsid w:val="008A5D26"/>
    <w:rsid w:val="008A642A"/>
    <w:rsid w:val="008A6B13"/>
    <w:rsid w:val="008A6ECB"/>
    <w:rsid w:val="008B0BF9"/>
    <w:rsid w:val="008B2866"/>
    <w:rsid w:val="008B2E10"/>
    <w:rsid w:val="008B3859"/>
    <w:rsid w:val="008B3CEA"/>
    <w:rsid w:val="008B436D"/>
    <w:rsid w:val="008B4E49"/>
    <w:rsid w:val="008B7712"/>
    <w:rsid w:val="008B7B26"/>
    <w:rsid w:val="008C3524"/>
    <w:rsid w:val="008C379C"/>
    <w:rsid w:val="008C4061"/>
    <w:rsid w:val="008C4229"/>
    <w:rsid w:val="008C5BE0"/>
    <w:rsid w:val="008C6696"/>
    <w:rsid w:val="008C71BE"/>
    <w:rsid w:val="008C7233"/>
    <w:rsid w:val="008C78FE"/>
    <w:rsid w:val="008D12A6"/>
    <w:rsid w:val="008D1C74"/>
    <w:rsid w:val="008D2434"/>
    <w:rsid w:val="008D4035"/>
    <w:rsid w:val="008D5520"/>
    <w:rsid w:val="008D6A21"/>
    <w:rsid w:val="008D760F"/>
    <w:rsid w:val="008E171D"/>
    <w:rsid w:val="008E2785"/>
    <w:rsid w:val="008E3482"/>
    <w:rsid w:val="008E3CD8"/>
    <w:rsid w:val="008E78A3"/>
    <w:rsid w:val="008E7B52"/>
    <w:rsid w:val="008F0654"/>
    <w:rsid w:val="008F06CB"/>
    <w:rsid w:val="008F1666"/>
    <w:rsid w:val="008F1E01"/>
    <w:rsid w:val="008F2E83"/>
    <w:rsid w:val="008F5098"/>
    <w:rsid w:val="008F612A"/>
    <w:rsid w:val="008F6153"/>
    <w:rsid w:val="00900FB5"/>
    <w:rsid w:val="0090293D"/>
    <w:rsid w:val="009034DE"/>
    <w:rsid w:val="00905396"/>
    <w:rsid w:val="0090605D"/>
    <w:rsid w:val="00906419"/>
    <w:rsid w:val="00912662"/>
    <w:rsid w:val="00912889"/>
    <w:rsid w:val="00913A42"/>
    <w:rsid w:val="00914167"/>
    <w:rsid w:val="00914325"/>
    <w:rsid w:val="009143DB"/>
    <w:rsid w:val="00915065"/>
    <w:rsid w:val="00917CE5"/>
    <w:rsid w:val="009217C0"/>
    <w:rsid w:val="00921EC8"/>
    <w:rsid w:val="00925241"/>
    <w:rsid w:val="0092585C"/>
    <w:rsid w:val="00925B31"/>
    <w:rsid w:val="00925CEC"/>
    <w:rsid w:val="00926A3F"/>
    <w:rsid w:val="0092794E"/>
    <w:rsid w:val="00930CA3"/>
    <w:rsid w:val="00930D30"/>
    <w:rsid w:val="00930D5D"/>
    <w:rsid w:val="009332A2"/>
    <w:rsid w:val="00934C1C"/>
    <w:rsid w:val="009368ED"/>
    <w:rsid w:val="00936C92"/>
    <w:rsid w:val="00937598"/>
    <w:rsid w:val="0093790B"/>
    <w:rsid w:val="009409AC"/>
    <w:rsid w:val="0094155F"/>
    <w:rsid w:val="009431F1"/>
    <w:rsid w:val="00943751"/>
    <w:rsid w:val="00946DD0"/>
    <w:rsid w:val="009500B3"/>
    <w:rsid w:val="009509E6"/>
    <w:rsid w:val="00952018"/>
    <w:rsid w:val="00952800"/>
    <w:rsid w:val="0095300D"/>
    <w:rsid w:val="00953B0F"/>
    <w:rsid w:val="00955165"/>
    <w:rsid w:val="00955E2D"/>
    <w:rsid w:val="00956812"/>
    <w:rsid w:val="00956940"/>
    <w:rsid w:val="0095719A"/>
    <w:rsid w:val="00957D10"/>
    <w:rsid w:val="009623E9"/>
    <w:rsid w:val="00963EEB"/>
    <w:rsid w:val="00964170"/>
    <w:rsid w:val="009648BC"/>
    <w:rsid w:val="00964C2F"/>
    <w:rsid w:val="00965F88"/>
    <w:rsid w:val="009661DD"/>
    <w:rsid w:val="00966E4A"/>
    <w:rsid w:val="00967210"/>
    <w:rsid w:val="00971A8F"/>
    <w:rsid w:val="009730CF"/>
    <w:rsid w:val="009739F3"/>
    <w:rsid w:val="00974ACC"/>
    <w:rsid w:val="00975686"/>
    <w:rsid w:val="00980387"/>
    <w:rsid w:val="009814AB"/>
    <w:rsid w:val="0098257F"/>
    <w:rsid w:val="00984E03"/>
    <w:rsid w:val="00985894"/>
    <w:rsid w:val="00987932"/>
    <w:rsid w:val="00987E85"/>
    <w:rsid w:val="009909DF"/>
    <w:rsid w:val="009920FF"/>
    <w:rsid w:val="00993313"/>
    <w:rsid w:val="0099400B"/>
    <w:rsid w:val="00996626"/>
    <w:rsid w:val="00996717"/>
    <w:rsid w:val="009968F4"/>
    <w:rsid w:val="009A0D12"/>
    <w:rsid w:val="009A1987"/>
    <w:rsid w:val="009A2BEE"/>
    <w:rsid w:val="009A4648"/>
    <w:rsid w:val="009A5289"/>
    <w:rsid w:val="009A7A53"/>
    <w:rsid w:val="009B0402"/>
    <w:rsid w:val="009B0581"/>
    <w:rsid w:val="009B0B5F"/>
    <w:rsid w:val="009B0B75"/>
    <w:rsid w:val="009B16DF"/>
    <w:rsid w:val="009B3C67"/>
    <w:rsid w:val="009B43A5"/>
    <w:rsid w:val="009B4CB2"/>
    <w:rsid w:val="009B536A"/>
    <w:rsid w:val="009B5F80"/>
    <w:rsid w:val="009B6701"/>
    <w:rsid w:val="009B6EF7"/>
    <w:rsid w:val="009B7000"/>
    <w:rsid w:val="009B739C"/>
    <w:rsid w:val="009C04EC"/>
    <w:rsid w:val="009C07E9"/>
    <w:rsid w:val="009C1909"/>
    <w:rsid w:val="009C1921"/>
    <w:rsid w:val="009C2692"/>
    <w:rsid w:val="009C328C"/>
    <w:rsid w:val="009C4444"/>
    <w:rsid w:val="009C79AD"/>
    <w:rsid w:val="009C7CA6"/>
    <w:rsid w:val="009D327B"/>
    <w:rsid w:val="009D3316"/>
    <w:rsid w:val="009D4C4F"/>
    <w:rsid w:val="009D4E6F"/>
    <w:rsid w:val="009D55AA"/>
    <w:rsid w:val="009D5927"/>
    <w:rsid w:val="009D678C"/>
    <w:rsid w:val="009E0263"/>
    <w:rsid w:val="009E03B7"/>
    <w:rsid w:val="009E396E"/>
    <w:rsid w:val="009E3E77"/>
    <w:rsid w:val="009E3FAB"/>
    <w:rsid w:val="009E5B3F"/>
    <w:rsid w:val="009E7D90"/>
    <w:rsid w:val="009F0AC5"/>
    <w:rsid w:val="009F1AB0"/>
    <w:rsid w:val="009F501D"/>
    <w:rsid w:val="009F54D9"/>
    <w:rsid w:val="009F5BD8"/>
    <w:rsid w:val="009F5E26"/>
    <w:rsid w:val="00A02D8C"/>
    <w:rsid w:val="00A039D5"/>
    <w:rsid w:val="00A046AD"/>
    <w:rsid w:val="00A075D0"/>
    <w:rsid w:val="00A079C1"/>
    <w:rsid w:val="00A07AF4"/>
    <w:rsid w:val="00A11C4F"/>
    <w:rsid w:val="00A12012"/>
    <w:rsid w:val="00A12382"/>
    <w:rsid w:val="00A12520"/>
    <w:rsid w:val="00A129FD"/>
    <w:rsid w:val="00A130FD"/>
    <w:rsid w:val="00A13C65"/>
    <w:rsid w:val="00A13D6D"/>
    <w:rsid w:val="00A14769"/>
    <w:rsid w:val="00A15EBD"/>
    <w:rsid w:val="00A16151"/>
    <w:rsid w:val="00A162B6"/>
    <w:rsid w:val="00A166E8"/>
    <w:rsid w:val="00A16D96"/>
    <w:rsid w:val="00A16EC6"/>
    <w:rsid w:val="00A17C06"/>
    <w:rsid w:val="00A20ECD"/>
    <w:rsid w:val="00A2126E"/>
    <w:rsid w:val="00A2140D"/>
    <w:rsid w:val="00A21706"/>
    <w:rsid w:val="00A23687"/>
    <w:rsid w:val="00A24537"/>
    <w:rsid w:val="00A24FCC"/>
    <w:rsid w:val="00A26A90"/>
    <w:rsid w:val="00A26B27"/>
    <w:rsid w:val="00A30E4F"/>
    <w:rsid w:val="00A3213B"/>
    <w:rsid w:val="00A32253"/>
    <w:rsid w:val="00A3310E"/>
    <w:rsid w:val="00A333A0"/>
    <w:rsid w:val="00A33BE9"/>
    <w:rsid w:val="00A37E70"/>
    <w:rsid w:val="00A4116B"/>
    <w:rsid w:val="00A430D1"/>
    <w:rsid w:val="00A437E1"/>
    <w:rsid w:val="00A44260"/>
    <w:rsid w:val="00A44D57"/>
    <w:rsid w:val="00A46028"/>
    <w:rsid w:val="00A4685E"/>
    <w:rsid w:val="00A46B3B"/>
    <w:rsid w:val="00A47100"/>
    <w:rsid w:val="00A47FCE"/>
    <w:rsid w:val="00A50CD4"/>
    <w:rsid w:val="00A51191"/>
    <w:rsid w:val="00A51F77"/>
    <w:rsid w:val="00A5340A"/>
    <w:rsid w:val="00A56BB2"/>
    <w:rsid w:val="00A56D62"/>
    <w:rsid w:val="00A56F07"/>
    <w:rsid w:val="00A5762C"/>
    <w:rsid w:val="00A600FC"/>
    <w:rsid w:val="00A60BCA"/>
    <w:rsid w:val="00A620AA"/>
    <w:rsid w:val="00A63205"/>
    <w:rsid w:val="00A638DA"/>
    <w:rsid w:val="00A646EA"/>
    <w:rsid w:val="00A64C70"/>
    <w:rsid w:val="00A65B41"/>
    <w:rsid w:val="00A65B86"/>
    <w:rsid w:val="00A65E00"/>
    <w:rsid w:val="00A66A78"/>
    <w:rsid w:val="00A6755E"/>
    <w:rsid w:val="00A7004C"/>
    <w:rsid w:val="00A71FCF"/>
    <w:rsid w:val="00A731F0"/>
    <w:rsid w:val="00A7436E"/>
    <w:rsid w:val="00A744B0"/>
    <w:rsid w:val="00A74E96"/>
    <w:rsid w:val="00A75A8E"/>
    <w:rsid w:val="00A76075"/>
    <w:rsid w:val="00A76FF4"/>
    <w:rsid w:val="00A8022C"/>
    <w:rsid w:val="00A80B34"/>
    <w:rsid w:val="00A824DD"/>
    <w:rsid w:val="00A8270A"/>
    <w:rsid w:val="00A83676"/>
    <w:rsid w:val="00A83B7B"/>
    <w:rsid w:val="00A84274"/>
    <w:rsid w:val="00A85052"/>
    <w:rsid w:val="00A850F3"/>
    <w:rsid w:val="00A864E3"/>
    <w:rsid w:val="00A91BF6"/>
    <w:rsid w:val="00A92A4D"/>
    <w:rsid w:val="00A92AAA"/>
    <w:rsid w:val="00A94574"/>
    <w:rsid w:val="00A953E3"/>
    <w:rsid w:val="00A95936"/>
    <w:rsid w:val="00A96265"/>
    <w:rsid w:val="00A97084"/>
    <w:rsid w:val="00AA1C2C"/>
    <w:rsid w:val="00AA35F6"/>
    <w:rsid w:val="00AA667C"/>
    <w:rsid w:val="00AA6E91"/>
    <w:rsid w:val="00AA7092"/>
    <w:rsid w:val="00AA7439"/>
    <w:rsid w:val="00AB047E"/>
    <w:rsid w:val="00AB0B0A"/>
    <w:rsid w:val="00AB0BB7"/>
    <w:rsid w:val="00AB22C6"/>
    <w:rsid w:val="00AB26F6"/>
    <w:rsid w:val="00AB2AD0"/>
    <w:rsid w:val="00AB67FC"/>
    <w:rsid w:val="00AB7311"/>
    <w:rsid w:val="00AB7FBE"/>
    <w:rsid w:val="00AC00F2"/>
    <w:rsid w:val="00AC31B5"/>
    <w:rsid w:val="00AC3900"/>
    <w:rsid w:val="00AC4833"/>
    <w:rsid w:val="00AC48A9"/>
    <w:rsid w:val="00AC4EA1"/>
    <w:rsid w:val="00AC5381"/>
    <w:rsid w:val="00AC5920"/>
    <w:rsid w:val="00AC7144"/>
    <w:rsid w:val="00AC72B9"/>
    <w:rsid w:val="00AD0E65"/>
    <w:rsid w:val="00AD23DB"/>
    <w:rsid w:val="00AD2BF2"/>
    <w:rsid w:val="00AD32BC"/>
    <w:rsid w:val="00AD4E90"/>
    <w:rsid w:val="00AD5422"/>
    <w:rsid w:val="00AE4179"/>
    <w:rsid w:val="00AE4425"/>
    <w:rsid w:val="00AE4FBE"/>
    <w:rsid w:val="00AE51C2"/>
    <w:rsid w:val="00AE650F"/>
    <w:rsid w:val="00AE6555"/>
    <w:rsid w:val="00AE7D16"/>
    <w:rsid w:val="00AF097E"/>
    <w:rsid w:val="00AF1028"/>
    <w:rsid w:val="00AF3F5D"/>
    <w:rsid w:val="00AF4CAA"/>
    <w:rsid w:val="00AF51FB"/>
    <w:rsid w:val="00AF571A"/>
    <w:rsid w:val="00AF5AB9"/>
    <w:rsid w:val="00AF60A0"/>
    <w:rsid w:val="00AF661A"/>
    <w:rsid w:val="00AF67FC"/>
    <w:rsid w:val="00AF6B01"/>
    <w:rsid w:val="00AF7DF5"/>
    <w:rsid w:val="00B006E5"/>
    <w:rsid w:val="00B01CBC"/>
    <w:rsid w:val="00B024C2"/>
    <w:rsid w:val="00B0250F"/>
    <w:rsid w:val="00B04BDC"/>
    <w:rsid w:val="00B0734D"/>
    <w:rsid w:val="00B07700"/>
    <w:rsid w:val="00B11174"/>
    <w:rsid w:val="00B13921"/>
    <w:rsid w:val="00B142B0"/>
    <w:rsid w:val="00B150DC"/>
    <w:rsid w:val="00B1528C"/>
    <w:rsid w:val="00B15FDD"/>
    <w:rsid w:val="00B16ACD"/>
    <w:rsid w:val="00B17599"/>
    <w:rsid w:val="00B21487"/>
    <w:rsid w:val="00B21A45"/>
    <w:rsid w:val="00B232D1"/>
    <w:rsid w:val="00B23E69"/>
    <w:rsid w:val="00B24DB5"/>
    <w:rsid w:val="00B31F9E"/>
    <w:rsid w:val="00B3268F"/>
    <w:rsid w:val="00B32C2C"/>
    <w:rsid w:val="00B3314E"/>
    <w:rsid w:val="00B3342C"/>
    <w:rsid w:val="00B33A1A"/>
    <w:rsid w:val="00B33E6C"/>
    <w:rsid w:val="00B371CC"/>
    <w:rsid w:val="00B41CD9"/>
    <w:rsid w:val="00B427E6"/>
    <w:rsid w:val="00B428A6"/>
    <w:rsid w:val="00B435C3"/>
    <w:rsid w:val="00B43E1F"/>
    <w:rsid w:val="00B45FBC"/>
    <w:rsid w:val="00B47C80"/>
    <w:rsid w:val="00B50382"/>
    <w:rsid w:val="00B50B81"/>
    <w:rsid w:val="00B51A7D"/>
    <w:rsid w:val="00B535C2"/>
    <w:rsid w:val="00B54093"/>
    <w:rsid w:val="00B541DF"/>
    <w:rsid w:val="00B55544"/>
    <w:rsid w:val="00B5657B"/>
    <w:rsid w:val="00B56887"/>
    <w:rsid w:val="00B57B48"/>
    <w:rsid w:val="00B642FC"/>
    <w:rsid w:val="00B64D26"/>
    <w:rsid w:val="00B64FBB"/>
    <w:rsid w:val="00B66C4F"/>
    <w:rsid w:val="00B707CD"/>
    <w:rsid w:val="00B70E22"/>
    <w:rsid w:val="00B72160"/>
    <w:rsid w:val="00B73C5B"/>
    <w:rsid w:val="00B756B3"/>
    <w:rsid w:val="00B774CB"/>
    <w:rsid w:val="00B7762B"/>
    <w:rsid w:val="00B80402"/>
    <w:rsid w:val="00B80B9A"/>
    <w:rsid w:val="00B823F9"/>
    <w:rsid w:val="00B82526"/>
    <w:rsid w:val="00B830B7"/>
    <w:rsid w:val="00B83A35"/>
    <w:rsid w:val="00B848EA"/>
    <w:rsid w:val="00B84B2B"/>
    <w:rsid w:val="00B868F5"/>
    <w:rsid w:val="00B86B47"/>
    <w:rsid w:val="00B87F7E"/>
    <w:rsid w:val="00B90500"/>
    <w:rsid w:val="00B9176C"/>
    <w:rsid w:val="00B935A4"/>
    <w:rsid w:val="00B93FEA"/>
    <w:rsid w:val="00B94D2D"/>
    <w:rsid w:val="00B96F67"/>
    <w:rsid w:val="00B97D2E"/>
    <w:rsid w:val="00BA2F07"/>
    <w:rsid w:val="00BA35AC"/>
    <w:rsid w:val="00BA4C01"/>
    <w:rsid w:val="00BA561A"/>
    <w:rsid w:val="00BB0DC6"/>
    <w:rsid w:val="00BB15E4"/>
    <w:rsid w:val="00BB1E19"/>
    <w:rsid w:val="00BB1F49"/>
    <w:rsid w:val="00BB21D1"/>
    <w:rsid w:val="00BB24B0"/>
    <w:rsid w:val="00BB32F2"/>
    <w:rsid w:val="00BB34D8"/>
    <w:rsid w:val="00BB34DC"/>
    <w:rsid w:val="00BB4338"/>
    <w:rsid w:val="00BB54A2"/>
    <w:rsid w:val="00BB6C0E"/>
    <w:rsid w:val="00BB7B38"/>
    <w:rsid w:val="00BB7B39"/>
    <w:rsid w:val="00BC09AC"/>
    <w:rsid w:val="00BC11E5"/>
    <w:rsid w:val="00BC2470"/>
    <w:rsid w:val="00BC42E4"/>
    <w:rsid w:val="00BC4BC6"/>
    <w:rsid w:val="00BC52FD"/>
    <w:rsid w:val="00BC6A16"/>
    <w:rsid w:val="00BC6E62"/>
    <w:rsid w:val="00BC7443"/>
    <w:rsid w:val="00BD0648"/>
    <w:rsid w:val="00BD1040"/>
    <w:rsid w:val="00BD1403"/>
    <w:rsid w:val="00BD22D7"/>
    <w:rsid w:val="00BD2A56"/>
    <w:rsid w:val="00BD3403"/>
    <w:rsid w:val="00BD34AA"/>
    <w:rsid w:val="00BD3931"/>
    <w:rsid w:val="00BD5F3D"/>
    <w:rsid w:val="00BE0C44"/>
    <w:rsid w:val="00BE0E32"/>
    <w:rsid w:val="00BE1B8B"/>
    <w:rsid w:val="00BE251F"/>
    <w:rsid w:val="00BE2A18"/>
    <w:rsid w:val="00BE2C01"/>
    <w:rsid w:val="00BE3522"/>
    <w:rsid w:val="00BE41EC"/>
    <w:rsid w:val="00BE4882"/>
    <w:rsid w:val="00BE56FB"/>
    <w:rsid w:val="00BF2B2B"/>
    <w:rsid w:val="00BF3CA0"/>
    <w:rsid w:val="00BF3DDE"/>
    <w:rsid w:val="00BF6589"/>
    <w:rsid w:val="00BF67DE"/>
    <w:rsid w:val="00BF6EA2"/>
    <w:rsid w:val="00BF6F7F"/>
    <w:rsid w:val="00BF702B"/>
    <w:rsid w:val="00C00647"/>
    <w:rsid w:val="00C02764"/>
    <w:rsid w:val="00C03446"/>
    <w:rsid w:val="00C04B8E"/>
    <w:rsid w:val="00C04CEF"/>
    <w:rsid w:val="00C050D1"/>
    <w:rsid w:val="00C06150"/>
    <w:rsid w:val="00C0662F"/>
    <w:rsid w:val="00C11943"/>
    <w:rsid w:val="00C12263"/>
    <w:rsid w:val="00C12E96"/>
    <w:rsid w:val="00C140B9"/>
    <w:rsid w:val="00C14763"/>
    <w:rsid w:val="00C16141"/>
    <w:rsid w:val="00C17B39"/>
    <w:rsid w:val="00C22019"/>
    <w:rsid w:val="00C223E7"/>
    <w:rsid w:val="00C2294C"/>
    <w:rsid w:val="00C235FE"/>
    <w:rsid w:val="00C2363F"/>
    <w:rsid w:val="00C236C8"/>
    <w:rsid w:val="00C2457F"/>
    <w:rsid w:val="00C260B1"/>
    <w:rsid w:val="00C26E56"/>
    <w:rsid w:val="00C31406"/>
    <w:rsid w:val="00C31CB8"/>
    <w:rsid w:val="00C320BC"/>
    <w:rsid w:val="00C3398A"/>
    <w:rsid w:val="00C34B63"/>
    <w:rsid w:val="00C35913"/>
    <w:rsid w:val="00C37035"/>
    <w:rsid w:val="00C37194"/>
    <w:rsid w:val="00C371A0"/>
    <w:rsid w:val="00C40637"/>
    <w:rsid w:val="00C40813"/>
    <w:rsid w:val="00C40F6C"/>
    <w:rsid w:val="00C43325"/>
    <w:rsid w:val="00C44426"/>
    <w:rsid w:val="00C445F3"/>
    <w:rsid w:val="00C451F4"/>
    <w:rsid w:val="00C45EB1"/>
    <w:rsid w:val="00C45EE4"/>
    <w:rsid w:val="00C50049"/>
    <w:rsid w:val="00C54672"/>
    <w:rsid w:val="00C54A3A"/>
    <w:rsid w:val="00C55566"/>
    <w:rsid w:val="00C56448"/>
    <w:rsid w:val="00C63268"/>
    <w:rsid w:val="00C64124"/>
    <w:rsid w:val="00C65674"/>
    <w:rsid w:val="00C667BE"/>
    <w:rsid w:val="00C66EF0"/>
    <w:rsid w:val="00C6766B"/>
    <w:rsid w:val="00C7135B"/>
    <w:rsid w:val="00C72223"/>
    <w:rsid w:val="00C76417"/>
    <w:rsid w:val="00C76785"/>
    <w:rsid w:val="00C7726F"/>
    <w:rsid w:val="00C80BD5"/>
    <w:rsid w:val="00C823DA"/>
    <w:rsid w:val="00C8259F"/>
    <w:rsid w:val="00C82746"/>
    <w:rsid w:val="00C82901"/>
    <w:rsid w:val="00C8312F"/>
    <w:rsid w:val="00C84C47"/>
    <w:rsid w:val="00C858A4"/>
    <w:rsid w:val="00C86AFA"/>
    <w:rsid w:val="00C87BA2"/>
    <w:rsid w:val="00C94298"/>
    <w:rsid w:val="00C95FBB"/>
    <w:rsid w:val="00CA0894"/>
    <w:rsid w:val="00CA12A7"/>
    <w:rsid w:val="00CA1897"/>
    <w:rsid w:val="00CA263C"/>
    <w:rsid w:val="00CA2803"/>
    <w:rsid w:val="00CA2C6F"/>
    <w:rsid w:val="00CA4891"/>
    <w:rsid w:val="00CA5DC9"/>
    <w:rsid w:val="00CB0100"/>
    <w:rsid w:val="00CB0285"/>
    <w:rsid w:val="00CB117E"/>
    <w:rsid w:val="00CB18D0"/>
    <w:rsid w:val="00CB1C8A"/>
    <w:rsid w:val="00CB24F5"/>
    <w:rsid w:val="00CB2663"/>
    <w:rsid w:val="00CB27F6"/>
    <w:rsid w:val="00CB3B9F"/>
    <w:rsid w:val="00CB3BBE"/>
    <w:rsid w:val="00CB4B7C"/>
    <w:rsid w:val="00CB59E9"/>
    <w:rsid w:val="00CB619E"/>
    <w:rsid w:val="00CB7C34"/>
    <w:rsid w:val="00CB7FAB"/>
    <w:rsid w:val="00CC01C1"/>
    <w:rsid w:val="00CC0D6A"/>
    <w:rsid w:val="00CC0EAF"/>
    <w:rsid w:val="00CC3831"/>
    <w:rsid w:val="00CC3E3D"/>
    <w:rsid w:val="00CC4249"/>
    <w:rsid w:val="00CC519B"/>
    <w:rsid w:val="00CC6D2F"/>
    <w:rsid w:val="00CD09EA"/>
    <w:rsid w:val="00CD1220"/>
    <w:rsid w:val="00CD12C1"/>
    <w:rsid w:val="00CD1308"/>
    <w:rsid w:val="00CD214E"/>
    <w:rsid w:val="00CD2D16"/>
    <w:rsid w:val="00CD46FA"/>
    <w:rsid w:val="00CD5973"/>
    <w:rsid w:val="00CD70E8"/>
    <w:rsid w:val="00CE183B"/>
    <w:rsid w:val="00CE31A6"/>
    <w:rsid w:val="00CE35AA"/>
    <w:rsid w:val="00CE41B9"/>
    <w:rsid w:val="00CE7829"/>
    <w:rsid w:val="00CF09AA"/>
    <w:rsid w:val="00CF0BE5"/>
    <w:rsid w:val="00CF0F4F"/>
    <w:rsid w:val="00CF1075"/>
    <w:rsid w:val="00CF4813"/>
    <w:rsid w:val="00CF5233"/>
    <w:rsid w:val="00D00CEC"/>
    <w:rsid w:val="00D029B8"/>
    <w:rsid w:val="00D02F60"/>
    <w:rsid w:val="00D0464E"/>
    <w:rsid w:val="00D04A96"/>
    <w:rsid w:val="00D07A7B"/>
    <w:rsid w:val="00D10E06"/>
    <w:rsid w:val="00D11786"/>
    <w:rsid w:val="00D15197"/>
    <w:rsid w:val="00D16820"/>
    <w:rsid w:val="00D169C8"/>
    <w:rsid w:val="00D16D84"/>
    <w:rsid w:val="00D1793F"/>
    <w:rsid w:val="00D20A6B"/>
    <w:rsid w:val="00D22AF5"/>
    <w:rsid w:val="00D235EA"/>
    <w:rsid w:val="00D23A65"/>
    <w:rsid w:val="00D247A9"/>
    <w:rsid w:val="00D2603D"/>
    <w:rsid w:val="00D32721"/>
    <w:rsid w:val="00D328DC"/>
    <w:rsid w:val="00D33387"/>
    <w:rsid w:val="00D3388B"/>
    <w:rsid w:val="00D34C3D"/>
    <w:rsid w:val="00D34E0A"/>
    <w:rsid w:val="00D37F56"/>
    <w:rsid w:val="00D402FB"/>
    <w:rsid w:val="00D425A3"/>
    <w:rsid w:val="00D47BBF"/>
    <w:rsid w:val="00D47D7A"/>
    <w:rsid w:val="00D47E26"/>
    <w:rsid w:val="00D50ABD"/>
    <w:rsid w:val="00D51221"/>
    <w:rsid w:val="00D53A3C"/>
    <w:rsid w:val="00D55290"/>
    <w:rsid w:val="00D57791"/>
    <w:rsid w:val="00D6046A"/>
    <w:rsid w:val="00D62870"/>
    <w:rsid w:val="00D64ED3"/>
    <w:rsid w:val="00D65173"/>
    <w:rsid w:val="00D655D9"/>
    <w:rsid w:val="00D65872"/>
    <w:rsid w:val="00D66B98"/>
    <w:rsid w:val="00D676F3"/>
    <w:rsid w:val="00D70EF5"/>
    <w:rsid w:val="00D71024"/>
    <w:rsid w:val="00D71A25"/>
    <w:rsid w:val="00D71FCF"/>
    <w:rsid w:val="00D72A54"/>
    <w:rsid w:val="00D72CC1"/>
    <w:rsid w:val="00D72F18"/>
    <w:rsid w:val="00D760C1"/>
    <w:rsid w:val="00D76EC9"/>
    <w:rsid w:val="00D80E7D"/>
    <w:rsid w:val="00D81397"/>
    <w:rsid w:val="00D848B9"/>
    <w:rsid w:val="00D84DC3"/>
    <w:rsid w:val="00D85BB7"/>
    <w:rsid w:val="00D90B9C"/>
    <w:rsid w:val="00D90E69"/>
    <w:rsid w:val="00D91368"/>
    <w:rsid w:val="00D92D24"/>
    <w:rsid w:val="00D93106"/>
    <w:rsid w:val="00D933E9"/>
    <w:rsid w:val="00D9505D"/>
    <w:rsid w:val="00D953D0"/>
    <w:rsid w:val="00D954E1"/>
    <w:rsid w:val="00D959F5"/>
    <w:rsid w:val="00D96884"/>
    <w:rsid w:val="00DA378C"/>
    <w:rsid w:val="00DA3BC0"/>
    <w:rsid w:val="00DA3FDD"/>
    <w:rsid w:val="00DA7017"/>
    <w:rsid w:val="00DA7028"/>
    <w:rsid w:val="00DB015D"/>
    <w:rsid w:val="00DB0DB2"/>
    <w:rsid w:val="00DB1AD2"/>
    <w:rsid w:val="00DB2B58"/>
    <w:rsid w:val="00DB5206"/>
    <w:rsid w:val="00DB6276"/>
    <w:rsid w:val="00DB63F5"/>
    <w:rsid w:val="00DB64AC"/>
    <w:rsid w:val="00DC0471"/>
    <w:rsid w:val="00DC1C6B"/>
    <w:rsid w:val="00DC2C2E"/>
    <w:rsid w:val="00DC2FA2"/>
    <w:rsid w:val="00DC4AF0"/>
    <w:rsid w:val="00DC7886"/>
    <w:rsid w:val="00DC7FA4"/>
    <w:rsid w:val="00DD0CF2"/>
    <w:rsid w:val="00DD369F"/>
    <w:rsid w:val="00DD375D"/>
    <w:rsid w:val="00DD6B1A"/>
    <w:rsid w:val="00DD70AE"/>
    <w:rsid w:val="00DE1554"/>
    <w:rsid w:val="00DE2901"/>
    <w:rsid w:val="00DE3E4B"/>
    <w:rsid w:val="00DE423B"/>
    <w:rsid w:val="00DE4816"/>
    <w:rsid w:val="00DE590F"/>
    <w:rsid w:val="00DE64AD"/>
    <w:rsid w:val="00DE69F8"/>
    <w:rsid w:val="00DE7DC1"/>
    <w:rsid w:val="00DF1894"/>
    <w:rsid w:val="00DF2A9D"/>
    <w:rsid w:val="00DF3F7E"/>
    <w:rsid w:val="00DF7648"/>
    <w:rsid w:val="00E00E29"/>
    <w:rsid w:val="00E02BAB"/>
    <w:rsid w:val="00E03D90"/>
    <w:rsid w:val="00E04CAC"/>
    <w:rsid w:val="00E04CEB"/>
    <w:rsid w:val="00E060BC"/>
    <w:rsid w:val="00E076AF"/>
    <w:rsid w:val="00E07F22"/>
    <w:rsid w:val="00E07FAD"/>
    <w:rsid w:val="00E11420"/>
    <w:rsid w:val="00E1239D"/>
    <w:rsid w:val="00E130CD"/>
    <w:rsid w:val="00E132FB"/>
    <w:rsid w:val="00E16A4E"/>
    <w:rsid w:val="00E170B7"/>
    <w:rsid w:val="00E17442"/>
    <w:rsid w:val="00E177DD"/>
    <w:rsid w:val="00E20900"/>
    <w:rsid w:val="00E20C7F"/>
    <w:rsid w:val="00E2396E"/>
    <w:rsid w:val="00E24728"/>
    <w:rsid w:val="00E24D96"/>
    <w:rsid w:val="00E250CA"/>
    <w:rsid w:val="00E276AC"/>
    <w:rsid w:val="00E3122D"/>
    <w:rsid w:val="00E324C8"/>
    <w:rsid w:val="00E3297D"/>
    <w:rsid w:val="00E34A35"/>
    <w:rsid w:val="00E35150"/>
    <w:rsid w:val="00E35440"/>
    <w:rsid w:val="00E35906"/>
    <w:rsid w:val="00E37C2F"/>
    <w:rsid w:val="00E37D3C"/>
    <w:rsid w:val="00E41332"/>
    <w:rsid w:val="00E41C28"/>
    <w:rsid w:val="00E42C4E"/>
    <w:rsid w:val="00E46308"/>
    <w:rsid w:val="00E4777E"/>
    <w:rsid w:val="00E50A02"/>
    <w:rsid w:val="00E50D07"/>
    <w:rsid w:val="00E51E17"/>
    <w:rsid w:val="00E52DAB"/>
    <w:rsid w:val="00E53859"/>
    <w:rsid w:val="00E539B0"/>
    <w:rsid w:val="00E55994"/>
    <w:rsid w:val="00E60606"/>
    <w:rsid w:val="00E60C66"/>
    <w:rsid w:val="00E6164D"/>
    <w:rsid w:val="00E618C9"/>
    <w:rsid w:val="00E62774"/>
    <w:rsid w:val="00E6307C"/>
    <w:rsid w:val="00E636FA"/>
    <w:rsid w:val="00E65FEE"/>
    <w:rsid w:val="00E66C50"/>
    <w:rsid w:val="00E679D3"/>
    <w:rsid w:val="00E71208"/>
    <w:rsid w:val="00E71444"/>
    <w:rsid w:val="00E71C91"/>
    <w:rsid w:val="00E720A1"/>
    <w:rsid w:val="00E75DDA"/>
    <w:rsid w:val="00E761A9"/>
    <w:rsid w:val="00E773E8"/>
    <w:rsid w:val="00E77C5D"/>
    <w:rsid w:val="00E80739"/>
    <w:rsid w:val="00E83ADD"/>
    <w:rsid w:val="00E84F38"/>
    <w:rsid w:val="00E85623"/>
    <w:rsid w:val="00E86D19"/>
    <w:rsid w:val="00E87441"/>
    <w:rsid w:val="00E9065A"/>
    <w:rsid w:val="00E91FAE"/>
    <w:rsid w:val="00E944F2"/>
    <w:rsid w:val="00E9522F"/>
    <w:rsid w:val="00E96E3F"/>
    <w:rsid w:val="00EA0F73"/>
    <w:rsid w:val="00EA208C"/>
    <w:rsid w:val="00EA270C"/>
    <w:rsid w:val="00EA348A"/>
    <w:rsid w:val="00EA4974"/>
    <w:rsid w:val="00EA532E"/>
    <w:rsid w:val="00EA5E55"/>
    <w:rsid w:val="00EB0218"/>
    <w:rsid w:val="00EB030A"/>
    <w:rsid w:val="00EB06D9"/>
    <w:rsid w:val="00EB192B"/>
    <w:rsid w:val="00EB19ED"/>
    <w:rsid w:val="00EB1CAB"/>
    <w:rsid w:val="00EB2BAA"/>
    <w:rsid w:val="00EB4BCB"/>
    <w:rsid w:val="00EB535E"/>
    <w:rsid w:val="00EB73D3"/>
    <w:rsid w:val="00EC0CC5"/>
    <w:rsid w:val="00EC0F5A"/>
    <w:rsid w:val="00EC3D6B"/>
    <w:rsid w:val="00EC4265"/>
    <w:rsid w:val="00EC46FC"/>
    <w:rsid w:val="00EC4CEB"/>
    <w:rsid w:val="00EC659E"/>
    <w:rsid w:val="00ED063E"/>
    <w:rsid w:val="00ED2072"/>
    <w:rsid w:val="00ED22C2"/>
    <w:rsid w:val="00ED2AE0"/>
    <w:rsid w:val="00ED5553"/>
    <w:rsid w:val="00ED5E36"/>
    <w:rsid w:val="00ED6961"/>
    <w:rsid w:val="00EE17C8"/>
    <w:rsid w:val="00EE189D"/>
    <w:rsid w:val="00EE19CF"/>
    <w:rsid w:val="00EE1CEB"/>
    <w:rsid w:val="00EF0B96"/>
    <w:rsid w:val="00EF3486"/>
    <w:rsid w:val="00EF3F16"/>
    <w:rsid w:val="00EF41BA"/>
    <w:rsid w:val="00EF4743"/>
    <w:rsid w:val="00EF47AF"/>
    <w:rsid w:val="00EF4EF9"/>
    <w:rsid w:val="00EF53B6"/>
    <w:rsid w:val="00EF5A8E"/>
    <w:rsid w:val="00F00B73"/>
    <w:rsid w:val="00F02956"/>
    <w:rsid w:val="00F046EB"/>
    <w:rsid w:val="00F05D9F"/>
    <w:rsid w:val="00F10022"/>
    <w:rsid w:val="00F11254"/>
    <w:rsid w:val="00F115CA"/>
    <w:rsid w:val="00F12749"/>
    <w:rsid w:val="00F13E73"/>
    <w:rsid w:val="00F142E8"/>
    <w:rsid w:val="00F14817"/>
    <w:rsid w:val="00F14EBA"/>
    <w:rsid w:val="00F1510F"/>
    <w:rsid w:val="00F1533A"/>
    <w:rsid w:val="00F15E5A"/>
    <w:rsid w:val="00F17713"/>
    <w:rsid w:val="00F17F0A"/>
    <w:rsid w:val="00F25B4F"/>
    <w:rsid w:val="00F2668F"/>
    <w:rsid w:val="00F2742F"/>
    <w:rsid w:val="00F2753B"/>
    <w:rsid w:val="00F31DAC"/>
    <w:rsid w:val="00F332D9"/>
    <w:rsid w:val="00F33F8B"/>
    <w:rsid w:val="00F340B2"/>
    <w:rsid w:val="00F35253"/>
    <w:rsid w:val="00F36E27"/>
    <w:rsid w:val="00F40AB1"/>
    <w:rsid w:val="00F43390"/>
    <w:rsid w:val="00F443B2"/>
    <w:rsid w:val="00F458D8"/>
    <w:rsid w:val="00F45CE0"/>
    <w:rsid w:val="00F50237"/>
    <w:rsid w:val="00F50B86"/>
    <w:rsid w:val="00F52773"/>
    <w:rsid w:val="00F53596"/>
    <w:rsid w:val="00F55552"/>
    <w:rsid w:val="00F55BA8"/>
    <w:rsid w:val="00F55DB1"/>
    <w:rsid w:val="00F56ACA"/>
    <w:rsid w:val="00F56D87"/>
    <w:rsid w:val="00F600FE"/>
    <w:rsid w:val="00F60455"/>
    <w:rsid w:val="00F60706"/>
    <w:rsid w:val="00F60F32"/>
    <w:rsid w:val="00F615E6"/>
    <w:rsid w:val="00F625B3"/>
    <w:rsid w:val="00F62E4D"/>
    <w:rsid w:val="00F63385"/>
    <w:rsid w:val="00F64458"/>
    <w:rsid w:val="00F65C72"/>
    <w:rsid w:val="00F66B34"/>
    <w:rsid w:val="00F675B9"/>
    <w:rsid w:val="00F67C13"/>
    <w:rsid w:val="00F67E7A"/>
    <w:rsid w:val="00F711C9"/>
    <w:rsid w:val="00F73BAF"/>
    <w:rsid w:val="00F745D7"/>
    <w:rsid w:val="00F74C59"/>
    <w:rsid w:val="00F74F2D"/>
    <w:rsid w:val="00F75C3A"/>
    <w:rsid w:val="00F8129A"/>
    <w:rsid w:val="00F82C54"/>
    <w:rsid w:val="00F82E30"/>
    <w:rsid w:val="00F831CB"/>
    <w:rsid w:val="00F848A3"/>
    <w:rsid w:val="00F84ACF"/>
    <w:rsid w:val="00F85448"/>
    <w:rsid w:val="00F85742"/>
    <w:rsid w:val="00F85BF8"/>
    <w:rsid w:val="00F864EE"/>
    <w:rsid w:val="00F871CE"/>
    <w:rsid w:val="00F8747C"/>
    <w:rsid w:val="00F87802"/>
    <w:rsid w:val="00F91393"/>
    <w:rsid w:val="00F92C0A"/>
    <w:rsid w:val="00F9415B"/>
    <w:rsid w:val="00FA13C2"/>
    <w:rsid w:val="00FA200C"/>
    <w:rsid w:val="00FA5D4E"/>
    <w:rsid w:val="00FA73BF"/>
    <w:rsid w:val="00FA7F91"/>
    <w:rsid w:val="00FB121C"/>
    <w:rsid w:val="00FB173E"/>
    <w:rsid w:val="00FB1CDD"/>
    <w:rsid w:val="00FB1FBF"/>
    <w:rsid w:val="00FB2C2F"/>
    <w:rsid w:val="00FB305C"/>
    <w:rsid w:val="00FB3B93"/>
    <w:rsid w:val="00FB4594"/>
    <w:rsid w:val="00FB565F"/>
    <w:rsid w:val="00FB612B"/>
    <w:rsid w:val="00FB6D0F"/>
    <w:rsid w:val="00FB7652"/>
    <w:rsid w:val="00FB77AA"/>
    <w:rsid w:val="00FC2E3D"/>
    <w:rsid w:val="00FC3BDE"/>
    <w:rsid w:val="00FC5EE2"/>
    <w:rsid w:val="00FC6A28"/>
    <w:rsid w:val="00FC6C37"/>
    <w:rsid w:val="00FC6C56"/>
    <w:rsid w:val="00FD1DBE"/>
    <w:rsid w:val="00FD25A7"/>
    <w:rsid w:val="00FD27B6"/>
    <w:rsid w:val="00FD3689"/>
    <w:rsid w:val="00FD42A3"/>
    <w:rsid w:val="00FD6DD3"/>
    <w:rsid w:val="00FD7468"/>
    <w:rsid w:val="00FD7B6D"/>
    <w:rsid w:val="00FD7CE0"/>
    <w:rsid w:val="00FE01CE"/>
    <w:rsid w:val="00FE0B3B"/>
    <w:rsid w:val="00FE1BE2"/>
    <w:rsid w:val="00FE4038"/>
    <w:rsid w:val="00FE730A"/>
    <w:rsid w:val="00FF14FB"/>
    <w:rsid w:val="00FF1DD7"/>
    <w:rsid w:val="00FF23B4"/>
    <w:rsid w:val="00FF2792"/>
    <w:rsid w:val="00FF4453"/>
    <w:rsid w:val="00FF6D14"/>
    <w:rsid w:val="052B0385"/>
    <w:rsid w:val="068EDB08"/>
    <w:rsid w:val="06C4FD5A"/>
    <w:rsid w:val="070ADF54"/>
    <w:rsid w:val="070CE790"/>
    <w:rsid w:val="076EDC7B"/>
    <w:rsid w:val="07A0EFEA"/>
    <w:rsid w:val="07B38E43"/>
    <w:rsid w:val="096F36CB"/>
    <w:rsid w:val="09F090A9"/>
    <w:rsid w:val="0A2D530C"/>
    <w:rsid w:val="0A82091E"/>
    <w:rsid w:val="0AE39936"/>
    <w:rsid w:val="0E00E683"/>
    <w:rsid w:val="0E16CB90"/>
    <w:rsid w:val="0F12D3CD"/>
    <w:rsid w:val="0FBC543B"/>
    <w:rsid w:val="10E419F6"/>
    <w:rsid w:val="1167A8A5"/>
    <w:rsid w:val="11990E76"/>
    <w:rsid w:val="134EA4BD"/>
    <w:rsid w:val="138BA9C7"/>
    <w:rsid w:val="141FD323"/>
    <w:rsid w:val="14531C43"/>
    <w:rsid w:val="14563CF3"/>
    <w:rsid w:val="147148C8"/>
    <w:rsid w:val="14BEAB27"/>
    <w:rsid w:val="15800D0D"/>
    <w:rsid w:val="15EC181D"/>
    <w:rsid w:val="1608B6F8"/>
    <w:rsid w:val="16C1115F"/>
    <w:rsid w:val="189500B0"/>
    <w:rsid w:val="18B0C2DC"/>
    <w:rsid w:val="18EEB390"/>
    <w:rsid w:val="194225C9"/>
    <w:rsid w:val="1985B390"/>
    <w:rsid w:val="1AC2D882"/>
    <w:rsid w:val="1B9E8268"/>
    <w:rsid w:val="1CB613BB"/>
    <w:rsid w:val="1DB93BAB"/>
    <w:rsid w:val="1E081DFF"/>
    <w:rsid w:val="1E1DC4BD"/>
    <w:rsid w:val="1E38F80F"/>
    <w:rsid w:val="1E9993C7"/>
    <w:rsid w:val="1F0F2C7F"/>
    <w:rsid w:val="1F6CD3CE"/>
    <w:rsid w:val="1F6EE94A"/>
    <w:rsid w:val="1F796926"/>
    <w:rsid w:val="1FEA157A"/>
    <w:rsid w:val="1FEAB511"/>
    <w:rsid w:val="206A8B38"/>
    <w:rsid w:val="20713D68"/>
    <w:rsid w:val="213CB415"/>
    <w:rsid w:val="21B3BA07"/>
    <w:rsid w:val="22ADB55C"/>
    <w:rsid w:val="230A9CB6"/>
    <w:rsid w:val="236DB017"/>
    <w:rsid w:val="23F5AA30"/>
    <w:rsid w:val="240BE288"/>
    <w:rsid w:val="252B294E"/>
    <w:rsid w:val="26A7FDEF"/>
    <w:rsid w:val="273D502D"/>
    <w:rsid w:val="28A16408"/>
    <w:rsid w:val="28AD2785"/>
    <w:rsid w:val="29623F4B"/>
    <w:rsid w:val="2975D879"/>
    <w:rsid w:val="2A177F8C"/>
    <w:rsid w:val="2B6102B4"/>
    <w:rsid w:val="2BB85E7B"/>
    <w:rsid w:val="2BD2585A"/>
    <w:rsid w:val="2C8CD4EA"/>
    <w:rsid w:val="2DE012FB"/>
    <w:rsid w:val="2E0664AB"/>
    <w:rsid w:val="2E29EBF2"/>
    <w:rsid w:val="2E8E1C94"/>
    <w:rsid w:val="30FEE578"/>
    <w:rsid w:val="311D7B9D"/>
    <w:rsid w:val="31290C09"/>
    <w:rsid w:val="3138F844"/>
    <w:rsid w:val="31E266E4"/>
    <w:rsid w:val="321C15F1"/>
    <w:rsid w:val="33969EF0"/>
    <w:rsid w:val="34339DF1"/>
    <w:rsid w:val="34DF098B"/>
    <w:rsid w:val="35599CF7"/>
    <w:rsid w:val="35CC65BD"/>
    <w:rsid w:val="36C560CA"/>
    <w:rsid w:val="37DC96C8"/>
    <w:rsid w:val="38559ECE"/>
    <w:rsid w:val="3893B58B"/>
    <w:rsid w:val="395AB3D0"/>
    <w:rsid w:val="3964FA71"/>
    <w:rsid w:val="3B7DD16E"/>
    <w:rsid w:val="3C3D5F4C"/>
    <w:rsid w:val="3CEB571B"/>
    <w:rsid w:val="3E35AADC"/>
    <w:rsid w:val="3E8620AF"/>
    <w:rsid w:val="3FA0905C"/>
    <w:rsid w:val="3FBE4847"/>
    <w:rsid w:val="40CFFA25"/>
    <w:rsid w:val="415CBF95"/>
    <w:rsid w:val="41D0137A"/>
    <w:rsid w:val="42359ACB"/>
    <w:rsid w:val="42AABE71"/>
    <w:rsid w:val="43071210"/>
    <w:rsid w:val="43386918"/>
    <w:rsid w:val="445C7893"/>
    <w:rsid w:val="44C45A7B"/>
    <w:rsid w:val="456433DF"/>
    <w:rsid w:val="474E7B24"/>
    <w:rsid w:val="476F0BA4"/>
    <w:rsid w:val="47E6B588"/>
    <w:rsid w:val="47FAEE6D"/>
    <w:rsid w:val="485BCCA0"/>
    <w:rsid w:val="487B8DE2"/>
    <w:rsid w:val="489B8A61"/>
    <w:rsid w:val="48F3EE7A"/>
    <w:rsid w:val="494C700A"/>
    <w:rsid w:val="49FEF7FF"/>
    <w:rsid w:val="4ADA7350"/>
    <w:rsid w:val="4B155BAD"/>
    <w:rsid w:val="4B81B06E"/>
    <w:rsid w:val="4C064BBA"/>
    <w:rsid w:val="4C07A963"/>
    <w:rsid w:val="4CA73A77"/>
    <w:rsid w:val="4D90D6FA"/>
    <w:rsid w:val="4DF16414"/>
    <w:rsid w:val="4F2AFE0B"/>
    <w:rsid w:val="4FA7CE96"/>
    <w:rsid w:val="5123E5A0"/>
    <w:rsid w:val="51AB06C4"/>
    <w:rsid w:val="51BA2809"/>
    <w:rsid w:val="52B871FF"/>
    <w:rsid w:val="52D9FCD2"/>
    <w:rsid w:val="54C6AF1A"/>
    <w:rsid w:val="54D2909F"/>
    <w:rsid w:val="555DFCDE"/>
    <w:rsid w:val="556277E8"/>
    <w:rsid w:val="5714246F"/>
    <w:rsid w:val="574D4FAF"/>
    <w:rsid w:val="57BDD80A"/>
    <w:rsid w:val="58A07E21"/>
    <w:rsid w:val="590594CC"/>
    <w:rsid w:val="598BF0B8"/>
    <w:rsid w:val="5A82681C"/>
    <w:rsid w:val="5A83EF4D"/>
    <w:rsid w:val="5B0D4DD7"/>
    <w:rsid w:val="5C07A5CB"/>
    <w:rsid w:val="5C34E1C3"/>
    <w:rsid w:val="5C7DF2E0"/>
    <w:rsid w:val="5C929A0A"/>
    <w:rsid w:val="5CBFFAB9"/>
    <w:rsid w:val="5D9339DB"/>
    <w:rsid w:val="5DF93DC0"/>
    <w:rsid w:val="5E3106B6"/>
    <w:rsid w:val="5E6E448D"/>
    <w:rsid w:val="5EDD5DF7"/>
    <w:rsid w:val="5F5F9BB6"/>
    <w:rsid w:val="608C0947"/>
    <w:rsid w:val="60A5D22A"/>
    <w:rsid w:val="60BACCA5"/>
    <w:rsid w:val="60C29873"/>
    <w:rsid w:val="60CB7276"/>
    <w:rsid w:val="60D2AF24"/>
    <w:rsid w:val="60E607F7"/>
    <w:rsid w:val="615F2F2D"/>
    <w:rsid w:val="61EA0ACA"/>
    <w:rsid w:val="62BB623E"/>
    <w:rsid w:val="636F8E07"/>
    <w:rsid w:val="63770786"/>
    <w:rsid w:val="63ED3F66"/>
    <w:rsid w:val="642EBA4A"/>
    <w:rsid w:val="64418519"/>
    <w:rsid w:val="64B3C078"/>
    <w:rsid w:val="65B56535"/>
    <w:rsid w:val="65D2B69D"/>
    <w:rsid w:val="65FB4323"/>
    <w:rsid w:val="66609E23"/>
    <w:rsid w:val="66E22239"/>
    <w:rsid w:val="67113269"/>
    <w:rsid w:val="6829821F"/>
    <w:rsid w:val="684FE260"/>
    <w:rsid w:val="68D6B621"/>
    <w:rsid w:val="694A143E"/>
    <w:rsid w:val="696635D1"/>
    <w:rsid w:val="69DC45CD"/>
    <w:rsid w:val="69E1C136"/>
    <w:rsid w:val="6A6A76E4"/>
    <w:rsid w:val="6B2DA9EA"/>
    <w:rsid w:val="6B9CB422"/>
    <w:rsid w:val="6C69111A"/>
    <w:rsid w:val="6D1A662F"/>
    <w:rsid w:val="6D7B9A31"/>
    <w:rsid w:val="6DE6BA93"/>
    <w:rsid w:val="6E8E0F33"/>
    <w:rsid w:val="6EE9BE29"/>
    <w:rsid w:val="6F0FB502"/>
    <w:rsid w:val="6F294EA0"/>
    <w:rsid w:val="6F4584E7"/>
    <w:rsid w:val="6F6660B5"/>
    <w:rsid w:val="70A7F1FA"/>
    <w:rsid w:val="70EABB84"/>
    <w:rsid w:val="71164FA5"/>
    <w:rsid w:val="718FB3F7"/>
    <w:rsid w:val="71A1D12E"/>
    <w:rsid w:val="72082278"/>
    <w:rsid w:val="722A63EE"/>
    <w:rsid w:val="7272CE8B"/>
    <w:rsid w:val="7297BD03"/>
    <w:rsid w:val="72C2A7B4"/>
    <w:rsid w:val="7303D51C"/>
    <w:rsid w:val="7341A519"/>
    <w:rsid w:val="74666A35"/>
    <w:rsid w:val="74BD4667"/>
    <w:rsid w:val="74F74ABF"/>
    <w:rsid w:val="756CC16F"/>
    <w:rsid w:val="7626E3AF"/>
    <w:rsid w:val="769F0A79"/>
    <w:rsid w:val="7815FC9C"/>
    <w:rsid w:val="7828AFE3"/>
    <w:rsid w:val="783350CF"/>
    <w:rsid w:val="78435B37"/>
    <w:rsid w:val="784B534A"/>
    <w:rsid w:val="7906457B"/>
    <w:rsid w:val="7994EF9C"/>
    <w:rsid w:val="7A3F6F89"/>
    <w:rsid w:val="7AAA2498"/>
    <w:rsid w:val="7BB0B617"/>
    <w:rsid w:val="7BF12D8D"/>
    <w:rsid w:val="7CA2FF46"/>
    <w:rsid w:val="7CEECCF0"/>
    <w:rsid w:val="7CF2A989"/>
    <w:rsid w:val="7D2985E8"/>
    <w:rsid w:val="7D4C5116"/>
    <w:rsid w:val="7D945F44"/>
    <w:rsid w:val="7F418ECC"/>
  </w:rsids>
  <m:mathPr>
    <m:mathFont m:val="Cambria Math"/>
    <m:brkBin m:val="before"/>
    <m:brkBinSub m:val="--"/>
    <m:smallFrac/>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E4023E"/>
  <w15:docId w15:val="{267B6D88-62E7-40C5-8A98-E6612523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New Roman" w:hAnsi="Times" w:cs="Times New Roman"/>
        <w:sz w:val="24"/>
        <w:szCs w:val="24"/>
        <w:lang w:val="pl-PL" w:eastAsia="pl-P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locked="1" w:qFormat="1"/>
    <w:lsdException w:name="annotation text" w:semiHidden="1" w:uiPriority="0"/>
    <w:lsdException w:name="index heading" w:semiHidden="1"/>
    <w:lsdException w:name="caption" w:semiHidden="1" w:unhideWhenUsed="1" w:qFormat="1"/>
    <w:lsdException w:name="table of figures" w:semiHidden="1"/>
    <w:lsdException w:name="envelope address" w:semiHidden="1"/>
    <w:lsdException w:name="envelope return" w:semiHidden="1"/>
    <w:lsdException w:name="annotation reference" w:semiHidden="1" w:uiPriority="0"/>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0" w:unhideWhenUsed="1"/>
    <w:lsdException w:name="annotation subject" w:semiHidden="1" w:uiPriority="0"/>
    <w:lsdException w:name="Outline List 1" w:locked="1" w:uiPriority="0"/>
    <w:lsdException w:name="Outline List 2" w:locked="1" w:uiPriority="0"/>
    <w:lsdException w:name="Outline List 3" w:uiPriority="0"/>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Table Grid" w:locked="1" w:uiPriority="0"/>
    <w:lsdException w:name="Table Theme" w:locked="1" w:semiHidden="1" w:uiPriority="0"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semiHidden="1" w:uiPriority="34" w:qFormat="1"/>
    <w:lsdException w:name="Quote" w:semiHidden="1" w:qFormat="1"/>
    <w:lsdException w:name="Intense Quote" w:semiHidden="1"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semiHidden="1"/>
    <w:lsdException w:name="Intense Emphasis" w:semiHidden="1" w:uiPriority="21" w:qFormat="1"/>
    <w:lsdException w:name="Subtle Reference" w:semiHidden="1"/>
    <w:lsdException w:name="Intense Reference" w:semiHidden="1" w:uiPriority="32" w:qFormat="1"/>
    <w:lsdException w:name="Book Title" w:semiHidden="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D25A7"/>
    <w:pPr>
      <w:widowControl w:val="0"/>
      <w:autoSpaceDE w:val="0"/>
      <w:autoSpaceDN w:val="0"/>
      <w:adjustRightInd w:val="0"/>
    </w:pPr>
    <w:rPr>
      <w:rFonts w:ascii="Times New Roman" w:eastAsiaTheme="minorEastAsia" w:hAnsi="Times New Roman" w:cs="Arial"/>
      <w:szCs w:val="20"/>
    </w:rPr>
  </w:style>
  <w:style w:type="paragraph" w:styleId="Nagwek1">
    <w:name w:val="heading 1"/>
    <w:basedOn w:val="Normalny"/>
    <w:next w:val="Normalny"/>
    <w:link w:val="Nagwek1Znak"/>
    <w:uiPriority w:val="9"/>
    <w:qFormat/>
    <w:rsid w:val="001E1E73"/>
    <w:pPr>
      <w:keepNext/>
      <w:keepLines/>
      <w:suppressAutoHyphens/>
      <w:autoSpaceDE/>
      <w:autoSpaceDN/>
      <w:adjustRightInd/>
      <w:spacing w:before="480"/>
      <w:outlineLvl w:val="0"/>
    </w:pPr>
    <w:rPr>
      <w:rFonts w:asciiTheme="majorHAnsi" w:eastAsiaTheme="majorEastAsia" w:hAnsiTheme="majorHAnsi" w:cstheme="majorBidi"/>
      <w:b/>
      <w:bCs/>
      <w:color w:val="365F91" w:themeColor="accent1" w:themeShade="BF"/>
      <w:kern w:val="1"/>
      <w:sz w:val="28"/>
      <w:szCs w:val="28"/>
      <w:lang w:eastAsia="ar-SA"/>
    </w:rPr>
  </w:style>
  <w:style w:type="paragraph" w:styleId="Nagwek2">
    <w:name w:val="heading 2"/>
    <w:basedOn w:val="Normalny"/>
    <w:next w:val="Normalny"/>
    <w:link w:val="Nagwek2Znak"/>
    <w:uiPriority w:val="9"/>
    <w:semiHidden/>
    <w:unhideWhenUsed/>
    <w:qFormat/>
    <w:rsid w:val="00E50D07"/>
    <w:pPr>
      <w:keepNext/>
      <w:keepLines/>
      <w:spacing w:before="40"/>
      <w:outlineLvl w:val="1"/>
    </w:pPr>
    <w:rPr>
      <w:rFonts w:ascii="Aptos Display" w:eastAsia="Yu Gothic Light" w:hAnsi="Aptos Display" w:cs="Times New Roman"/>
      <w:color w:val="0F4761"/>
      <w:sz w:val="32"/>
      <w:szCs w:val="32"/>
    </w:rPr>
  </w:style>
  <w:style w:type="paragraph" w:styleId="Nagwek3">
    <w:name w:val="heading 3"/>
    <w:basedOn w:val="Normalny"/>
    <w:next w:val="Normalny"/>
    <w:link w:val="Nagwek3Znak"/>
    <w:uiPriority w:val="9"/>
    <w:semiHidden/>
    <w:unhideWhenUsed/>
    <w:qFormat/>
    <w:rsid w:val="00E50D07"/>
    <w:pPr>
      <w:keepNext/>
      <w:keepLines/>
      <w:spacing w:before="40"/>
      <w:outlineLvl w:val="2"/>
    </w:pPr>
    <w:rPr>
      <w:rFonts w:ascii="Times" w:eastAsia="Yu Gothic Light" w:hAnsi="Times" w:cs="Times New Roman"/>
      <w:color w:val="0F4761"/>
      <w:sz w:val="28"/>
      <w:szCs w:val="28"/>
    </w:rPr>
  </w:style>
  <w:style w:type="paragraph" w:styleId="Nagwek4">
    <w:name w:val="heading 4"/>
    <w:basedOn w:val="Normalny"/>
    <w:next w:val="Normalny"/>
    <w:link w:val="Nagwek4Znak"/>
    <w:uiPriority w:val="9"/>
    <w:semiHidden/>
    <w:unhideWhenUsed/>
    <w:qFormat/>
    <w:rsid w:val="00E50D07"/>
    <w:pPr>
      <w:keepNext/>
      <w:keepLines/>
      <w:spacing w:before="40"/>
      <w:outlineLvl w:val="3"/>
    </w:pPr>
    <w:rPr>
      <w:rFonts w:ascii="Times" w:eastAsia="Yu Gothic Light" w:hAnsi="Times" w:cs="Times New Roman"/>
      <w:i/>
      <w:iCs/>
      <w:color w:val="0F4761"/>
      <w:szCs w:val="24"/>
    </w:rPr>
  </w:style>
  <w:style w:type="paragraph" w:styleId="Nagwek5">
    <w:name w:val="heading 5"/>
    <w:basedOn w:val="Normalny"/>
    <w:next w:val="Normalny"/>
    <w:link w:val="Nagwek5Znak"/>
    <w:uiPriority w:val="9"/>
    <w:semiHidden/>
    <w:unhideWhenUsed/>
    <w:qFormat/>
    <w:rsid w:val="00E50D07"/>
    <w:pPr>
      <w:keepNext/>
      <w:keepLines/>
      <w:spacing w:before="40"/>
      <w:outlineLvl w:val="4"/>
    </w:pPr>
    <w:rPr>
      <w:rFonts w:ascii="Times" w:eastAsia="Yu Gothic Light" w:hAnsi="Times" w:cs="Times New Roman"/>
      <w:color w:val="0F4761"/>
      <w:szCs w:val="24"/>
    </w:rPr>
  </w:style>
  <w:style w:type="paragraph" w:styleId="Nagwek6">
    <w:name w:val="heading 6"/>
    <w:basedOn w:val="Normalny"/>
    <w:next w:val="Normalny"/>
    <w:link w:val="Nagwek6Znak"/>
    <w:uiPriority w:val="9"/>
    <w:semiHidden/>
    <w:unhideWhenUsed/>
    <w:qFormat/>
    <w:rsid w:val="00E50D07"/>
    <w:pPr>
      <w:keepNext/>
      <w:keepLines/>
      <w:spacing w:before="40"/>
      <w:outlineLvl w:val="5"/>
    </w:pPr>
    <w:rPr>
      <w:rFonts w:ascii="Times" w:eastAsia="Yu Gothic Light" w:hAnsi="Times" w:cs="Times New Roman"/>
      <w:i/>
      <w:iCs/>
      <w:color w:val="595959"/>
      <w:szCs w:val="24"/>
    </w:rPr>
  </w:style>
  <w:style w:type="paragraph" w:styleId="Nagwek7">
    <w:name w:val="heading 7"/>
    <w:basedOn w:val="Normalny"/>
    <w:next w:val="Normalny"/>
    <w:link w:val="Nagwek7Znak"/>
    <w:uiPriority w:val="9"/>
    <w:semiHidden/>
    <w:unhideWhenUsed/>
    <w:qFormat/>
    <w:rsid w:val="00E50D07"/>
    <w:pPr>
      <w:keepNext/>
      <w:keepLines/>
      <w:spacing w:before="40"/>
      <w:outlineLvl w:val="6"/>
    </w:pPr>
    <w:rPr>
      <w:rFonts w:ascii="Times" w:eastAsia="Yu Gothic Light" w:hAnsi="Times" w:cs="Times New Roman"/>
      <w:color w:val="595959"/>
      <w:szCs w:val="24"/>
    </w:rPr>
  </w:style>
  <w:style w:type="paragraph" w:styleId="Nagwek8">
    <w:name w:val="heading 8"/>
    <w:basedOn w:val="Normalny"/>
    <w:next w:val="Normalny"/>
    <w:link w:val="Nagwek8Znak"/>
    <w:uiPriority w:val="9"/>
    <w:semiHidden/>
    <w:unhideWhenUsed/>
    <w:qFormat/>
    <w:rsid w:val="00E50D07"/>
    <w:pPr>
      <w:keepNext/>
      <w:keepLines/>
      <w:spacing w:before="40"/>
      <w:outlineLvl w:val="7"/>
    </w:pPr>
    <w:rPr>
      <w:rFonts w:ascii="Times" w:eastAsia="Yu Gothic Light" w:hAnsi="Times" w:cs="Times New Roman"/>
      <w:i/>
      <w:iCs/>
      <w:color w:val="272727"/>
      <w:szCs w:val="24"/>
    </w:rPr>
  </w:style>
  <w:style w:type="paragraph" w:styleId="Nagwek9">
    <w:name w:val="heading 9"/>
    <w:basedOn w:val="Normalny"/>
    <w:next w:val="Normalny"/>
    <w:link w:val="Nagwek9Znak"/>
    <w:uiPriority w:val="9"/>
    <w:semiHidden/>
    <w:unhideWhenUsed/>
    <w:qFormat/>
    <w:rsid w:val="00E50D07"/>
    <w:pPr>
      <w:keepNext/>
      <w:keepLines/>
      <w:spacing w:before="40"/>
      <w:outlineLvl w:val="8"/>
    </w:pPr>
    <w:rPr>
      <w:rFonts w:ascii="Times" w:eastAsia="Yu Gothic Light" w:hAnsi="Times" w:cs="Times New Roman"/>
      <w:color w:val="272727"/>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ZLITwPKTzmlitwpktartykuempunktem">
    <w:name w:val="Z/LIT_w_PKT – zm. lit. w pkt artykułem (punktem)"/>
    <w:basedOn w:val="LITlitera"/>
    <w:uiPriority w:val="32"/>
    <w:qFormat/>
    <w:rsid w:val="006A748A"/>
    <w:pPr>
      <w:ind w:left="1497"/>
    </w:pPr>
  </w:style>
  <w:style w:type="paragraph" w:customStyle="1" w:styleId="ZTIRwPKTzmtirwpktartykuempunktem">
    <w:name w:val="Z/TIR_w_PKT – zm. tir. w pkt artykułem (punktem)"/>
    <w:basedOn w:val="TIRtiret"/>
    <w:uiPriority w:val="33"/>
    <w:qFormat/>
    <w:rsid w:val="006A748A"/>
    <w:pPr>
      <w:ind w:left="1894"/>
    </w:pPr>
  </w:style>
  <w:style w:type="paragraph" w:customStyle="1" w:styleId="ZCZWSPLITwPKTzmczciwsplitwpktartykuempunktem">
    <w:name w:val="Z/CZ_WSP_LIT_w_PKT – zm. części wsp. lit. w pkt artykułem (punktem)"/>
    <w:basedOn w:val="CZWSPLITczwsplnaliter"/>
    <w:next w:val="ZARTzmartartykuempunktem"/>
    <w:uiPriority w:val="35"/>
    <w:qFormat/>
    <w:rsid w:val="006A748A"/>
    <w:pPr>
      <w:ind w:left="1021"/>
    </w:pPr>
  </w:style>
  <w:style w:type="paragraph" w:customStyle="1" w:styleId="2TIRpodwjnytiret">
    <w:name w:val="2TIR – podwójny tiret"/>
    <w:basedOn w:val="TIRtiret"/>
    <w:uiPriority w:val="73"/>
    <w:qFormat/>
    <w:rsid w:val="006A748A"/>
    <w:pPr>
      <w:ind w:left="1780"/>
    </w:pPr>
  </w:style>
  <w:style w:type="character" w:styleId="Odwoanieprzypisudolnego">
    <w:name w:val="footnote reference"/>
    <w:uiPriority w:val="99"/>
    <w:semiHidden/>
    <w:rsid w:val="004C3F97"/>
    <w:rPr>
      <w:rFonts w:cs="Times New Roman"/>
      <w:vertAlign w:val="superscript"/>
    </w:rPr>
  </w:style>
  <w:style w:type="paragraph" w:styleId="Nagwek">
    <w:name w:val="header"/>
    <w:basedOn w:val="Normalny"/>
    <w:link w:val="NagwekZnak"/>
    <w:uiPriority w:val="99"/>
    <w:rsid w:val="004C3F97"/>
    <w:pPr>
      <w:tabs>
        <w:tab w:val="center" w:pos="4536"/>
        <w:tab w:val="right" w:pos="9072"/>
      </w:tabs>
      <w:suppressAutoHyphens/>
      <w:autoSpaceDE/>
      <w:autoSpaceDN/>
      <w:adjustRightInd/>
    </w:pPr>
    <w:rPr>
      <w:rFonts w:ascii="Times" w:eastAsia="Times New Roman" w:hAnsi="Times" w:cs="Times New Roman"/>
      <w:kern w:val="1"/>
      <w:szCs w:val="24"/>
      <w:lang w:eastAsia="ar-SA"/>
    </w:rPr>
  </w:style>
  <w:style w:type="character" w:customStyle="1" w:styleId="NagwekZnak">
    <w:name w:val="Nagłówek Znak"/>
    <w:link w:val="Nagwek"/>
    <w:uiPriority w:val="99"/>
    <w:rsid w:val="00060076"/>
    <w:rPr>
      <w:rFonts w:eastAsiaTheme="minorEastAsia" w:cs="Arial"/>
      <w:kern w:val="1"/>
      <w:sz w:val="20"/>
      <w:szCs w:val="20"/>
      <w:lang w:eastAsia="ar-SA"/>
    </w:rPr>
  </w:style>
  <w:style w:type="paragraph" w:styleId="Stopka">
    <w:name w:val="footer"/>
    <w:basedOn w:val="Normalny"/>
    <w:link w:val="StopkaZnak"/>
    <w:uiPriority w:val="99"/>
    <w:rsid w:val="004C3F97"/>
    <w:pPr>
      <w:tabs>
        <w:tab w:val="center" w:pos="4536"/>
        <w:tab w:val="right" w:pos="9072"/>
      </w:tabs>
      <w:suppressAutoHyphens/>
      <w:autoSpaceDE/>
      <w:autoSpaceDN/>
      <w:adjustRightInd/>
    </w:pPr>
    <w:rPr>
      <w:rFonts w:ascii="Times" w:eastAsia="Times New Roman" w:hAnsi="Times" w:cs="Times New Roman"/>
      <w:kern w:val="1"/>
      <w:szCs w:val="24"/>
      <w:lang w:eastAsia="ar-SA"/>
    </w:rPr>
  </w:style>
  <w:style w:type="character" w:customStyle="1" w:styleId="StopkaZnak">
    <w:name w:val="Stopka Znak"/>
    <w:link w:val="Stopka"/>
    <w:uiPriority w:val="99"/>
    <w:rsid w:val="00060076"/>
    <w:rPr>
      <w:rFonts w:eastAsiaTheme="minorEastAsia" w:cs="Arial"/>
      <w:kern w:val="1"/>
      <w:sz w:val="20"/>
      <w:szCs w:val="20"/>
      <w:lang w:eastAsia="ar-SA"/>
    </w:rPr>
  </w:style>
  <w:style w:type="paragraph" w:styleId="Tekstdymka">
    <w:name w:val="Balloon Text"/>
    <w:basedOn w:val="Normalny"/>
    <w:link w:val="TekstdymkaZnak"/>
    <w:uiPriority w:val="99"/>
    <w:semiHidden/>
    <w:rsid w:val="004C3F97"/>
    <w:pPr>
      <w:suppressAutoHyphens/>
      <w:autoSpaceDE/>
      <w:autoSpaceDN/>
      <w:adjustRightInd/>
    </w:pPr>
    <w:rPr>
      <w:rFonts w:ascii="Tahoma" w:eastAsia="Times New Roman" w:hAnsi="Tahoma" w:cs="Tahoma"/>
      <w:kern w:val="1"/>
      <w:szCs w:val="16"/>
      <w:lang w:eastAsia="ar-SA"/>
    </w:rPr>
  </w:style>
  <w:style w:type="character" w:customStyle="1" w:styleId="TekstdymkaZnak">
    <w:name w:val="Tekst dymka Znak"/>
    <w:link w:val="Tekstdymka"/>
    <w:uiPriority w:val="99"/>
    <w:semiHidden/>
    <w:rsid w:val="004C3F97"/>
    <w:rPr>
      <w:rFonts w:ascii="Tahoma" w:eastAsiaTheme="minorEastAsia" w:hAnsi="Tahoma" w:cs="Tahoma"/>
      <w:kern w:val="1"/>
      <w:sz w:val="16"/>
      <w:szCs w:val="16"/>
      <w:lang w:eastAsia="ar-SA"/>
    </w:rPr>
  </w:style>
  <w:style w:type="paragraph" w:customStyle="1" w:styleId="ARTartustawynprozporzdzenia">
    <w:name w:val="ART(§) – art. ustawy (§ np. rozporządzenia)"/>
    <w:uiPriority w:val="11"/>
    <w:qFormat/>
    <w:rsid w:val="006A748A"/>
    <w:pPr>
      <w:suppressAutoHyphens/>
      <w:autoSpaceDE w:val="0"/>
      <w:autoSpaceDN w:val="0"/>
      <w:adjustRightInd w:val="0"/>
      <w:spacing w:before="120"/>
      <w:ind w:firstLine="510"/>
      <w:jc w:val="both"/>
    </w:pPr>
    <w:rPr>
      <w:rFonts w:eastAsiaTheme="minorEastAsia" w:cs="Arial"/>
      <w:szCs w:val="20"/>
    </w:rPr>
  </w:style>
  <w:style w:type="paragraph" w:customStyle="1" w:styleId="ZCZWSPTIRwPKTzmczciwsptirwpktartykuempunktem">
    <w:name w:val="Z/CZ_WSP_TIR_w_PKT – zm. części wsp. tir. w pkt artykułem (punktem)"/>
    <w:basedOn w:val="CZWSPTIRczwsplnatiret"/>
    <w:next w:val="ZPKTzmpktartykuempunktem"/>
    <w:uiPriority w:val="36"/>
    <w:qFormat/>
    <w:rsid w:val="006A748A"/>
    <w:pPr>
      <w:ind w:left="1497"/>
    </w:pPr>
  </w:style>
  <w:style w:type="paragraph" w:customStyle="1" w:styleId="ZTIRwLITzmtirwlitartykuempunktem">
    <w:name w:val="Z/TIR_w_LIT – zm. tir. w lit. artykułem (punktem)"/>
    <w:basedOn w:val="TIRtiret"/>
    <w:uiPriority w:val="33"/>
    <w:qFormat/>
    <w:rsid w:val="006A748A"/>
  </w:style>
  <w:style w:type="paragraph" w:customStyle="1" w:styleId="ZCZWSPTIRwLITzmczciwsptirwlitartykuempunktem">
    <w:name w:val="Z/CZ_WSP_TIR_w_LIT – zm. części wsp. tir. w lit. artykułem (punktem)"/>
    <w:basedOn w:val="CZWSPTIRczwsplnatiret"/>
    <w:next w:val="ZLITzmlitartykuempunktem"/>
    <w:uiPriority w:val="36"/>
    <w:qFormat/>
    <w:rsid w:val="006A748A"/>
  </w:style>
  <w:style w:type="character" w:customStyle="1" w:styleId="Nagwek1Znak">
    <w:name w:val="Nagłówek 1 Znak"/>
    <w:basedOn w:val="Domylnaczcionkaakapitu"/>
    <w:link w:val="Nagwek1"/>
    <w:uiPriority w:val="9"/>
    <w:rsid w:val="004504C0"/>
    <w:rPr>
      <w:rFonts w:asciiTheme="majorHAnsi" w:eastAsiaTheme="majorEastAsia" w:hAnsiTheme="majorHAnsi" w:cstheme="majorBidi"/>
      <w:b/>
      <w:bCs/>
      <w:color w:val="365F91" w:themeColor="accent1" w:themeShade="BF"/>
      <w:kern w:val="1"/>
      <w:sz w:val="28"/>
      <w:szCs w:val="28"/>
      <w:lang w:eastAsia="ar-SA"/>
    </w:rPr>
  </w:style>
  <w:style w:type="paragraph" w:styleId="Bezodstpw">
    <w:name w:val="No Spacing"/>
    <w:uiPriority w:val="99"/>
    <w:semiHidden/>
    <w:rsid w:val="004C3F97"/>
    <w:pPr>
      <w:widowControl w:val="0"/>
      <w:suppressAutoHyphens/>
    </w:pPr>
    <w:rPr>
      <w:kern w:val="1"/>
      <w:lang w:eastAsia="ar-SA"/>
    </w:rPr>
  </w:style>
  <w:style w:type="paragraph" w:customStyle="1" w:styleId="ZPKTzmpktartykuempunktem">
    <w:name w:val="Z/PKT – zm. pkt artykułem (punktem)"/>
    <w:basedOn w:val="PKTpunkt"/>
    <w:uiPriority w:val="31"/>
    <w:qFormat/>
    <w:rsid w:val="006A748A"/>
    <w:pPr>
      <w:ind w:left="1020"/>
    </w:pPr>
  </w:style>
  <w:style w:type="paragraph" w:customStyle="1" w:styleId="ZARTzmartartykuempunktem">
    <w:name w:val="Z/ART(§) – zm. art. (§) artykułem (punktem)"/>
    <w:basedOn w:val="ARTartustawynprozporzdzenia"/>
    <w:uiPriority w:val="30"/>
    <w:qFormat/>
    <w:rsid w:val="006A748A"/>
    <w:pPr>
      <w:spacing w:before="0"/>
      <w:ind w:left="510"/>
    </w:pPr>
  </w:style>
  <w:style w:type="paragraph" w:customStyle="1" w:styleId="DATAAKTUdatauchwalenialubwydaniaaktu">
    <w:name w:val="DATA_AKTU – data uchwalenia lub wydania aktu"/>
    <w:next w:val="TYTUAKTUprzedmiotregulacjiustawylubrozporzdzenia"/>
    <w:uiPriority w:val="6"/>
    <w:qFormat/>
    <w:rsid w:val="006A748A"/>
    <w:pPr>
      <w:keepNext/>
      <w:suppressAutoHyphens/>
      <w:spacing w:before="120" w:after="120"/>
      <w:jc w:val="center"/>
    </w:pPr>
    <w:rPr>
      <w:rFonts w:eastAsiaTheme="minorEastAsia" w:cs="Arial"/>
      <w:bCs/>
    </w:rPr>
  </w:style>
  <w:style w:type="paragraph" w:customStyle="1" w:styleId="TYTUAKTUprzedmiotregulacjiustawylubrozporzdzenia">
    <w:name w:val="TYTUŁ_AKTU – przedmiot regulacji ustawy lub rozporządzenia"/>
    <w:next w:val="ARTartustawynprozporzdzenia"/>
    <w:uiPriority w:val="6"/>
    <w:qFormat/>
    <w:rsid w:val="006A748A"/>
    <w:pPr>
      <w:keepNext/>
      <w:suppressAutoHyphens/>
      <w:spacing w:before="120" w:after="360"/>
      <w:jc w:val="center"/>
    </w:pPr>
    <w:rPr>
      <w:rFonts w:eastAsiaTheme="minorEastAsia" w:cs="Arial"/>
      <w:b/>
      <w:bCs/>
    </w:rPr>
  </w:style>
  <w:style w:type="paragraph" w:customStyle="1" w:styleId="CZKSIGAoznaczenieiprzedmiotczcilubksigi">
    <w:name w:val="CZĘŚĆ(KSIĘGA) – oznaczenie i przedmiot części lub księgi"/>
    <w:next w:val="ARTartustawynprozporzdzenia"/>
    <w:uiPriority w:val="8"/>
    <w:qFormat/>
    <w:rsid w:val="006A748A"/>
    <w:pPr>
      <w:keepNext/>
      <w:suppressAutoHyphens/>
      <w:spacing w:before="120"/>
      <w:jc w:val="center"/>
    </w:pPr>
    <w:rPr>
      <w:b/>
      <w:bCs/>
      <w:caps/>
      <w:kern w:val="24"/>
    </w:rPr>
  </w:style>
  <w:style w:type="paragraph" w:customStyle="1" w:styleId="NIEARTTEKSTtekstnieartykuowanynppodstprawnarozplubpreambua">
    <w:name w:val="NIEART_TEKST – tekst nieartykułowany (np. podst. prawna rozp. lub preambuła)"/>
    <w:basedOn w:val="ARTartustawynprozporzdzenia"/>
    <w:next w:val="ARTartustawynprozporzdzenia"/>
    <w:uiPriority w:val="7"/>
    <w:qFormat/>
    <w:rsid w:val="006A748A"/>
    <w:rPr>
      <w:bCs/>
    </w:rPr>
  </w:style>
  <w:style w:type="paragraph" w:customStyle="1" w:styleId="OZNRODZAKTUtznustawalubrozporzdzenieiorganwydajcy">
    <w:name w:val="OZN_RODZ_AKTU – tzn. ustawa lub rozporządzenie i organ wydający"/>
    <w:next w:val="DATAAKTUdatauchwalenialubwydaniaaktu"/>
    <w:uiPriority w:val="5"/>
    <w:qFormat/>
    <w:rsid w:val="006A748A"/>
    <w:pPr>
      <w:keepNext/>
      <w:suppressAutoHyphens/>
      <w:spacing w:after="120"/>
      <w:jc w:val="center"/>
    </w:pPr>
    <w:rPr>
      <w:b/>
      <w:bCs/>
      <w:caps/>
      <w:spacing w:val="54"/>
      <w:kern w:val="24"/>
    </w:rPr>
  </w:style>
  <w:style w:type="paragraph" w:customStyle="1" w:styleId="USTustnpkodeksu">
    <w:name w:val="UST(§) – ust. (§ np. kodeksu)"/>
    <w:basedOn w:val="ARTartustawynprozporzdzenia"/>
    <w:uiPriority w:val="12"/>
    <w:qFormat/>
    <w:rsid w:val="006A748A"/>
    <w:pPr>
      <w:spacing w:before="0"/>
    </w:pPr>
    <w:rPr>
      <w:bCs/>
    </w:rPr>
  </w:style>
  <w:style w:type="paragraph" w:customStyle="1" w:styleId="PKTpunkt">
    <w:name w:val="PKT – punkt"/>
    <w:uiPriority w:val="13"/>
    <w:qFormat/>
    <w:rsid w:val="005147E8"/>
    <w:pPr>
      <w:ind w:left="510" w:hanging="510"/>
      <w:jc w:val="both"/>
    </w:pPr>
    <w:rPr>
      <w:rFonts w:eastAsiaTheme="minorEastAsia" w:cs="Arial"/>
      <w:bCs/>
      <w:szCs w:val="20"/>
    </w:rPr>
  </w:style>
  <w:style w:type="paragraph" w:customStyle="1" w:styleId="CZWSPPKTczwsplnapunktw">
    <w:name w:val="CZ_WSP_PKT – część wspólna punktów"/>
    <w:basedOn w:val="PKTpunkt"/>
    <w:next w:val="USTustnpkodeksu"/>
    <w:uiPriority w:val="16"/>
    <w:qFormat/>
    <w:rsid w:val="006A748A"/>
    <w:pPr>
      <w:ind w:left="0" w:firstLine="0"/>
    </w:pPr>
  </w:style>
  <w:style w:type="paragraph" w:customStyle="1" w:styleId="LITlitera">
    <w:name w:val="LIT – litera"/>
    <w:basedOn w:val="PKTpunkt"/>
    <w:uiPriority w:val="14"/>
    <w:qFormat/>
    <w:rsid w:val="005147E8"/>
    <w:pPr>
      <w:ind w:left="986" w:hanging="476"/>
    </w:pPr>
  </w:style>
  <w:style w:type="paragraph" w:customStyle="1" w:styleId="CZWSPLITczwsplnaliter">
    <w:name w:val="CZ_WSP_LIT – część wspólna liter"/>
    <w:basedOn w:val="LITlitera"/>
    <w:next w:val="USTustnpkodeksu"/>
    <w:uiPriority w:val="17"/>
    <w:qFormat/>
    <w:rsid w:val="006A748A"/>
    <w:pPr>
      <w:ind w:left="510" w:firstLine="0"/>
    </w:pPr>
    <w:rPr>
      <w:szCs w:val="24"/>
    </w:rPr>
  </w:style>
  <w:style w:type="paragraph" w:customStyle="1" w:styleId="TIRtiret">
    <w:name w:val="TIR – tiret"/>
    <w:basedOn w:val="LITlitera"/>
    <w:uiPriority w:val="15"/>
    <w:qFormat/>
    <w:rsid w:val="005147E8"/>
    <w:pPr>
      <w:ind w:left="1384" w:hanging="397"/>
    </w:pPr>
  </w:style>
  <w:style w:type="paragraph" w:customStyle="1" w:styleId="CZWSPTIRczwsplnatiret">
    <w:name w:val="CZ_WSP_TIR – część wspólna tiret"/>
    <w:basedOn w:val="TIRtiret"/>
    <w:next w:val="USTustnpkodeksu"/>
    <w:uiPriority w:val="17"/>
    <w:qFormat/>
    <w:rsid w:val="006A748A"/>
    <w:pPr>
      <w:ind w:left="987" w:firstLine="0"/>
    </w:pPr>
  </w:style>
  <w:style w:type="paragraph" w:customStyle="1" w:styleId="CYTcytatnpprzysigi">
    <w:name w:val="CYT – cytat np. przysięgi"/>
    <w:basedOn w:val="USTustnpkodeksu"/>
    <w:next w:val="USTustnpkodeksu"/>
    <w:uiPriority w:val="18"/>
    <w:qFormat/>
    <w:rsid w:val="006A748A"/>
    <w:pPr>
      <w:ind w:left="510" w:right="510" w:firstLine="0"/>
      <w:mirrorIndents/>
    </w:pPr>
  </w:style>
  <w:style w:type="paragraph" w:customStyle="1" w:styleId="ROZDZODDZPRZEDMprzedmiotregulacjirozdziauluboddziau">
    <w:name w:val="ROZDZ(ODDZ)_PRZEDM – przedmiot regulacji rozdziału lub oddziału"/>
    <w:next w:val="ARTartustawynprozporzdzenia"/>
    <w:uiPriority w:val="10"/>
    <w:qFormat/>
    <w:rsid w:val="006A748A"/>
    <w:pPr>
      <w:keepNext/>
      <w:suppressAutoHyphens/>
      <w:spacing w:before="120"/>
      <w:jc w:val="center"/>
    </w:pPr>
    <w:rPr>
      <w:rFonts w:eastAsiaTheme="minorEastAsia"/>
      <w:b/>
      <w:bCs/>
    </w:rPr>
  </w:style>
  <w:style w:type="paragraph" w:customStyle="1" w:styleId="ZLITzmlitartykuempunktem">
    <w:name w:val="Z/LIT – zm. lit. artykułem (punktem)"/>
    <w:basedOn w:val="LITlitera"/>
    <w:uiPriority w:val="32"/>
    <w:qFormat/>
    <w:rsid w:val="006A748A"/>
  </w:style>
  <w:style w:type="paragraph" w:customStyle="1" w:styleId="ZLITCZWSPTIRwLITzmczciwsptirwlitliter">
    <w:name w:val="Z_LIT/CZ_WSP_TIR_w_LIT – zm. części wsp. tir. w lit. literą"/>
    <w:basedOn w:val="CZWSPTIRczwsplnatiret"/>
    <w:next w:val="LITlitera"/>
    <w:uiPriority w:val="51"/>
    <w:qFormat/>
    <w:rsid w:val="006A748A"/>
    <w:pPr>
      <w:ind w:left="1463"/>
    </w:pPr>
  </w:style>
  <w:style w:type="paragraph" w:customStyle="1" w:styleId="ZLITTIRwLITzmtirwlitliter">
    <w:name w:val="Z_LIT/TIR_w_LIT – zm. tir. w lit. literą"/>
    <w:basedOn w:val="TIRtiret"/>
    <w:uiPriority w:val="49"/>
    <w:qFormat/>
    <w:rsid w:val="006A748A"/>
    <w:pPr>
      <w:ind w:left="1860"/>
    </w:pPr>
  </w:style>
  <w:style w:type="paragraph" w:customStyle="1" w:styleId="TYTDZOZNoznaczenietytuulubdziau">
    <w:name w:val="TYT(DZ)_OZN – oznaczenie tytułu lub działu"/>
    <w:next w:val="Normalny"/>
    <w:uiPriority w:val="9"/>
    <w:qFormat/>
    <w:rsid w:val="006A748A"/>
    <w:pPr>
      <w:keepNext/>
      <w:spacing w:before="120"/>
      <w:jc w:val="center"/>
    </w:pPr>
    <w:rPr>
      <w:rFonts w:eastAsiaTheme="minorEastAsia" w:cs="Arial"/>
      <w:bCs/>
      <w:caps/>
      <w:kern w:val="24"/>
    </w:rPr>
  </w:style>
  <w:style w:type="paragraph" w:customStyle="1" w:styleId="ZWMATFIZCHEMzmwzorumatfizlubchemartykuempunktem">
    <w:name w:val="Z/W_MAT(FIZ|CHEM) – zm. wzoru mat. (fiz. lub chem.) artykułem (punktem)"/>
    <w:basedOn w:val="WMATFIZCHEMwzrmatfizlubchem"/>
    <w:uiPriority w:val="38"/>
    <w:qFormat/>
    <w:rsid w:val="001270A2"/>
    <w:pPr>
      <w:ind w:left="510"/>
    </w:pPr>
  </w:style>
  <w:style w:type="paragraph" w:customStyle="1" w:styleId="ZTYTDZOZNzmozntytuudziauartykuempunktem">
    <w:name w:val="Z/TYT(DZ)_OZN – zm. ozn. tytułu (działu) artykułem (punktem)"/>
    <w:basedOn w:val="TYTDZOZNoznaczenietytuulubdziau"/>
    <w:next w:val="ZTYTDZPRZEDMzmprzedmtytuulubdziauartykuempunktem"/>
    <w:uiPriority w:val="28"/>
    <w:qFormat/>
    <w:rsid w:val="006A748A"/>
    <w:pPr>
      <w:spacing w:before="0"/>
      <w:ind w:left="510"/>
    </w:pPr>
  </w:style>
  <w:style w:type="paragraph" w:customStyle="1" w:styleId="ZTYTDZPRZEDMzmprzedmtytuulubdziauartykuempunktem">
    <w:name w:val="Z/TYT(DZ)_PRZEDM – zm. przedm. tytułu lub działu artykułem (punktem)"/>
    <w:next w:val="ZARTzmartartykuempunktem"/>
    <w:uiPriority w:val="28"/>
    <w:qFormat/>
    <w:rsid w:val="006A748A"/>
    <w:pPr>
      <w:keepNext/>
      <w:suppressAutoHyphens/>
      <w:ind w:left="510"/>
      <w:jc w:val="center"/>
    </w:pPr>
    <w:rPr>
      <w:szCs w:val="26"/>
    </w:rPr>
  </w:style>
  <w:style w:type="paragraph" w:customStyle="1" w:styleId="ZTIRzmtirartykuempunktem">
    <w:name w:val="Z/TIR – zm. tir. artykułem (punktem)"/>
    <w:basedOn w:val="TIRtiret"/>
    <w:next w:val="PKTpunkt"/>
    <w:uiPriority w:val="33"/>
    <w:qFormat/>
    <w:rsid w:val="006A748A"/>
    <w:pPr>
      <w:ind w:left="907"/>
    </w:pPr>
  </w:style>
  <w:style w:type="paragraph" w:customStyle="1" w:styleId="ZCZWSPPKTzmczciwsppktartykuempunktem">
    <w:name w:val="Z/CZ_WSP_PKT – zm. części wsp. pkt artykułem (punktem)"/>
    <w:basedOn w:val="CZWSPPKTczwsplnapunktw"/>
    <w:next w:val="ZARTzmartartykuempunktem"/>
    <w:uiPriority w:val="34"/>
    <w:qFormat/>
    <w:rsid w:val="006A748A"/>
    <w:pPr>
      <w:ind w:left="510"/>
    </w:pPr>
  </w:style>
  <w:style w:type="paragraph" w:customStyle="1" w:styleId="ZZLITzmianazmlit">
    <w:name w:val="ZZ/LIT – zmiana zm. lit."/>
    <w:basedOn w:val="ZZPKTzmianazmpkt"/>
    <w:uiPriority w:val="67"/>
    <w:qFormat/>
    <w:rsid w:val="006A748A"/>
    <w:pPr>
      <w:ind w:left="2370" w:hanging="476"/>
    </w:pPr>
  </w:style>
  <w:style w:type="paragraph" w:customStyle="1" w:styleId="ZZTIRzmianazmtir">
    <w:name w:val="ZZ/TIR – zmiana zm. tir."/>
    <w:basedOn w:val="ZZLITzmianazmlit"/>
    <w:uiPriority w:val="67"/>
    <w:qFormat/>
    <w:rsid w:val="006A748A"/>
    <w:pPr>
      <w:ind w:left="2291" w:hanging="397"/>
    </w:pPr>
  </w:style>
  <w:style w:type="paragraph" w:customStyle="1" w:styleId="ZROZDZODDZOZNzmoznrozdzoddzartykuempunktem">
    <w:name w:val="Z/ROZDZ(ODDZ)_OZN – zm. ozn. rozdz. (oddz.) artykułem (punktem)"/>
    <w:next w:val="ZROZDZODDZPRZEDMzmprzedmrozdzoddzartykuempunktem"/>
    <w:uiPriority w:val="29"/>
    <w:qFormat/>
    <w:rsid w:val="006A748A"/>
    <w:pPr>
      <w:keepNext/>
      <w:suppressAutoHyphens/>
      <w:ind w:left="510"/>
      <w:jc w:val="center"/>
    </w:pPr>
    <w:rPr>
      <w:rFonts w:eastAsiaTheme="minorEastAsia" w:cs="Arial"/>
      <w:bCs/>
      <w:kern w:val="24"/>
    </w:rPr>
  </w:style>
  <w:style w:type="paragraph" w:customStyle="1" w:styleId="ZLITUSTzmustliter">
    <w:name w:val="Z_LIT/UST(§) – zm. ust. (§) literą"/>
    <w:basedOn w:val="USTustnpkodeksu"/>
    <w:uiPriority w:val="46"/>
    <w:qFormat/>
    <w:rsid w:val="006A748A"/>
    <w:pPr>
      <w:ind w:left="987"/>
    </w:pPr>
  </w:style>
  <w:style w:type="paragraph" w:customStyle="1" w:styleId="ZLITPKTzmpktliter">
    <w:name w:val="Z_LIT/PKT – zm. pkt literą"/>
    <w:basedOn w:val="PKTpunkt"/>
    <w:uiPriority w:val="47"/>
    <w:qFormat/>
    <w:rsid w:val="006A748A"/>
    <w:pPr>
      <w:ind w:left="1497"/>
    </w:pPr>
  </w:style>
  <w:style w:type="paragraph" w:customStyle="1" w:styleId="ZZCZWSPPKTzmianazmczciwsppkt">
    <w:name w:val="ZZ/CZ_WSP_PKT – zmiana. zm. części wsp. pkt"/>
    <w:basedOn w:val="ZZARTzmianazmart"/>
    <w:next w:val="ZPKTzmpktartykuempunktem"/>
    <w:uiPriority w:val="68"/>
    <w:qFormat/>
    <w:rsid w:val="006A748A"/>
    <w:pPr>
      <w:ind w:firstLine="0"/>
    </w:pPr>
  </w:style>
  <w:style w:type="paragraph" w:customStyle="1" w:styleId="ZLITLITzmlitliter">
    <w:name w:val="Z_LIT/LIT – zm. lit. literą"/>
    <w:basedOn w:val="LITlitera"/>
    <w:uiPriority w:val="48"/>
    <w:qFormat/>
    <w:rsid w:val="006A748A"/>
    <w:pPr>
      <w:ind w:left="1463"/>
    </w:pPr>
  </w:style>
  <w:style w:type="paragraph" w:customStyle="1" w:styleId="ZLITCZWSPPKTzmczciwsppktliter">
    <w:name w:val="Z_LIT/CZ_WSP_PKT – zm. części wsp. pkt literą"/>
    <w:basedOn w:val="CZWSPLITczwsplnaliter"/>
    <w:next w:val="LITlitera"/>
    <w:uiPriority w:val="50"/>
    <w:qFormat/>
    <w:rsid w:val="006A748A"/>
    <w:pPr>
      <w:ind w:left="987"/>
    </w:pPr>
  </w:style>
  <w:style w:type="paragraph" w:customStyle="1" w:styleId="ZLITTIRzmtirliter">
    <w:name w:val="Z_LIT/TIR – zm. tir. literą"/>
    <w:basedOn w:val="TIRtiret"/>
    <w:uiPriority w:val="49"/>
    <w:qFormat/>
    <w:rsid w:val="006A748A"/>
  </w:style>
  <w:style w:type="paragraph" w:customStyle="1" w:styleId="ZZCZWSPLITwPKTzmianazmczciwsplitwpkt">
    <w:name w:val="ZZ/CZ_WSP_LIT_w_PKT – zmiana zm. części wsp. lit. w pkt"/>
    <w:basedOn w:val="ZZLITwPKTzmianazmlitwpkt"/>
    <w:uiPriority w:val="69"/>
    <w:qFormat/>
    <w:rsid w:val="006A748A"/>
    <w:pPr>
      <w:ind w:left="2404" w:firstLine="0"/>
    </w:pPr>
  </w:style>
  <w:style w:type="paragraph" w:customStyle="1" w:styleId="ZLITLITwPKTzmlitwpktliter">
    <w:name w:val="Z_LIT/LIT_w_PKT – zm. lit. w pkt literą"/>
    <w:basedOn w:val="LITlitera"/>
    <w:uiPriority w:val="48"/>
    <w:qFormat/>
    <w:rsid w:val="006A748A"/>
    <w:pPr>
      <w:ind w:left="1973"/>
    </w:pPr>
  </w:style>
  <w:style w:type="paragraph" w:customStyle="1" w:styleId="ZLITCZWSPLITwPKTzmczciwsplitwpktliter">
    <w:name w:val="Z_LIT/CZ_WSP_LIT_w_PKT – zm. części wsp. lit. w pkt literą"/>
    <w:basedOn w:val="CZWSPLITczwsplnaliter"/>
    <w:next w:val="LITlitera"/>
    <w:uiPriority w:val="51"/>
    <w:qFormat/>
    <w:rsid w:val="006A748A"/>
    <w:pPr>
      <w:ind w:left="1497"/>
    </w:pPr>
  </w:style>
  <w:style w:type="paragraph" w:customStyle="1" w:styleId="ZLITTIRwPKTzmtirwpktliter">
    <w:name w:val="Z_LIT/TIR_w_PKT – zm. tir. w pkt literą"/>
    <w:basedOn w:val="TIRtiret"/>
    <w:uiPriority w:val="49"/>
    <w:qFormat/>
    <w:rsid w:val="006A748A"/>
    <w:pPr>
      <w:ind w:left="2370"/>
    </w:pPr>
  </w:style>
  <w:style w:type="paragraph" w:customStyle="1" w:styleId="ZLITCZWSPTIRwPKTzmczciwsptirwpktliter">
    <w:name w:val="Z_LIT/CZ_WSP_TIR_w_PKT – zm. części wsp. tir. w pkt literą"/>
    <w:basedOn w:val="CZWSPTIRczwsplnatiret"/>
    <w:next w:val="LITlitera"/>
    <w:uiPriority w:val="51"/>
    <w:qFormat/>
    <w:rsid w:val="006A748A"/>
    <w:pPr>
      <w:ind w:left="1973"/>
    </w:pPr>
  </w:style>
  <w:style w:type="paragraph" w:styleId="Tekstprzypisudolnego">
    <w:name w:val="footnote text"/>
    <w:basedOn w:val="Normalny"/>
    <w:link w:val="TekstprzypisudolnegoZnak"/>
    <w:uiPriority w:val="99"/>
    <w:semiHidden/>
    <w:qFormat/>
    <w:locked/>
    <w:rsid w:val="00295A6F"/>
    <w:rPr>
      <w:rFonts w:ascii="Times" w:eastAsia="Times New Roman" w:hAnsi="Times" w:cs="Times New Roman"/>
      <w:szCs w:val="24"/>
    </w:rPr>
  </w:style>
  <w:style w:type="character" w:customStyle="1" w:styleId="TekstprzypisudolnegoZnak">
    <w:name w:val="Tekst przypisu dolnego Znak"/>
    <w:basedOn w:val="Domylnaczcionkaakapitu"/>
    <w:link w:val="Tekstprzypisudolnego"/>
    <w:uiPriority w:val="99"/>
    <w:semiHidden/>
    <w:rsid w:val="006E0FCC"/>
    <w:rPr>
      <w:sz w:val="20"/>
    </w:rPr>
  </w:style>
  <w:style w:type="paragraph" w:customStyle="1" w:styleId="ZTIRLITzmlittiret">
    <w:name w:val="Z_TIR/LIT – zm. lit. tiret"/>
    <w:basedOn w:val="LITlitera"/>
    <w:uiPriority w:val="57"/>
    <w:qFormat/>
    <w:rsid w:val="006A748A"/>
    <w:pPr>
      <w:ind w:left="1859"/>
    </w:pPr>
  </w:style>
  <w:style w:type="paragraph" w:customStyle="1" w:styleId="ZTIRCZWSPPKTzmczciwsppkttiret">
    <w:name w:val="Z_TIR/CZ_WSP_PKT – zm. części wsp. pkt tiret"/>
    <w:basedOn w:val="CZWSPLITczwsplnaliter"/>
    <w:next w:val="TIRtiret"/>
    <w:uiPriority w:val="58"/>
    <w:qFormat/>
    <w:rsid w:val="006A748A"/>
    <w:pPr>
      <w:ind w:left="1383"/>
    </w:pPr>
  </w:style>
  <w:style w:type="paragraph" w:customStyle="1" w:styleId="ZTIRTIRzmtirtiret">
    <w:name w:val="Z_TIR/TIR – zm. tir. tiret"/>
    <w:basedOn w:val="TIRtiret"/>
    <w:uiPriority w:val="57"/>
    <w:qFormat/>
    <w:rsid w:val="006A748A"/>
    <w:pPr>
      <w:ind w:left="1780"/>
    </w:pPr>
  </w:style>
  <w:style w:type="paragraph" w:customStyle="1" w:styleId="ZZCZWSPTIRwPKTzmianazmczciwsptirwpkt">
    <w:name w:val="ZZ/CZ_WSP_TIR_w_PKT – zmiana zm. części wsp. tir. w pkt"/>
    <w:basedOn w:val="ZZTIRwPKTzmianazmtirwpkt"/>
    <w:uiPriority w:val="70"/>
    <w:qFormat/>
    <w:rsid w:val="006A748A"/>
    <w:pPr>
      <w:ind w:left="2880" w:firstLine="0"/>
    </w:pPr>
  </w:style>
  <w:style w:type="paragraph" w:customStyle="1" w:styleId="ZZTIRwLITzmianazmtirwlit">
    <w:name w:val="ZZ/TIR_w_LIT – zmiana zm. tir. w lit."/>
    <w:basedOn w:val="ZZTIRzmianazmtir"/>
    <w:uiPriority w:val="67"/>
    <w:qFormat/>
    <w:rsid w:val="006A748A"/>
    <w:pPr>
      <w:ind w:left="2767"/>
    </w:pPr>
  </w:style>
  <w:style w:type="paragraph" w:customStyle="1" w:styleId="ZTIRTIRwLITzmtirwlittiret">
    <w:name w:val="Z_TIR/TIR_w_LIT – zm. tir. w lit. tiret"/>
    <w:basedOn w:val="TIRtiret"/>
    <w:uiPriority w:val="57"/>
    <w:qFormat/>
    <w:rsid w:val="006A748A"/>
    <w:pPr>
      <w:ind w:left="2257"/>
    </w:pPr>
  </w:style>
  <w:style w:type="paragraph" w:customStyle="1" w:styleId="ZTIRCZWSPTIRwLITzmczciwsptirwlittiret">
    <w:name w:val="Z_TIR/CZ_WSP_TIR_w_LIT – zm. części wsp. tir. w lit. tiret"/>
    <w:basedOn w:val="CZWSPTIRczwsplnatiret"/>
    <w:next w:val="TIRtiret"/>
    <w:uiPriority w:val="60"/>
    <w:qFormat/>
    <w:rsid w:val="006A748A"/>
    <w:pPr>
      <w:ind w:left="1860"/>
    </w:pPr>
  </w:style>
  <w:style w:type="paragraph" w:customStyle="1" w:styleId="CZWSP2TIRczwsplnapodwjnychtiret">
    <w:name w:val="CZ_WSP_2TIR – część wspólna podwójnych tiret"/>
    <w:basedOn w:val="CZWSPTIRczwsplnatiret"/>
    <w:next w:val="TIRtiret"/>
    <w:uiPriority w:val="73"/>
    <w:qFormat/>
    <w:rsid w:val="006A748A"/>
    <w:pPr>
      <w:ind w:left="1780"/>
    </w:pPr>
  </w:style>
  <w:style w:type="paragraph" w:customStyle="1" w:styleId="Z2TIRzmpodwtirartykuempunktem">
    <w:name w:val="Z/2TIR – zm. podw. tir. artykułem (punktem)"/>
    <w:basedOn w:val="TIRtiret"/>
    <w:uiPriority w:val="73"/>
    <w:qFormat/>
    <w:rsid w:val="006A748A"/>
    <w:pPr>
      <w:ind w:left="907"/>
    </w:pPr>
  </w:style>
  <w:style w:type="paragraph" w:customStyle="1" w:styleId="ZZCZWSPTIRwLITzmianazmczciwsptirwlit">
    <w:name w:val="ZZ/CZ_WSP_TIR_w_LIT – zmiana zm. części wsp. tir. w lit."/>
    <w:basedOn w:val="ZZTIRwLITzmianazmtirwlit"/>
    <w:uiPriority w:val="70"/>
    <w:qFormat/>
    <w:rsid w:val="006A748A"/>
    <w:pPr>
      <w:ind w:left="2370" w:firstLine="0"/>
    </w:pPr>
  </w:style>
  <w:style w:type="paragraph" w:customStyle="1" w:styleId="ZLIT2TIRzmpodwtirliter">
    <w:name w:val="Z_LIT/2TIR – zm. podw. tir. literą"/>
    <w:basedOn w:val="TIRtiret"/>
    <w:uiPriority w:val="75"/>
    <w:qFormat/>
    <w:rsid w:val="006A748A"/>
  </w:style>
  <w:style w:type="paragraph" w:customStyle="1" w:styleId="ZTIR2TIRzmpodwtirtiret">
    <w:name w:val="Z_TIR/2TIR – zm. podw. tir. tiret"/>
    <w:basedOn w:val="TIRtiret"/>
    <w:uiPriority w:val="78"/>
    <w:qFormat/>
    <w:rsid w:val="006A748A"/>
    <w:pPr>
      <w:ind w:left="1780"/>
    </w:pPr>
  </w:style>
  <w:style w:type="paragraph" w:customStyle="1" w:styleId="Z2TIRCZWSPLITzmczciwsplitpodwjnymtiret">
    <w:name w:val="Z_2TIR/CZ_WSP_LIT – zm. części wsp. lit. podwójnym tiret"/>
    <w:basedOn w:val="CZWSPTIRczwsplnatiret"/>
    <w:next w:val="2TIRpodwjnytiret"/>
    <w:uiPriority w:val="87"/>
    <w:qFormat/>
    <w:rsid w:val="006A748A"/>
    <w:pPr>
      <w:ind w:left="1780"/>
    </w:pPr>
  </w:style>
  <w:style w:type="paragraph" w:customStyle="1" w:styleId="Z2TIRwPKTzmpodwtirwpktartykuempunktem">
    <w:name w:val="Z/2TIR_w_PKT – zm. podw. tir. w pkt artykułem (punktem)"/>
    <w:basedOn w:val="TIRtiret"/>
    <w:next w:val="ZPKTzmpktartykuempunktem"/>
    <w:uiPriority w:val="74"/>
    <w:qFormat/>
    <w:rsid w:val="006A748A"/>
    <w:pPr>
      <w:ind w:left="2291"/>
    </w:pPr>
  </w:style>
  <w:style w:type="paragraph" w:customStyle="1" w:styleId="ZTIRPKTzmpkttiret">
    <w:name w:val="Z_TIR/PKT – zm. pkt tiret"/>
    <w:basedOn w:val="PKTpunkt"/>
    <w:uiPriority w:val="56"/>
    <w:qFormat/>
    <w:rsid w:val="006A748A"/>
    <w:pPr>
      <w:ind w:left="1893"/>
    </w:pPr>
  </w:style>
  <w:style w:type="paragraph" w:customStyle="1" w:styleId="ZTIRLITwPKTzmlitwpkttiret">
    <w:name w:val="Z_TIR/LIT_w_PKT – zm. lit. w pkt tiret"/>
    <w:basedOn w:val="LITlitera"/>
    <w:uiPriority w:val="57"/>
    <w:qFormat/>
    <w:rsid w:val="006A748A"/>
    <w:pPr>
      <w:ind w:left="2336"/>
    </w:pPr>
  </w:style>
  <w:style w:type="paragraph" w:customStyle="1" w:styleId="ZTIRCZWSPLITwPKTzmczciwsplitwpkttiret">
    <w:name w:val="Z_TIR/CZ_WSP_LIT_w_PKT – zm. części wsp. lit. w pkt tiret"/>
    <w:basedOn w:val="CZWSPLITczwsplnaliter"/>
    <w:uiPriority w:val="59"/>
    <w:qFormat/>
    <w:rsid w:val="006A748A"/>
    <w:pPr>
      <w:ind w:left="1860"/>
    </w:pPr>
  </w:style>
  <w:style w:type="paragraph" w:customStyle="1" w:styleId="ZTIR2TIRwLITzmpodwtirwlittiret">
    <w:name w:val="Z_TIR/2TIR_w_LIT – zm. podw. tir. w lit. tiret"/>
    <w:basedOn w:val="TIRtiret"/>
    <w:uiPriority w:val="79"/>
    <w:qFormat/>
    <w:rsid w:val="006A748A"/>
    <w:pPr>
      <w:ind w:left="2654"/>
    </w:pPr>
  </w:style>
  <w:style w:type="paragraph" w:customStyle="1" w:styleId="ZTIRCZWSP2TIRwLITzmczciwsppodwtirwlittiret">
    <w:name w:val="Z_TIR/CZ_WSP_2TIR_w_LIT – zm. części wsp. podw. tir. w lit. tiret"/>
    <w:basedOn w:val="CZWSPTIRczwsplnatiret"/>
    <w:next w:val="TIRtiret"/>
    <w:uiPriority w:val="80"/>
    <w:qFormat/>
    <w:rsid w:val="006A748A"/>
    <w:pPr>
      <w:ind w:left="2257"/>
    </w:pPr>
  </w:style>
  <w:style w:type="paragraph" w:customStyle="1" w:styleId="ZTIR2TIRwTIRzmpodwtirwtirtiret">
    <w:name w:val="Z_TIR/2TIR_w_TIR – zm. podw. tir. w tir. tiret"/>
    <w:basedOn w:val="TIRtiret"/>
    <w:uiPriority w:val="78"/>
    <w:qFormat/>
    <w:rsid w:val="006A748A"/>
    <w:pPr>
      <w:ind w:left="2177"/>
    </w:pPr>
  </w:style>
  <w:style w:type="paragraph" w:customStyle="1" w:styleId="ZTIRCZWSP2TIRwTIRzmczciwsppodwtirwtirtiret">
    <w:name w:val="Z_TIR/CZ_WSP_2TIR_w_TIR – zm. części wsp. podw. tir. w tir. tiret"/>
    <w:basedOn w:val="CZWSPTIRczwsplnatiret"/>
    <w:uiPriority w:val="79"/>
    <w:qFormat/>
    <w:rsid w:val="006A748A"/>
    <w:pPr>
      <w:ind w:left="1780"/>
    </w:pPr>
  </w:style>
  <w:style w:type="paragraph" w:customStyle="1" w:styleId="Z2TIRLITzmlitpodwjnymtiret">
    <w:name w:val="Z_2TIR/LIT – zm. lit. podwójnym tiret"/>
    <w:basedOn w:val="LITlitera"/>
    <w:uiPriority w:val="84"/>
    <w:qFormat/>
    <w:rsid w:val="006A748A"/>
    <w:pPr>
      <w:ind w:left="2256"/>
    </w:pPr>
  </w:style>
  <w:style w:type="paragraph" w:customStyle="1" w:styleId="ZZ2TIRwTIRzmianazmpodwtirwtir">
    <w:name w:val="ZZ/2TIR_w_TIR – zmiana zm. podw. tir. w tir."/>
    <w:basedOn w:val="ZZCZWSP2TIRzmianazmczciwsppodwtir"/>
    <w:uiPriority w:val="93"/>
    <w:qFormat/>
    <w:rsid w:val="006A748A"/>
    <w:pPr>
      <w:ind w:left="2688" w:hanging="397"/>
    </w:pPr>
  </w:style>
  <w:style w:type="paragraph" w:customStyle="1" w:styleId="ZZ2TIRwLITzmianazmpodwtirwlit">
    <w:name w:val="ZZ/2TIR_w_LIT – zmiana zm. podw. tir. w lit."/>
    <w:basedOn w:val="ZZ2TIRwTIRzmianazmpodwtirwtir"/>
    <w:uiPriority w:val="94"/>
    <w:qFormat/>
    <w:rsid w:val="006A748A"/>
    <w:pPr>
      <w:ind w:left="3164"/>
    </w:pPr>
  </w:style>
  <w:style w:type="paragraph" w:customStyle="1" w:styleId="Z2TIRTIRwLITzmtirwlitpodwjnymtiret">
    <w:name w:val="Z_2TIR/TIR_w_LIT – zm. tir. w lit. podwójnym tiret"/>
    <w:basedOn w:val="TIRtiret"/>
    <w:uiPriority w:val="84"/>
    <w:qFormat/>
    <w:rsid w:val="006A748A"/>
    <w:pPr>
      <w:ind w:left="2654"/>
    </w:pPr>
  </w:style>
  <w:style w:type="paragraph" w:customStyle="1" w:styleId="Z2TIRCZWSPTIRwLITzmczciwsptirwlitpodwjnymtiret">
    <w:name w:val="Z_2TIR/CZ_WSP_TIR_w_LIT – zm. części wsp. tir. w lit. podwójnym tiret"/>
    <w:basedOn w:val="CZWSPTIRczwsplnatiret"/>
    <w:next w:val="2TIRpodwjnytiret"/>
    <w:uiPriority w:val="87"/>
    <w:qFormat/>
    <w:rsid w:val="006A748A"/>
    <w:pPr>
      <w:ind w:left="2257"/>
    </w:pPr>
  </w:style>
  <w:style w:type="paragraph" w:customStyle="1" w:styleId="ZZ2TIRwPKTzmianazmpodwtirwpkt">
    <w:name w:val="ZZ/2TIR_w_PKT – zmiana zm. podw. tir. w pkt"/>
    <w:basedOn w:val="ZZ2TIRwLITzmianazmpodwtirwlit"/>
    <w:uiPriority w:val="94"/>
    <w:qFormat/>
    <w:rsid w:val="006A748A"/>
    <w:pPr>
      <w:ind w:left="3674"/>
    </w:pPr>
  </w:style>
  <w:style w:type="paragraph" w:customStyle="1" w:styleId="ZZCZWSP2TIRwTIRzmianazmczciwsppodwtirwtir">
    <w:name w:val="ZZ/CZ_WSP_2TIR_w_TIR – zmiana zm. części wsp. podw. tir. w tir."/>
    <w:basedOn w:val="ZZ2TIRwLITzmianazmpodwtirwlit"/>
    <w:uiPriority w:val="94"/>
    <w:qFormat/>
    <w:rsid w:val="006A748A"/>
    <w:pPr>
      <w:ind w:left="2291" w:firstLine="0"/>
    </w:pPr>
  </w:style>
  <w:style w:type="paragraph" w:customStyle="1" w:styleId="Z2TIR2TIRwTIRzmpodwtirwtirpodwjnymtiret">
    <w:name w:val="Z_2TIR/2TIR_w_TIR – zm. podw. tir. w tir. podwójnym tiret"/>
    <w:basedOn w:val="TIRtiret"/>
    <w:uiPriority w:val="85"/>
    <w:qFormat/>
    <w:rsid w:val="006A748A"/>
    <w:pPr>
      <w:ind w:left="2574"/>
    </w:pPr>
  </w:style>
  <w:style w:type="paragraph" w:customStyle="1" w:styleId="Z2TIRCZWSP2TIRwTIRzmczciwsppodwtirwtiretpodwjnymtiret">
    <w:name w:val="Z_2TIR/CZ_WSP_2TIR_w_TIR – zm. części wsp. podw. tir. w tiret podwójnym tiret"/>
    <w:basedOn w:val="CZWSPTIRczwsplnatiret"/>
    <w:next w:val="2TIRpodwjnytiret"/>
    <w:uiPriority w:val="88"/>
    <w:qFormat/>
    <w:rsid w:val="006A748A"/>
    <w:pPr>
      <w:ind w:left="2177"/>
    </w:pPr>
  </w:style>
  <w:style w:type="paragraph" w:customStyle="1" w:styleId="Z2TIR2TIRwLITzmpodwtirwlitpodwjnymtiret">
    <w:name w:val="Z_2TIR/2TIR_w_LIT – zm. podw. tir. w lit. podwójnym tiret"/>
    <w:basedOn w:val="TIRtiret"/>
    <w:uiPriority w:val="86"/>
    <w:qFormat/>
    <w:rsid w:val="006A748A"/>
    <w:pPr>
      <w:ind w:left="3051"/>
    </w:pPr>
  </w:style>
  <w:style w:type="paragraph" w:customStyle="1" w:styleId="Z2TIRCZWSP2TIRwLITzmczciwsppodwtirwlitpodwjnymtiret">
    <w:name w:val="Z_2TIR/CZ_WSP_2TIR_w_LIT – zm. części wsp. podw. tir. w lit. podwójnym tiret"/>
    <w:basedOn w:val="CZWSPTIRczwsplnatiret"/>
    <w:next w:val="2TIRpodwjnytiret"/>
    <w:uiPriority w:val="89"/>
    <w:qFormat/>
    <w:rsid w:val="006A748A"/>
    <w:pPr>
      <w:ind w:left="2654"/>
    </w:pPr>
  </w:style>
  <w:style w:type="paragraph" w:customStyle="1" w:styleId="ZCZCIKSIGIzmozniprzedmczciksigiartykuempunktem">
    <w:name w:val="Z/CZĘŚCI(KSIĘGI) – zm. ozn. i przedm. części (księgi) artykułem (punktem)"/>
    <w:basedOn w:val="CZKSIGAoznaczenieiprzedmiotczcilubksigi"/>
    <w:uiPriority w:val="28"/>
    <w:qFormat/>
    <w:rsid w:val="006A748A"/>
    <w:pPr>
      <w:ind w:left="510"/>
    </w:pPr>
    <w:rPr>
      <w:b w:val="0"/>
    </w:rPr>
  </w:style>
  <w:style w:type="paragraph" w:customStyle="1" w:styleId="ZROZDZODDZPRZEDMzmprzedmrozdzoddzartykuempunktem">
    <w:name w:val="Z/ROZDZ(ODDZ)_PRZEDM – zm. przedm. rozdz. (oddz.) artykułem (punktem)"/>
    <w:basedOn w:val="ROZDZODDZPRZEDMprzedmiotregulacjirozdziauluboddziau"/>
    <w:next w:val="ZARTzmartartykuempunktem"/>
    <w:uiPriority w:val="29"/>
    <w:qFormat/>
    <w:rsid w:val="00BB7B38"/>
    <w:pPr>
      <w:spacing w:after="120"/>
      <w:ind w:left="510"/>
    </w:pPr>
    <w:rPr>
      <w:b w:val="0"/>
    </w:rPr>
  </w:style>
  <w:style w:type="character" w:styleId="Odwoaniedokomentarza">
    <w:name w:val="annotation reference"/>
    <w:basedOn w:val="Domylnaczcionkaakapitu"/>
    <w:uiPriority w:val="99"/>
    <w:semiHidden/>
    <w:rsid w:val="00023F13"/>
    <w:rPr>
      <w:sz w:val="16"/>
      <w:szCs w:val="16"/>
    </w:rPr>
  </w:style>
  <w:style w:type="paragraph" w:styleId="Tekstkomentarza">
    <w:name w:val="annotation text"/>
    <w:basedOn w:val="Normalny"/>
    <w:link w:val="TekstkomentarzaZnak"/>
    <w:uiPriority w:val="99"/>
    <w:rsid w:val="00023F13"/>
    <w:rPr>
      <w:rFonts w:ascii="Times" w:eastAsia="Times New Roman" w:hAnsi="Times" w:cs="Times New Roman"/>
      <w:szCs w:val="24"/>
    </w:rPr>
  </w:style>
  <w:style w:type="character" w:customStyle="1" w:styleId="TekstkomentarzaZnak">
    <w:name w:val="Tekst komentarza Znak"/>
    <w:basedOn w:val="Domylnaczcionkaakapitu"/>
    <w:link w:val="Tekstkomentarza"/>
    <w:uiPriority w:val="99"/>
    <w:rsid w:val="004504C0"/>
    <w:rPr>
      <w:sz w:val="20"/>
    </w:rPr>
  </w:style>
  <w:style w:type="paragraph" w:styleId="Tematkomentarza">
    <w:name w:val="annotation subject"/>
    <w:basedOn w:val="Tekstkomentarza"/>
    <w:next w:val="Tekstkomentarza"/>
    <w:link w:val="TematkomentarzaZnak"/>
    <w:uiPriority w:val="99"/>
    <w:semiHidden/>
    <w:rsid w:val="00023F13"/>
    <w:rPr>
      <w:b/>
      <w:bCs/>
    </w:rPr>
  </w:style>
  <w:style w:type="character" w:customStyle="1" w:styleId="TematkomentarzaZnak">
    <w:name w:val="Temat komentarza Znak"/>
    <w:basedOn w:val="TekstkomentarzaZnak"/>
    <w:link w:val="Tematkomentarza"/>
    <w:uiPriority w:val="99"/>
    <w:semiHidden/>
    <w:rsid w:val="004504C0"/>
    <w:rPr>
      <w:b/>
      <w:bCs/>
      <w:sz w:val="20"/>
    </w:rPr>
  </w:style>
  <w:style w:type="paragraph" w:customStyle="1" w:styleId="ZZARTzmianazmart">
    <w:name w:val="ZZ/ART(§) – zmiana zm. art. (§)"/>
    <w:basedOn w:val="ZARTzmartartykuempunktem"/>
    <w:uiPriority w:val="65"/>
    <w:qFormat/>
    <w:rsid w:val="006A748A"/>
    <w:pPr>
      <w:ind w:left="1894"/>
    </w:pPr>
  </w:style>
  <w:style w:type="paragraph" w:customStyle="1" w:styleId="ZZPKTzmianazmpkt">
    <w:name w:val="ZZ/PKT – zmiana zm. pkt"/>
    <w:basedOn w:val="ZPKTzmpktartykuempunktem"/>
    <w:uiPriority w:val="66"/>
    <w:qFormat/>
    <w:rsid w:val="006A748A"/>
    <w:pPr>
      <w:ind w:left="2404"/>
    </w:pPr>
  </w:style>
  <w:style w:type="paragraph" w:customStyle="1" w:styleId="ZZLITwPKTzmianazmlitwpkt">
    <w:name w:val="ZZ/LIT_w_PKT – zmiana zm. lit. w pkt"/>
    <w:basedOn w:val="ZLITwPKTzmlitwpktartykuempunktem"/>
    <w:uiPriority w:val="67"/>
    <w:qFormat/>
    <w:rsid w:val="006A748A"/>
    <w:pPr>
      <w:ind w:left="2880"/>
    </w:pPr>
  </w:style>
  <w:style w:type="paragraph" w:customStyle="1" w:styleId="ZZTIRwPKTzmianazmtirwpkt">
    <w:name w:val="ZZ/TIR_w_PKT – zmiana zm. tir. w pkt"/>
    <w:basedOn w:val="ZTIRwPKTzmtirwpktartykuempunktem"/>
    <w:uiPriority w:val="67"/>
    <w:qFormat/>
    <w:rsid w:val="006A748A"/>
    <w:pPr>
      <w:ind w:left="3277"/>
    </w:pPr>
  </w:style>
  <w:style w:type="paragraph" w:customStyle="1" w:styleId="ZZWMATFIZCHEMzmwzorumatfizlubchem">
    <w:name w:val="ZZ/W_MAT(FIZ|CHEM) – zm. wzoru mat. (fiz. lub chem.)"/>
    <w:basedOn w:val="ZWMATFIZCHEMzmwzorumatfizlubchemartykuempunktem"/>
    <w:uiPriority w:val="71"/>
    <w:qFormat/>
    <w:rsid w:val="001270A2"/>
    <w:pPr>
      <w:ind w:left="2404"/>
    </w:pPr>
  </w:style>
  <w:style w:type="paragraph" w:customStyle="1" w:styleId="ODNONIKtreodnonika">
    <w:name w:val="ODNOŚNIK – treść odnośnika"/>
    <w:uiPriority w:val="19"/>
    <w:qFormat/>
    <w:rsid w:val="006A748A"/>
    <w:pPr>
      <w:spacing w:line="240" w:lineRule="auto"/>
      <w:ind w:left="284" w:hanging="284"/>
      <w:jc w:val="both"/>
    </w:pPr>
    <w:rPr>
      <w:rFonts w:ascii="Times New Roman" w:eastAsiaTheme="minorEastAsia" w:hAnsi="Times New Roman" w:cs="Arial"/>
      <w:sz w:val="20"/>
      <w:szCs w:val="20"/>
    </w:rPr>
  </w:style>
  <w:style w:type="paragraph" w:customStyle="1" w:styleId="ZFRAGzmfragmentunpzdaniaartykuempunktem">
    <w:name w:val="Z/FRAG – zm. fragmentu (np. zdania) artykułem (punktem)"/>
    <w:basedOn w:val="ZARTzmartartykuempunktem"/>
    <w:next w:val="PKTpunkt"/>
    <w:uiPriority w:val="36"/>
    <w:qFormat/>
    <w:rsid w:val="006A748A"/>
    <w:pPr>
      <w:ind w:firstLine="0"/>
    </w:pPr>
    <w:rPr>
      <w:rFonts w:ascii="Times New Roman" w:hAnsi="Times New Roman"/>
    </w:rPr>
  </w:style>
  <w:style w:type="paragraph" w:customStyle="1" w:styleId="ZLITFRAGzmlitfragmentunpzdanialiter">
    <w:name w:val="Z_LIT/FRAG – zm. lit. fragmentu (np. zdania) literą"/>
    <w:basedOn w:val="ZLITUSTzmustliter"/>
    <w:next w:val="LITlitera"/>
    <w:uiPriority w:val="52"/>
    <w:qFormat/>
    <w:rsid w:val="006A748A"/>
    <w:pPr>
      <w:ind w:firstLine="0"/>
    </w:pPr>
    <w:rPr>
      <w:rFonts w:ascii="Times New Roman" w:hAnsi="Times New Roman"/>
    </w:rPr>
  </w:style>
  <w:style w:type="paragraph" w:customStyle="1" w:styleId="ZTIRFRAGMzmnpwprdowyliczeniatiret">
    <w:name w:val="Z_TIR/FRAGM – zm. np. wpr. do wyliczenia tiret"/>
    <w:basedOn w:val="ZTIRCZWSPPKTzmczciwsppkttiret"/>
    <w:next w:val="TIRtiret"/>
    <w:uiPriority w:val="60"/>
    <w:qFormat/>
    <w:rsid w:val="006A748A"/>
    <w:rPr>
      <w:rFonts w:ascii="Times New Roman" w:hAnsi="Times New Roman"/>
    </w:rPr>
  </w:style>
  <w:style w:type="paragraph" w:customStyle="1" w:styleId="ZTIRTIRwPKTzmtirwpkttiret">
    <w:name w:val="Z_TIR/TIR_w_PKT – zm. tir. w pkt tiret"/>
    <w:basedOn w:val="ZTIRTIRwLITzmtirwlittiret"/>
    <w:uiPriority w:val="57"/>
    <w:qFormat/>
    <w:rsid w:val="006A748A"/>
    <w:pPr>
      <w:ind w:left="2733"/>
    </w:pPr>
  </w:style>
  <w:style w:type="paragraph" w:customStyle="1" w:styleId="ZTIRCZWSPTIRwPKTzmczciwsptirtiret">
    <w:name w:val="Z_TIR/CZ_WSP_TIR_w_PKT – zm. części wsp. tir. tiret"/>
    <w:basedOn w:val="ZTIRTIRwPKTzmtirwpkttiret"/>
    <w:next w:val="TIRtiret"/>
    <w:uiPriority w:val="60"/>
    <w:qFormat/>
    <w:rsid w:val="006A748A"/>
    <w:pPr>
      <w:ind w:left="2336" w:firstLine="0"/>
    </w:pPr>
  </w:style>
  <w:style w:type="paragraph" w:customStyle="1" w:styleId="SKARNsankcjakarnawszczeglnociwKodeksiekarnym">
    <w:name w:val="S_KARN – sankcja karna w szczególności w Kodeksie karnym"/>
    <w:basedOn w:val="USTustnpkodeksu"/>
    <w:next w:val="ARTartustawynprozporzdzenia"/>
    <w:uiPriority w:val="18"/>
    <w:qFormat/>
    <w:rsid w:val="006A748A"/>
    <w:pPr>
      <w:ind w:left="510" w:firstLine="0"/>
    </w:pPr>
  </w:style>
  <w:style w:type="paragraph" w:customStyle="1" w:styleId="ROZDZODDZOZNoznaczenierozdziauluboddziau">
    <w:name w:val="ROZDZ(ODDZ)_OZN – oznaczenie rozdziału lub oddziału"/>
    <w:next w:val="ARTartustawynprozporzdzenia"/>
    <w:uiPriority w:val="10"/>
    <w:qFormat/>
    <w:rsid w:val="006A748A"/>
    <w:pPr>
      <w:keepNext/>
      <w:suppressAutoHyphens/>
      <w:spacing w:before="120"/>
      <w:jc w:val="center"/>
    </w:pPr>
    <w:rPr>
      <w:rFonts w:eastAsiaTheme="minorEastAsia" w:cs="Arial"/>
      <w:bCs/>
      <w:kern w:val="24"/>
    </w:rPr>
  </w:style>
  <w:style w:type="paragraph" w:customStyle="1" w:styleId="Z2TIR2TIRzmpodwtirpodwjnymtiret">
    <w:name w:val="Z_2TIR/2TIR – zm. podw. tir. podwójnym tiret"/>
    <w:basedOn w:val="TIRtiret"/>
    <w:uiPriority w:val="85"/>
    <w:qFormat/>
    <w:rsid w:val="006A748A"/>
    <w:pPr>
      <w:ind w:left="2177"/>
    </w:pPr>
  </w:style>
  <w:style w:type="paragraph" w:customStyle="1" w:styleId="Z2TIRTIRzmtirpodwjnymtiret">
    <w:name w:val="Z_2TIR/TIR – zm. tir. podwójnym tiret"/>
    <w:basedOn w:val="TIRtiret"/>
    <w:uiPriority w:val="84"/>
    <w:qFormat/>
    <w:rsid w:val="006A748A"/>
    <w:pPr>
      <w:ind w:left="2177"/>
    </w:pPr>
  </w:style>
  <w:style w:type="paragraph" w:customStyle="1" w:styleId="ZSKARNzmsankcjikarnejwszczeglnociwKodeksiekarnym">
    <w:name w:val="Z/S_KARN – zm. sankcji karnej w szczególności w Kodeksie karnym"/>
    <w:basedOn w:val="SKARNsankcjakarnawszczeglnociwKodeksiekarnym"/>
    <w:next w:val="PKTpunkt"/>
    <w:uiPriority w:val="37"/>
    <w:qFormat/>
    <w:rsid w:val="006A748A"/>
    <w:pPr>
      <w:ind w:left="1021"/>
    </w:pPr>
  </w:style>
  <w:style w:type="paragraph" w:customStyle="1" w:styleId="ZLITSKARNzmsankcjikarnejliter">
    <w:name w:val="Z_LIT/S_KARN – zm. sankcji karnej literą"/>
    <w:basedOn w:val="ZSKARNzmsankcjikarnejwszczeglnociwKodeksiekarnym"/>
    <w:uiPriority w:val="53"/>
    <w:qFormat/>
    <w:rsid w:val="006A748A"/>
    <w:pPr>
      <w:ind w:left="1497"/>
    </w:pPr>
  </w:style>
  <w:style w:type="paragraph" w:customStyle="1" w:styleId="ZCYTzmcytatunpprzysigiartykuempunktem">
    <w:name w:val="Z/CYT – zm. cytatu np. przysięgi artykułem (punktem)"/>
    <w:basedOn w:val="CYTcytatnpprzysigi"/>
    <w:next w:val="ZUSTzmustartykuempunktem"/>
    <w:uiPriority w:val="37"/>
    <w:qFormat/>
    <w:rsid w:val="006A748A"/>
    <w:pPr>
      <w:ind w:left="1021"/>
    </w:pPr>
  </w:style>
  <w:style w:type="paragraph" w:customStyle="1" w:styleId="ZCZWSP2TIRwPKTzmczciwsppodwtirwpktartykuempunktem">
    <w:name w:val="Z/CZ_WSP_2TIR_w_PKT – zm. części wsp. podw. tir. w pkt artykułem (punktem)"/>
    <w:basedOn w:val="Z2TIRwPKTzmpodwtirwpktartykuempunktem"/>
    <w:next w:val="ZZUSTzmianazmust"/>
    <w:uiPriority w:val="75"/>
    <w:qFormat/>
    <w:rsid w:val="006A748A"/>
    <w:pPr>
      <w:ind w:left="1894" w:firstLine="0"/>
    </w:pPr>
  </w:style>
  <w:style w:type="paragraph" w:customStyle="1" w:styleId="Z2TIRwLITzmpodwtirwlitartykuempunktem">
    <w:name w:val="Z/2TIR_w_LIT – zm. podw. tir. w lit. artykułem (punktem)"/>
    <w:basedOn w:val="Z2TIRwPKTzmpodwtirwpktartykuempunktem"/>
    <w:uiPriority w:val="74"/>
    <w:qFormat/>
    <w:rsid w:val="006A748A"/>
    <w:pPr>
      <w:ind w:left="1780"/>
    </w:pPr>
  </w:style>
  <w:style w:type="paragraph" w:customStyle="1" w:styleId="Z2TIRwTIRzmpodwtirwtirartykuempunktem">
    <w:name w:val="Z/2TIR_w_TIR – zm. podw. tir. w tir. artykułem (punktem)"/>
    <w:basedOn w:val="Z2TIRwLITzmpodwtirwlitartykuempunktem"/>
    <w:uiPriority w:val="73"/>
    <w:qFormat/>
    <w:rsid w:val="006A748A"/>
    <w:pPr>
      <w:ind w:left="1304"/>
    </w:pPr>
  </w:style>
  <w:style w:type="paragraph" w:customStyle="1" w:styleId="ZCZWSP2TIRwTIRzmczciwsppodwtirwtirartykuempunktem">
    <w:name w:val="Z/CZ_WSP_2TIR_w_TIR – zm. części wsp. podw. tir. w tir. artykułem (punktem)"/>
    <w:basedOn w:val="Z2TIRwTIRzmpodwtirwtirartykuempunktem"/>
    <w:next w:val="PKTpunkt"/>
    <w:uiPriority w:val="74"/>
    <w:qFormat/>
    <w:rsid w:val="006A748A"/>
    <w:pPr>
      <w:ind w:left="907" w:firstLine="0"/>
    </w:pPr>
  </w:style>
  <w:style w:type="paragraph" w:customStyle="1" w:styleId="ZCZWSP2TIRwLITzmczciwsppodwtirwlitartykuempunktem">
    <w:name w:val="Z/CZ_WSP_2TIR_w_LIT – zm. części wsp. podw. tir. w lit. artykułem (punktem)"/>
    <w:basedOn w:val="Z2TIRwLITzmpodwtirwlitartykuempunktem"/>
    <w:next w:val="ZZUSTzmianazmust"/>
    <w:uiPriority w:val="75"/>
    <w:qFormat/>
    <w:rsid w:val="006A748A"/>
    <w:pPr>
      <w:ind w:left="1383" w:firstLine="0"/>
    </w:pPr>
  </w:style>
  <w:style w:type="paragraph" w:customStyle="1" w:styleId="ZZCZWSP2TIRzmianazmczciwsppodwtir">
    <w:name w:val="ZZ/CZ_WSP_2TIR – zmiana zm. części wsp. podw. tir."/>
    <w:basedOn w:val="ZZTIRzmianazmtir"/>
    <w:next w:val="ZZUSTzmianazmust"/>
    <w:uiPriority w:val="94"/>
    <w:qFormat/>
    <w:rsid w:val="006A748A"/>
    <w:pPr>
      <w:ind w:left="1894" w:firstLine="0"/>
    </w:pPr>
  </w:style>
  <w:style w:type="paragraph" w:customStyle="1" w:styleId="PKTODNONIKApunktodnonika">
    <w:name w:val="PKT_ODNOŚNIKA – punkt odnośnika"/>
    <w:basedOn w:val="ODNONIKtreodnonika"/>
    <w:uiPriority w:val="19"/>
    <w:qFormat/>
    <w:rsid w:val="006A748A"/>
    <w:pPr>
      <w:ind w:left="568"/>
    </w:pPr>
  </w:style>
  <w:style w:type="paragraph" w:customStyle="1" w:styleId="ZODNONIKAzmtekstuodnonikaartykuempunktem">
    <w:name w:val="Z/ODNOŚNIKA – zm. tekstu odnośnika artykułem (punktem)"/>
    <w:basedOn w:val="ODNONIKtreodnonika"/>
    <w:uiPriority w:val="39"/>
    <w:qFormat/>
    <w:rsid w:val="006A748A"/>
    <w:pPr>
      <w:spacing w:line="360" w:lineRule="auto"/>
      <w:ind w:left="907" w:hanging="397"/>
    </w:pPr>
    <w:rPr>
      <w:sz w:val="24"/>
    </w:rPr>
  </w:style>
  <w:style w:type="paragraph" w:customStyle="1" w:styleId="ZPKTwODNONIKUzmpktwzmienianymodnonikuartykuempunktem">
    <w:name w:val="Z/PKT_w_ODNOŚNIKU – zm. pkt w zmienianym odnośniku artykułem (punktem)"/>
    <w:basedOn w:val="ZODNONIKAzmtekstuodnonikaartykuempunktem"/>
    <w:uiPriority w:val="39"/>
    <w:qFormat/>
    <w:rsid w:val="006A748A"/>
    <w:pPr>
      <w:ind w:left="1304"/>
    </w:pPr>
  </w:style>
  <w:style w:type="paragraph" w:customStyle="1" w:styleId="ZPKTODNONIKAzmpktodnonikaartykuempunktem">
    <w:name w:val="Z/PKT_ODNOŚNIKA – zm. pkt odnośnika artykułem (punktem)"/>
    <w:basedOn w:val="ZODNONIKAzmtekstuodnonikaartykuempunktem"/>
    <w:uiPriority w:val="39"/>
    <w:qFormat/>
    <w:rsid w:val="006A748A"/>
  </w:style>
  <w:style w:type="paragraph" w:customStyle="1" w:styleId="ZLIT2TIRwTIRzmpodwtirwtirliter">
    <w:name w:val="Z_LIT/2TIR_w_TIR – zm. podw. tir. w tir. literą"/>
    <w:basedOn w:val="ZLIT2TIRzmpodwtirliter"/>
    <w:uiPriority w:val="75"/>
    <w:qFormat/>
    <w:rsid w:val="006A748A"/>
    <w:pPr>
      <w:ind w:left="1780"/>
    </w:pPr>
  </w:style>
  <w:style w:type="paragraph" w:customStyle="1" w:styleId="ZLIT2TIRwLITzmpodwtirwlitliter">
    <w:name w:val="Z_LIT/2TIR_w_LIT – zm. podw. tir. w lit. literą"/>
    <w:basedOn w:val="ZLIT2TIRwTIRzmpodwtirwtirliter"/>
    <w:uiPriority w:val="76"/>
    <w:qFormat/>
    <w:rsid w:val="006A748A"/>
    <w:pPr>
      <w:ind w:left="2257"/>
    </w:pPr>
  </w:style>
  <w:style w:type="paragraph" w:customStyle="1" w:styleId="ZLIT2TIRwPKTzmpodwtirwpktliter">
    <w:name w:val="Z_LIT/2TIR_w_PKT – zm. podw. tir. w pkt literą"/>
    <w:basedOn w:val="ZLIT2TIRwLITzmpodwtirwlitliter"/>
    <w:uiPriority w:val="76"/>
    <w:qFormat/>
    <w:rsid w:val="006A748A"/>
    <w:pPr>
      <w:ind w:left="2767"/>
    </w:pPr>
  </w:style>
  <w:style w:type="paragraph" w:customStyle="1" w:styleId="ZLITCZWSP2TIRwTIRzmczciwsppodwtirwtirliter">
    <w:name w:val="Z_LIT/CZ_WSP_2TIR_w_TIR – zm. części wsp. podw. tir. w tir. literą"/>
    <w:basedOn w:val="ZLIT2TIRwTIRzmpodwtirwtirliter"/>
    <w:next w:val="LITlitera"/>
    <w:uiPriority w:val="76"/>
    <w:qFormat/>
    <w:rsid w:val="006A748A"/>
    <w:pPr>
      <w:ind w:left="1383" w:firstLine="0"/>
    </w:pPr>
  </w:style>
  <w:style w:type="paragraph" w:customStyle="1" w:styleId="ZLITCZWSP2TIRwLITzmczciwsppodwtirwlitliter">
    <w:name w:val="Z_LIT/CZ_WSP_2TIR_w_LIT – zm. części wsp. podw. tir. w lit. literą"/>
    <w:basedOn w:val="ZLIT2TIRwLITzmpodwtirwlitliter"/>
    <w:next w:val="LITlitera"/>
    <w:uiPriority w:val="77"/>
    <w:qFormat/>
    <w:rsid w:val="006A748A"/>
    <w:pPr>
      <w:ind w:left="1860" w:firstLine="0"/>
    </w:pPr>
  </w:style>
  <w:style w:type="paragraph" w:customStyle="1" w:styleId="ZLITCZWSP2TIRwPKTzmczciwsppodwtirwpktliter">
    <w:name w:val="Z_LIT/CZ_WSP_2TIR_w_PKT – zm. części wsp. podw. tir. w pkt literą"/>
    <w:basedOn w:val="ZLIT2TIRwPKTzmpodwtirwpktliter"/>
    <w:next w:val="LITlitera"/>
    <w:uiPriority w:val="77"/>
    <w:qFormat/>
    <w:rsid w:val="006A748A"/>
    <w:pPr>
      <w:ind w:left="2370" w:firstLine="0"/>
    </w:pPr>
  </w:style>
  <w:style w:type="paragraph" w:customStyle="1" w:styleId="ZTIR2TIRwPKTzmpodwtirwpkttiret">
    <w:name w:val="Z_TIR/2TIR_w_PKT – zm. podw. tir. w pkt tiret"/>
    <w:basedOn w:val="ZTIR2TIRwLITzmpodwtirwlittiret"/>
    <w:uiPriority w:val="79"/>
    <w:qFormat/>
    <w:rsid w:val="006A748A"/>
    <w:pPr>
      <w:ind w:left="3164"/>
    </w:pPr>
  </w:style>
  <w:style w:type="paragraph" w:customStyle="1" w:styleId="ZTIRCZWSP2TIRwPKTzmczciwsppodwtirwpkttiret">
    <w:name w:val="Z_TIR/CZ_WSP_2TIR_w_PKT – zm. części wsp. podw. tir. w pkt tiret"/>
    <w:basedOn w:val="ZTIR2TIRwPKTzmpodwtirwpkttiret"/>
    <w:next w:val="TIRtiret"/>
    <w:uiPriority w:val="80"/>
    <w:qFormat/>
    <w:rsid w:val="006A748A"/>
    <w:pPr>
      <w:ind w:left="2767" w:firstLine="0"/>
    </w:pPr>
  </w:style>
  <w:style w:type="paragraph" w:customStyle="1" w:styleId="ZZCZWSP2TIRwLITzmianazmczciwsppodwtirwlit">
    <w:name w:val="ZZ/CZ_WSP_2TIR_w_LIT – zmiana zm. części wsp. podw. tir. w lit."/>
    <w:basedOn w:val="ZZ2TIRwLITzmianazmpodwtirwlit"/>
    <w:uiPriority w:val="95"/>
    <w:qFormat/>
    <w:rsid w:val="006A748A"/>
    <w:pPr>
      <w:ind w:left="2767"/>
    </w:pPr>
  </w:style>
  <w:style w:type="paragraph" w:customStyle="1" w:styleId="ZZCZWSP2TIRwPKTzmianazmczciwsppodwtirwpkt">
    <w:name w:val="ZZ/CZ_WSP_2TIR_w_PKT – zmiana zm. części wsp. podw. tir. w pkt"/>
    <w:basedOn w:val="ZZ2TIRwLITzmianazmpodwtirwlit"/>
    <w:uiPriority w:val="95"/>
    <w:qFormat/>
    <w:rsid w:val="006A748A"/>
    <w:pPr>
      <w:ind w:left="3277" w:firstLine="0"/>
    </w:pPr>
  </w:style>
  <w:style w:type="paragraph" w:customStyle="1" w:styleId="ZCZWSP2TIRzmczciwsplnejpodwtirartykuempunktem">
    <w:name w:val="Z/CZ_WSP_2TIR – zm. części wspólnej podw. tir. artykułem (punktem)"/>
    <w:basedOn w:val="ZCZWSPPKTzmczciwsppktartykuempunktem"/>
    <w:next w:val="PKTpunkt"/>
    <w:uiPriority w:val="74"/>
    <w:qFormat/>
    <w:rsid w:val="006A748A"/>
  </w:style>
  <w:style w:type="paragraph" w:customStyle="1" w:styleId="ZLITCZWSP2TIRzmczciwsppodwtirliter">
    <w:name w:val="Z_LIT/CZ_WSP_2TIR – zm. części wsp. podw. tir. literą"/>
    <w:basedOn w:val="ZLITCZWSPPKTzmczciwsppktliter"/>
    <w:next w:val="LITlitera"/>
    <w:uiPriority w:val="76"/>
    <w:qFormat/>
    <w:rsid w:val="006A748A"/>
  </w:style>
  <w:style w:type="paragraph" w:customStyle="1" w:styleId="ZTIRCZWSP2TIRzmczciwsppodwtirtiret">
    <w:name w:val="Z_TIR/CZ_WSP_2TIR – zm. części wsp. podw. tir. tiret"/>
    <w:basedOn w:val="ZLITCZWSP2TIRzmczciwsppodwtirliter"/>
    <w:next w:val="TIRtiret"/>
    <w:uiPriority w:val="79"/>
    <w:qFormat/>
    <w:rsid w:val="006A748A"/>
  </w:style>
  <w:style w:type="paragraph" w:customStyle="1" w:styleId="ZZ2TIRzmianazmpodwtir">
    <w:name w:val="ZZ/2TIR – zmiana zm. podw. tir."/>
    <w:basedOn w:val="ZZCZWSP2TIRzmianazmczciwsppodwtir"/>
    <w:uiPriority w:val="93"/>
    <w:qFormat/>
    <w:rsid w:val="006A748A"/>
    <w:pPr>
      <w:ind w:left="2291" w:hanging="397"/>
    </w:pPr>
  </w:style>
  <w:style w:type="paragraph" w:customStyle="1" w:styleId="ZCZWSPLITzmczciwsplitartykuempunktem">
    <w:name w:val="Z/CZ_WSP_LIT – zm. części wsp. lit. artykułem (punktem)"/>
    <w:basedOn w:val="ZCZWSPPKTzmczciwsppktartykuempunktem"/>
    <w:next w:val="PKTpunkt"/>
    <w:uiPriority w:val="35"/>
    <w:qFormat/>
    <w:rsid w:val="006A748A"/>
  </w:style>
  <w:style w:type="paragraph" w:customStyle="1" w:styleId="ZCZWSPTIRzmczciwsptirartykuempunktem">
    <w:name w:val="Z/CZ_WSP_TIR – zm. części wsp. tir. artykułem (punktem)"/>
    <w:basedOn w:val="ZCZWSPPKTzmczciwsppktartykuempunktem"/>
    <w:next w:val="PKTpunkt"/>
    <w:uiPriority w:val="35"/>
    <w:qFormat/>
    <w:rsid w:val="006A748A"/>
  </w:style>
  <w:style w:type="paragraph" w:customStyle="1" w:styleId="ZLITCZWSPLITzmczciwsplitliter">
    <w:name w:val="Z_LIT/CZ_WSP_LIT – zm. części wsp. lit. literą"/>
    <w:basedOn w:val="ZLITCZWSPPKTzmczciwsppktliter"/>
    <w:next w:val="LITlitera"/>
    <w:uiPriority w:val="51"/>
    <w:qFormat/>
    <w:rsid w:val="006A748A"/>
  </w:style>
  <w:style w:type="paragraph" w:customStyle="1" w:styleId="ZLITCZWSPTIRzmczciwsptirliter">
    <w:name w:val="Z_LIT/CZ_WSP_TIR – zm. części wsp. tir. literą"/>
    <w:basedOn w:val="ZLITCZWSPPKTzmczciwsppktliter"/>
    <w:next w:val="LITlitera"/>
    <w:uiPriority w:val="51"/>
    <w:qFormat/>
    <w:rsid w:val="006A748A"/>
  </w:style>
  <w:style w:type="paragraph" w:customStyle="1" w:styleId="ZTIRCZWSPLITzmczciwsplittiret">
    <w:name w:val="Z_TIR/CZ_WSP_LIT – zm. części wsp. lit. tiret"/>
    <w:basedOn w:val="ZTIRCZWSPPKTzmczciwsppkttiret"/>
    <w:next w:val="TIRtiret"/>
    <w:uiPriority w:val="59"/>
    <w:qFormat/>
    <w:rsid w:val="006A748A"/>
  </w:style>
  <w:style w:type="paragraph" w:customStyle="1" w:styleId="ZTIRCZWSPTIRzmczciwsptirtiret">
    <w:name w:val="Z_TIR/CZ_WSP_TIR – zm. części wsp. tir. tiret"/>
    <w:basedOn w:val="ZTIRCZWSPPKTzmczciwsppkttiret"/>
    <w:next w:val="TIRtiret"/>
    <w:uiPriority w:val="60"/>
    <w:qFormat/>
    <w:rsid w:val="006A748A"/>
  </w:style>
  <w:style w:type="paragraph" w:customStyle="1" w:styleId="ZZCZWSPLITzmianazmczciwsplit">
    <w:name w:val="ZZ/CZ_WSP_LIT – zmiana. zm. części wsp. lit."/>
    <w:basedOn w:val="ZZCZWSPPKTzmianazmczciwsppkt"/>
    <w:uiPriority w:val="69"/>
    <w:qFormat/>
    <w:rsid w:val="006A748A"/>
  </w:style>
  <w:style w:type="paragraph" w:customStyle="1" w:styleId="ZZCZWSPTIRzmianazmczciwsptir">
    <w:name w:val="ZZ/CZ_WSP_TIR – zmiana. zm. części wsp. tir."/>
    <w:basedOn w:val="ZZCZWSPPKTzmianazmczciwsppkt"/>
    <w:uiPriority w:val="69"/>
    <w:qFormat/>
    <w:rsid w:val="006A748A"/>
  </w:style>
  <w:style w:type="paragraph" w:customStyle="1" w:styleId="Z2TIRCZWSPTIRzmczciwsptirpodwjnymtiret">
    <w:name w:val="Z_2TIR/CZ_WSP_TIR – zm. części wsp. tir. podwójnym tiret"/>
    <w:basedOn w:val="Z2TIRCZWSPLITzmczciwsplitpodwjnymtiret"/>
    <w:next w:val="2TIRpodwjnytiret"/>
    <w:uiPriority w:val="87"/>
    <w:qFormat/>
    <w:rsid w:val="006A748A"/>
  </w:style>
  <w:style w:type="paragraph" w:customStyle="1" w:styleId="Z2TIRCZWSP2TIRzmczciwsppodwtirpodwjnymtiret">
    <w:name w:val="Z_2TIR/CZ_WSP_2TIR – zm. części wsp. podw. tir. podwójnym tiret"/>
    <w:basedOn w:val="Z2TIRCZWSPLITzmczciwsplitpodwjnymtiret"/>
    <w:next w:val="2TIRpodwjnytiret"/>
    <w:uiPriority w:val="88"/>
    <w:qFormat/>
    <w:rsid w:val="006A748A"/>
  </w:style>
  <w:style w:type="paragraph" w:customStyle="1" w:styleId="ZUSTzmustartykuempunktem">
    <w:name w:val="Z/UST(§) – zm. ust. (§) artykułem (punktem)"/>
    <w:basedOn w:val="ZARTzmartartykuempunktem"/>
    <w:uiPriority w:val="30"/>
    <w:qFormat/>
    <w:rsid w:val="006A748A"/>
  </w:style>
  <w:style w:type="paragraph" w:customStyle="1" w:styleId="ZZUSTzmianazmust">
    <w:name w:val="ZZ/UST(§) – zmiana zm. ust. (§)"/>
    <w:basedOn w:val="ZZARTzmianazmart"/>
    <w:uiPriority w:val="65"/>
    <w:qFormat/>
    <w:rsid w:val="006A748A"/>
  </w:style>
  <w:style w:type="paragraph" w:customStyle="1" w:styleId="TYTDZPRZEDMprzedmiotregulacjitytuulubdziau">
    <w:name w:val="TYT(DZ)_PRZEDM – przedmiot regulacji tytułu lub działu"/>
    <w:next w:val="ARTartustawynprozporzdzenia"/>
    <w:uiPriority w:val="9"/>
    <w:qFormat/>
    <w:rsid w:val="006A748A"/>
    <w:pPr>
      <w:keepNext/>
      <w:suppressAutoHyphens/>
      <w:spacing w:before="120"/>
      <w:jc w:val="center"/>
    </w:pPr>
    <w:rPr>
      <w:b/>
      <w:szCs w:val="26"/>
    </w:rPr>
  </w:style>
  <w:style w:type="paragraph" w:customStyle="1" w:styleId="ZNIEARTTEKSTzmtekstunieartykuowanego">
    <w:name w:val="Z/NIEART_TEKST – zm. tekstu nieartykułowanego"/>
    <w:basedOn w:val="NIEARTTEKSTtekstnieartykuowanynppodstprawnarozplubpreambua"/>
    <w:uiPriority w:val="37"/>
    <w:qFormat/>
    <w:rsid w:val="006A748A"/>
    <w:pPr>
      <w:ind w:left="510"/>
    </w:pPr>
  </w:style>
  <w:style w:type="paragraph" w:customStyle="1" w:styleId="ZZCZCIKSIGIzmianazmozniprzedmczciksigiartykuempunktem">
    <w:name w:val="ZZ/CZĘŚCI(KSIĘGI) – zmiana zm. ozn. i przedm. części (księgi) artykułem (punktem)"/>
    <w:basedOn w:val="ZCZCIKSIGIzmozniprzedmczciksigiartykuempunktem"/>
    <w:next w:val="ZZARTzmianazmart"/>
    <w:uiPriority w:val="63"/>
    <w:qFormat/>
    <w:rsid w:val="006A748A"/>
    <w:pPr>
      <w:spacing w:before="0"/>
      <w:ind w:left="1894"/>
    </w:pPr>
  </w:style>
  <w:style w:type="paragraph" w:customStyle="1" w:styleId="ZZTYTDZOZNzmianazmozntytuudziauartykuempunktem">
    <w:name w:val="ZZ/TYT(DZ)_OZN – zmiana zm. ozn. tytułu (działu) artykułem (punktem)"/>
    <w:basedOn w:val="ZTYTDZOZNzmozntytuudziauartykuempunktem"/>
    <w:next w:val="ZZARTzmianazmart"/>
    <w:uiPriority w:val="63"/>
    <w:qFormat/>
    <w:rsid w:val="006A748A"/>
    <w:pPr>
      <w:ind w:left="1894"/>
    </w:pPr>
  </w:style>
  <w:style w:type="paragraph" w:customStyle="1" w:styleId="ZZTYTDZPRZEDMzmianazmprzedmtytuulubdziauartykuempunktem">
    <w:name w:val="ZZ/TYT(DZ)_PRZEDM – zmiana zm. przedm. tytułu lub działu artykułem (punktem)"/>
    <w:basedOn w:val="ZTYTDZPRZEDMzmprzedmtytuulubdziauartykuempunktem"/>
    <w:next w:val="ZZARTzmianazmart"/>
    <w:uiPriority w:val="63"/>
    <w:qFormat/>
    <w:rsid w:val="006A748A"/>
    <w:pPr>
      <w:ind w:left="1894"/>
    </w:pPr>
  </w:style>
  <w:style w:type="paragraph" w:customStyle="1" w:styleId="ZZROZDZODDZOZNzmianazmoznrozdzoddzartykuempunktem">
    <w:name w:val="ZZ/ROZDZ(ODDZ)_OZN – zmiana zm. ozn. rozdz. (oddz.) artykułem (punktem)"/>
    <w:basedOn w:val="ZROZDZODDZOZNzmoznrozdzoddzartykuempunktem"/>
    <w:next w:val="ZZROZDZODDZPRZEDMzmianazmprzedmrozdzoddzartykuempunktem"/>
    <w:uiPriority w:val="64"/>
    <w:qFormat/>
    <w:rsid w:val="006A748A"/>
    <w:pPr>
      <w:ind w:left="1894"/>
    </w:pPr>
  </w:style>
  <w:style w:type="paragraph" w:customStyle="1" w:styleId="ZZROZDZODDZPRZEDMzmianazmprzedmrozdzoddzartykuempunktem">
    <w:name w:val="ZZ/ROZDZ(ODDZ)_PRZEDM – zmiana zm. przedm. rozdz. (oddz.) artykułem (punktem)"/>
    <w:basedOn w:val="ZROZDZODDZPRZEDMzmprzedmrozdzoddzartykuempunktem"/>
    <w:next w:val="ZZARTzmianazmart"/>
    <w:uiPriority w:val="64"/>
    <w:qFormat/>
    <w:rsid w:val="006A748A"/>
    <w:pPr>
      <w:ind w:left="1894"/>
    </w:pPr>
  </w:style>
  <w:style w:type="paragraph" w:customStyle="1" w:styleId="P1wTABELIpoziom1numeracjiwtabeli">
    <w:name w:val="P1_w_TABELI – poziom 1 numeracji w tabeli"/>
    <w:basedOn w:val="PKTpunkt"/>
    <w:uiPriority w:val="24"/>
    <w:qFormat/>
    <w:rsid w:val="006A748A"/>
    <w:pPr>
      <w:ind w:left="397" w:hanging="397"/>
    </w:pPr>
    <w:rPr>
      <w:kern w:val="24"/>
    </w:rPr>
  </w:style>
  <w:style w:type="paragraph" w:customStyle="1" w:styleId="CZWSPP1wTABELIczwsppoziomu1numeracjiwtabeli">
    <w:name w:val="CZ_WSP_P1_w_TABELI – część wsp. poziomu 1 numeracji w tabeli"/>
    <w:basedOn w:val="P1wTABELIpoziom1numeracjiwtabeli"/>
    <w:next w:val="Normalny"/>
    <w:uiPriority w:val="25"/>
    <w:qFormat/>
    <w:rsid w:val="006A748A"/>
    <w:pPr>
      <w:ind w:left="0" w:firstLine="0"/>
    </w:pPr>
  </w:style>
  <w:style w:type="paragraph" w:customStyle="1" w:styleId="P2wTABELIpoziom2numeracjiwtabeli">
    <w:name w:val="P2_w_TABELI – poziom 2 numeracji w tabeli"/>
    <w:basedOn w:val="P1wTABELIpoziom1numeracjiwtabeli"/>
    <w:uiPriority w:val="24"/>
    <w:qFormat/>
    <w:rsid w:val="006A748A"/>
    <w:pPr>
      <w:ind w:left="794"/>
    </w:pPr>
  </w:style>
  <w:style w:type="paragraph" w:customStyle="1" w:styleId="P3wTABELIpoziom3numeracjiwtabeli">
    <w:name w:val="P3_w_TABELI – poziom 3 numeracji w tabeli"/>
    <w:basedOn w:val="P2wTABELIpoziom2numeracjiwtabeli"/>
    <w:uiPriority w:val="24"/>
    <w:qFormat/>
    <w:rsid w:val="006A748A"/>
    <w:pPr>
      <w:ind w:left="1191"/>
    </w:pPr>
  </w:style>
  <w:style w:type="paragraph" w:customStyle="1" w:styleId="CZWSPP2wTABELIczwsppoziomu2numeracjiwtabeli">
    <w:name w:val="CZ_WSP_P2_w_TABELI – część wsp. poziomu 2 numeracji w tabeli"/>
    <w:basedOn w:val="CZWSPP1wTABELIczwsppoziomu1numeracjiwtabeli"/>
    <w:next w:val="Normalny"/>
    <w:uiPriority w:val="25"/>
    <w:qFormat/>
    <w:rsid w:val="006A748A"/>
    <w:pPr>
      <w:ind w:left="397"/>
    </w:pPr>
  </w:style>
  <w:style w:type="paragraph" w:customStyle="1" w:styleId="CZWSPP3wTABELIczwsppoziomu3numeracjiwtabeli">
    <w:name w:val="CZ_WSP_P3_w_TABELI – część wsp. poziomu 3 numeracji w tabeli"/>
    <w:basedOn w:val="CZWSPP2wTABELIczwsppoziomu2numeracjiwtabeli"/>
    <w:uiPriority w:val="25"/>
    <w:qFormat/>
    <w:rsid w:val="006A748A"/>
    <w:pPr>
      <w:ind w:left="794"/>
    </w:pPr>
  </w:style>
  <w:style w:type="paragraph" w:customStyle="1" w:styleId="CZWSPP4wTABELIczwsppoziomu4numeracjiwtabeli">
    <w:name w:val="CZ_WSP_P4_w_TABELI – część wsp. poziomu 4 numeracji w tabeli"/>
    <w:basedOn w:val="CZWSPP3wTABELIczwsppoziomu3numeracjiwtabeli"/>
    <w:uiPriority w:val="25"/>
    <w:qFormat/>
    <w:rsid w:val="006A748A"/>
    <w:pPr>
      <w:ind w:left="1191"/>
    </w:pPr>
  </w:style>
  <w:style w:type="paragraph" w:customStyle="1" w:styleId="P4wTABELIpoziom4numeracjiwtabeli">
    <w:name w:val="P4_w_TABELI – poziom 4 numeracji w tabeli"/>
    <w:basedOn w:val="P3wTABELIpoziom3numeracjiwtabeli"/>
    <w:uiPriority w:val="24"/>
    <w:qFormat/>
    <w:rsid w:val="006A748A"/>
    <w:pPr>
      <w:ind w:left="1588"/>
    </w:pPr>
  </w:style>
  <w:style w:type="paragraph" w:customStyle="1" w:styleId="TYTTABELItytutabeli">
    <w:name w:val="TYT_TABELI – tytuł tabeli"/>
    <w:basedOn w:val="TYTDZOZNoznaczenietytuulubdziau"/>
    <w:uiPriority w:val="22"/>
    <w:qFormat/>
    <w:rsid w:val="006A748A"/>
    <w:rPr>
      <w:b/>
    </w:rPr>
  </w:style>
  <w:style w:type="paragraph" w:customStyle="1" w:styleId="OZNPROJEKTUwskazaniedatylubwersjiprojektu">
    <w:name w:val="OZN_PROJEKTU – wskazanie daty lub wersji projektu"/>
    <w:next w:val="OZNRODZAKTUtznustawalubrozporzdzenieiorganwydajcy"/>
    <w:uiPriority w:val="5"/>
    <w:qFormat/>
    <w:rsid w:val="006A748A"/>
    <w:pPr>
      <w:jc w:val="right"/>
    </w:pPr>
    <w:rPr>
      <w:rFonts w:ascii="Times New Roman" w:eastAsiaTheme="minorEastAsia" w:hAnsi="Times New Roman" w:cs="Arial"/>
      <w:szCs w:val="20"/>
      <w:u w:val="single"/>
    </w:rPr>
  </w:style>
  <w:style w:type="paragraph" w:customStyle="1" w:styleId="NAZORGWYDnazwaorganuwydajcegoprojektowanyakt">
    <w:name w:val="NAZ_ORG_WYD – nazwa organu wydającego projektowany akt"/>
    <w:basedOn w:val="OZNRODZAKTUtznustawalubrozporzdzenieiorganwydajcy"/>
    <w:uiPriority w:val="27"/>
    <w:qFormat/>
    <w:rsid w:val="006A748A"/>
    <w:pPr>
      <w:ind w:left="4820"/>
    </w:pPr>
    <w:rPr>
      <w:spacing w:val="0"/>
    </w:rPr>
  </w:style>
  <w:style w:type="paragraph" w:customStyle="1" w:styleId="NAZORGWPOROZUMIENIUnazwaorganuwporozumieniuzktrymaktjestwydawany">
    <w:name w:val="NAZ_ORG_W_POROZUMIENIU – nazwa organu w porozumieniu z którym akt jest wydawany"/>
    <w:basedOn w:val="NAZORGWYDnazwaorganuwydajcegoprojektowanyakt"/>
    <w:uiPriority w:val="28"/>
    <w:qFormat/>
    <w:rsid w:val="006A748A"/>
    <w:pPr>
      <w:ind w:left="0" w:right="4820"/>
      <w:jc w:val="left"/>
    </w:pPr>
  </w:style>
  <w:style w:type="paragraph" w:customStyle="1" w:styleId="TEKSTwporozumieniu">
    <w:name w:val="TEKST&quot;w porozumieniu:&quot;"/>
    <w:next w:val="NAZORGWPOROZUMIENIUnazwaorganuwporozumieniuzktrymaktjestwydawany"/>
    <w:uiPriority w:val="27"/>
    <w:qFormat/>
    <w:rsid w:val="006A748A"/>
    <w:rPr>
      <w:rFonts w:ascii="Times New Roman" w:eastAsiaTheme="minorEastAsia" w:hAnsi="Times New Roman" w:cs="Arial"/>
      <w:b/>
      <w:szCs w:val="20"/>
    </w:rPr>
  </w:style>
  <w:style w:type="paragraph" w:customStyle="1" w:styleId="CZWSPPKTODNONIKAczwsppunkwodnonika">
    <w:name w:val="CZ_WSP_PKT_ODNOŚNIKA – część wsp. punków odnośnika"/>
    <w:basedOn w:val="PKTODNONIKApunktodnonika"/>
    <w:uiPriority w:val="21"/>
    <w:qFormat/>
    <w:rsid w:val="006A748A"/>
    <w:pPr>
      <w:ind w:left="284" w:firstLine="0"/>
    </w:pPr>
  </w:style>
  <w:style w:type="paragraph" w:customStyle="1" w:styleId="ZCZWSPPKTODNONIKAzmczciwsppktodnonikaartykuempunktem">
    <w:name w:val="Z/CZ_WSP_PKT_ODNOŚNIKA – zm. części wsp. pkt odnośnika artykułem (punktem)"/>
    <w:basedOn w:val="ZPKTODNONIKAzmpktodnonikaartykuempunktem"/>
    <w:next w:val="PKTpunkt"/>
    <w:uiPriority w:val="41"/>
    <w:qFormat/>
    <w:rsid w:val="006A748A"/>
    <w:pPr>
      <w:ind w:left="510" w:firstLine="0"/>
    </w:pPr>
  </w:style>
  <w:style w:type="paragraph" w:customStyle="1" w:styleId="NOTATKILEGISLATORA">
    <w:name w:val="NOTATKI_LEGISLATORA"/>
    <w:basedOn w:val="Normalny"/>
    <w:uiPriority w:val="5"/>
    <w:qFormat/>
    <w:rsid w:val="006A748A"/>
    <w:rPr>
      <w:b/>
      <w:i/>
    </w:rPr>
  </w:style>
  <w:style w:type="paragraph" w:customStyle="1" w:styleId="OZNZACZNIKAwskazanienrzacznika">
    <w:name w:val="OZN_ZAŁĄCZNIKA – wskazanie nr załącznika"/>
    <w:basedOn w:val="OZNPROJEKTUwskazaniedatylubwersjiprojektu"/>
    <w:uiPriority w:val="28"/>
    <w:qFormat/>
    <w:rsid w:val="006A748A"/>
    <w:pPr>
      <w:keepNext/>
    </w:pPr>
    <w:rPr>
      <w:b/>
      <w:u w:val="none"/>
    </w:rPr>
  </w:style>
  <w:style w:type="paragraph" w:customStyle="1" w:styleId="OZNPARAFYADNOTACJE">
    <w:name w:val="OZN_PARAFY(ADNOTACJE)"/>
    <w:basedOn w:val="ODNONIKtreodnonika"/>
    <w:uiPriority w:val="26"/>
    <w:qFormat/>
    <w:rsid w:val="006A748A"/>
  </w:style>
  <w:style w:type="paragraph" w:customStyle="1" w:styleId="TEKSTZacznikido">
    <w:name w:val="TEKST&quot;Załącznik(i) do ...&quot;"/>
    <w:uiPriority w:val="28"/>
    <w:qFormat/>
    <w:rsid w:val="00A56F07"/>
    <w:pPr>
      <w:keepNext/>
      <w:spacing w:after="240" w:line="240" w:lineRule="auto"/>
      <w:ind w:left="5670"/>
      <w:contextualSpacing/>
    </w:pPr>
    <w:rPr>
      <w:rFonts w:ascii="Times New Roman" w:eastAsiaTheme="minorEastAsia" w:hAnsi="Times New Roman" w:cs="Arial"/>
      <w:szCs w:val="20"/>
    </w:rPr>
  </w:style>
  <w:style w:type="paragraph" w:customStyle="1" w:styleId="LITODNONIKAliteraodnonika">
    <w:name w:val="LIT_ODNOŚNIKA – litera odnośnika"/>
    <w:basedOn w:val="PKTODNONIKApunktodnonika"/>
    <w:uiPriority w:val="20"/>
    <w:qFormat/>
    <w:rsid w:val="006A748A"/>
    <w:pPr>
      <w:ind w:left="851"/>
    </w:pPr>
  </w:style>
  <w:style w:type="paragraph" w:customStyle="1" w:styleId="CZWSPLITODNONIKAczwspliterodnonika">
    <w:name w:val="CZ_WSP_LIT_ODNOŚNIKA – część wsp. liter odnośnika"/>
    <w:basedOn w:val="LITODNONIKAliteraodnonika"/>
    <w:uiPriority w:val="22"/>
    <w:qFormat/>
    <w:rsid w:val="006A748A"/>
    <w:pPr>
      <w:ind w:left="567" w:firstLine="0"/>
    </w:pPr>
  </w:style>
  <w:style w:type="paragraph" w:customStyle="1" w:styleId="PKTOTJpunktobwieszczeniatekstujednolitegonp1">
    <w:name w:val="PKT_OTJ – punkt obwieszczenia tekstu jednolitego np. &quot;1.&quot;"/>
    <w:basedOn w:val="ARTartustawynprozporzdzenia"/>
    <w:uiPriority w:val="98"/>
    <w:semiHidden/>
    <w:qFormat/>
    <w:rsid w:val="006A748A"/>
    <w:pPr>
      <w:ind w:left="-510"/>
    </w:pPr>
  </w:style>
  <w:style w:type="paragraph" w:customStyle="1" w:styleId="PPKTOTJpodpunktwobwieszczeniutekstujednolitegonp1">
    <w:name w:val="PPKT_OTJ – podpunkt w obwieszczeniu tekstu jednolitego np. &quot;1)&quot;"/>
    <w:basedOn w:val="PKTOTJpunktobwieszczeniatekstujednolitegonp1"/>
    <w:uiPriority w:val="98"/>
    <w:semiHidden/>
    <w:qFormat/>
    <w:rsid w:val="006A748A"/>
    <w:pPr>
      <w:ind w:left="0" w:hanging="510"/>
    </w:pPr>
  </w:style>
  <w:style w:type="paragraph" w:customStyle="1" w:styleId="CZWSPPPKTOTJczwsppodpunktwwobwieszczeniutekstujednolitego">
    <w:name w:val="CZ_WSP_PPKT_OTJ – część wsp. podpunktów w obwieszczeniu tekstu jednolitego"/>
    <w:basedOn w:val="PPKTOTJpodpunktwobwieszczeniutekstujednolitegonp1"/>
    <w:uiPriority w:val="99"/>
    <w:semiHidden/>
    <w:qFormat/>
    <w:rsid w:val="006A748A"/>
    <w:pPr>
      <w:ind w:left="-510" w:firstLine="0"/>
    </w:pPr>
  </w:style>
  <w:style w:type="paragraph" w:customStyle="1" w:styleId="TEKSTOBWIESZCZENIENAZWAORGANUWYDAJCEGOOTJ">
    <w:name w:val="TEKST&quot;OBWIESZCZENIE&quot;(NAZWA_ORGANU_WYDAJĄCEGO_OTJ)"/>
    <w:basedOn w:val="OZNRODZAKTUtznustawalubrozporzdzenieiorganwydajcy"/>
    <w:uiPriority w:val="96"/>
    <w:semiHidden/>
    <w:qFormat/>
    <w:rsid w:val="00ED2AE0"/>
    <w:pPr>
      <w:ind w:left="-510"/>
    </w:pPr>
  </w:style>
  <w:style w:type="paragraph" w:customStyle="1" w:styleId="DATAOTJdatawydaniaobwieszczeniatekstujednolitego">
    <w:name w:val="DATA_OTJ – data wydania obwieszczenia tekstu jednolitego"/>
    <w:basedOn w:val="DATAAKTUdatauchwalenialubwydaniaaktu"/>
    <w:uiPriority w:val="97"/>
    <w:semiHidden/>
    <w:qFormat/>
    <w:rsid w:val="006A748A"/>
    <w:pPr>
      <w:ind w:left="-510"/>
    </w:pPr>
  </w:style>
  <w:style w:type="paragraph" w:customStyle="1" w:styleId="TYTUOTJprzedmiotobwieszczeniatekstujednolitego">
    <w:name w:val="TYTUŁ_OTJ – przedmiot obwieszczenia tekstu jednolitego"/>
    <w:basedOn w:val="TYTUAKTUprzedmiotregulacjiustawylubrozporzdzenia"/>
    <w:uiPriority w:val="97"/>
    <w:semiHidden/>
    <w:qFormat/>
    <w:rsid w:val="006A748A"/>
    <w:pPr>
      <w:ind w:left="-510"/>
    </w:pPr>
  </w:style>
  <w:style w:type="paragraph" w:customStyle="1" w:styleId="ZLITODNONIKAzmlitodnonikaartykuempunktem">
    <w:name w:val="Z/LIT_ODNOŚNIKA – zm. lit. odnośnika artykułem (punktem)"/>
    <w:basedOn w:val="ZPKTODNONIKAzmpktodnonikaartykuempunktem"/>
    <w:next w:val="PKTpunkt"/>
    <w:uiPriority w:val="40"/>
    <w:qFormat/>
    <w:rsid w:val="006A748A"/>
  </w:style>
  <w:style w:type="paragraph" w:customStyle="1" w:styleId="ZLITwPKTODNONIKAzmlitwpktodnonikaartykuempunktem">
    <w:name w:val="Z/LIT_w_PKT_ODNOŚNIKA – zm. lit. w pkt odnośnika artykułem (punktem)"/>
    <w:basedOn w:val="ZLITODNONIKAzmlitodnonikaartykuempunktem"/>
    <w:uiPriority w:val="40"/>
    <w:qFormat/>
    <w:rsid w:val="006A748A"/>
    <w:pPr>
      <w:ind w:left="1304"/>
    </w:pPr>
  </w:style>
  <w:style w:type="paragraph" w:customStyle="1" w:styleId="ZLITwPKTwODNONIKUzmlitwpktwzmienianymodnonikuartykuempunktem">
    <w:name w:val="Z/LIT_w_PKT_w_ODNOŚNIKU – zm. lit. w pkt w zmienianym odnośniku artykułem (punktem)"/>
    <w:basedOn w:val="ZPKTwODNONIKUzmpktwzmienianymodnonikuartykuempunktem"/>
    <w:uiPriority w:val="40"/>
    <w:qFormat/>
    <w:rsid w:val="006A748A"/>
    <w:pPr>
      <w:ind w:left="1701"/>
    </w:pPr>
  </w:style>
  <w:style w:type="paragraph" w:customStyle="1" w:styleId="ZCZWSPLITODNONIKAzmczciwsplitodnonikaartykuempunktem">
    <w:name w:val="Z/CZ_WSP_LIT_ODNOŚNIKA – zm. części wsp. lit odnośnika artykułem (punktem)"/>
    <w:basedOn w:val="ZCZWSPPKTODNONIKAzmczciwsppktodnonikaartykuempunktem"/>
    <w:next w:val="PKTpunkt"/>
    <w:uiPriority w:val="42"/>
    <w:qFormat/>
    <w:rsid w:val="006A748A"/>
  </w:style>
  <w:style w:type="paragraph" w:customStyle="1" w:styleId="ZCZWSPLITwPKTODNONIKAzmczciwsplitwpktodnonikaartykuempunktem">
    <w:name w:val="Z/CZ_WSP_LIT_w_PKT_ODNOŚNIKA – zm. części wsp. lit. w pkt odnośnika artykułem (punktem)"/>
    <w:basedOn w:val="ZCZWSPLITODNONIKAzmczciwsplitodnonikaartykuempunktem"/>
    <w:uiPriority w:val="42"/>
    <w:qFormat/>
    <w:rsid w:val="006A748A"/>
    <w:pPr>
      <w:ind w:left="907"/>
    </w:pPr>
  </w:style>
  <w:style w:type="paragraph" w:customStyle="1" w:styleId="ZCZWSPPKTwODNONIKUzmczciwsppktwzmienianymodnonikuartykuempunktem">
    <w:name w:val="Z/CZ_WSP_PKT_w_ODNOŚNIKU – zm. części wsp. pkt w zmienianym odnośniku artykułem (punktem)"/>
    <w:basedOn w:val="ZCZWSPPKTODNONIKAzmczciwsppktodnonikaartykuempunktem"/>
    <w:uiPriority w:val="41"/>
    <w:qFormat/>
    <w:rsid w:val="006A748A"/>
    <w:pPr>
      <w:ind w:left="907"/>
    </w:pPr>
  </w:style>
  <w:style w:type="paragraph" w:customStyle="1" w:styleId="ZCZWSPLITwPKTwODNONIKUzmczciwsplitwpktwzmienianymodnonikuartykuempunktem">
    <w:name w:val="Z/CZ_WSP_LIT_w_PKT_w_ODNOŚNIKU – zm. części wsp. lit. w pkt w zmienianym odnośniku artykułem (punktem)"/>
    <w:basedOn w:val="ZCZWSPPKTwODNONIKUzmczciwsppktwzmienianymodnonikuartykuempunktem"/>
    <w:uiPriority w:val="42"/>
    <w:qFormat/>
    <w:rsid w:val="006A748A"/>
    <w:pPr>
      <w:ind w:left="1304"/>
    </w:pPr>
  </w:style>
  <w:style w:type="paragraph" w:customStyle="1" w:styleId="ZDANIENASTNOWYWIERSZnpzddrugienowywierszwust">
    <w:name w:val="ZDANIE_NAST_NOWY_WIERSZ – np. zd. drugie (nowy wiersz) w ust."/>
    <w:basedOn w:val="CZWSPPKTczwsplnapunktw"/>
    <w:next w:val="USTustnpkodeksu"/>
    <w:uiPriority w:val="17"/>
    <w:qFormat/>
    <w:rsid w:val="006A748A"/>
  </w:style>
  <w:style w:type="paragraph" w:customStyle="1" w:styleId="ZZFRAGzmianazmfragmentunpzdania">
    <w:name w:val="ZZ/FRAG – zmiana zm. fragmentu (np. zdania)"/>
    <w:basedOn w:val="ZZCZWSPPKTzmianazmczciwsppkt"/>
    <w:uiPriority w:val="70"/>
    <w:qFormat/>
    <w:rsid w:val="006A748A"/>
  </w:style>
  <w:style w:type="paragraph" w:customStyle="1" w:styleId="Z2TIRPKTzmpktpodwjnymtiret">
    <w:name w:val="Z_2TIR/PKT – zm. pkt podwójnym tiret"/>
    <w:basedOn w:val="Z2TIRLITzmlitpodwjnymtiret"/>
    <w:uiPriority w:val="83"/>
    <w:qFormat/>
    <w:rsid w:val="006A748A"/>
    <w:pPr>
      <w:ind w:left="2290" w:hanging="510"/>
    </w:pPr>
    <w:rPr>
      <w:rFonts w:ascii="Times New Roman" w:hAnsi="Times New Roman"/>
    </w:rPr>
  </w:style>
  <w:style w:type="paragraph" w:customStyle="1" w:styleId="Z2TIRLITwPKTzmlitwpktpodwjnymtiret">
    <w:name w:val="Z_2TIR/LIT_w_PKT – zm. lit. w pkt podwójnym tiret"/>
    <w:basedOn w:val="Z2TIRLITzmlitpodwjnymtiret"/>
    <w:uiPriority w:val="84"/>
    <w:qFormat/>
    <w:rsid w:val="006A748A"/>
    <w:pPr>
      <w:ind w:left="2767"/>
    </w:pPr>
    <w:rPr>
      <w:rFonts w:ascii="Times New Roman" w:hAnsi="Times New Roman"/>
    </w:rPr>
  </w:style>
  <w:style w:type="paragraph" w:customStyle="1" w:styleId="Z2TIRTIRwPKTzmtirwpktpodwjnymtiret">
    <w:name w:val="Z_2TIR/TIR_w_PKT – zm. tir. w pkt podwójnym tiret"/>
    <w:basedOn w:val="Z2TIRTIRwLITzmtirwlitpodwjnymtiret"/>
    <w:uiPriority w:val="84"/>
    <w:qFormat/>
    <w:rsid w:val="006A748A"/>
    <w:pPr>
      <w:ind w:left="3164"/>
    </w:pPr>
    <w:rPr>
      <w:rFonts w:ascii="Times New Roman" w:hAnsi="Times New Roman"/>
      <w:lang w:val="en-US"/>
    </w:rPr>
  </w:style>
  <w:style w:type="paragraph" w:customStyle="1" w:styleId="Z2TIR2TIRwPKTzmpodwtirwpktpodwjnymtiret">
    <w:name w:val="Z_2TIR/2TIR_w_PKT – zm. podw. tir. w pkt podwójnym tiret"/>
    <w:basedOn w:val="Z2TIR2TIRwLITzmpodwtirwlitpodwjnymtiret"/>
    <w:uiPriority w:val="86"/>
    <w:qFormat/>
    <w:rsid w:val="006A748A"/>
    <w:pPr>
      <w:ind w:left="3561"/>
    </w:pPr>
    <w:rPr>
      <w:rFonts w:ascii="Times New Roman" w:hAnsi="Times New Roman"/>
      <w:lang w:val="en-US"/>
    </w:rPr>
  </w:style>
  <w:style w:type="paragraph" w:customStyle="1" w:styleId="Z2TIRARTzmartpodwjnymtiret">
    <w:name w:val="Z_2TIR/ART(§) – zm. art. (§) podwójnym tiret"/>
    <w:basedOn w:val="Z2TIRPKTzmpktpodwjnymtiret"/>
    <w:uiPriority w:val="82"/>
    <w:qFormat/>
    <w:rsid w:val="006A748A"/>
    <w:pPr>
      <w:ind w:left="1780" w:firstLine="510"/>
    </w:pPr>
  </w:style>
  <w:style w:type="paragraph" w:customStyle="1" w:styleId="Z2TIRUSTzmustpodwjnymtiret">
    <w:name w:val="Z_2TIR/UST(§) – zm. ust. (§) podwójnym tiret"/>
    <w:basedOn w:val="Z2TIRPKTzmpktpodwjnymtiret"/>
    <w:uiPriority w:val="82"/>
    <w:qFormat/>
    <w:rsid w:val="006A748A"/>
    <w:pPr>
      <w:ind w:left="1780" w:firstLine="510"/>
    </w:pPr>
  </w:style>
  <w:style w:type="paragraph" w:customStyle="1" w:styleId="Z2TIRCZWSP2TIRwPKTzmczciwsppodwtirwpktpodwjnymtiret">
    <w:name w:val="Z_2TIR/CZ_WSP_2TIR_w_PKT – zm. części wsp. podw. tir. w pkt podwójnym tiret"/>
    <w:basedOn w:val="Z2TIR2TIRwPKTzmpodwtirwpktpodwjnymtiret"/>
    <w:uiPriority w:val="89"/>
    <w:qFormat/>
    <w:rsid w:val="006A748A"/>
    <w:pPr>
      <w:ind w:left="3164" w:firstLine="0"/>
    </w:pPr>
  </w:style>
  <w:style w:type="paragraph" w:customStyle="1" w:styleId="Z2TIRCZWSPPKTzmczciwsppktpodwjnymtiret">
    <w:name w:val="Z_2TIR/CZ_WSP_PKT – zm. części wsp. pkt podwójnym tiret"/>
    <w:basedOn w:val="Z2TIRPKTzmpktpodwjnymtiret"/>
    <w:uiPriority w:val="86"/>
    <w:qFormat/>
    <w:rsid w:val="006A748A"/>
    <w:pPr>
      <w:ind w:left="1780" w:firstLine="0"/>
    </w:pPr>
  </w:style>
  <w:style w:type="paragraph" w:customStyle="1" w:styleId="Z2TIRCZWSPLITwPKTzmczciwsplitwpktpodwjnymtiret">
    <w:name w:val="Z_2TIR/CZ_WSP_LIT_w_PKT – zm. części wsp. lit. w pkt podwójnym tiret"/>
    <w:basedOn w:val="Z2TIRLITwPKTzmlitwpktpodwjnymtiret"/>
    <w:uiPriority w:val="87"/>
    <w:qFormat/>
    <w:rsid w:val="006A748A"/>
    <w:pPr>
      <w:ind w:left="2291" w:firstLine="0"/>
    </w:pPr>
  </w:style>
  <w:style w:type="paragraph" w:customStyle="1" w:styleId="Z2TIRCZWSPTIRwPKTzmczciwsptirwpktpodwjnymtiret">
    <w:name w:val="Z_2TIR/CZ_WSP_TIR_w_PKT – zm. części wsp. tir. w pkt podwójnym tiret"/>
    <w:basedOn w:val="Z2TIRTIRwPKTzmtirwpktpodwjnymtiret"/>
    <w:uiPriority w:val="87"/>
    <w:qFormat/>
    <w:rsid w:val="006A748A"/>
    <w:pPr>
      <w:ind w:left="2767" w:firstLine="0"/>
    </w:pPr>
  </w:style>
  <w:style w:type="paragraph" w:customStyle="1" w:styleId="ZLITARTzmartliter">
    <w:name w:val="Z_LIT/ART(§) – zm. art. (§) literą"/>
    <w:basedOn w:val="ZLITUSTzmustliter"/>
    <w:uiPriority w:val="46"/>
    <w:qFormat/>
    <w:rsid w:val="006A748A"/>
    <w:rPr>
      <w:rFonts w:ascii="Times New Roman" w:hAnsi="Times New Roman"/>
    </w:rPr>
  </w:style>
  <w:style w:type="paragraph" w:customStyle="1" w:styleId="ZTIRARTzmarttiret">
    <w:name w:val="Z_TIR/ART(§) – zm. art. (§) tiret"/>
    <w:basedOn w:val="ZTIRPKTzmpkttiret"/>
    <w:uiPriority w:val="55"/>
    <w:qFormat/>
    <w:rsid w:val="006A748A"/>
    <w:pPr>
      <w:ind w:left="1383" w:firstLine="510"/>
    </w:pPr>
    <w:rPr>
      <w:rFonts w:ascii="Times New Roman" w:hAnsi="Times New Roman"/>
    </w:rPr>
  </w:style>
  <w:style w:type="paragraph" w:customStyle="1" w:styleId="ZTIRUSTzmusttiret">
    <w:name w:val="Z_TIR/UST(§) – zm. ust. (§) tiret"/>
    <w:basedOn w:val="ZTIRARTzmarttiret"/>
    <w:uiPriority w:val="55"/>
    <w:qFormat/>
    <w:rsid w:val="006A748A"/>
  </w:style>
  <w:style w:type="paragraph" w:customStyle="1" w:styleId="ZLITKSIGIzmozniprzedmksigiliter">
    <w:name w:val="Z_LIT/KSIĘGI – zm. ozn. i przedm. księgi literą"/>
    <w:basedOn w:val="ZCZCIKSIGIzmozniprzedmczciksigiartykuempunktem"/>
    <w:uiPriority w:val="44"/>
    <w:qFormat/>
    <w:rsid w:val="006A748A"/>
    <w:pPr>
      <w:ind w:left="987"/>
    </w:pPr>
  </w:style>
  <w:style w:type="paragraph" w:customStyle="1" w:styleId="ZLITTYTDZOZNzmozntytuudziauliter">
    <w:name w:val="Z_LIT/TYT(DZ)_OZN – zm. ozn. tytułu (działu) literą"/>
    <w:basedOn w:val="ZTYTDZOZNzmozntytuudziauartykuempunktem"/>
    <w:next w:val="ZLITTYTDZPRZEDMzmprzedmtytuudziauliter"/>
    <w:uiPriority w:val="44"/>
    <w:qFormat/>
    <w:rsid w:val="006A748A"/>
    <w:pPr>
      <w:ind w:left="987"/>
    </w:pPr>
  </w:style>
  <w:style w:type="paragraph" w:customStyle="1" w:styleId="ZLITTYTDZPRZEDMzmprzedmtytuudziauliter">
    <w:name w:val="Z_LIT/TYT(DZ)_PRZEDM – zm. przedm. tytułu (działu) literą"/>
    <w:basedOn w:val="ZTYTDZPRZEDMzmprzedmtytuulubdziauartykuempunktem"/>
    <w:uiPriority w:val="44"/>
    <w:qFormat/>
    <w:rsid w:val="006A748A"/>
    <w:pPr>
      <w:ind w:left="987"/>
    </w:pPr>
  </w:style>
  <w:style w:type="paragraph" w:customStyle="1" w:styleId="ZLITROZDZODDZOZNzmoznrozdzoddzliter">
    <w:name w:val="Z_LIT/ROZDZ(ODDZ)_OZN – zm. ozn. rozdz. (oddz.) literą"/>
    <w:basedOn w:val="ZROZDZODDZOZNzmoznrozdzoddzartykuempunktem"/>
    <w:next w:val="ZLITROZDZODDZPRZEDMzmprzedmrozdzoddzliter"/>
    <w:uiPriority w:val="45"/>
    <w:qFormat/>
    <w:rsid w:val="006A748A"/>
    <w:pPr>
      <w:ind w:left="987"/>
    </w:pPr>
  </w:style>
  <w:style w:type="paragraph" w:customStyle="1" w:styleId="ZLITROZDZODDZPRZEDMzmprzedmrozdzoddzliter">
    <w:name w:val="Z_LIT/ROZDZ(ODDZ)_PRZEDM – zm. przedm. rozdz. (oddz.) literą"/>
    <w:basedOn w:val="ZROZDZODDZPRZEDMzmprzedmrozdzoddzartykuempunktem"/>
    <w:next w:val="ZLITARTzmartliter"/>
    <w:uiPriority w:val="45"/>
    <w:qFormat/>
    <w:rsid w:val="006A748A"/>
    <w:pPr>
      <w:ind w:left="987"/>
    </w:pPr>
  </w:style>
  <w:style w:type="paragraph" w:customStyle="1" w:styleId="ZTIRDZOZNzmozndziautiret">
    <w:name w:val="Z_TIR/DZ_OZN – zm. ozn. działu tiret"/>
    <w:basedOn w:val="ZLITTYTDZOZNzmozntytuudziauliter"/>
    <w:next w:val="ZTIRDZPRZEDMzmprzedmdziautiret"/>
    <w:uiPriority w:val="54"/>
    <w:qFormat/>
    <w:rsid w:val="006A748A"/>
    <w:pPr>
      <w:ind w:left="1383"/>
    </w:pPr>
  </w:style>
  <w:style w:type="paragraph" w:customStyle="1" w:styleId="ZTIRDZPRZEDMzmprzedmdziautiret">
    <w:name w:val="Z_TIR/DZ_PRZEDM – zm. przedm. działu tiret"/>
    <w:basedOn w:val="ZLITTYTDZPRZEDMzmprzedmtytuudziauliter"/>
    <w:uiPriority w:val="54"/>
    <w:qFormat/>
    <w:rsid w:val="006A748A"/>
    <w:pPr>
      <w:ind w:left="1383"/>
    </w:pPr>
  </w:style>
  <w:style w:type="paragraph" w:customStyle="1" w:styleId="ZTIRROZDZODDZOZNzmoznrozdzoddztiret">
    <w:name w:val="Z_TIR/ROZDZ(ODDZ)_OZN – zm. ozn. rozdz. (oddz.) tiret"/>
    <w:basedOn w:val="ZLITROZDZODDZOZNzmoznrozdzoddzliter"/>
    <w:next w:val="ZTIRROZDZODDZPRZEDMzmprzedmrozdzoddztiret"/>
    <w:uiPriority w:val="54"/>
    <w:qFormat/>
    <w:rsid w:val="006A748A"/>
    <w:pPr>
      <w:ind w:left="1383"/>
    </w:pPr>
  </w:style>
  <w:style w:type="paragraph" w:customStyle="1" w:styleId="ZTIRROZDZODDZPRZEDMzmprzedmrozdzoddztiret">
    <w:name w:val="Z_TIR/ROZDZ(ODDZ)_PRZEDM – zm. przedm. rozdz. (oddz.) tiret"/>
    <w:basedOn w:val="ZLITROZDZODDZPRZEDMzmprzedmrozdzoddzliter"/>
    <w:uiPriority w:val="54"/>
    <w:qFormat/>
    <w:rsid w:val="006A748A"/>
    <w:pPr>
      <w:ind w:left="1383"/>
    </w:pPr>
  </w:style>
  <w:style w:type="paragraph" w:customStyle="1" w:styleId="Z2TIRROZDZODDZOZNzmoznrozdzoddzpodwjnymtiret">
    <w:name w:val="Z_2TIR/ROZDZ(ODDZ)_OZN – zm. ozn. rozdz. (oddz.) podwójnym tiret"/>
    <w:basedOn w:val="ZTIRROZDZODDZOZNzmoznrozdzoddztiret"/>
    <w:next w:val="Z2TIRROZDZODDZPRZEDMzmprzedmrozdzoddzpodwjnymtiret"/>
    <w:uiPriority w:val="81"/>
    <w:qFormat/>
    <w:rsid w:val="006A748A"/>
    <w:pPr>
      <w:ind w:left="1780"/>
    </w:pPr>
  </w:style>
  <w:style w:type="paragraph" w:customStyle="1" w:styleId="Z2TIRROZDZODDZPRZEDMzmprzedmrozdzoddzpodwjnymtiret">
    <w:name w:val="Z_2TIR/ROZDZ(ODDZ)_PRZEDM – zm. przedm. rozdz. (oddz.) podwójnym tiret"/>
    <w:basedOn w:val="ZTIRROZDZODDZPRZEDMzmprzedmrozdzoddztiret"/>
    <w:next w:val="Z2TIRARTzmartpodwjnymtiret"/>
    <w:uiPriority w:val="81"/>
    <w:qFormat/>
    <w:rsid w:val="006A748A"/>
    <w:pPr>
      <w:ind w:left="1780"/>
    </w:pPr>
  </w:style>
  <w:style w:type="character" w:customStyle="1" w:styleId="IGindeksgrny">
    <w:name w:val="_IG_ – indeks górny"/>
    <w:basedOn w:val="Domylnaczcionkaakapitu"/>
    <w:uiPriority w:val="2"/>
    <w:qFormat/>
    <w:rsid w:val="00A12520"/>
    <w:rPr>
      <w:b w:val="0"/>
      <w:i w:val="0"/>
      <w:vanish w:val="0"/>
      <w:spacing w:val="0"/>
      <w:vertAlign w:val="superscript"/>
    </w:rPr>
  </w:style>
  <w:style w:type="character" w:customStyle="1" w:styleId="IDindeksdolny">
    <w:name w:val="_ID_ – indeks dolny"/>
    <w:basedOn w:val="Domylnaczcionkaakapitu"/>
    <w:uiPriority w:val="3"/>
    <w:qFormat/>
    <w:rsid w:val="00591124"/>
    <w:rPr>
      <w:b w:val="0"/>
      <w:i w:val="0"/>
      <w:vanish w:val="0"/>
      <w:spacing w:val="0"/>
      <w:vertAlign w:val="subscript"/>
    </w:rPr>
  </w:style>
  <w:style w:type="character" w:customStyle="1" w:styleId="IDPindeksdolnyipogrubienie">
    <w:name w:val="_ID_P_ – indeks dolny i pogrubienie"/>
    <w:basedOn w:val="Domylnaczcionkaakapitu"/>
    <w:uiPriority w:val="3"/>
    <w:qFormat/>
    <w:rsid w:val="00591124"/>
    <w:rPr>
      <w:b/>
      <w:vanish w:val="0"/>
      <w:spacing w:val="0"/>
      <w:vertAlign w:val="subscript"/>
    </w:rPr>
  </w:style>
  <w:style w:type="character" w:customStyle="1" w:styleId="IDKindeksdolnyikursywa">
    <w:name w:val="_ID_K_ – indeks dolny i kursywa"/>
    <w:basedOn w:val="Domylnaczcionkaakapitu"/>
    <w:uiPriority w:val="3"/>
    <w:qFormat/>
    <w:rsid w:val="00591124"/>
    <w:rPr>
      <w:i/>
      <w:vanish w:val="0"/>
      <w:spacing w:val="0"/>
      <w:vertAlign w:val="subscript"/>
    </w:rPr>
  </w:style>
  <w:style w:type="character" w:customStyle="1" w:styleId="IGPindeksgrnyipogrubienie">
    <w:name w:val="_IG_P_ – indeks górny i pogrubienie"/>
    <w:basedOn w:val="Domylnaczcionkaakapitu"/>
    <w:uiPriority w:val="2"/>
    <w:qFormat/>
    <w:rsid w:val="00A12520"/>
    <w:rPr>
      <w:b/>
      <w:vanish w:val="0"/>
      <w:spacing w:val="0"/>
      <w:vertAlign w:val="superscript"/>
    </w:rPr>
  </w:style>
  <w:style w:type="character" w:customStyle="1" w:styleId="IGKindeksgrnyikursywa">
    <w:name w:val="_IG_K_ – indeks górny i kursywa"/>
    <w:basedOn w:val="Domylnaczcionkaakapitu"/>
    <w:uiPriority w:val="2"/>
    <w:qFormat/>
    <w:rsid w:val="00A12520"/>
    <w:rPr>
      <w:i/>
      <w:vanish w:val="0"/>
      <w:spacing w:val="0"/>
      <w:vertAlign w:val="superscript"/>
    </w:rPr>
  </w:style>
  <w:style w:type="character" w:customStyle="1" w:styleId="IGPKindeksgrnyipogrubieniekursywa">
    <w:name w:val="_IG_P_K_ – indeks górny i pogrubienie kursywa"/>
    <w:basedOn w:val="Domylnaczcionkaakapitu"/>
    <w:uiPriority w:val="2"/>
    <w:qFormat/>
    <w:rsid w:val="00591124"/>
    <w:rPr>
      <w:b/>
      <w:i/>
      <w:vanish w:val="0"/>
      <w:spacing w:val="0"/>
      <w:vertAlign w:val="superscript"/>
    </w:rPr>
  </w:style>
  <w:style w:type="character" w:customStyle="1" w:styleId="IDPKindeksdolnyipogrugieniekursywa">
    <w:name w:val="_ID_P_K_ – indeks dolny i pogrugienie kursywa"/>
    <w:basedOn w:val="Domylnaczcionkaakapitu"/>
    <w:uiPriority w:val="3"/>
    <w:qFormat/>
    <w:rsid w:val="00591124"/>
    <w:rPr>
      <w:b/>
      <w:i/>
      <w:vanish w:val="0"/>
      <w:spacing w:val="0"/>
      <w:vertAlign w:val="subscript"/>
    </w:rPr>
  </w:style>
  <w:style w:type="character" w:customStyle="1" w:styleId="Ppogrubienie">
    <w:name w:val="_P_ – pogrubienie"/>
    <w:basedOn w:val="Domylnaczcionkaakapitu"/>
    <w:uiPriority w:val="1"/>
    <w:qFormat/>
    <w:rsid w:val="006A748A"/>
    <w:rPr>
      <w:b/>
    </w:rPr>
  </w:style>
  <w:style w:type="character" w:customStyle="1" w:styleId="Kkursywa">
    <w:name w:val="_K_ – kursywa"/>
    <w:basedOn w:val="Domylnaczcionkaakapitu"/>
    <w:uiPriority w:val="1"/>
    <w:qFormat/>
    <w:rsid w:val="006A748A"/>
    <w:rPr>
      <w:i/>
    </w:rPr>
  </w:style>
  <w:style w:type="character" w:customStyle="1" w:styleId="PKpogrubieniekursywa">
    <w:name w:val="_P_K_ – pogrubienie kursywa"/>
    <w:basedOn w:val="Domylnaczcionkaakapitu"/>
    <w:uiPriority w:val="1"/>
    <w:qFormat/>
    <w:rsid w:val="006A748A"/>
    <w:rPr>
      <w:b/>
      <w:i/>
    </w:rPr>
  </w:style>
  <w:style w:type="character" w:customStyle="1" w:styleId="TEKSTOZNACZONYWDOKUMENCIERDOWYMJAKOUKRYTY">
    <w:name w:val="_TEKST_OZNACZONY_W_DOKUMENCIE_ŹRÓDŁOWYM_JAKO_UKRYTY_"/>
    <w:basedOn w:val="Domylnaczcionkaakapitu"/>
    <w:uiPriority w:val="4"/>
    <w:unhideWhenUsed/>
    <w:qFormat/>
    <w:rsid w:val="009D55AA"/>
    <w:rPr>
      <w:vanish w:val="0"/>
      <w:color w:val="FF0000"/>
      <w:u w:val="single" w:color="FF0000"/>
    </w:rPr>
  </w:style>
  <w:style w:type="character" w:customStyle="1" w:styleId="BEZWERSALIKW">
    <w:name w:val="_BEZ_WERSALIKÓW_"/>
    <w:basedOn w:val="Domylnaczcionkaakapitu"/>
    <w:uiPriority w:val="4"/>
    <w:qFormat/>
    <w:rsid w:val="00390E89"/>
    <w:rPr>
      <w:caps/>
    </w:rPr>
  </w:style>
  <w:style w:type="character" w:customStyle="1" w:styleId="IIGPindeksgrnyindeksugrnegoipogrubienie">
    <w:name w:val="_IIG_P_ – indeks górny indeksu górnego i pogrubienie"/>
    <w:basedOn w:val="Domylnaczcionkaakapitu"/>
    <w:uiPriority w:val="3"/>
    <w:qFormat/>
    <w:rsid w:val="00A12520"/>
    <w:rPr>
      <w:b/>
      <w:vanish w:val="0"/>
      <w:spacing w:val="0"/>
      <w:position w:val="6"/>
      <w:vertAlign w:val="superscript"/>
    </w:rPr>
  </w:style>
  <w:style w:type="character" w:customStyle="1" w:styleId="IIGindeksgrnyindeksugrnego">
    <w:name w:val="_IIG_ – indeks górny indeksu górnego"/>
    <w:basedOn w:val="IIGPindeksgrnyindeksugrnegoipogrubienie"/>
    <w:uiPriority w:val="3"/>
    <w:qFormat/>
    <w:rsid w:val="003602AE"/>
    <w:rPr>
      <w:b w:val="0"/>
      <w:i w:val="0"/>
      <w:vanish w:val="0"/>
      <w:spacing w:val="0"/>
      <w:position w:val="6"/>
      <w:vertAlign w:val="superscript"/>
    </w:rPr>
  </w:style>
  <w:style w:type="paragraph" w:customStyle="1" w:styleId="ODNONIKSPECtreodnonikadoodnonika">
    <w:name w:val="ODNOŚNIK_SPEC – treść odnośnika do odnośnika"/>
    <w:basedOn w:val="Normalny"/>
    <w:uiPriority w:val="19"/>
    <w:qFormat/>
    <w:rsid w:val="00263522"/>
    <w:pPr>
      <w:widowControl/>
      <w:autoSpaceDE/>
      <w:autoSpaceDN/>
      <w:adjustRightInd/>
      <w:spacing w:line="240" w:lineRule="auto"/>
      <w:ind w:left="283" w:hanging="170"/>
    </w:pPr>
    <w:rPr>
      <w:sz w:val="20"/>
    </w:rPr>
  </w:style>
  <w:style w:type="paragraph" w:customStyle="1" w:styleId="TEKSTwTABELItekstzwcitympierwwierszem">
    <w:name w:val="TEKST_w_TABELI – tekst z wciętym pierw. wierszem"/>
    <w:basedOn w:val="Normalny"/>
    <w:uiPriority w:val="23"/>
    <w:qFormat/>
    <w:rsid w:val="007A789F"/>
    <w:pPr>
      <w:widowControl/>
      <w:suppressAutoHyphens/>
      <w:ind w:firstLine="510"/>
    </w:pPr>
    <w:rPr>
      <w:rFonts w:ascii="Times" w:hAnsi="Times"/>
      <w:bCs/>
      <w:kern w:val="24"/>
    </w:rPr>
  </w:style>
  <w:style w:type="paragraph" w:customStyle="1" w:styleId="TEKSTwTABELIWYRODKOWANYtekstwyrodkowanywpoziomie">
    <w:name w:val="TEKST_w_TABELI_WYŚRODKOWANY – tekst wyśrodkowany w poziomie"/>
    <w:basedOn w:val="Normalny"/>
    <w:uiPriority w:val="23"/>
    <w:qFormat/>
    <w:rsid w:val="007A789F"/>
    <w:pPr>
      <w:widowControl/>
      <w:suppressAutoHyphens/>
      <w:jc w:val="center"/>
    </w:pPr>
    <w:rPr>
      <w:rFonts w:ascii="Times" w:hAnsi="Times"/>
      <w:bCs/>
      <w:kern w:val="24"/>
    </w:rPr>
  </w:style>
  <w:style w:type="paragraph" w:customStyle="1" w:styleId="ZTIRSKARNzmsankcjikarnejtiret">
    <w:name w:val="Z_TIR/S_KARN – zm. sankcji karnej tiret"/>
    <w:basedOn w:val="ZLITSKARNzmsankcjikarnejliter"/>
    <w:next w:val="ZTIRARTzmarttiret"/>
    <w:uiPriority w:val="61"/>
    <w:qFormat/>
    <w:rsid w:val="001270A2"/>
    <w:pPr>
      <w:ind w:left="1894"/>
    </w:pPr>
  </w:style>
  <w:style w:type="paragraph" w:customStyle="1" w:styleId="ZZSKARNzmianazmsankcjikarnej">
    <w:name w:val="ZZ/S_KARN – zmiana zm. sankcji karnej"/>
    <w:basedOn w:val="ZZFRAGzmianazmfragmentunpzdania"/>
    <w:uiPriority w:val="71"/>
    <w:qFormat/>
    <w:rsid w:val="001270A2"/>
    <w:pPr>
      <w:ind w:left="2404"/>
    </w:pPr>
  </w:style>
  <w:style w:type="paragraph" w:customStyle="1" w:styleId="Z2TIRSKARNzmianasankcjikarnejpodwjnymtiret">
    <w:name w:val="Z_2TIR/S_KARN – zmiana sankcji karnej podwójnym tiret"/>
    <w:basedOn w:val="Z2TIRARTzmartpodwjnymtiret"/>
    <w:next w:val="Z2TIRARTzmartpodwjnymtiret"/>
    <w:uiPriority w:val="90"/>
    <w:qFormat/>
    <w:rsid w:val="001270A2"/>
    <w:pPr>
      <w:ind w:left="2291" w:firstLine="0"/>
    </w:pPr>
  </w:style>
  <w:style w:type="paragraph" w:customStyle="1" w:styleId="WMATFIZCHEMwzrmatfizlubchem">
    <w:name w:val="W_MAT(FIZ|CHEM) – wzór mat. (fiz. lub chem.)"/>
    <w:uiPriority w:val="18"/>
    <w:qFormat/>
    <w:rsid w:val="001270A2"/>
    <w:pPr>
      <w:jc w:val="center"/>
    </w:pPr>
    <w:rPr>
      <w:rFonts w:ascii="Times New Roman" w:eastAsiaTheme="minorEastAsia" w:hAnsi="Times New Roman" w:cs="Arial"/>
      <w:szCs w:val="20"/>
    </w:rPr>
  </w:style>
  <w:style w:type="paragraph" w:customStyle="1" w:styleId="LEGWMATFIZCHEMlegendawzorumatfizlubchem">
    <w:name w:val="LEG_W_MAT(FIZ|CHEM) – legenda wzoru mat. (fiz. lub chem.)"/>
    <w:basedOn w:val="WMATFIZCHEMwzrmatfizlubchem"/>
    <w:uiPriority w:val="19"/>
    <w:qFormat/>
    <w:rsid w:val="001270A2"/>
    <w:pPr>
      <w:ind w:left="1304" w:hanging="794"/>
      <w:jc w:val="both"/>
    </w:pPr>
  </w:style>
  <w:style w:type="paragraph" w:customStyle="1" w:styleId="ZLEGWMATFIZCHEMzmlegendywzorumatfizlubchemartykuempunktem">
    <w:name w:val="Z/LEG_W_MAT(FIZ|CHEM) – zm. legendy wzoru mat. (fiz. lub chem.) artykułem (punktem)"/>
    <w:basedOn w:val="LEGWMATFIZCHEMlegendawzorumatfizlubchem"/>
    <w:uiPriority w:val="39"/>
    <w:qFormat/>
    <w:rsid w:val="001270A2"/>
    <w:pPr>
      <w:ind w:left="1815"/>
    </w:pPr>
  </w:style>
  <w:style w:type="paragraph" w:customStyle="1" w:styleId="ZZLEGWMATFIZCHEMzmlegendywzorumatfizlubchem">
    <w:name w:val="ZZ/LEG_W_MAT(FIZ|CHEM) – zm. legendy wzoru mat. (fiz. lub chem.)"/>
    <w:basedOn w:val="ZLEGWMATFIZCHEMzmlegendywzorumatfizlubchemartykuempunktem"/>
    <w:uiPriority w:val="72"/>
    <w:qFormat/>
    <w:rsid w:val="001270A2"/>
    <w:pPr>
      <w:ind w:left="3198"/>
    </w:pPr>
  </w:style>
  <w:style w:type="paragraph" w:customStyle="1" w:styleId="ZLITLEGWMATFIZCHEMzmlegendywzorumatfizlubchemliter">
    <w:name w:val="Z_LIT/LEG_W_MAT(FIZ|CHEM) – zm. legendy wzoru mat. (fiz. lub chem.) literą"/>
    <w:basedOn w:val="ZLEGWMATFIZCHEMzmlegendywzorumatfizlubchemartykuempunktem"/>
    <w:uiPriority w:val="54"/>
    <w:qFormat/>
    <w:rsid w:val="007575D2"/>
    <w:pPr>
      <w:ind w:left="2291"/>
    </w:pPr>
  </w:style>
  <w:style w:type="paragraph" w:customStyle="1" w:styleId="ZLITWMATFIZCHEMzmwzorumatfizlubchemliter">
    <w:name w:val="Z_LIT/W_MAT(FIZ|CHEM) – zm. wzoru mat. (fiz. lub chem.) literą"/>
    <w:basedOn w:val="ZWMATFIZCHEMzmwzorumatfizlubchemartykuempunktem"/>
    <w:next w:val="ZLITUSTzmustliter"/>
    <w:uiPriority w:val="53"/>
    <w:qFormat/>
    <w:rsid w:val="007575D2"/>
    <w:pPr>
      <w:ind w:left="987"/>
    </w:pPr>
  </w:style>
  <w:style w:type="paragraph" w:customStyle="1" w:styleId="ZTIRWMATFIZCHEMzmwzorumatfizlubchemtiret">
    <w:name w:val="Z_TIR/W_MAT(FIZ|CHEM) – zm. wzoru mat. (fiz. lub chem.) tiret"/>
    <w:basedOn w:val="ZLITWMATFIZCHEMzmwzorumatfizlubchemliter"/>
    <w:next w:val="ZTIRUSTzmusttiret"/>
    <w:uiPriority w:val="62"/>
    <w:qFormat/>
    <w:rsid w:val="007575D2"/>
    <w:pPr>
      <w:ind w:left="1383"/>
    </w:pPr>
  </w:style>
  <w:style w:type="paragraph" w:customStyle="1" w:styleId="ZTIRLEGWMATFIZCHEMzmlegendywzorumatfizlubchemtiret">
    <w:name w:val="Z_TIR/LEG_W_MAT(FIZ|CHEM) – zm. legendy wzoru mat. (fiz. lub chem.) tiret"/>
    <w:basedOn w:val="ZLITLEGWMATFIZCHEMzmlegendywzorumatfizlubchemliter"/>
    <w:uiPriority w:val="63"/>
    <w:qFormat/>
    <w:rsid w:val="007575D2"/>
    <w:pPr>
      <w:ind w:left="2688"/>
    </w:pPr>
  </w:style>
  <w:style w:type="paragraph" w:customStyle="1" w:styleId="Z2TIRWMATFIZCHEMzmwzorumatfizlubchempodwjnymtiret">
    <w:name w:val="Z_2TIR/W_MAT(FIZ|CHEM) – zm. wzoru mat. (fiz. lub chem.) podwójnym tiret"/>
    <w:basedOn w:val="ZTIRWMATFIZCHEMzmwzorumatfizlubchemtiret"/>
    <w:next w:val="Z2TIRUSTzmustpodwjnymtiret"/>
    <w:uiPriority w:val="91"/>
    <w:qFormat/>
    <w:rsid w:val="007575D2"/>
    <w:pPr>
      <w:ind w:left="1780"/>
    </w:pPr>
  </w:style>
  <w:style w:type="paragraph" w:customStyle="1" w:styleId="Z2TIRLEGWMATFIZCHEMzmlegendywzorumatfizlubchempodwjnymtiret">
    <w:name w:val="Z_2TIR/LEG_W_MAT(FIZ|CHEM) – zm. legendy wzoru mat. (fiz. lub chem.) podwójnym tiret"/>
    <w:basedOn w:val="ZTIRLEGWMATFIZCHEMzmlegendywzorumatfizlubchemtiret"/>
    <w:uiPriority w:val="92"/>
    <w:qFormat/>
    <w:rsid w:val="00A65B41"/>
    <w:pPr>
      <w:ind w:left="3085"/>
    </w:pPr>
  </w:style>
  <w:style w:type="paragraph" w:customStyle="1" w:styleId="ZLITCYTzmcytatunpprzysigiliter">
    <w:name w:val="Z_LIT/CYT – zm. cytatu np. przysięgi literą"/>
    <w:basedOn w:val="ZCYTzmcytatunpprzysigiartykuempunktem"/>
    <w:uiPriority w:val="53"/>
    <w:qFormat/>
    <w:rsid w:val="002D4D30"/>
    <w:pPr>
      <w:ind w:left="1497"/>
    </w:pPr>
  </w:style>
  <w:style w:type="paragraph" w:customStyle="1" w:styleId="ZTIRCYTzmcytatunpprzysigitiret">
    <w:name w:val="Z_TIR/CYT – zm. cytatu np. przysięgi tiret"/>
    <w:basedOn w:val="ZLITCYTzmcytatunpprzysigiliter"/>
    <w:next w:val="ZTIRUSTzmusttiret"/>
    <w:uiPriority w:val="61"/>
    <w:qFormat/>
    <w:rsid w:val="002D4D30"/>
    <w:pPr>
      <w:ind w:left="1894"/>
    </w:pPr>
  </w:style>
  <w:style w:type="paragraph" w:customStyle="1" w:styleId="Z2TIRCYTzmcytatunpprzysigipodwjnymtiret">
    <w:name w:val="Z_2TIR/CYT – zm. cytatu np. przysięgi podwójnym tiret"/>
    <w:basedOn w:val="ZTIRCYTzmcytatunpprzysigitiret"/>
    <w:next w:val="Z2TIRUSTzmustpodwjnymtiret"/>
    <w:uiPriority w:val="90"/>
    <w:qFormat/>
    <w:rsid w:val="00A65B41"/>
    <w:pPr>
      <w:ind w:left="2291"/>
    </w:pPr>
  </w:style>
  <w:style w:type="paragraph" w:customStyle="1" w:styleId="ZZCYTzmianazmcytatunpprzysigi">
    <w:name w:val="ZZ/CYT – zmiana zm. cytatu np. przysięgi"/>
    <w:basedOn w:val="ZZFRAGzmianazmfragmentunpzdania"/>
    <w:next w:val="ZZUSTzmianazmust"/>
    <w:uiPriority w:val="71"/>
    <w:qFormat/>
    <w:rsid w:val="00A65B41"/>
    <w:pPr>
      <w:ind w:left="2404"/>
    </w:pPr>
  </w:style>
  <w:style w:type="paragraph" w:customStyle="1" w:styleId="Z2TIRFRAGMzmnpwprdowyliczeniapodwjnymtiret">
    <w:name w:val="Z_2TIR/FRAGM – zm. np. wpr. do wyliczenia podwójnym tiret"/>
    <w:basedOn w:val="ZTIRFRAGMzmnpwprdowyliczeniatiret"/>
    <w:next w:val="2TIRpodwjnytiret"/>
    <w:uiPriority w:val="89"/>
    <w:qFormat/>
    <w:rsid w:val="00A824DD"/>
    <w:pPr>
      <w:ind w:left="1780"/>
    </w:pPr>
  </w:style>
  <w:style w:type="table" w:styleId="Tabela-Siatka">
    <w:name w:val="Table Grid"/>
    <w:basedOn w:val="Standardowy"/>
    <w:locked/>
    <w:rsid w:val="001952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Elegancki">
    <w:name w:val="Table Elegant"/>
    <w:basedOn w:val="Standardowy"/>
    <w:locked/>
    <w:rsid w:val="001952B1"/>
    <w:pPr>
      <w:widowControl w:val="0"/>
      <w:autoSpaceDE w:val="0"/>
      <w:autoSpaceDN w:val="0"/>
      <w:adjustRightInd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A2zszablonu">
    <w:name w:val="TABELA 2 z szablonu"/>
    <w:basedOn w:val="Tabela-Elegancki"/>
    <w:uiPriority w:val="99"/>
    <w:rsid w:val="000319C1"/>
    <w:pPr>
      <w:spacing w:line="240" w:lineRule="auto"/>
      <w:jc w:val="left"/>
    </w:pPr>
    <w:tblPr>
      <w:jc w:val="center"/>
      <w:tblBorders>
        <w:top w:val="single" w:sz="12" w:space="0" w:color="000000"/>
        <w:left w:val="single" w:sz="12" w:space="0" w:color="000000"/>
        <w:bottom w:val="single" w:sz="12" w:space="0" w:color="000000"/>
        <w:right w:val="single" w:sz="12" w:space="0" w:color="000000"/>
        <w:insideH w:val="none" w:sz="0" w:space="0" w:color="auto"/>
        <w:insideV w:val="none" w:sz="0" w:space="0" w:color="auto"/>
      </w:tblBorders>
    </w:tblPr>
    <w:trPr>
      <w:jc w:val="center"/>
    </w:trPr>
    <w:tcPr>
      <w:shd w:val="clear" w:color="auto" w:fill="auto"/>
    </w:tcPr>
    <w:tblStylePr w:type="firstRow">
      <w:rPr>
        <w:caps/>
        <w:color w:val="auto"/>
      </w:rPr>
      <w:tblPr/>
      <w:tcPr>
        <w:tcBorders>
          <w:top w:val="single" w:sz="12" w:space="0" w:color="000000"/>
          <w:left w:val="single" w:sz="12" w:space="0" w:color="000000"/>
          <w:bottom w:val="single" w:sz="12" w:space="0" w:color="000000"/>
          <w:right w:val="single" w:sz="12" w:space="0" w:color="000000"/>
          <w:insideH w:val="nil"/>
          <w:insideV w:val="single" w:sz="6" w:space="0" w:color="000000"/>
          <w:tl2br w:val="nil"/>
          <w:tr2bl w:val="nil"/>
        </w:tcBorders>
        <w:shd w:val="clear" w:color="auto" w:fill="auto"/>
      </w:tcPr>
    </w:tblStylePr>
  </w:style>
  <w:style w:type="table" w:customStyle="1" w:styleId="TABELA1zszablonu">
    <w:name w:val="TABELA 1 z szablonu"/>
    <w:basedOn w:val="Tabela-Siatka"/>
    <w:uiPriority w:val="99"/>
    <w:rsid w:val="001329AC"/>
    <w:tblPr>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Pr>
    <w:trPr>
      <w:jc w:val="center"/>
    </w:trPr>
  </w:style>
  <w:style w:type="table" w:customStyle="1" w:styleId="TABELA3zszablonu">
    <w:name w:val="TABELA 3 z szablonu"/>
    <w:basedOn w:val="TABELA2zszablonu"/>
    <w:uiPriority w:val="99"/>
    <w:rsid w:val="001329AC"/>
    <w:tblPr/>
    <w:tcPr>
      <w:shd w:val="clear" w:color="auto" w:fill="auto"/>
    </w:tcPr>
    <w:tblStylePr w:type="firstRow">
      <w:rPr>
        <w:caps/>
        <w:color w:val="auto"/>
      </w:rPr>
      <w:tblPr/>
      <w:tcPr>
        <w:tcBorders>
          <w:top w:val="single" w:sz="12" w:space="0" w:color="000000"/>
          <w:left w:val="single" w:sz="12" w:space="0" w:color="000000"/>
          <w:bottom w:val="single" w:sz="12" w:space="0" w:color="000000"/>
          <w:right w:val="single" w:sz="12" w:space="0" w:color="000000"/>
          <w:insideH w:val="nil"/>
          <w:insideV w:val="single" w:sz="6" w:space="0" w:color="000000"/>
          <w:tl2br w:val="nil"/>
          <w:tr2bl w:val="nil"/>
        </w:tcBorders>
        <w:shd w:val="clear" w:color="auto" w:fill="auto"/>
      </w:tcPr>
    </w:tblStylePr>
    <w:tblStylePr w:type="firstCol">
      <w:tblPr/>
      <w:tcPr>
        <w:tcBorders>
          <w:top w:val="single" w:sz="12" w:space="0" w:color="auto"/>
          <w:left w:val="single" w:sz="12" w:space="0" w:color="auto"/>
          <w:bottom w:val="single" w:sz="12" w:space="0" w:color="auto"/>
          <w:right w:val="single" w:sz="12" w:space="0" w:color="auto"/>
          <w:insideH w:val="nil"/>
          <w:insideV w:val="nil"/>
          <w:tl2br w:val="nil"/>
          <w:tr2bl w:val="nil"/>
        </w:tcBorders>
        <w:shd w:val="clear" w:color="auto" w:fill="auto"/>
      </w:tcPr>
    </w:tblStylePr>
    <w:tblStylePr w:type="nwCell">
      <w:tblPr/>
      <w:tcPr>
        <w:tcBorders>
          <w:top w:val="single" w:sz="12" w:space="0" w:color="auto"/>
          <w:left w:val="single" w:sz="12" w:space="0" w:color="auto"/>
          <w:bottom w:val="single" w:sz="12" w:space="0" w:color="auto"/>
          <w:right w:val="single" w:sz="12" w:space="0" w:color="auto"/>
          <w:insideH w:val="nil"/>
          <w:insideV w:val="nil"/>
          <w:tl2br w:val="nil"/>
          <w:tr2bl w:val="nil"/>
        </w:tcBorders>
        <w:shd w:val="clear" w:color="auto" w:fill="auto"/>
      </w:tcPr>
    </w:tblStylePr>
  </w:style>
  <w:style w:type="character" w:styleId="Tekstzastpczy">
    <w:name w:val="Placeholder Text"/>
    <w:basedOn w:val="Domylnaczcionkaakapitu"/>
    <w:uiPriority w:val="99"/>
    <w:semiHidden/>
    <w:rsid w:val="00341A6A"/>
    <w:rPr>
      <w:color w:val="808080"/>
    </w:rPr>
  </w:style>
  <w:style w:type="paragraph" w:customStyle="1" w:styleId="Nagwek21">
    <w:name w:val="Nagłówek 21"/>
    <w:basedOn w:val="Normalny"/>
    <w:next w:val="Normalny"/>
    <w:uiPriority w:val="9"/>
    <w:semiHidden/>
    <w:unhideWhenUsed/>
    <w:qFormat/>
    <w:rsid w:val="00E50D07"/>
    <w:pPr>
      <w:keepNext/>
      <w:keepLines/>
      <w:widowControl/>
      <w:autoSpaceDE/>
      <w:autoSpaceDN/>
      <w:adjustRightInd/>
      <w:spacing w:before="160" w:after="80" w:line="279" w:lineRule="auto"/>
      <w:outlineLvl w:val="1"/>
    </w:pPr>
    <w:rPr>
      <w:rFonts w:ascii="Aptos Display" w:eastAsia="Yu Gothic Light" w:hAnsi="Aptos Display" w:cs="Times New Roman"/>
      <w:color w:val="0F4761"/>
      <w:sz w:val="32"/>
      <w:szCs w:val="32"/>
      <w:lang w:eastAsia="en-US"/>
    </w:rPr>
  </w:style>
  <w:style w:type="paragraph" w:customStyle="1" w:styleId="Nagwek31">
    <w:name w:val="Nagłówek 31"/>
    <w:basedOn w:val="Normalny"/>
    <w:next w:val="Normalny"/>
    <w:uiPriority w:val="9"/>
    <w:semiHidden/>
    <w:unhideWhenUsed/>
    <w:qFormat/>
    <w:rsid w:val="00E50D07"/>
    <w:pPr>
      <w:keepNext/>
      <w:keepLines/>
      <w:widowControl/>
      <w:autoSpaceDE/>
      <w:autoSpaceDN/>
      <w:adjustRightInd/>
      <w:spacing w:before="160" w:after="80" w:line="279" w:lineRule="auto"/>
      <w:outlineLvl w:val="2"/>
    </w:pPr>
    <w:rPr>
      <w:rFonts w:ascii="Aptos" w:eastAsia="Yu Gothic Light" w:hAnsi="Aptos" w:cs="Times New Roman"/>
      <w:color w:val="0F4761"/>
      <w:sz w:val="28"/>
      <w:szCs w:val="28"/>
      <w:lang w:eastAsia="en-US"/>
    </w:rPr>
  </w:style>
  <w:style w:type="paragraph" w:customStyle="1" w:styleId="Nagwek41">
    <w:name w:val="Nagłówek 41"/>
    <w:basedOn w:val="Normalny"/>
    <w:next w:val="Normalny"/>
    <w:uiPriority w:val="9"/>
    <w:semiHidden/>
    <w:unhideWhenUsed/>
    <w:qFormat/>
    <w:rsid w:val="00E50D07"/>
    <w:pPr>
      <w:keepNext/>
      <w:keepLines/>
      <w:widowControl/>
      <w:autoSpaceDE/>
      <w:autoSpaceDN/>
      <w:adjustRightInd/>
      <w:spacing w:before="80" w:after="40" w:line="279" w:lineRule="auto"/>
      <w:outlineLvl w:val="3"/>
    </w:pPr>
    <w:rPr>
      <w:rFonts w:ascii="Aptos" w:eastAsia="Yu Gothic Light" w:hAnsi="Aptos" w:cs="Times New Roman"/>
      <w:i/>
      <w:iCs/>
      <w:color w:val="0F4761"/>
      <w:szCs w:val="24"/>
      <w:lang w:eastAsia="en-US"/>
    </w:rPr>
  </w:style>
  <w:style w:type="paragraph" w:customStyle="1" w:styleId="Nagwek51">
    <w:name w:val="Nagłówek 51"/>
    <w:basedOn w:val="Normalny"/>
    <w:next w:val="Normalny"/>
    <w:uiPriority w:val="9"/>
    <w:semiHidden/>
    <w:unhideWhenUsed/>
    <w:qFormat/>
    <w:rsid w:val="00E50D07"/>
    <w:pPr>
      <w:keepNext/>
      <w:keepLines/>
      <w:widowControl/>
      <w:autoSpaceDE/>
      <w:autoSpaceDN/>
      <w:adjustRightInd/>
      <w:spacing w:before="80" w:after="40" w:line="279" w:lineRule="auto"/>
      <w:outlineLvl w:val="4"/>
    </w:pPr>
    <w:rPr>
      <w:rFonts w:ascii="Aptos" w:eastAsia="Yu Gothic Light" w:hAnsi="Aptos" w:cs="Times New Roman"/>
      <w:color w:val="0F4761"/>
      <w:szCs w:val="24"/>
      <w:lang w:eastAsia="en-US"/>
    </w:rPr>
  </w:style>
  <w:style w:type="paragraph" w:customStyle="1" w:styleId="Nagwek61">
    <w:name w:val="Nagłówek 61"/>
    <w:basedOn w:val="Normalny"/>
    <w:next w:val="Normalny"/>
    <w:uiPriority w:val="9"/>
    <w:semiHidden/>
    <w:unhideWhenUsed/>
    <w:qFormat/>
    <w:rsid w:val="00E50D07"/>
    <w:pPr>
      <w:keepNext/>
      <w:keepLines/>
      <w:widowControl/>
      <w:autoSpaceDE/>
      <w:autoSpaceDN/>
      <w:adjustRightInd/>
      <w:spacing w:before="40" w:line="279" w:lineRule="auto"/>
      <w:outlineLvl w:val="5"/>
    </w:pPr>
    <w:rPr>
      <w:rFonts w:ascii="Aptos" w:eastAsia="Yu Gothic Light" w:hAnsi="Aptos" w:cs="Times New Roman"/>
      <w:i/>
      <w:iCs/>
      <w:color w:val="595959"/>
      <w:szCs w:val="24"/>
      <w:lang w:eastAsia="en-US"/>
    </w:rPr>
  </w:style>
  <w:style w:type="paragraph" w:customStyle="1" w:styleId="Nagwek71">
    <w:name w:val="Nagłówek 71"/>
    <w:basedOn w:val="Normalny"/>
    <w:next w:val="Normalny"/>
    <w:uiPriority w:val="9"/>
    <w:semiHidden/>
    <w:unhideWhenUsed/>
    <w:qFormat/>
    <w:rsid w:val="00E50D07"/>
    <w:pPr>
      <w:keepNext/>
      <w:keepLines/>
      <w:widowControl/>
      <w:autoSpaceDE/>
      <w:autoSpaceDN/>
      <w:adjustRightInd/>
      <w:spacing w:before="40" w:line="279" w:lineRule="auto"/>
      <w:outlineLvl w:val="6"/>
    </w:pPr>
    <w:rPr>
      <w:rFonts w:ascii="Aptos" w:eastAsia="Yu Gothic Light" w:hAnsi="Aptos" w:cs="Times New Roman"/>
      <w:color w:val="595959"/>
      <w:szCs w:val="24"/>
      <w:lang w:eastAsia="en-US"/>
    </w:rPr>
  </w:style>
  <w:style w:type="paragraph" w:customStyle="1" w:styleId="Nagwek81">
    <w:name w:val="Nagłówek 81"/>
    <w:basedOn w:val="Normalny"/>
    <w:next w:val="Normalny"/>
    <w:uiPriority w:val="9"/>
    <w:semiHidden/>
    <w:unhideWhenUsed/>
    <w:qFormat/>
    <w:rsid w:val="00E50D07"/>
    <w:pPr>
      <w:keepNext/>
      <w:keepLines/>
      <w:widowControl/>
      <w:autoSpaceDE/>
      <w:autoSpaceDN/>
      <w:adjustRightInd/>
      <w:spacing w:line="279" w:lineRule="auto"/>
      <w:outlineLvl w:val="7"/>
    </w:pPr>
    <w:rPr>
      <w:rFonts w:ascii="Aptos" w:eastAsia="Yu Gothic Light" w:hAnsi="Aptos" w:cs="Times New Roman"/>
      <w:i/>
      <w:iCs/>
      <w:color w:val="272727"/>
      <w:szCs w:val="24"/>
      <w:lang w:eastAsia="en-US"/>
    </w:rPr>
  </w:style>
  <w:style w:type="paragraph" w:customStyle="1" w:styleId="Nagwek91">
    <w:name w:val="Nagłówek 91"/>
    <w:basedOn w:val="Normalny"/>
    <w:next w:val="Normalny"/>
    <w:uiPriority w:val="9"/>
    <w:semiHidden/>
    <w:unhideWhenUsed/>
    <w:qFormat/>
    <w:rsid w:val="00E50D07"/>
    <w:pPr>
      <w:keepNext/>
      <w:keepLines/>
      <w:widowControl/>
      <w:autoSpaceDE/>
      <w:autoSpaceDN/>
      <w:adjustRightInd/>
      <w:spacing w:line="279" w:lineRule="auto"/>
      <w:outlineLvl w:val="8"/>
    </w:pPr>
    <w:rPr>
      <w:rFonts w:ascii="Aptos" w:eastAsia="Yu Gothic Light" w:hAnsi="Aptos" w:cs="Times New Roman"/>
      <w:color w:val="272727"/>
      <w:szCs w:val="24"/>
      <w:lang w:eastAsia="en-US"/>
    </w:rPr>
  </w:style>
  <w:style w:type="numbering" w:customStyle="1" w:styleId="Bezlisty1">
    <w:name w:val="Bez listy1"/>
    <w:next w:val="Bezlisty"/>
    <w:uiPriority w:val="99"/>
    <w:semiHidden/>
    <w:unhideWhenUsed/>
    <w:rsid w:val="00E50D07"/>
  </w:style>
  <w:style w:type="character" w:customStyle="1" w:styleId="Nagwek2Znak">
    <w:name w:val="Nagłówek 2 Znak"/>
    <w:basedOn w:val="Domylnaczcionkaakapitu"/>
    <w:link w:val="Nagwek2"/>
    <w:uiPriority w:val="9"/>
    <w:semiHidden/>
    <w:rsid w:val="00E50D07"/>
    <w:rPr>
      <w:rFonts w:ascii="Aptos Display" w:eastAsia="Yu Gothic Light" w:hAnsi="Aptos Display" w:cs="Times New Roman"/>
      <w:color w:val="0F4761"/>
      <w:kern w:val="0"/>
      <w:sz w:val="32"/>
      <w:szCs w:val="32"/>
      <w14:ligatures w14:val="none"/>
    </w:rPr>
  </w:style>
  <w:style w:type="character" w:customStyle="1" w:styleId="Nagwek3Znak">
    <w:name w:val="Nagłówek 3 Znak"/>
    <w:basedOn w:val="Domylnaczcionkaakapitu"/>
    <w:link w:val="Nagwek3"/>
    <w:uiPriority w:val="9"/>
    <w:semiHidden/>
    <w:rsid w:val="00E50D07"/>
    <w:rPr>
      <w:rFonts w:eastAsia="Yu Gothic Light" w:cs="Times New Roman"/>
      <w:color w:val="0F4761"/>
      <w:kern w:val="0"/>
      <w:sz w:val="28"/>
      <w:szCs w:val="28"/>
      <w14:ligatures w14:val="none"/>
    </w:rPr>
  </w:style>
  <w:style w:type="character" w:customStyle="1" w:styleId="Nagwek4Znak">
    <w:name w:val="Nagłówek 4 Znak"/>
    <w:basedOn w:val="Domylnaczcionkaakapitu"/>
    <w:link w:val="Nagwek4"/>
    <w:uiPriority w:val="9"/>
    <w:semiHidden/>
    <w:rsid w:val="00E50D07"/>
    <w:rPr>
      <w:rFonts w:eastAsia="Yu Gothic Light" w:cs="Times New Roman"/>
      <w:i/>
      <w:iCs/>
      <w:color w:val="0F4761"/>
      <w:kern w:val="0"/>
      <w14:ligatures w14:val="none"/>
    </w:rPr>
  </w:style>
  <w:style w:type="character" w:customStyle="1" w:styleId="Nagwek5Znak">
    <w:name w:val="Nagłówek 5 Znak"/>
    <w:basedOn w:val="Domylnaczcionkaakapitu"/>
    <w:link w:val="Nagwek5"/>
    <w:uiPriority w:val="9"/>
    <w:semiHidden/>
    <w:rsid w:val="00E50D07"/>
    <w:rPr>
      <w:rFonts w:eastAsia="Yu Gothic Light" w:cs="Times New Roman"/>
      <w:color w:val="0F4761"/>
      <w:kern w:val="0"/>
      <w14:ligatures w14:val="none"/>
    </w:rPr>
  </w:style>
  <w:style w:type="character" w:customStyle="1" w:styleId="Nagwek6Znak">
    <w:name w:val="Nagłówek 6 Znak"/>
    <w:basedOn w:val="Domylnaczcionkaakapitu"/>
    <w:link w:val="Nagwek6"/>
    <w:uiPriority w:val="9"/>
    <w:semiHidden/>
    <w:rsid w:val="00E50D07"/>
    <w:rPr>
      <w:rFonts w:eastAsia="Yu Gothic Light" w:cs="Times New Roman"/>
      <w:i/>
      <w:iCs/>
      <w:color w:val="595959"/>
      <w:kern w:val="0"/>
      <w14:ligatures w14:val="none"/>
    </w:rPr>
  </w:style>
  <w:style w:type="character" w:customStyle="1" w:styleId="Nagwek7Znak">
    <w:name w:val="Nagłówek 7 Znak"/>
    <w:basedOn w:val="Domylnaczcionkaakapitu"/>
    <w:link w:val="Nagwek7"/>
    <w:uiPriority w:val="9"/>
    <w:semiHidden/>
    <w:rsid w:val="00E50D07"/>
    <w:rPr>
      <w:rFonts w:eastAsia="Yu Gothic Light" w:cs="Times New Roman"/>
      <w:color w:val="595959"/>
      <w:kern w:val="0"/>
      <w14:ligatures w14:val="none"/>
    </w:rPr>
  </w:style>
  <w:style w:type="character" w:customStyle="1" w:styleId="Nagwek8Znak">
    <w:name w:val="Nagłówek 8 Znak"/>
    <w:basedOn w:val="Domylnaczcionkaakapitu"/>
    <w:link w:val="Nagwek8"/>
    <w:uiPriority w:val="9"/>
    <w:semiHidden/>
    <w:rsid w:val="00E50D07"/>
    <w:rPr>
      <w:rFonts w:eastAsia="Yu Gothic Light" w:cs="Times New Roman"/>
      <w:i/>
      <w:iCs/>
      <w:color w:val="272727"/>
      <w:kern w:val="0"/>
      <w14:ligatures w14:val="none"/>
    </w:rPr>
  </w:style>
  <w:style w:type="character" w:customStyle="1" w:styleId="Nagwek9Znak">
    <w:name w:val="Nagłówek 9 Znak"/>
    <w:basedOn w:val="Domylnaczcionkaakapitu"/>
    <w:link w:val="Nagwek9"/>
    <w:uiPriority w:val="9"/>
    <w:semiHidden/>
    <w:rsid w:val="00E50D07"/>
    <w:rPr>
      <w:rFonts w:eastAsia="Yu Gothic Light" w:cs="Times New Roman"/>
      <w:color w:val="272727"/>
      <w:kern w:val="0"/>
      <w14:ligatures w14:val="none"/>
    </w:rPr>
  </w:style>
  <w:style w:type="paragraph" w:customStyle="1" w:styleId="Tytu1">
    <w:name w:val="Tytuł1"/>
    <w:basedOn w:val="Normalny"/>
    <w:next w:val="Normalny"/>
    <w:uiPriority w:val="10"/>
    <w:qFormat/>
    <w:rsid w:val="00E50D07"/>
    <w:pPr>
      <w:widowControl/>
      <w:autoSpaceDE/>
      <w:autoSpaceDN/>
      <w:adjustRightInd/>
      <w:spacing w:after="80" w:line="240" w:lineRule="auto"/>
      <w:contextualSpacing/>
    </w:pPr>
    <w:rPr>
      <w:rFonts w:ascii="Aptos Display" w:eastAsia="Yu Gothic Light" w:hAnsi="Aptos Display" w:cs="Times New Roman"/>
      <w:spacing w:val="-10"/>
      <w:kern w:val="28"/>
      <w:sz w:val="56"/>
      <w:szCs w:val="56"/>
      <w:lang w:eastAsia="en-US"/>
    </w:rPr>
  </w:style>
  <w:style w:type="character" w:customStyle="1" w:styleId="TytuZnak">
    <w:name w:val="Tytuł Znak"/>
    <w:basedOn w:val="Domylnaczcionkaakapitu"/>
    <w:link w:val="Tytu"/>
    <w:uiPriority w:val="10"/>
    <w:rsid w:val="00E50D07"/>
    <w:rPr>
      <w:rFonts w:ascii="Aptos Display" w:eastAsia="Yu Gothic Light" w:hAnsi="Aptos Display" w:cs="Times New Roman"/>
      <w:spacing w:val="-10"/>
      <w:kern w:val="28"/>
      <w:sz w:val="56"/>
      <w:szCs w:val="56"/>
      <w14:ligatures w14:val="none"/>
    </w:rPr>
  </w:style>
  <w:style w:type="paragraph" w:customStyle="1" w:styleId="Podtytu1">
    <w:name w:val="Podtytuł1"/>
    <w:basedOn w:val="Normalny"/>
    <w:next w:val="Normalny"/>
    <w:uiPriority w:val="11"/>
    <w:qFormat/>
    <w:rsid w:val="00E50D07"/>
    <w:pPr>
      <w:widowControl/>
      <w:numPr>
        <w:ilvl w:val="1"/>
      </w:numPr>
      <w:autoSpaceDE/>
      <w:autoSpaceDN/>
      <w:adjustRightInd/>
      <w:spacing w:after="160" w:line="279" w:lineRule="auto"/>
    </w:pPr>
    <w:rPr>
      <w:rFonts w:ascii="Aptos" w:eastAsia="Yu Gothic Light" w:hAnsi="Aptos" w:cs="Times New Roman"/>
      <w:color w:val="595959"/>
      <w:spacing w:val="15"/>
      <w:sz w:val="28"/>
      <w:szCs w:val="28"/>
      <w:lang w:eastAsia="en-US"/>
    </w:rPr>
  </w:style>
  <w:style w:type="character" w:customStyle="1" w:styleId="PodtytuZnak">
    <w:name w:val="Podtytuł Znak"/>
    <w:basedOn w:val="Domylnaczcionkaakapitu"/>
    <w:link w:val="Podtytu"/>
    <w:uiPriority w:val="11"/>
    <w:rsid w:val="00E50D07"/>
    <w:rPr>
      <w:rFonts w:eastAsia="Yu Gothic Light" w:cs="Times New Roman"/>
      <w:color w:val="595959"/>
      <w:spacing w:val="15"/>
      <w:kern w:val="0"/>
      <w:sz w:val="28"/>
      <w:szCs w:val="28"/>
      <w14:ligatures w14:val="none"/>
    </w:rPr>
  </w:style>
  <w:style w:type="paragraph" w:customStyle="1" w:styleId="Cytat1">
    <w:name w:val="Cytat1"/>
    <w:basedOn w:val="Normalny"/>
    <w:next w:val="Normalny"/>
    <w:uiPriority w:val="29"/>
    <w:qFormat/>
    <w:rsid w:val="00E50D07"/>
    <w:pPr>
      <w:widowControl/>
      <w:autoSpaceDE/>
      <w:autoSpaceDN/>
      <w:adjustRightInd/>
      <w:spacing w:before="160" w:after="160" w:line="279" w:lineRule="auto"/>
      <w:jc w:val="center"/>
    </w:pPr>
    <w:rPr>
      <w:rFonts w:ascii="Aptos" w:eastAsia="Aptos" w:hAnsi="Aptos"/>
      <w:i/>
      <w:iCs/>
      <w:color w:val="404040"/>
      <w:szCs w:val="24"/>
      <w:lang w:eastAsia="en-US"/>
    </w:rPr>
  </w:style>
  <w:style w:type="character" w:customStyle="1" w:styleId="CytatZnak">
    <w:name w:val="Cytat Znak"/>
    <w:basedOn w:val="Domylnaczcionkaakapitu"/>
    <w:link w:val="Cytat"/>
    <w:uiPriority w:val="29"/>
    <w:rsid w:val="00E50D07"/>
    <w:rPr>
      <w:i/>
      <w:iCs/>
      <w:color w:val="404040"/>
      <w:kern w:val="0"/>
      <w14:ligatures w14:val="none"/>
    </w:rPr>
  </w:style>
  <w:style w:type="paragraph" w:customStyle="1" w:styleId="Akapitzlist1">
    <w:name w:val="Akapit z listą1"/>
    <w:basedOn w:val="Normalny"/>
    <w:next w:val="Akapitzlist"/>
    <w:uiPriority w:val="34"/>
    <w:qFormat/>
    <w:rsid w:val="00E50D07"/>
    <w:pPr>
      <w:widowControl/>
      <w:autoSpaceDE/>
      <w:autoSpaceDN/>
      <w:adjustRightInd/>
      <w:spacing w:after="160" w:line="279" w:lineRule="auto"/>
      <w:ind w:left="720"/>
      <w:contextualSpacing/>
    </w:pPr>
    <w:rPr>
      <w:rFonts w:ascii="Aptos" w:eastAsia="Aptos" w:hAnsi="Aptos"/>
      <w:szCs w:val="24"/>
      <w:lang w:eastAsia="en-US"/>
    </w:rPr>
  </w:style>
  <w:style w:type="character" w:customStyle="1" w:styleId="Wyrnienieintensywne1">
    <w:name w:val="Wyróżnienie intensywne1"/>
    <w:basedOn w:val="Domylnaczcionkaakapitu"/>
    <w:uiPriority w:val="21"/>
    <w:qFormat/>
    <w:rsid w:val="00E50D07"/>
    <w:rPr>
      <w:i/>
      <w:iCs/>
      <w:color w:val="0F4761"/>
    </w:rPr>
  </w:style>
  <w:style w:type="paragraph" w:customStyle="1" w:styleId="Cytatintensywny1">
    <w:name w:val="Cytat intensywny1"/>
    <w:basedOn w:val="Normalny"/>
    <w:next w:val="Normalny"/>
    <w:uiPriority w:val="30"/>
    <w:qFormat/>
    <w:rsid w:val="00E50D07"/>
    <w:pPr>
      <w:widowControl/>
      <w:pBdr>
        <w:top w:val="single" w:sz="4" w:space="10" w:color="0F4761"/>
        <w:bottom w:val="single" w:sz="4" w:space="10" w:color="0F4761"/>
      </w:pBdr>
      <w:autoSpaceDE/>
      <w:autoSpaceDN/>
      <w:adjustRightInd/>
      <w:spacing w:before="360" w:after="360" w:line="279" w:lineRule="auto"/>
      <w:ind w:left="864" w:right="864"/>
      <w:jc w:val="center"/>
    </w:pPr>
    <w:rPr>
      <w:rFonts w:ascii="Aptos" w:eastAsia="Aptos" w:hAnsi="Aptos"/>
      <w:i/>
      <w:iCs/>
      <w:color w:val="0F4761"/>
      <w:szCs w:val="24"/>
      <w:lang w:eastAsia="en-US"/>
    </w:rPr>
  </w:style>
  <w:style w:type="character" w:customStyle="1" w:styleId="CytatintensywnyZnak">
    <w:name w:val="Cytat intensywny Znak"/>
    <w:basedOn w:val="Domylnaczcionkaakapitu"/>
    <w:link w:val="Cytatintensywny"/>
    <w:uiPriority w:val="30"/>
    <w:rsid w:val="00E50D07"/>
    <w:rPr>
      <w:i/>
      <w:iCs/>
      <w:color w:val="0F4761"/>
      <w:kern w:val="0"/>
      <w14:ligatures w14:val="none"/>
    </w:rPr>
  </w:style>
  <w:style w:type="character" w:customStyle="1" w:styleId="Odwoanieintensywne1">
    <w:name w:val="Odwołanie intensywne1"/>
    <w:basedOn w:val="Domylnaczcionkaakapitu"/>
    <w:uiPriority w:val="32"/>
    <w:qFormat/>
    <w:rsid w:val="00E50D07"/>
    <w:rPr>
      <w:b/>
      <w:bCs/>
      <w:smallCaps/>
      <w:color w:val="0F4761"/>
      <w:spacing w:val="5"/>
    </w:rPr>
  </w:style>
  <w:style w:type="character" w:customStyle="1" w:styleId="Hipercze1">
    <w:name w:val="Hiperłącze1"/>
    <w:basedOn w:val="Domylnaczcionkaakapitu"/>
    <w:uiPriority w:val="99"/>
    <w:unhideWhenUsed/>
    <w:rsid w:val="00E50D07"/>
    <w:rPr>
      <w:color w:val="467886"/>
      <w:u w:val="single"/>
    </w:rPr>
  </w:style>
  <w:style w:type="paragraph" w:customStyle="1" w:styleId="Poprawka1">
    <w:name w:val="Poprawka1"/>
    <w:next w:val="Poprawka"/>
    <w:hidden/>
    <w:uiPriority w:val="99"/>
    <w:semiHidden/>
    <w:rsid w:val="00E50D07"/>
    <w:pPr>
      <w:spacing w:line="240" w:lineRule="auto"/>
    </w:pPr>
    <w:rPr>
      <w:rFonts w:ascii="Aptos" w:eastAsia="Aptos" w:hAnsi="Aptos" w:cs="Arial"/>
      <w:lang w:eastAsia="en-US"/>
    </w:rPr>
  </w:style>
  <w:style w:type="character" w:styleId="Nierozpoznanawzmianka">
    <w:name w:val="Unresolved Mention"/>
    <w:basedOn w:val="Domylnaczcionkaakapitu"/>
    <w:uiPriority w:val="99"/>
    <w:semiHidden/>
    <w:unhideWhenUsed/>
    <w:rsid w:val="00E50D07"/>
    <w:rPr>
      <w:color w:val="605E5C"/>
      <w:shd w:val="clear" w:color="auto" w:fill="E1DFDD"/>
    </w:rPr>
  </w:style>
  <w:style w:type="paragraph" w:customStyle="1" w:styleId="paragraph">
    <w:name w:val="paragraph"/>
    <w:basedOn w:val="Normalny"/>
    <w:rsid w:val="00E50D07"/>
    <w:pPr>
      <w:widowControl/>
      <w:autoSpaceDE/>
      <w:autoSpaceDN/>
      <w:adjustRightInd/>
      <w:spacing w:before="100" w:beforeAutospacing="1" w:after="100" w:afterAutospacing="1" w:line="240" w:lineRule="auto"/>
    </w:pPr>
    <w:rPr>
      <w:rFonts w:eastAsia="Times New Roman" w:cs="Times New Roman"/>
      <w:szCs w:val="24"/>
    </w:rPr>
  </w:style>
  <w:style w:type="character" w:customStyle="1" w:styleId="normaltextrun">
    <w:name w:val="normaltextrun"/>
    <w:basedOn w:val="Domylnaczcionkaakapitu"/>
    <w:rsid w:val="00E50D07"/>
  </w:style>
  <w:style w:type="character" w:customStyle="1" w:styleId="eop">
    <w:name w:val="eop"/>
    <w:basedOn w:val="Domylnaczcionkaakapitu"/>
    <w:rsid w:val="00E50D07"/>
  </w:style>
  <w:style w:type="character" w:customStyle="1" w:styleId="tabchar">
    <w:name w:val="tabchar"/>
    <w:basedOn w:val="Domylnaczcionkaakapitu"/>
    <w:rsid w:val="00E50D07"/>
  </w:style>
  <w:style w:type="character" w:customStyle="1" w:styleId="findhit">
    <w:name w:val="findhit"/>
    <w:basedOn w:val="Domylnaczcionkaakapitu"/>
    <w:rsid w:val="00E50D07"/>
  </w:style>
  <w:style w:type="character" w:customStyle="1" w:styleId="scxw45490527">
    <w:name w:val="scxw45490527"/>
    <w:basedOn w:val="Domylnaczcionkaakapitu"/>
    <w:rsid w:val="00E50D07"/>
  </w:style>
  <w:style w:type="character" w:styleId="Wzmianka">
    <w:name w:val="Mention"/>
    <w:basedOn w:val="Domylnaczcionkaakapitu"/>
    <w:uiPriority w:val="99"/>
    <w:unhideWhenUsed/>
    <w:rsid w:val="00E50D07"/>
    <w:rPr>
      <w:color w:val="2B579A"/>
      <w:shd w:val="clear" w:color="auto" w:fill="E1DFDD"/>
    </w:rPr>
  </w:style>
  <w:style w:type="character" w:customStyle="1" w:styleId="act">
    <w:name w:val="act"/>
    <w:basedOn w:val="Domylnaczcionkaakapitu"/>
    <w:rsid w:val="00E50D07"/>
  </w:style>
  <w:style w:type="character" w:customStyle="1" w:styleId="scxw96333661">
    <w:name w:val="scxw96333661"/>
    <w:basedOn w:val="Domylnaczcionkaakapitu"/>
    <w:rsid w:val="00E50D07"/>
  </w:style>
  <w:style w:type="table" w:customStyle="1" w:styleId="Tabela-Siatka1">
    <w:name w:val="Tabela - Siatka1"/>
    <w:basedOn w:val="Standardowy"/>
    <w:next w:val="Tabela-Siatka"/>
    <w:uiPriority w:val="59"/>
    <w:rsid w:val="00E50D07"/>
    <w:pPr>
      <w:spacing w:line="240" w:lineRule="auto"/>
    </w:pPr>
    <w:rPr>
      <w:rFonts w:ascii="Aptos" w:eastAsia="Aptos" w:hAnsi="Aptos" w:cs="Arial"/>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wydatnienie">
    <w:name w:val="Emphasis"/>
    <w:basedOn w:val="Domylnaczcionkaakapitu"/>
    <w:uiPriority w:val="20"/>
    <w:qFormat/>
    <w:rsid w:val="00E50D07"/>
    <w:rPr>
      <w:i/>
      <w:iCs/>
    </w:rPr>
  </w:style>
  <w:style w:type="paragraph" w:customStyle="1" w:styleId="Tekstprzypisukocowego1">
    <w:name w:val="Tekst przypisu końcowego1"/>
    <w:basedOn w:val="Normalny"/>
    <w:next w:val="Tekstprzypisukocowego"/>
    <w:link w:val="TekstprzypisukocowegoZnak"/>
    <w:uiPriority w:val="99"/>
    <w:semiHidden/>
    <w:unhideWhenUsed/>
    <w:rsid w:val="00E50D07"/>
    <w:pPr>
      <w:widowControl/>
      <w:autoSpaceDE/>
      <w:autoSpaceDN/>
      <w:adjustRightInd/>
      <w:spacing w:line="240" w:lineRule="auto"/>
    </w:pPr>
    <w:rPr>
      <w:rFonts w:ascii="Times" w:eastAsia="Times New Roman" w:hAnsi="Times" w:cs="Times New Roman"/>
      <w:sz w:val="20"/>
    </w:rPr>
  </w:style>
  <w:style w:type="character" w:customStyle="1" w:styleId="TekstprzypisukocowegoZnak">
    <w:name w:val="Tekst przypisu końcowego Znak"/>
    <w:basedOn w:val="Domylnaczcionkaakapitu"/>
    <w:link w:val="Tekstprzypisukocowego1"/>
    <w:uiPriority w:val="99"/>
    <w:semiHidden/>
    <w:rsid w:val="00E50D07"/>
    <w:rPr>
      <w:kern w:val="0"/>
      <w:sz w:val="20"/>
      <w:szCs w:val="20"/>
      <w14:ligatures w14:val="none"/>
    </w:rPr>
  </w:style>
  <w:style w:type="character" w:styleId="Odwoanieprzypisukocowego">
    <w:name w:val="endnote reference"/>
    <w:basedOn w:val="Domylnaczcionkaakapitu"/>
    <w:uiPriority w:val="99"/>
    <w:semiHidden/>
    <w:unhideWhenUsed/>
    <w:rsid w:val="00E50D07"/>
    <w:rPr>
      <w:vertAlign w:val="superscript"/>
    </w:rPr>
  </w:style>
  <w:style w:type="character" w:customStyle="1" w:styleId="scxw212215101">
    <w:name w:val="scxw212215101"/>
    <w:basedOn w:val="Domylnaczcionkaakapitu"/>
    <w:uiPriority w:val="1"/>
    <w:rsid w:val="00E50D07"/>
    <w:rPr>
      <w:rFonts w:ascii="Calibri" w:eastAsia="Calibri" w:hAnsi="Calibri" w:cs="Times New Roman"/>
    </w:rPr>
  </w:style>
  <w:style w:type="character" w:customStyle="1" w:styleId="scxw49794450">
    <w:name w:val="scxw49794450"/>
    <w:basedOn w:val="Domylnaczcionkaakapitu"/>
    <w:uiPriority w:val="1"/>
    <w:rsid w:val="00E50D07"/>
    <w:rPr>
      <w:rFonts w:ascii="Calibri" w:eastAsia="Calibri" w:hAnsi="Calibri" w:cs="Times New Roman"/>
    </w:rPr>
  </w:style>
  <w:style w:type="character" w:customStyle="1" w:styleId="scxw204514300">
    <w:name w:val="scxw204514300"/>
    <w:basedOn w:val="Domylnaczcionkaakapitu"/>
    <w:uiPriority w:val="1"/>
    <w:rsid w:val="00E50D07"/>
    <w:rPr>
      <w:rFonts w:ascii="Calibri" w:eastAsia="Calibri" w:hAnsi="Calibri" w:cs="Times New Roman"/>
    </w:rPr>
  </w:style>
  <w:style w:type="character" w:customStyle="1" w:styleId="TekstprzypisudolnegoZnak1">
    <w:name w:val="Tekst przypisu dolnego Znak1"/>
    <w:basedOn w:val="Domylnaczcionkaakapitu"/>
    <w:uiPriority w:val="99"/>
    <w:semiHidden/>
    <w:rsid w:val="00E50D07"/>
    <w:rPr>
      <w:kern w:val="0"/>
      <w:sz w:val="20"/>
      <w:szCs w:val="20"/>
      <w14:ligatures w14:val="none"/>
    </w:rPr>
  </w:style>
  <w:style w:type="character" w:customStyle="1" w:styleId="Nagwek2Znak1">
    <w:name w:val="Nagłówek 2 Znak1"/>
    <w:basedOn w:val="Domylnaczcionkaakapitu"/>
    <w:uiPriority w:val="99"/>
    <w:semiHidden/>
    <w:rsid w:val="00E50D07"/>
    <w:rPr>
      <w:rFonts w:asciiTheme="majorHAnsi" w:eastAsiaTheme="majorEastAsia" w:hAnsiTheme="majorHAnsi" w:cstheme="majorBidi"/>
      <w:color w:val="365F91" w:themeColor="accent1" w:themeShade="BF"/>
      <w:sz w:val="26"/>
      <w:szCs w:val="26"/>
    </w:rPr>
  </w:style>
  <w:style w:type="character" w:customStyle="1" w:styleId="Nagwek3Znak1">
    <w:name w:val="Nagłówek 3 Znak1"/>
    <w:basedOn w:val="Domylnaczcionkaakapitu"/>
    <w:uiPriority w:val="99"/>
    <w:semiHidden/>
    <w:rsid w:val="00E50D07"/>
    <w:rPr>
      <w:rFonts w:asciiTheme="majorHAnsi" w:eastAsiaTheme="majorEastAsia" w:hAnsiTheme="majorHAnsi" w:cstheme="majorBidi"/>
      <w:color w:val="243F60" w:themeColor="accent1" w:themeShade="7F"/>
    </w:rPr>
  </w:style>
  <w:style w:type="character" w:customStyle="1" w:styleId="Nagwek4Znak1">
    <w:name w:val="Nagłówek 4 Znak1"/>
    <w:basedOn w:val="Domylnaczcionkaakapitu"/>
    <w:uiPriority w:val="99"/>
    <w:semiHidden/>
    <w:rsid w:val="00E50D07"/>
    <w:rPr>
      <w:rFonts w:asciiTheme="majorHAnsi" w:eastAsiaTheme="majorEastAsia" w:hAnsiTheme="majorHAnsi" w:cstheme="majorBidi"/>
      <w:i/>
      <w:iCs/>
      <w:color w:val="365F91" w:themeColor="accent1" w:themeShade="BF"/>
      <w:szCs w:val="20"/>
    </w:rPr>
  </w:style>
  <w:style w:type="character" w:customStyle="1" w:styleId="Nagwek5Znak1">
    <w:name w:val="Nagłówek 5 Znak1"/>
    <w:basedOn w:val="Domylnaczcionkaakapitu"/>
    <w:uiPriority w:val="99"/>
    <w:semiHidden/>
    <w:rsid w:val="00E50D07"/>
    <w:rPr>
      <w:rFonts w:asciiTheme="majorHAnsi" w:eastAsiaTheme="majorEastAsia" w:hAnsiTheme="majorHAnsi" w:cstheme="majorBidi"/>
      <w:color w:val="365F91" w:themeColor="accent1" w:themeShade="BF"/>
      <w:szCs w:val="20"/>
    </w:rPr>
  </w:style>
  <w:style w:type="character" w:customStyle="1" w:styleId="Nagwek6Znak1">
    <w:name w:val="Nagłówek 6 Znak1"/>
    <w:basedOn w:val="Domylnaczcionkaakapitu"/>
    <w:uiPriority w:val="99"/>
    <w:semiHidden/>
    <w:rsid w:val="00E50D07"/>
    <w:rPr>
      <w:rFonts w:asciiTheme="majorHAnsi" w:eastAsiaTheme="majorEastAsia" w:hAnsiTheme="majorHAnsi" w:cstheme="majorBidi"/>
      <w:color w:val="243F60" w:themeColor="accent1" w:themeShade="7F"/>
      <w:szCs w:val="20"/>
    </w:rPr>
  </w:style>
  <w:style w:type="character" w:customStyle="1" w:styleId="Nagwek7Znak1">
    <w:name w:val="Nagłówek 7 Znak1"/>
    <w:basedOn w:val="Domylnaczcionkaakapitu"/>
    <w:uiPriority w:val="99"/>
    <w:semiHidden/>
    <w:rsid w:val="00E50D07"/>
    <w:rPr>
      <w:rFonts w:asciiTheme="majorHAnsi" w:eastAsiaTheme="majorEastAsia" w:hAnsiTheme="majorHAnsi" w:cstheme="majorBidi"/>
      <w:i/>
      <w:iCs/>
      <w:color w:val="243F60" w:themeColor="accent1" w:themeShade="7F"/>
      <w:szCs w:val="20"/>
    </w:rPr>
  </w:style>
  <w:style w:type="character" w:customStyle="1" w:styleId="Nagwek8Znak1">
    <w:name w:val="Nagłówek 8 Znak1"/>
    <w:basedOn w:val="Domylnaczcionkaakapitu"/>
    <w:uiPriority w:val="99"/>
    <w:semiHidden/>
    <w:rsid w:val="00E50D07"/>
    <w:rPr>
      <w:rFonts w:asciiTheme="majorHAnsi" w:eastAsiaTheme="majorEastAsia" w:hAnsiTheme="majorHAnsi" w:cstheme="majorBidi"/>
      <w:color w:val="272727" w:themeColor="text1" w:themeTint="D8"/>
      <w:sz w:val="21"/>
      <w:szCs w:val="21"/>
    </w:rPr>
  </w:style>
  <w:style w:type="character" w:customStyle="1" w:styleId="Nagwek9Znak1">
    <w:name w:val="Nagłówek 9 Znak1"/>
    <w:basedOn w:val="Domylnaczcionkaakapitu"/>
    <w:uiPriority w:val="99"/>
    <w:semiHidden/>
    <w:rsid w:val="00E50D07"/>
    <w:rPr>
      <w:rFonts w:asciiTheme="majorHAnsi" w:eastAsiaTheme="majorEastAsia" w:hAnsiTheme="majorHAnsi" w:cstheme="majorBidi"/>
      <w:i/>
      <w:iCs/>
      <w:color w:val="272727" w:themeColor="text1" w:themeTint="D8"/>
      <w:sz w:val="21"/>
      <w:szCs w:val="21"/>
    </w:rPr>
  </w:style>
  <w:style w:type="paragraph" w:styleId="Tytu">
    <w:name w:val="Title"/>
    <w:basedOn w:val="Normalny"/>
    <w:next w:val="Normalny"/>
    <w:link w:val="TytuZnak"/>
    <w:uiPriority w:val="10"/>
    <w:qFormat/>
    <w:rsid w:val="00E50D07"/>
    <w:pPr>
      <w:spacing w:line="240" w:lineRule="auto"/>
      <w:contextualSpacing/>
    </w:pPr>
    <w:rPr>
      <w:rFonts w:ascii="Aptos Display" w:eastAsia="Yu Gothic Light" w:hAnsi="Aptos Display" w:cs="Times New Roman"/>
      <w:spacing w:val="-10"/>
      <w:kern w:val="28"/>
      <w:sz w:val="56"/>
      <w:szCs w:val="56"/>
    </w:rPr>
  </w:style>
  <w:style w:type="character" w:customStyle="1" w:styleId="TytuZnak1">
    <w:name w:val="Tytuł Znak1"/>
    <w:basedOn w:val="Domylnaczcionkaakapitu"/>
    <w:uiPriority w:val="99"/>
    <w:semiHidden/>
    <w:rsid w:val="00E50D0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50D07"/>
    <w:pPr>
      <w:numPr>
        <w:ilvl w:val="1"/>
      </w:numPr>
      <w:spacing w:after="160"/>
    </w:pPr>
    <w:rPr>
      <w:rFonts w:ascii="Times" w:eastAsia="Yu Gothic Light" w:hAnsi="Times" w:cs="Times New Roman"/>
      <w:color w:val="595959"/>
      <w:spacing w:val="15"/>
      <w:sz w:val="28"/>
      <w:szCs w:val="28"/>
    </w:rPr>
  </w:style>
  <w:style w:type="character" w:customStyle="1" w:styleId="PodtytuZnak1">
    <w:name w:val="Podtytuł Znak1"/>
    <w:basedOn w:val="Domylnaczcionkaakapitu"/>
    <w:uiPriority w:val="99"/>
    <w:semiHidden/>
    <w:rsid w:val="00E50D07"/>
    <w:rPr>
      <w:rFonts w:asciiTheme="minorHAnsi" w:eastAsiaTheme="minorEastAsia" w:hAnsiTheme="minorHAnsi" w:cstheme="minorBidi"/>
      <w:color w:val="5A5A5A" w:themeColor="text1" w:themeTint="A5"/>
      <w:spacing w:val="15"/>
      <w:sz w:val="22"/>
      <w:szCs w:val="22"/>
    </w:rPr>
  </w:style>
  <w:style w:type="paragraph" w:styleId="Cytat">
    <w:name w:val="Quote"/>
    <w:basedOn w:val="Normalny"/>
    <w:next w:val="Normalny"/>
    <w:link w:val="CytatZnak"/>
    <w:uiPriority w:val="29"/>
    <w:qFormat/>
    <w:rsid w:val="00E50D07"/>
    <w:pPr>
      <w:spacing w:before="200" w:after="160"/>
      <w:ind w:left="864" w:right="864"/>
      <w:jc w:val="center"/>
    </w:pPr>
    <w:rPr>
      <w:rFonts w:ascii="Times" w:eastAsia="Times New Roman" w:hAnsi="Times" w:cs="Times New Roman"/>
      <w:i/>
      <w:iCs/>
      <w:color w:val="404040"/>
      <w:szCs w:val="24"/>
    </w:rPr>
  </w:style>
  <w:style w:type="character" w:customStyle="1" w:styleId="CytatZnak1">
    <w:name w:val="Cytat Znak1"/>
    <w:basedOn w:val="Domylnaczcionkaakapitu"/>
    <w:uiPriority w:val="99"/>
    <w:semiHidden/>
    <w:rsid w:val="00E50D07"/>
    <w:rPr>
      <w:rFonts w:ascii="Times New Roman" w:eastAsiaTheme="minorEastAsia" w:hAnsi="Times New Roman" w:cs="Arial"/>
      <w:i/>
      <w:iCs/>
      <w:color w:val="404040" w:themeColor="text1" w:themeTint="BF"/>
      <w:szCs w:val="20"/>
    </w:rPr>
  </w:style>
  <w:style w:type="paragraph" w:styleId="Akapitzlist">
    <w:name w:val="List Paragraph"/>
    <w:basedOn w:val="Normalny"/>
    <w:uiPriority w:val="34"/>
    <w:qFormat/>
    <w:rsid w:val="00E50D07"/>
    <w:pPr>
      <w:ind w:left="720"/>
      <w:contextualSpacing/>
    </w:pPr>
  </w:style>
  <w:style w:type="character" w:styleId="Wyrnienieintensywne">
    <w:name w:val="Intense Emphasis"/>
    <w:basedOn w:val="Domylnaczcionkaakapitu"/>
    <w:uiPriority w:val="21"/>
    <w:qFormat/>
    <w:rsid w:val="00E50D07"/>
    <w:rPr>
      <w:i/>
      <w:iCs/>
      <w:color w:val="4F81BD" w:themeColor="accent1"/>
    </w:rPr>
  </w:style>
  <w:style w:type="paragraph" w:styleId="Cytatintensywny">
    <w:name w:val="Intense Quote"/>
    <w:basedOn w:val="Normalny"/>
    <w:next w:val="Normalny"/>
    <w:link w:val="CytatintensywnyZnak"/>
    <w:uiPriority w:val="30"/>
    <w:qFormat/>
    <w:rsid w:val="00E50D07"/>
    <w:pPr>
      <w:pBdr>
        <w:top w:val="single" w:sz="4" w:space="10" w:color="4F81BD" w:themeColor="accent1"/>
        <w:bottom w:val="single" w:sz="4" w:space="10" w:color="4F81BD" w:themeColor="accent1"/>
      </w:pBdr>
      <w:spacing w:before="360" w:after="360"/>
      <w:ind w:left="864" w:right="864"/>
      <w:jc w:val="center"/>
    </w:pPr>
    <w:rPr>
      <w:rFonts w:ascii="Times" w:eastAsia="Times New Roman" w:hAnsi="Times" w:cs="Times New Roman"/>
      <w:i/>
      <w:iCs/>
      <w:color w:val="0F4761"/>
      <w:szCs w:val="24"/>
    </w:rPr>
  </w:style>
  <w:style w:type="character" w:customStyle="1" w:styleId="CytatintensywnyZnak1">
    <w:name w:val="Cytat intensywny Znak1"/>
    <w:basedOn w:val="Domylnaczcionkaakapitu"/>
    <w:uiPriority w:val="99"/>
    <w:semiHidden/>
    <w:rsid w:val="00E50D07"/>
    <w:rPr>
      <w:rFonts w:ascii="Times New Roman" w:eastAsiaTheme="minorEastAsia" w:hAnsi="Times New Roman" w:cs="Arial"/>
      <w:i/>
      <w:iCs/>
      <w:color w:val="4F81BD" w:themeColor="accent1"/>
      <w:szCs w:val="20"/>
    </w:rPr>
  </w:style>
  <w:style w:type="character" w:styleId="Odwoanieintensywne">
    <w:name w:val="Intense Reference"/>
    <w:basedOn w:val="Domylnaczcionkaakapitu"/>
    <w:uiPriority w:val="32"/>
    <w:qFormat/>
    <w:rsid w:val="00E50D07"/>
    <w:rPr>
      <w:b/>
      <w:bCs/>
      <w:smallCaps/>
      <w:color w:val="4F81BD" w:themeColor="accent1"/>
      <w:spacing w:val="5"/>
    </w:rPr>
  </w:style>
  <w:style w:type="character" w:styleId="Hipercze">
    <w:name w:val="Hyperlink"/>
    <w:basedOn w:val="Domylnaczcionkaakapitu"/>
    <w:uiPriority w:val="99"/>
    <w:rsid w:val="00E50D07"/>
    <w:rPr>
      <w:color w:val="0000FF" w:themeColor="hyperlink"/>
      <w:u w:val="single"/>
    </w:rPr>
  </w:style>
  <w:style w:type="paragraph" w:styleId="Poprawka">
    <w:name w:val="Revision"/>
    <w:hidden/>
    <w:uiPriority w:val="99"/>
    <w:semiHidden/>
    <w:rsid w:val="00E50D07"/>
    <w:pPr>
      <w:spacing w:line="240" w:lineRule="auto"/>
    </w:pPr>
    <w:rPr>
      <w:rFonts w:ascii="Times New Roman" w:eastAsiaTheme="minorEastAsia" w:hAnsi="Times New Roman" w:cs="Arial"/>
      <w:szCs w:val="20"/>
    </w:rPr>
  </w:style>
  <w:style w:type="paragraph" w:styleId="Tekstprzypisukocowego">
    <w:name w:val="endnote text"/>
    <w:basedOn w:val="Normalny"/>
    <w:link w:val="TekstprzypisukocowegoZnak1"/>
    <w:uiPriority w:val="99"/>
    <w:semiHidden/>
    <w:rsid w:val="00E50D07"/>
    <w:pPr>
      <w:spacing w:line="240" w:lineRule="auto"/>
    </w:pPr>
    <w:rPr>
      <w:sz w:val="20"/>
    </w:rPr>
  </w:style>
  <w:style w:type="character" w:customStyle="1" w:styleId="TekstprzypisukocowegoZnak1">
    <w:name w:val="Tekst przypisu końcowego Znak1"/>
    <w:basedOn w:val="Domylnaczcionkaakapitu"/>
    <w:link w:val="Tekstprzypisukocowego"/>
    <w:uiPriority w:val="99"/>
    <w:semiHidden/>
    <w:rsid w:val="00E50D07"/>
    <w:rPr>
      <w:rFonts w:ascii="Times New Roman" w:eastAsiaTheme="minorEastAsia" w:hAnsi="Times New Roman" w:cs="Arial"/>
      <w:sz w:val="20"/>
      <w:szCs w:val="20"/>
    </w:rPr>
  </w:style>
  <w:style w:type="numbering" w:customStyle="1" w:styleId="Bezlisty2">
    <w:name w:val="Bez listy2"/>
    <w:next w:val="Bezlisty"/>
    <w:uiPriority w:val="99"/>
    <w:semiHidden/>
    <w:unhideWhenUsed/>
    <w:rsid w:val="00A46B3B"/>
  </w:style>
  <w:style w:type="table" w:customStyle="1" w:styleId="Tabela-Siatka2">
    <w:name w:val="Tabela - Siatka2"/>
    <w:basedOn w:val="Standardowy"/>
    <w:next w:val="Tabela-Siatka"/>
    <w:uiPriority w:val="59"/>
    <w:rsid w:val="00A46B3B"/>
    <w:pPr>
      <w:spacing w:line="240" w:lineRule="auto"/>
    </w:pPr>
    <w:rPr>
      <w:rFonts w:ascii="Aptos" w:eastAsia="Aptos" w:hAnsi="Aptos" w:cs="Arial"/>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f1">
    <w:name w:val="pf1"/>
    <w:basedOn w:val="Normalny"/>
    <w:rsid w:val="005F2E09"/>
    <w:pPr>
      <w:widowControl/>
      <w:autoSpaceDE/>
      <w:autoSpaceDN/>
      <w:adjustRightInd/>
      <w:spacing w:before="100" w:beforeAutospacing="1" w:after="100" w:afterAutospacing="1" w:line="240" w:lineRule="auto"/>
      <w:ind w:left="720"/>
    </w:pPr>
    <w:rPr>
      <w:rFonts w:eastAsia="Times New Roman" w:cs="Times New Roman"/>
      <w:szCs w:val="24"/>
    </w:rPr>
  </w:style>
  <w:style w:type="paragraph" w:customStyle="1" w:styleId="pf2">
    <w:name w:val="pf2"/>
    <w:basedOn w:val="Normalny"/>
    <w:rsid w:val="005F2E09"/>
    <w:pPr>
      <w:widowControl/>
      <w:autoSpaceDE/>
      <w:autoSpaceDN/>
      <w:adjustRightInd/>
      <w:spacing w:before="100" w:beforeAutospacing="1" w:after="100" w:afterAutospacing="1" w:line="240" w:lineRule="auto"/>
      <w:ind w:left="360"/>
    </w:pPr>
    <w:rPr>
      <w:rFonts w:eastAsia="Times New Roman" w:cs="Times New Roman"/>
      <w:szCs w:val="24"/>
    </w:rPr>
  </w:style>
  <w:style w:type="paragraph" w:customStyle="1" w:styleId="pf0">
    <w:name w:val="pf0"/>
    <w:basedOn w:val="Normalny"/>
    <w:rsid w:val="005F2E09"/>
    <w:pPr>
      <w:widowControl/>
      <w:autoSpaceDE/>
      <w:autoSpaceDN/>
      <w:adjustRightInd/>
      <w:spacing w:before="100" w:beforeAutospacing="1" w:after="100" w:afterAutospacing="1" w:line="240" w:lineRule="auto"/>
    </w:pPr>
    <w:rPr>
      <w:rFonts w:eastAsia="Times New Roman" w:cs="Times New Roman"/>
      <w:szCs w:val="24"/>
    </w:rPr>
  </w:style>
  <w:style w:type="character" w:customStyle="1" w:styleId="cf01">
    <w:name w:val="cf01"/>
    <w:basedOn w:val="Domylnaczcionkaakapitu"/>
    <w:rsid w:val="005F2E09"/>
    <w:rPr>
      <w:rFonts w:ascii="Segoe UI" w:hAnsi="Segoe UI" w:cs="Segoe UI" w:hint="default"/>
      <w:sz w:val="18"/>
      <w:szCs w:val="18"/>
    </w:rPr>
  </w:style>
  <w:style w:type="character" w:customStyle="1" w:styleId="ui-provider">
    <w:name w:val="ui-provider"/>
    <w:basedOn w:val="Domylnaczcionkaakapitu"/>
    <w:rsid w:val="00885F53"/>
  </w:style>
  <w:style w:type="character" w:styleId="Pogrubienie">
    <w:name w:val="Strong"/>
    <w:basedOn w:val="Domylnaczcionkaakapitu"/>
    <w:uiPriority w:val="22"/>
    <w:qFormat/>
    <w:rsid w:val="00726308"/>
    <w:rPr>
      <w:b/>
      <w:bCs/>
    </w:rPr>
  </w:style>
  <w:style w:type="paragraph" w:styleId="NormalnyWeb">
    <w:name w:val="Normal (Web)"/>
    <w:basedOn w:val="Normalny"/>
    <w:uiPriority w:val="99"/>
    <w:semiHidden/>
    <w:rsid w:val="00C223E7"/>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785598">
      <w:bodyDiv w:val="1"/>
      <w:marLeft w:val="0"/>
      <w:marRight w:val="0"/>
      <w:marTop w:val="0"/>
      <w:marBottom w:val="0"/>
      <w:divBdr>
        <w:top w:val="none" w:sz="0" w:space="0" w:color="auto"/>
        <w:left w:val="none" w:sz="0" w:space="0" w:color="auto"/>
        <w:bottom w:val="none" w:sz="0" w:space="0" w:color="auto"/>
        <w:right w:val="none" w:sz="0" w:space="0" w:color="auto"/>
      </w:divBdr>
    </w:div>
    <w:div w:id="807817094">
      <w:bodyDiv w:val="1"/>
      <w:marLeft w:val="0"/>
      <w:marRight w:val="0"/>
      <w:marTop w:val="0"/>
      <w:marBottom w:val="0"/>
      <w:divBdr>
        <w:top w:val="none" w:sz="0" w:space="0" w:color="auto"/>
        <w:left w:val="none" w:sz="0" w:space="0" w:color="auto"/>
        <w:bottom w:val="none" w:sz="0" w:space="0" w:color="auto"/>
        <w:right w:val="none" w:sz="0" w:space="0" w:color="auto"/>
      </w:divBdr>
    </w:div>
    <w:div w:id="1054357309">
      <w:bodyDiv w:val="1"/>
      <w:marLeft w:val="0"/>
      <w:marRight w:val="0"/>
      <w:marTop w:val="0"/>
      <w:marBottom w:val="0"/>
      <w:divBdr>
        <w:top w:val="none" w:sz="0" w:space="0" w:color="auto"/>
        <w:left w:val="none" w:sz="0" w:space="0" w:color="auto"/>
        <w:bottom w:val="none" w:sz="0" w:space="0" w:color="auto"/>
        <w:right w:val="none" w:sz="0" w:space="0" w:color="auto"/>
      </w:divBdr>
    </w:div>
    <w:div w:id="1094203748">
      <w:bodyDiv w:val="1"/>
      <w:marLeft w:val="0"/>
      <w:marRight w:val="0"/>
      <w:marTop w:val="0"/>
      <w:marBottom w:val="0"/>
      <w:divBdr>
        <w:top w:val="none" w:sz="0" w:space="0" w:color="auto"/>
        <w:left w:val="none" w:sz="0" w:space="0" w:color="auto"/>
        <w:bottom w:val="none" w:sz="0" w:space="0" w:color="auto"/>
        <w:right w:val="none" w:sz="0" w:space="0" w:color="auto"/>
      </w:divBdr>
    </w:div>
    <w:div w:id="1167943453">
      <w:bodyDiv w:val="1"/>
      <w:marLeft w:val="0"/>
      <w:marRight w:val="0"/>
      <w:marTop w:val="0"/>
      <w:marBottom w:val="0"/>
      <w:divBdr>
        <w:top w:val="none" w:sz="0" w:space="0" w:color="auto"/>
        <w:left w:val="none" w:sz="0" w:space="0" w:color="auto"/>
        <w:bottom w:val="none" w:sz="0" w:space="0" w:color="auto"/>
        <w:right w:val="none" w:sz="0" w:space="0" w:color="auto"/>
      </w:divBdr>
    </w:div>
    <w:div w:id="1243297447">
      <w:bodyDiv w:val="1"/>
      <w:marLeft w:val="0"/>
      <w:marRight w:val="0"/>
      <w:marTop w:val="0"/>
      <w:marBottom w:val="0"/>
      <w:divBdr>
        <w:top w:val="none" w:sz="0" w:space="0" w:color="auto"/>
        <w:left w:val="none" w:sz="0" w:space="0" w:color="auto"/>
        <w:bottom w:val="none" w:sz="0" w:space="0" w:color="auto"/>
        <w:right w:val="none" w:sz="0" w:space="0" w:color="auto"/>
      </w:divBdr>
    </w:div>
    <w:div w:id="1650594004">
      <w:bodyDiv w:val="1"/>
      <w:marLeft w:val="0"/>
      <w:marRight w:val="0"/>
      <w:marTop w:val="0"/>
      <w:marBottom w:val="0"/>
      <w:divBdr>
        <w:top w:val="none" w:sz="0" w:space="0" w:color="auto"/>
        <w:left w:val="none" w:sz="0" w:space="0" w:color="auto"/>
        <w:bottom w:val="none" w:sz="0" w:space="0" w:color="auto"/>
        <w:right w:val="none" w:sz="0" w:space="0" w:color="auto"/>
      </w:divBdr>
    </w:div>
    <w:div w:id="1699506168">
      <w:bodyDiv w:val="1"/>
      <w:marLeft w:val="0"/>
      <w:marRight w:val="0"/>
      <w:marTop w:val="0"/>
      <w:marBottom w:val="0"/>
      <w:divBdr>
        <w:top w:val="none" w:sz="0" w:space="0" w:color="auto"/>
        <w:left w:val="none" w:sz="0" w:space="0" w:color="auto"/>
        <w:bottom w:val="none" w:sz="0" w:space="0" w:color="auto"/>
        <w:right w:val="none" w:sz="0" w:space="0" w:color="auto"/>
      </w:divBdr>
    </w:div>
    <w:div w:id="1809081582">
      <w:bodyDiv w:val="1"/>
      <w:marLeft w:val="0"/>
      <w:marRight w:val="0"/>
      <w:marTop w:val="0"/>
      <w:marBottom w:val="0"/>
      <w:divBdr>
        <w:top w:val="none" w:sz="0" w:space="0" w:color="auto"/>
        <w:left w:val="none" w:sz="0" w:space="0" w:color="auto"/>
        <w:bottom w:val="none" w:sz="0" w:space="0" w:color="auto"/>
        <w:right w:val="none" w:sz="0" w:space="0" w:color="auto"/>
      </w:divBdr>
    </w:div>
    <w:div w:id="1856535908">
      <w:bodyDiv w:val="1"/>
      <w:marLeft w:val="0"/>
      <w:marRight w:val="0"/>
      <w:marTop w:val="0"/>
      <w:marBottom w:val="0"/>
      <w:divBdr>
        <w:top w:val="none" w:sz="0" w:space="0" w:color="auto"/>
        <w:left w:val="none" w:sz="0" w:space="0" w:color="auto"/>
        <w:bottom w:val="none" w:sz="0" w:space="0" w:color="auto"/>
        <w:right w:val="none" w:sz="0" w:space="0" w:color="auto"/>
      </w:divBdr>
    </w:div>
    <w:div w:id="188579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sip.legalis.pl/document-view.seam?documentId=mfrxilrtg4ytsmrvgu4dkltqmfyc4nrzgi3dcnzrha&amp;refSource=hy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iekart\AppData\Roaming\Microsoft\Templates\Szablon%20aktu%20prawnego%204_0.dot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&lt;data wydania aktu&gt;</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d176cc68-f091-4a7f-ad9e-67747a5f64ff" xsi:nil="true"/>
    <lcf76f155ced4ddcb4097134ff3c332f xmlns="a9a9e3d6-963b-4985-a8a7-a3d2f87a534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BF681FF63D7B3147AFAC68B2E93E2C6A" ma:contentTypeVersion="14" ma:contentTypeDescription="Utwórz nowy dokument." ma:contentTypeScope="" ma:versionID="96eaf2b4c5e6d4990fa16c3c8a297f38">
  <xsd:schema xmlns:xsd="http://www.w3.org/2001/XMLSchema" xmlns:xs="http://www.w3.org/2001/XMLSchema" xmlns:p="http://schemas.microsoft.com/office/2006/metadata/properties" xmlns:ns2="a9a9e3d6-963b-4985-a8a7-a3d2f87a534a" xmlns:ns3="d176cc68-f091-4a7f-ad9e-67747a5f64ff" targetNamespace="http://schemas.microsoft.com/office/2006/metadata/properties" ma:root="true" ma:fieldsID="6e80fa3bced7251babfa21a4337f428a" ns2:_="" ns3:_="">
    <xsd:import namespace="a9a9e3d6-963b-4985-a8a7-a3d2f87a534a"/>
    <xsd:import namespace="d176cc68-f091-4a7f-ad9e-67747a5f64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a9e3d6-963b-4985-a8a7-a3d2f87a53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Tagi obrazów" ma:readOnly="false" ma:fieldId="{5cf76f15-5ced-4ddc-b409-7134ff3c332f}" ma:taxonomyMulti="true" ma:sspId="88746b49-d001-4972-b357-55943193dfd5"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76cc68-f091-4a7f-ad9e-67747a5f64ff" elementFormDefault="qualified">
    <xsd:import namespace="http://schemas.microsoft.com/office/2006/documentManagement/types"/>
    <xsd:import namespace="http://schemas.microsoft.com/office/infopath/2007/PartnerControls"/>
    <xsd:element name="SharedWithUsers" ma:index="12"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Udostępnione dla — szczegóły" ma:internalName="SharedWithDetails" ma:readOnly="true">
      <xsd:simpleType>
        <xsd:restriction base="dms:Note">
          <xsd:maxLength value="255"/>
        </xsd:restriction>
      </xsd:simpleType>
    </xsd:element>
    <xsd:element name="TaxCatchAll" ma:index="20" nillable="true" ma:displayName="Taxonomy Catch All Column" ma:hidden="true" ma:list="{fd207e83-dd0a-475e-bb49-70d1fbf8467b}" ma:internalName="TaxCatchAll" ma:showField="CatchAllData" ma:web="d176cc68-f091-4a7f-ad9e-67747a5f64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2D68AB-CC60-4A81-9F3F-0E858788B06E}">
  <ds:schemaRefs>
    <ds:schemaRef ds:uri="http://schemas.microsoft.com/office/2006/metadata/properties"/>
    <ds:schemaRef ds:uri="http://schemas.microsoft.com/office/infopath/2007/PartnerControls"/>
    <ds:schemaRef ds:uri="d176cc68-f091-4a7f-ad9e-67747a5f64ff"/>
    <ds:schemaRef ds:uri="a9a9e3d6-963b-4985-a8a7-a3d2f87a534a"/>
  </ds:schemaRefs>
</ds:datastoreItem>
</file>

<file path=customXml/itemProps3.xml><?xml version="1.0" encoding="utf-8"?>
<ds:datastoreItem xmlns:ds="http://schemas.openxmlformats.org/officeDocument/2006/customXml" ds:itemID="{8D22E8BD-74F8-4CE5-B11E-18809FC441DF}">
  <ds:schemaRefs>
    <ds:schemaRef ds:uri="http://schemas.microsoft.com/sharepoint/v3/contenttype/forms"/>
  </ds:schemaRefs>
</ds:datastoreItem>
</file>

<file path=customXml/itemProps4.xml><?xml version="1.0" encoding="utf-8"?>
<ds:datastoreItem xmlns:ds="http://schemas.openxmlformats.org/officeDocument/2006/customXml" ds:itemID="{77EEF7F5-4A52-4114-B104-69525DD97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a9e3d6-963b-4985-a8a7-a3d2f87a534a"/>
    <ds:schemaRef ds:uri="d176cc68-f091-4a7f-ad9e-67747a5f64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047E36-43CD-4CD4-B6A6-DE01A0EE6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Szablon aktu prawnego 4_0</Template>
  <TotalTime>330</TotalTime>
  <Pages>42</Pages>
  <Words>12342</Words>
  <Characters>74058</Characters>
  <Application>Microsoft Office Word</Application>
  <DocSecurity>0</DocSecurity>
  <Lines>617</Lines>
  <Paragraphs>172</Paragraphs>
  <ScaleCrop>false</ScaleCrop>
  <HeadingPairs>
    <vt:vector size="2" baseType="variant">
      <vt:variant>
        <vt:lpstr>Tytuł</vt:lpstr>
      </vt:variant>
      <vt:variant>
        <vt:i4>1</vt:i4>
      </vt:variant>
    </vt:vector>
  </HeadingPairs>
  <TitlesOfParts>
    <vt:vector size="1" baseType="lpstr">
      <vt:lpstr/>
    </vt:vector>
  </TitlesOfParts>
  <Manager/>
  <Company/>
  <LinksUpToDate>false</LinksUpToDate>
  <CharactersWithSpaces>86228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Witkowska-Krzymowska Magdalena</dc:creator>
  <cp:keywords/>
  <cp:lastModifiedBy>Standerski Dariusz</cp:lastModifiedBy>
  <cp:revision>49</cp:revision>
  <cp:lastPrinted>2012-04-23T15:39:00Z</cp:lastPrinted>
  <dcterms:created xsi:type="dcterms:W3CDTF">2024-10-14T21:01:00Z</dcterms:created>
  <dcterms:modified xsi:type="dcterms:W3CDTF">2024-10-16T05:58:00Z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 wydania obwieszczenia">
    <vt:lpwstr>&lt;data wydania obwieszczenia&gt;</vt:lpwstr>
  </property>
  <property fmtid="{D5CDD505-2E9C-101B-9397-08002B2CF9AE}" pid="3" name="Data ogłoszenia">
    <vt:lpwstr>&lt;data ogłoszenia&gt;</vt:lpwstr>
  </property>
  <property fmtid="{D5CDD505-2E9C-101B-9397-08002B2CF9AE}" pid="4" name="ContentTypeId">
    <vt:lpwstr>0x010100BF681FF63D7B3147AFAC68B2E93E2C6A</vt:lpwstr>
  </property>
  <property fmtid="{D5CDD505-2E9C-101B-9397-08002B2CF9AE}" pid="5" name="MediaServiceImageTags">
    <vt:lpwstr/>
  </property>
</Properties>
</file>