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A80105">
        <w:rPr>
          <w:b/>
          <w:sz w:val="28"/>
          <w:szCs w:val="28"/>
        </w:rPr>
        <w:t>BALICE</w:t>
      </w:r>
      <w:r w:rsidRPr="00E36AC4">
        <w:rPr>
          <w:b/>
          <w:sz w:val="28"/>
          <w:szCs w:val="28"/>
        </w:rPr>
        <w:t xml:space="preserve"> </w:t>
      </w:r>
      <w:r w:rsidR="00A80105">
        <w:rPr>
          <w:b/>
          <w:sz w:val="28"/>
          <w:szCs w:val="28"/>
        </w:rPr>
        <w:t>DAVIDE</w:t>
      </w:r>
      <w:r>
        <w:rPr>
          <w:b/>
          <w:sz w:val="28"/>
          <w:szCs w:val="28"/>
        </w:rPr>
        <w:t xml:space="preserve"> (Gruppo n.  </w:t>
      </w:r>
      <w:r w:rsidR="00A8010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="00A81070">
        <w:rPr>
          <w:b/>
          <w:sz w:val="28"/>
          <w:szCs w:val="28"/>
        </w:rPr>
        <w:t xml:space="preserve"> 17/01/2020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918"/>
        <w:gridCol w:w="4020"/>
        <w:gridCol w:w="1243"/>
        <w:gridCol w:w="1407"/>
        <w:gridCol w:w="1243"/>
        <w:gridCol w:w="797"/>
      </w:tblGrid>
      <w:tr w:rsidR="00BB06A2" w:rsidRPr="00A635A3" w:rsidTr="001078B7">
        <w:tc>
          <w:tcPr>
            <w:tcW w:w="91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4020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24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07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05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8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BB06A2" w:rsidRPr="00A635A3" w:rsidTr="001078B7">
        <w:tc>
          <w:tcPr>
            <w:tcW w:w="918" w:type="dxa"/>
          </w:tcPr>
          <w:p w:rsidR="00E36AC4" w:rsidRPr="00A635A3" w:rsidRDefault="00A80105" w:rsidP="00E81A53">
            <w:r>
              <w:t>1</w:t>
            </w:r>
          </w:p>
        </w:tc>
        <w:tc>
          <w:tcPr>
            <w:tcW w:w="4020" w:type="dxa"/>
          </w:tcPr>
          <w:p w:rsidR="00E36AC4" w:rsidRPr="00A81070" w:rsidRDefault="001078B7" w:rsidP="00E81A53">
            <w:hyperlink r:id="rId5" w:history="1">
              <w:r w:rsidR="00A80105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E36AC4" w:rsidRPr="00A635A3" w:rsidRDefault="002216B2" w:rsidP="00E81A53">
            <w:r>
              <w:t>Descrizione dei link</w:t>
            </w:r>
            <w:r w:rsidR="00A80105">
              <w:t xml:space="preserve"> scarsa o inesistente</w:t>
            </w:r>
          </w:p>
        </w:tc>
        <w:tc>
          <w:tcPr>
            <w:tcW w:w="1407" w:type="dxa"/>
          </w:tcPr>
          <w:p w:rsidR="00E36AC4" w:rsidRPr="00A635A3" w:rsidRDefault="00A80105" w:rsidP="00E81A53">
            <w:r>
              <w:t>Riconoscimento piuttosto che memorizzazione</w:t>
            </w:r>
          </w:p>
        </w:tc>
        <w:tc>
          <w:tcPr>
            <w:tcW w:w="1054" w:type="dxa"/>
          </w:tcPr>
          <w:p w:rsidR="00E36AC4" w:rsidRPr="00A635A3" w:rsidRDefault="00A80105" w:rsidP="00E81A53">
            <w:r>
              <w:t>Aggiungere dei delle descrizioni ai bottoni per chiarire meglio la destinazione a cui portano</w:t>
            </w:r>
          </w:p>
        </w:tc>
        <w:tc>
          <w:tcPr>
            <w:tcW w:w="986" w:type="dxa"/>
          </w:tcPr>
          <w:p w:rsidR="00E36AC4" w:rsidRPr="00A635A3" w:rsidRDefault="00A80105" w:rsidP="00E81A53">
            <w:r>
              <w:t>4</w:t>
            </w:r>
          </w:p>
        </w:tc>
      </w:tr>
      <w:tr w:rsidR="00BB06A2" w:rsidRPr="00A635A3" w:rsidTr="001078B7">
        <w:tc>
          <w:tcPr>
            <w:tcW w:w="918" w:type="dxa"/>
          </w:tcPr>
          <w:p w:rsidR="00E36AC4" w:rsidRPr="00A635A3" w:rsidRDefault="00A80105" w:rsidP="00E81A53">
            <w:r>
              <w:t>2</w:t>
            </w:r>
          </w:p>
        </w:tc>
        <w:tc>
          <w:tcPr>
            <w:tcW w:w="4020" w:type="dxa"/>
          </w:tcPr>
          <w:p w:rsidR="00E36AC4" w:rsidRPr="00A635A3" w:rsidRDefault="001078B7" w:rsidP="00E81A53">
            <w:hyperlink r:id="rId6" w:history="1">
              <w:r w:rsidR="00A81070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E36AC4" w:rsidRPr="00A635A3" w:rsidRDefault="002216B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Bottoni che non sono separati in aree di interesse</w:t>
            </w:r>
          </w:p>
        </w:tc>
        <w:tc>
          <w:tcPr>
            <w:tcW w:w="1407" w:type="dxa"/>
          </w:tcPr>
          <w:p w:rsidR="00E36AC4" w:rsidRPr="00A635A3" w:rsidRDefault="002216B2" w:rsidP="00E81A53">
            <w:r>
              <w:t>Design estetico e minimalista</w:t>
            </w:r>
          </w:p>
        </w:tc>
        <w:tc>
          <w:tcPr>
            <w:tcW w:w="1054" w:type="dxa"/>
          </w:tcPr>
          <w:p w:rsidR="00E36AC4" w:rsidRPr="00A635A3" w:rsidRDefault="002216B2" w:rsidP="00E81A53">
            <w:r>
              <w:t>Creare delle aree diverse per i diversi ambiti</w:t>
            </w:r>
          </w:p>
        </w:tc>
        <w:tc>
          <w:tcPr>
            <w:tcW w:w="986" w:type="dxa"/>
          </w:tcPr>
          <w:p w:rsidR="00E36AC4" w:rsidRPr="00A635A3" w:rsidRDefault="002216B2" w:rsidP="00E81A53">
            <w:r>
              <w:t>3</w:t>
            </w:r>
          </w:p>
        </w:tc>
      </w:tr>
      <w:tr w:rsidR="00BB06A2" w:rsidRPr="00A635A3" w:rsidTr="001078B7">
        <w:tc>
          <w:tcPr>
            <w:tcW w:w="918" w:type="dxa"/>
          </w:tcPr>
          <w:p w:rsidR="00E36AC4" w:rsidRPr="00A635A3" w:rsidRDefault="002216B2" w:rsidP="00E81A53">
            <w:r>
              <w:t>3</w:t>
            </w:r>
          </w:p>
        </w:tc>
        <w:tc>
          <w:tcPr>
            <w:tcW w:w="4020" w:type="dxa"/>
          </w:tcPr>
          <w:p w:rsidR="00E36AC4" w:rsidRPr="00A635A3" w:rsidRDefault="001078B7" w:rsidP="00E81A53">
            <w:hyperlink r:id="rId7" w:history="1">
              <w:r w:rsidR="00A81070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E36AC4" w:rsidRPr="00A635A3" w:rsidRDefault="002216B2" w:rsidP="00E81A53">
            <w:r>
              <w:t>Mancanza di un’area relativa alle caratteristiche di accessibilità del sito</w:t>
            </w:r>
          </w:p>
        </w:tc>
        <w:tc>
          <w:tcPr>
            <w:tcW w:w="1407" w:type="dxa"/>
          </w:tcPr>
          <w:p w:rsidR="00E36AC4" w:rsidRPr="00A635A3" w:rsidRDefault="002216B2" w:rsidP="00E81A53">
            <w:r>
              <w:t>Aiuto e documentazione</w:t>
            </w:r>
          </w:p>
        </w:tc>
        <w:tc>
          <w:tcPr>
            <w:tcW w:w="1054" w:type="dxa"/>
          </w:tcPr>
          <w:p w:rsidR="00E36AC4" w:rsidRPr="00A635A3" w:rsidRDefault="002216B2" w:rsidP="00E81A53">
            <w:r>
              <w:t>Creare un</w:t>
            </w:r>
            <w:r w:rsidR="00364296">
              <w:t>’</w:t>
            </w:r>
            <w:r>
              <w:t>area informativa nella quale chiarire tali caratteristiche</w:t>
            </w:r>
          </w:p>
        </w:tc>
        <w:tc>
          <w:tcPr>
            <w:tcW w:w="986" w:type="dxa"/>
          </w:tcPr>
          <w:p w:rsidR="00E36AC4" w:rsidRPr="00A635A3" w:rsidRDefault="002216B2" w:rsidP="00E81A53">
            <w:r>
              <w:t>1</w:t>
            </w:r>
          </w:p>
        </w:tc>
      </w:tr>
      <w:tr w:rsidR="00BB06A2" w:rsidRPr="00A635A3" w:rsidTr="001078B7">
        <w:tc>
          <w:tcPr>
            <w:tcW w:w="918" w:type="dxa"/>
          </w:tcPr>
          <w:p w:rsidR="00E36AC4" w:rsidRPr="00A635A3" w:rsidRDefault="002216B2" w:rsidP="00E81A53">
            <w:r>
              <w:t>4</w:t>
            </w:r>
          </w:p>
        </w:tc>
        <w:tc>
          <w:tcPr>
            <w:tcW w:w="4020" w:type="dxa"/>
          </w:tcPr>
          <w:p w:rsidR="00E36AC4" w:rsidRPr="00A635A3" w:rsidRDefault="001078B7" w:rsidP="00E81A53">
            <w:hyperlink r:id="rId8" w:history="1">
              <w:r w:rsidR="00A81070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E36AC4" w:rsidRPr="00A635A3" w:rsidRDefault="002216B2" w:rsidP="00E81A53">
            <w:r>
              <w:t>Icona sedi comunali errata</w:t>
            </w:r>
          </w:p>
        </w:tc>
        <w:tc>
          <w:tcPr>
            <w:tcW w:w="1407" w:type="dxa"/>
          </w:tcPr>
          <w:p w:rsidR="00E36AC4" w:rsidRPr="00A635A3" w:rsidRDefault="002216B2" w:rsidP="00E81A53">
            <w:r>
              <w:t>Allineamento tra il mondo del sistema e quello reale</w:t>
            </w:r>
          </w:p>
        </w:tc>
        <w:tc>
          <w:tcPr>
            <w:tcW w:w="1054" w:type="dxa"/>
          </w:tcPr>
          <w:p w:rsidR="00E36AC4" w:rsidRPr="00A635A3" w:rsidRDefault="002216B2" w:rsidP="00E81A53">
            <w:r>
              <w:t>Inserire l’icona di un edificio al posto di quella attuale</w:t>
            </w:r>
          </w:p>
        </w:tc>
        <w:tc>
          <w:tcPr>
            <w:tcW w:w="986" w:type="dxa"/>
          </w:tcPr>
          <w:p w:rsidR="00E36AC4" w:rsidRPr="00A635A3" w:rsidRDefault="002216B2" w:rsidP="00E81A53">
            <w:r>
              <w:t>1</w:t>
            </w:r>
          </w:p>
        </w:tc>
      </w:tr>
      <w:tr w:rsidR="00C905FA" w:rsidRPr="00A635A3" w:rsidTr="001078B7">
        <w:trPr>
          <w:trHeight w:val="2847"/>
        </w:trPr>
        <w:tc>
          <w:tcPr>
            <w:tcW w:w="918" w:type="dxa"/>
          </w:tcPr>
          <w:p w:rsidR="00C905FA" w:rsidRDefault="00C905FA" w:rsidP="00E81A53">
            <w:r>
              <w:t>5</w:t>
            </w:r>
          </w:p>
        </w:tc>
        <w:tc>
          <w:tcPr>
            <w:tcW w:w="4020" w:type="dxa"/>
          </w:tcPr>
          <w:p w:rsidR="00C905FA" w:rsidRDefault="001078B7" w:rsidP="00E81A53">
            <w:hyperlink r:id="rId9" w:history="1">
              <w:r w:rsidR="00A81070"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C905FA" w:rsidRDefault="00C905FA" w:rsidP="00E81A53">
            <w:r>
              <w:t>Mancanza di titoli di sezione per le aree di bottoni</w:t>
            </w:r>
          </w:p>
        </w:tc>
        <w:tc>
          <w:tcPr>
            <w:tcW w:w="1407" w:type="dxa"/>
          </w:tcPr>
          <w:p w:rsidR="00C905FA" w:rsidRDefault="00C905FA" w:rsidP="00E81A53">
            <w:r>
              <w:t>Visibilità dello stato del sistema</w:t>
            </w:r>
          </w:p>
        </w:tc>
        <w:tc>
          <w:tcPr>
            <w:tcW w:w="1054" w:type="dxa"/>
          </w:tcPr>
          <w:p w:rsidR="00C905FA" w:rsidRDefault="00C905FA" w:rsidP="00E81A53">
            <w:r>
              <w:t xml:space="preserve">Inserire titoletti di sezione </w:t>
            </w:r>
          </w:p>
        </w:tc>
        <w:tc>
          <w:tcPr>
            <w:tcW w:w="986" w:type="dxa"/>
          </w:tcPr>
          <w:p w:rsidR="00C905FA" w:rsidRDefault="00C905FA" w:rsidP="00E81A53">
            <w:r>
              <w:t>2</w:t>
            </w:r>
          </w:p>
        </w:tc>
      </w:tr>
      <w:tr w:rsidR="004F621A" w:rsidRPr="00A635A3" w:rsidTr="001078B7">
        <w:trPr>
          <w:trHeight w:val="70"/>
        </w:trPr>
        <w:tc>
          <w:tcPr>
            <w:tcW w:w="918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lastRenderedPageBreak/>
              <w:t>N.ro problema</w:t>
            </w:r>
          </w:p>
        </w:tc>
        <w:tc>
          <w:tcPr>
            <w:tcW w:w="4020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243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07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054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86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4F621A" w:rsidRPr="00A635A3" w:rsidTr="001078B7">
        <w:trPr>
          <w:trHeight w:val="70"/>
        </w:trPr>
        <w:tc>
          <w:tcPr>
            <w:tcW w:w="918" w:type="dxa"/>
          </w:tcPr>
          <w:p w:rsidR="004F621A" w:rsidRPr="00A635A3" w:rsidRDefault="004F621A" w:rsidP="004F621A">
            <w:r>
              <w:t>6</w:t>
            </w:r>
          </w:p>
        </w:tc>
        <w:tc>
          <w:tcPr>
            <w:tcW w:w="4020" w:type="dxa"/>
          </w:tcPr>
          <w:p w:rsidR="004F621A" w:rsidRPr="00A635A3" w:rsidRDefault="004F621A" w:rsidP="004F621A">
            <w:pPr>
              <w:jc w:val="both"/>
            </w:pPr>
            <w:hyperlink r:id="rId10" w:history="1">
              <w:r>
                <w:rPr>
                  <w:rStyle w:val="Collegamentoipertestuale"/>
                </w:rPr>
                <w:t>/istituzionale/il-comune</w:t>
              </w:r>
            </w:hyperlink>
          </w:p>
        </w:tc>
        <w:tc>
          <w:tcPr>
            <w:tcW w:w="1243" w:type="dxa"/>
          </w:tcPr>
          <w:p w:rsidR="004F621A" w:rsidRPr="00A635A3" w:rsidRDefault="004F621A" w:rsidP="004F621A">
            <w:r>
              <w:t>Troppi link presentati in un unico elenco</w:t>
            </w:r>
          </w:p>
        </w:tc>
        <w:tc>
          <w:tcPr>
            <w:tcW w:w="1407" w:type="dxa"/>
          </w:tcPr>
          <w:p w:rsidR="004F621A" w:rsidRPr="00A635A3" w:rsidRDefault="004F621A" w:rsidP="004F621A">
            <w:r>
              <w:t>Riconoscimento piuttosto che memorizzazione</w:t>
            </w:r>
          </w:p>
        </w:tc>
        <w:tc>
          <w:tcPr>
            <w:tcW w:w="1054" w:type="dxa"/>
          </w:tcPr>
          <w:p w:rsidR="004F621A" w:rsidRPr="00A635A3" w:rsidRDefault="004F621A" w:rsidP="004F621A">
            <w:r>
              <w:t>Presentare i link come un elenco verticale suddiviso in aree tematiche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3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7</w:t>
            </w:r>
          </w:p>
        </w:tc>
        <w:tc>
          <w:tcPr>
            <w:tcW w:w="4020" w:type="dxa"/>
          </w:tcPr>
          <w:p w:rsidR="004F621A" w:rsidRPr="00A635A3" w:rsidRDefault="004F621A" w:rsidP="004F621A">
            <w:hyperlink r:id="rId11" w:history="1">
              <w:r>
                <w:rPr>
                  <w:rStyle w:val="Collegamentoipertestuale"/>
                </w:rPr>
                <w:t>/istituzionale/archivio-documentale?date_filter%5Bvalue%5D%5Byear%5D=</w:t>
              </w:r>
            </w:hyperlink>
          </w:p>
        </w:tc>
        <w:tc>
          <w:tcPr>
            <w:tcW w:w="1243" w:type="dxa"/>
          </w:tcPr>
          <w:p w:rsidR="004F621A" w:rsidRPr="00A635A3" w:rsidRDefault="004F621A" w:rsidP="004F621A">
            <w:r>
              <w:t xml:space="preserve">Non sono presenti tutti i moduli (es: pass </w:t>
            </w:r>
            <w:proofErr w:type="spellStart"/>
            <w:r>
              <w:t>ztl</w:t>
            </w:r>
            <w:proofErr w:type="spellEnd"/>
            <w:r>
              <w:t>)</w:t>
            </w:r>
          </w:p>
        </w:tc>
        <w:tc>
          <w:tcPr>
            <w:tcW w:w="1407" w:type="dxa"/>
          </w:tcPr>
          <w:p w:rsidR="004F621A" w:rsidRPr="00A635A3" w:rsidRDefault="004F621A" w:rsidP="004F621A"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054" w:type="dxa"/>
          </w:tcPr>
          <w:p w:rsidR="004F621A" w:rsidRPr="00A635A3" w:rsidRDefault="004F621A" w:rsidP="004F621A">
            <w:r>
              <w:t>Inserire tutti i moduli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5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8</w:t>
            </w:r>
          </w:p>
        </w:tc>
        <w:tc>
          <w:tcPr>
            <w:tcW w:w="4020" w:type="dxa"/>
          </w:tcPr>
          <w:p w:rsidR="004F621A" w:rsidRPr="00A635A3" w:rsidRDefault="004F621A" w:rsidP="004F621A">
            <w:hyperlink r:id="rId12" w:history="1">
              <w:r>
                <w:rPr>
                  <w:rStyle w:val="Collegamentoipertestuale"/>
                </w:rPr>
                <w:t>/istituzionale/archivio-documentale?date_filter%5Bvalue%5D%5Byear%5D=</w:t>
              </w:r>
            </w:hyperlink>
          </w:p>
        </w:tc>
        <w:tc>
          <w:tcPr>
            <w:tcW w:w="1243" w:type="dxa"/>
          </w:tcPr>
          <w:p w:rsidR="004F621A" w:rsidRPr="00A635A3" w:rsidRDefault="004F621A" w:rsidP="004F621A">
            <w:r>
              <w:t xml:space="preserve">Il </w:t>
            </w:r>
            <w:proofErr w:type="spellStart"/>
            <w:r>
              <w:t>tooltip</w:t>
            </w:r>
            <w:proofErr w:type="spellEnd"/>
            <w:r>
              <w:t xml:space="preserve"> e l’etichetta del link non coincidono con il titolo della pagina di destinazione</w:t>
            </w:r>
          </w:p>
        </w:tc>
        <w:tc>
          <w:tcPr>
            <w:tcW w:w="1407" w:type="dxa"/>
          </w:tcPr>
          <w:p w:rsidR="004F621A" w:rsidRPr="00A635A3" w:rsidRDefault="004F621A" w:rsidP="004F621A">
            <w:r>
              <w:t>Coerenza e standard</w:t>
            </w:r>
          </w:p>
        </w:tc>
        <w:tc>
          <w:tcPr>
            <w:tcW w:w="1054" w:type="dxa"/>
          </w:tcPr>
          <w:p w:rsidR="004F621A" w:rsidRPr="00A635A3" w:rsidRDefault="004F621A" w:rsidP="004F621A">
            <w:r>
              <w:t xml:space="preserve">Modificare il titolo della pagina in “Archivio Moduli” 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1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9</w:t>
            </w:r>
          </w:p>
        </w:tc>
        <w:tc>
          <w:tcPr>
            <w:tcW w:w="4020" w:type="dxa"/>
          </w:tcPr>
          <w:p w:rsidR="004F621A" w:rsidRDefault="004F621A" w:rsidP="004F621A">
            <w:hyperlink r:id="rId13" w:history="1">
              <w:r>
                <w:rPr>
                  <w:rStyle w:val="Collegamentoipertestuale"/>
                </w:rPr>
                <w:t>/istituzionale/statuto-e-regolamenti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 xml:space="preserve">Troppi link presentati in maniera pesante su più pagine </w:t>
            </w:r>
          </w:p>
        </w:tc>
        <w:tc>
          <w:tcPr>
            <w:tcW w:w="1407" w:type="dxa"/>
          </w:tcPr>
          <w:p w:rsidR="004F621A" w:rsidRDefault="004F621A" w:rsidP="004F621A">
            <w:r>
              <w:t>Riconoscimento piuttosto di memorizzazione</w:t>
            </w:r>
          </w:p>
        </w:tc>
        <w:tc>
          <w:tcPr>
            <w:tcW w:w="1054" w:type="dxa"/>
          </w:tcPr>
          <w:p w:rsidR="004F621A" w:rsidRDefault="004F621A" w:rsidP="004F621A">
            <w:r>
              <w:t>Distribuire i link su una pagina suddivisa in aree di interesse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3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10</w:t>
            </w:r>
          </w:p>
        </w:tc>
        <w:tc>
          <w:tcPr>
            <w:tcW w:w="4020" w:type="dxa"/>
          </w:tcPr>
          <w:p w:rsidR="004F621A" w:rsidRDefault="004F621A" w:rsidP="004F621A">
            <w:hyperlink r:id="rId14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Pulsante IAT è porta fuori dal sito del comune, ma ha le stesse caratteristiche degli altri</w:t>
            </w:r>
          </w:p>
        </w:tc>
        <w:tc>
          <w:tcPr>
            <w:tcW w:w="1407" w:type="dxa"/>
          </w:tcPr>
          <w:p w:rsidR="004F621A" w:rsidRDefault="004F621A" w:rsidP="004F621A">
            <w:r w:rsidRPr="00203685">
              <w:t>Riconoscimento piuttosto di memorizzazione</w:t>
            </w:r>
          </w:p>
        </w:tc>
        <w:tc>
          <w:tcPr>
            <w:tcW w:w="1054" w:type="dxa"/>
          </w:tcPr>
          <w:p w:rsidR="004F621A" w:rsidRDefault="004F621A" w:rsidP="004F621A">
            <w:r>
              <w:t>Distinguere il pulsante perché porta fuori dal sito del comune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2</w:t>
            </w:r>
          </w:p>
        </w:tc>
      </w:tr>
      <w:tr w:rsidR="004F621A" w:rsidRPr="00A635A3" w:rsidTr="001078B7">
        <w:trPr>
          <w:trHeight w:val="2677"/>
        </w:trPr>
        <w:tc>
          <w:tcPr>
            <w:tcW w:w="918" w:type="dxa"/>
          </w:tcPr>
          <w:p w:rsidR="004F621A" w:rsidRPr="00A635A3" w:rsidRDefault="004F621A" w:rsidP="004F621A">
            <w:r>
              <w:t>11</w:t>
            </w:r>
          </w:p>
        </w:tc>
        <w:tc>
          <w:tcPr>
            <w:tcW w:w="4020" w:type="dxa"/>
          </w:tcPr>
          <w:p w:rsidR="004F621A" w:rsidRDefault="004F621A" w:rsidP="004F621A">
            <w:hyperlink r:id="rId15" w:history="1">
              <w:r w:rsidRPr="00A81070">
                <w:rPr>
                  <w:rStyle w:val="Collegamentoipertestuale"/>
                </w:rPr>
                <w:t>home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Il sito a cui porta il pulsante IAT non è funzionante</w:t>
            </w:r>
          </w:p>
        </w:tc>
        <w:tc>
          <w:tcPr>
            <w:tcW w:w="1407" w:type="dxa"/>
          </w:tcPr>
          <w:p w:rsidR="004F621A" w:rsidRDefault="004F621A" w:rsidP="004F621A">
            <w:r>
              <w:t xml:space="preserve">Prevenzione di errori </w:t>
            </w:r>
          </w:p>
        </w:tc>
        <w:tc>
          <w:tcPr>
            <w:tcW w:w="1054" w:type="dxa"/>
          </w:tcPr>
          <w:p w:rsidR="004F621A" w:rsidRDefault="004F621A" w:rsidP="004F621A">
            <w:r>
              <w:t>Portare online il sito a cui porta il pulsante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4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lastRenderedPageBreak/>
              <w:t>N.ro problema</w:t>
            </w:r>
          </w:p>
        </w:tc>
        <w:tc>
          <w:tcPr>
            <w:tcW w:w="4020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243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07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054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86" w:type="dxa"/>
          </w:tcPr>
          <w:p w:rsidR="004F621A" w:rsidRPr="00E36AC4" w:rsidRDefault="004F621A" w:rsidP="004F621A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12</w:t>
            </w:r>
          </w:p>
        </w:tc>
        <w:tc>
          <w:tcPr>
            <w:tcW w:w="4020" w:type="dxa"/>
          </w:tcPr>
          <w:p w:rsidR="004F621A" w:rsidRDefault="004F621A" w:rsidP="004F621A">
            <w:hyperlink r:id="rId16" w:history="1">
              <w:r>
                <w:rPr>
                  <w:rStyle w:val="Collegamentoipertestuale"/>
                </w:rPr>
                <w:t>/pagine/servizi-ed-</w:t>
              </w:r>
              <w:proofErr w:type="spellStart"/>
              <w:r>
                <w:rPr>
                  <w:rStyle w:val="Collegamentoipertestuale"/>
                </w:rPr>
                <w:t>utilita</w:t>
              </w:r>
              <w:proofErr w:type="spellEnd"/>
            </w:hyperlink>
          </w:p>
        </w:tc>
        <w:tc>
          <w:tcPr>
            <w:tcW w:w="1243" w:type="dxa"/>
          </w:tcPr>
          <w:p w:rsidR="004F621A" w:rsidRDefault="004F621A" w:rsidP="004F621A">
            <w:r>
              <w:t>Pulsante IAT incoerente per stile e destinazione</w:t>
            </w:r>
          </w:p>
        </w:tc>
        <w:tc>
          <w:tcPr>
            <w:tcW w:w="1407" w:type="dxa"/>
          </w:tcPr>
          <w:p w:rsidR="004F621A" w:rsidRDefault="004F621A" w:rsidP="004F621A">
            <w:r>
              <w:t>Coerenza e standard</w:t>
            </w:r>
          </w:p>
        </w:tc>
        <w:tc>
          <w:tcPr>
            <w:tcW w:w="1054" w:type="dxa"/>
          </w:tcPr>
          <w:p w:rsidR="004F621A" w:rsidRDefault="004F621A" w:rsidP="004F621A">
            <w:r>
              <w:t>Far portare tutti dello IAT alla stessa pagina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3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13</w:t>
            </w:r>
          </w:p>
        </w:tc>
        <w:tc>
          <w:tcPr>
            <w:tcW w:w="4020" w:type="dxa"/>
          </w:tcPr>
          <w:p w:rsidR="004F621A" w:rsidRDefault="004F621A" w:rsidP="004F621A">
            <w:hyperlink r:id="rId17" w:history="1">
              <w:r>
                <w:rPr>
                  <w:rStyle w:val="Collegamentoipertestuale"/>
                </w:rPr>
                <w:t>/pagine/conoscere-il-territorio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Non si percepiscono i link nella colonna destra del sito</w:t>
            </w:r>
          </w:p>
        </w:tc>
        <w:tc>
          <w:tcPr>
            <w:tcW w:w="1407" w:type="dxa"/>
          </w:tcPr>
          <w:p w:rsidR="004F621A" w:rsidRDefault="004F621A" w:rsidP="004F621A">
            <w:r>
              <w:t>Visibilità dello stato del sistema</w:t>
            </w:r>
          </w:p>
        </w:tc>
        <w:tc>
          <w:tcPr>
            <w:tcW w:w="1054" w:type="dxa"/>
          </w:tcPr>
          <w:p w:rsidR="004F621A" w:rsidRDefault="004F621A" w:rsidP="004F621A">
            <w:r>
              <w:t>Evidenziare meglio i link sulla destra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4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Default="004F621A" w:rsidP="004F621A">
            <w:r>
              <w:t>14</w:t>
            </w:r>
          </w:p>
        </w:tc>
        <w:tc>
          <w:tcPr>
            <w:tcW w:w="4020" w:type="dxa"/>
          </w:tcPr>
          <w:p w:rsidR="004F621A" w:rsidRDefault="004F621A" w:rsidP="004F621A">
            <w:hyperlink r:id="rId18" w:history="1">
              <w:r>
                <w:rPr>
                  <w:rStyle w:val="Collegamentoipertestuale"/>
                </w:rPr>
                <w:t>/pagine/conoscere-il-territorio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La pagina è piena di testo</w:t>
            </w:r>
          </w:p>
        </w:tc>
        <w:tc>
          <w:tcPr>
            <w:tcW w:w="1407" w:type="dxa"/>
          </w:tcPr>
          <w:p w:rsidR="004F621A" w:rsidRDefault="004F621A" w:rsidP="004F621A">
            <w:r w:rsidRPr="000A36D6">
              <w:t>Design estetico e minimalista</w:t>
            </w:r>
          </w:p>
        </w:tc>
        <w:tc>
          <w:tcPr>
            <w:tcW w:w="1054" w:type="dxa"/>
          </w:tcPr>
          <w:p w:rsidR="004F621A" w:rsidRDefault="004F621A" w:rsidP="004F621A">
            <w:r>
              <w:t>Rendere i paragrafi espandibili</w:t>
            </w:r>
          </w:p>
        </w:tc>
        <w:tc>
          <w:tcPr>
            <w:tcW w:w="986" w:type="dxa"/>
          </w:tcPr>
          <w:p w:rsidR="004F621A" w:rsidRDefault="004F621A" w:rsidP="004F621A">
            <w:r>
              <w:t>2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15</w:t>
            </w:r>
          </w:p>
        </w:tc>
        <w:tc>
          <w:tcPr>
            <w:tcW w:w="4020" w:type="dxa"/>
          </w:tcPr>
          <w:p w:rsidR="004F621A" w:rsidRDefault="004F621A" w:rsidP="004F621A">
            <w:hyperlink r:id="rId19" w:history="1">
              <w:r>
                <w:rPr>
                  <w:rStyle w:val="Collegamentoipertestuale"/>
                </w:rPr>
                <w:t>/pagine/tradizioni-e-folclore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 xml:space="preserve">Le briciole di pane non sono ben chiare, vi è una doppia lettura </w:t>
            </w:r>
          </w:p>
        </w:tc>
        <w:tc>
          <w:tcPr>
            <w:tcW w:w="1407" w:type="dxa"/>
          </w:tcPr>
          <w:p w:rsidR="004F621A" w:rsidRDefault="004F621A" w:rsidP="004F621A">
            <w:r w:rsidRPr="00114154">
              <w:t>Controllo da parte dell'utente e sua libertà</w:t>
            </w:r>
          </w:p>
        </w:tc>
        <w:tc>
          <w:tcPr>
            <w:tcW w:w="1054" w:type="dxa"/>
          </w:tcPr>
          <w:p w:rsidR="004F621A" w:rsidRDefault="004F621A" w:rsidP="004F621A">
            <w:r>
              <w:t xml:space="preserve">Porre sullo stesso rigo le briciole di pane, in maniera ben visibile 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3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Default="004F621A" w:rsidP="004F621A">
            <w:r>
              <w:t>16</w:t>
            </w:r>
          </w:p>
        </w:tc>
        <w:tc>
          <w:tcPr>
            <w:tcW w:w="4020" w:type="dxa"/>
          </w:tcPr>
          <w:p w:rsidR="004F621A" w:rsidRDefault="004F621A" w:rsidP="004F621A">
            <w:hyperlink r:id="rId20" w:history="1">
              <w:r>
                <w:rPr>
                  <w:rStyle w:val="Collegamentoipertestuale"/>
                </w:rPr>
                <w:t>/pagine/tradizioni-e-folclore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La pagina è piena di testo</w:t>
            </w:r>
          </w:p>
        </w:tc>
        <w:tc>
          <w:tcPr>
            <w:tcW w:w="1407" w:type="dxa"/>
          </w:tcPr>
          <w:p w:rsidR="004F621A" w:rsidRPr="00114154" w:rsidRDefault="004F621A" w:rsidP="004F621A">
            <w:r w:rsidRPr="000A36D6">
              <w:t>Design estetico e minimalista</w:t>
            </w:r>
          </w:p>
        </w:tc>
        <w:tc>
          <w:tcPr>
            <w:tcW w:w="1054" w:type="dxa"/>
          </w:tcPr>
          <w:p w:rsidR="004F621A" w:rsidRDefault="004F621A" w:rsidP="004F621A">
            <w:r>
              <w:t>Rendere i paragrafi espandibili</w:t>
            </w:r>
          </w:p>
        </w:tc>
        <w:tc>
          <w:tcPr>
            <w:tcW w:w="986" w:type="dxa"/>
          </w:tcPr>
          <w:p w:rsidR="004F621A" w:rsidRDefault="004F621A" w:rsidP="004F621A">
            <w:r>
              <w:t>2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Pr="00A635A3" w:rsidRDefault="004F621A" w:rsidP="004F621A">
            <w:r>
              <w:t>17</w:t>
            </w:r>
          </w:p>
        </w:tc>
        <w:tc>
          <w:tcPr>
            <w:tcW w:w="4020" w:type="dxa"/>
          </w:tcPr>
          <w:p w:rsidR="004F621A" w:rsidRDefault="004F621A" w:rsidP="004F621A">
            <w:hyperlink r:id="rId21" w:history="1">
              <w:r>
                <w:rPr>
                  <w:rStyle w:val="Collegamentoipertestuale"/>
                </w:rPr>
                <w:t>/cittadino/territorio-e-urbanistica/nuova-biblioteca-comunale-e-sistema-integrato-di-biblioteche-di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La pagina non ha una struttura chiara in sezioni</w:t>
            </w:r>
          </w:p>
        </w:tc>
        <w:tc>
          <w:tcPr>
            <w:tcW w:w="1407" w:type="dxa"/>
          </w:tcPr>
          <w:p w:rsidR="004F621A" w:rsidRDefault="004F621A" w:rsidP="004F621A">
            <w:r w:rsidRPr="000A36D6">
              <w:t>Visibilità dello stato del sistema</w:t>
            </w:r>
          </w:p>
        </w:tc>
        <w:tc>
          <w:tcPr>
            <w:tcW w:w="1054" w:type="dxa"/>
          </w:tcPr>
          <w:p w:rsidR="004F621A" w:rsidRDefault="004F621A" w:rsidP="004F621A">
            <w:r>
              <w:t>Suddividere la pagina in sezioni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3</w:t>
            </w:r>
          </w:p>
        </w:tc>
      </w:tr>
      <w:tr w:rsidR="004F621A" w:rsidRPr="00A635A3" w:rsidTr="001078B7">
        <w:tc>
          <w:tcPr>
            <w:tcW w:w="918" w:type="dxa"/>
          </w:tcPr>
          <w:p w:rsidR="004F621A" w:rsidRDefault="004F621A" w:rsidP="004F621A">
            <w:r>
              <w:t>18</w:t>
            </w:r>
          </w:p>
        </w:tc>
        <w:tc>
          <w:tcPr>
            <w:tcW w:w="4020" w:type="dxa"/>
          </w:tcPr>
          <w:p w:rsidR="004F621A" w:rsidRPr="00A635A3" w:rsidRDefault="004F621A" w:rsidP="004F621A">
            <w:pPr>
              <w:jc w:val="both"/>
            </w:pPr>
            <w:hyperlink r:id="rId22" w:history="1">
              <w:r>
                <w:rPr>
                  <w:rStyle w:val="Collegamentoipertestuale"/>
                </w:rPr>
                <w:t>/istituzionale/il-comune</w:t>
              </w:r>
            </w:hyperlink>
          </w:p>
        </w:tc>
        <w:tc>
          <w:tcPr>
            <w:tcW w:w="1243" w:type="dxa"/>
          </w:tcPr>
          <w:p w:rsidR="004F621A" w:rsidRDefault="004F621A" w:rsidP="004F621A">
            <w:r>
              <w:t>Il menù laterale destro cambia l’ordine degli elementi in maniera casuale</w:t>
            </w:r>
          </w:p>
        </w:tc>
        <w:tc>
          <w:tcPr>
            <w:tcW w:w="1407" w:type="dxa"/>
          </w:tcPr>
          <w:p w:rsidR="004F621A" w:rsidRDefault="004F621A" w:rsidP="004F621A">
            <w:r>
              <w:t>Coerenza e standard</w:t>
            </w:r>
          </w:p>
        </w:tc>
        <w:tc>
          <w:tcPr>
            <w:tcW w:w="1054" w:type="dxa"/>
          </w:tcPr>
          <w:p w:rsidR="004F621A" w:rsidRDefault="004F621A" w:rsidP="004F621A">
            <w:r>
              <w:t>Rendere permanente l’ordine degli elementi nel menù</w:t>
            </w:r>
          </w:p>
        </w:tc>
        <w:tc>
          <w:tcPr>
            <w:tcW w:w="986" w:type="dxa"/>
          </w:tcPr>
          <w:p w:rsidR="004F621A" w:rsidRPr="00A635A3" w:rsidRDefault="004F621A" w:rsidP="004F621A">
            <w:r>
              <w:t>1</w:t>
            </w:r>
          </w:p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36D6"/>
    <w:rsid w:val="001078B7"/>
    <w:rsid w:val="00114154"/>
    <w:rsid w:val="00137CB4"/>
    <w:rsid w:val="00163507"/>
    <w:rsid w:val="001F1FF9"/>
    <w:rsid w:val="00203685"/>
    <w:rsid w:val="002216B2"/>
    <w:rsid w:val="00233958"/>
    <w:rsid w:val="0035605D"/>
    <w:rsid w:val="00364296"/>
    <w:rsid w:val="00366630"/>
    <w:rsid w:val="003914E6"/>
    <w:rsid w:val="003A7A46"/>
    <w:rsid w:val="003B280E"/>
    <w:rsid w:val="003B45B6"/>
    <w:rsid w:val="003F6163"/>
    <w:rsid w:val="00410A20"/>
    <w:rsid w:val="00416DA1"/>
    <w:rsid w:val="004F621A"/>
    <w:rsid w:val="00563EF5"/>
    <w:rsid w:val="00576EEC"/>
    <w:rsid w:val="00721D78"/>
    <w:rsid w:val="007369C8"/>
    <w:rsid w:val="007B2A44"/>
    <w:rsid w:val="00830891"/>
    <w:rsid w:val="00876040"/>
    <w:rsid w:val="008814C5"/>
    <w:rsid w:val="0091164C"/>
    <w:rsid w:val="00921735"/>
    <w:rsid w:val="009E5DC9"/>
    <w:rsid w:val="00A635A3"/>
    <w:rsid w:val="00A80105"/>
    <w:rsid w:val="00A81070"/>
    <w:rsid w:val="00B01E8E"/>
    <w:rsid w:val="00BB06A2"/>
    <w:rsid w:val="00BB4552"/>
    <w:rsid w:val="00C00A16"/>
    <w:rsid w:val="00C905FA"/>
    <w:rsid w:val="00DB5895"/>
    <w:rsid w:val="00E11596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905F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1070"/>
    <w:rPr>
      <w:color w:val="800080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istituzionale/statuto-e-regolamenti" TargetMode="External"/><Relationship Id="rId18" Type="http://schemas.openxmlformats.org/officeDocument/2006/relationships/hyperlink" Target="https://www.comune.bisceglie.bt.it/pagine/conoscere-il-territor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cittadino/territorio-e-urbanistica/nuova-biblioteca-comunale-e-sistema-integrato-di-biblioteche-di" TargetMode="Externa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istituzionale/archivio-documentale?date_filter%5Bvalue%5D%5Byear%5D=" TargetMode="External"/><Relationship Id="rId17" Type="http://schemas.openxmlformats.org/officeDocument/2006/relationships/hyperlink" Target="https://www.comune.bisceglie.bt.it/pagine/conoscere-il-territo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servizi-ed-utilita" TargetMode="External"/><Relationship Id="rId20" Type="http://schemas.openxmlformats.org/officeDocument/2006/relationships/hyperlink" Target="https://www.comune.bisceglie.bt.it/pagine/tradizioni-e-folcl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istituzionale/archivio-documentale?date_filter%5Bvalue%5D%5Byear%5D=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mune.bisceglie.bt.it/" TargetMode="External"/><Relationship Id="rId15" Type="http://schemas.openxmlformats.org/officeDocument/2006/relationships/hyperlink" Target="https://www.comune.bisceglie.bt.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mune.bisceglie.bt.it/istituzionale/il-comune" TargetMode="External"/><Relationship Id="rId19" Type="http://schemas.openxmlformats.org/officeDocument/2006/relationships/hyperlink" Target="https://www.comune.bisceglie.bt.it/pagine/tradizioni-e-folc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istituzionale/il-comu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Davide Balice</cp:lastModifiedBy>
  <cp:revision>6</cp:revision>
  <dcterms:created xsi:type="dcterms:W3CDTF">2020-01-18T14:25:00Z</dcterms:created>
  <dcterms:modified xsi:type="dcterms:W3CDTF">2020-01-25T15:45:00Z</dcterms:modified>
</cp:coreProperties>
</file>