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3AC1" w14:textId="77777777" w:rsidR="001175AD" w:rsidRDefault="00E6053A">
      <w:pPr>
        <w:pBdr>
          <w:top w:val="nil"/>
          <w:left w:val="nil"/>
          <w:bottom w:val="nil"/>
          <w:right w:val="nil"/>
          <w:between w:val="nil"/>
        </w:pBdr>
        <w:ind w:firstLine="709"/>
        <w:rPr>
          <w:color w:val="000000"/>
          <w:sz w:val="16"/>
          <w:szCs w:val="16"/>
        </w:rPr>
      </w:pPr>
      <w:r>
        <w:rPr>
          <w:color w:val="000000"/>
          <w:sz w:val="16"/>
          <w:szCs w:val="16"/>
        </w:rPr>
        <w:t xml:space="preserve">                                          </w:t>
      </w:r>
    </w:p>
    <w:p w14:paraId="1AC8EC09" w14:textId="77777777" w:rsidR="001175AD" w:rsidRDefault="001175AD">
      <w:pPr>
        <w:pBdr>
          <w:top w:val="nil"/>
          <w:left w:val="nil"/>
          <w:bottom w:val="nil"/>
          <w:right w:val="nil"/>
          <w:between w:val="nil"/>
        </w:pBdr>
        <w:ind w:right="-6895"/>
        <w:rPr>
          <w:rFonts w:ascii="Times New Roman" w:eastAsia="Times New Roman" w:hAnsi="Times New Roman" w:cs="Times New Roman"/>
          <w:color w:val="000000"/>
          <w:sz w:val="20"/>
          <w:szCs w:val="20"/>
          <w:u w:val="single"/>
        </w:rPr>
      </w:pPr>
    </w:p>
    <w:p w14:paraId="2913DAA8" w14:textId="77777777" w:rsidR="001175AD" w:rsidRDefault="001175AD">
      <w:pPr>
        <w:pBdr>
          <w:top w:val="nil"/>
          <w:left w:val="nil"/>
          <w:bottom w:val="nil"/>
          <w:right w:val="nil"/>
          <w:between w:val="nil"/>
        </w:pBdr>
        <w:rPr>
          <w:rFonts w:ascii="Times New Roman" w:eastAsia="Times New Roman" w:hAnsi="Times New Roman" w:cs="Times New Roman"/>
          <w:color w:val="000000"/>
          <w:sz w:val="20"/>
          <w:szCs w:val="20"/>
        </w:rPr>
      </w:pPr>
    </w:p>
    <w:p w14:paraId="79B81A25" w14:textId="77777777" w:rsidR="001175AD" w:rsidRDefault="00E6053A">
      <w:pPr>
        <w:tabs>
          <w:tab w:val="left" w:pos="1212"/>
        </w:tabs>
        <w:ind w:left="720"/>
        <w:jc w:val="both"/>
        <w:rPr>
          <w:rFonts w:ascii="Times New Roman" w:eastAsia="Times New Roman" w:hAnsi="Times New Roman" w:cs="Times New Roman"/>
          <w:sz w:val="18"/>
          <w:szCs w:val="18"/>
        </w:rPr>
      </w:pPr>
      <w:r>
        <w:rPr>
          <w:rFonts w:ascii="Verdana" w:eastAsia="Verdana" w:hAnsi="Verdana" w:cs="Verdana"/>
          <w:b/>
          <w:bCs/>
          <w:sz w:val="24"/>
          <w:szCs w:val="24"/>
        </w:rPr>
        <w:t>SQUISITUS: A ROMA NASCE IL QUADRILATERO DEL FOOD</w:t>
      </w:r>
    </w:p>
    <w:p w14:paraId="26D009B6" w14:textId="77777777" w:rsidR="001175AD" w:rsidRDefault="001175AD">
      <w:pPr>
        <w:jc w:val="center"/>
        <w:rPr>
          <w:rFonts w:ascii="Verdana" w:eastAsia="Verdana" w:hAnsi="Verdana" w:cs="Verdana"/>
        </w:rPr>
      </w:pPr>
    </w:p>
    <w:p w14:paraId="16113FCB" w14:textId="77777777" w:rsidR="001175AD" w:rsidRDefault="00E6053A">
      <w:pPr>
        <w:jc w:val="center"/>
        <w:rPr>
          <w:rFonts w:ascii="Verdana" w:eastAsia="Verdana" w:hAnsi="Verdana" w:cs="Verdana"/>
          <w:b/>
          <w:bCs/>
          <w:i/>
          <w:iCs/>
        </w:rPr>
      </w:pPr>
      <w:r>
        <w:rPr>
          <w:rFonts w:ascii="Verdana" w:eastAsia="Verdana" w:hAnsi="Verdana" w:cs="Verdana"/>
          <w:b/>
          <w:bCs/>
          <w:i/>
          <w:iCs/>
        </w:rPr>
        <w:t>Il debutto ufficiale tra un anno della manifestazione dedicata alle eccellenze agroalimentari più nobili e meno note della penisola.</w:t>
      </w:r>
    </w:p>
    <w:p w14:paraId="2EC91CD3" w14:textId="77777777" w:rsidR="001175AD" w:rsidRDefault="00E6053A">
      <w:pPr>
        <w:jc w:val="center"/>
        <w:rPr>
          <w:rFonts w:ascii="Verdana" w:eastAsia="Verdana" w:hAnsi="Verdana" w:cs="Verdana"/>
          <w:b/>
          <w:bCs/>
          <w:i/>
          <w:iCs/>
        </w:rPr>
      </w:pPr>
      <w:r>
        <w:rPr>
          <w:rFonts w:ascii="Verdana" w:eastAsia="Verdana" w:hAnsi="Verdana" w:cs="Verdana"/>
          <w:b/>
          <w:bCs/>
          <w:i/>
          <w:iCs/>
        </w:rPr>
        <w:t>Con un investimento di circa 2 milioni di euro, ospiterà 400 brand e 25mila visitatori.</w:t>
      </w:r>
    </w:p>
    <w:p w14:paraId="74638877" w14:textId="77777777" w:rsidR="001175AD" w:rsidRDefault="00E6053A">
      <w:pPr>
        <w:jc w:val="center"/>
        <w:rPr>
          <w:rFonts w:ascii="Verdana" w:eastAsia="Verdana" w:hAnsi="Verdana" w:cs="Verdana"/>
        </w:rPr>
      </w:pPr>
      <w:r>
        <w:rPr>
          <w:rFonts w:ascii="Verdana" w:eastAsia="Verdana" w:hAnsi="Verdana" w:cs="Verdana"/>
          <w:b/>
          <w:bCs/>
          <w:i/>
          <w:iCs/>
        </w:rPr>
        <w:t>A sostegno del progetto anche Regione Lazio con ARSIAL (Agenzia Regionale per lo Sviluppo e l'Innovazione dell'Agricoltura del Lazio).</w:t>
      </w:r>
    </w:p>
    <w:p w14:paraId="297737D1" w14:textId="77777777" w:rsidR="001175AD" w:rsidRDefault="001175AD">
      <w:pPr>
        <w:jc w:val="both"/>
        <w:rPr>
          <w:rFonts w:ascii="Verdana" w:eastAsia="Verdana" w:hAnsi="Verdana" w:cs="Verdana"/>
        </w:rPr>
      </w:pPr>
    </w:p>
    <w:p w14:paraId="5DA506B2" w14:textId="3B6F115C" w:rsidR="001175AD" w:rsidRDefault="00E6053A">
      <w:pPr>
        <w:jc w:val="both"/>
        <w:rPr>
          <w:rFonts w:ascii="Verdana" w:eastAsia="Verdana" w:hAnsi="Verdana" w:cs="Verdana"/>
        </w:rPr>
      </w:pPr>
      <w:r>
        <w:rPr>
          <w:rFonts w:ascii="Verdana" w:eastAsia="Verdana" w:hAnsi="Verdana" w:cs="Verdana"/>
          <w:i/>
          <w:iCs/>
        </w:rPr>
        <w:t xml:space="preserve">Roma, </w:t>
      </w:r>
      <w:r w:rsidR="00531444">
        <w:rPr>
          <w:rFonts w:ascii="Verdana" w:eastAsia="Verdana" w:hAnsi="Verdana" w:cs="Verdana"/>
          <w:i/>
          <w:iCs/>
        </w:rPr>
        <w:t>2</w:t>
      </w:r>
      <w:r w:rsidR="005D7A39">
        <w:rPr>
          <w:rFonts w:ascii="Verdana" w:eastAsia="Verdana" w:hAnsi="Verdana" w:cs="Verdana"/>
          <w:i/>
          <w:iCs/>
        </w:rPr>
        <w:t>7</w:t>
      </w:r>
      <w:r w:rsidR="00531444">
        <w:rPr>
          <w:rFonts w:ascii="Verdana" w:eastAsia="Verdana" w:hAnsi="Verdana" w:cs="Verdana"/>
          <w:i/>
          <w:iCs/>
        </w:rPr>
        <w:t xml:space="preserve"> </w:t>
      </w:r>
      <w:r>
        <w:rPr>
          <w:rFonts w:ascii="Verdana" w:eastAsia="Verdana" w:hAnsi="Verdana" w:cs="Verdana"/>
          <w:i/>
          <w:iCs/>
        </w:rPr>
        <w:t>ottobre 2026</w:t>
      </w:r>
      <w:r>
        <w:rPr>
          <w:rFonts w:ascii="Verdana" w:eastAsia="Verdana" w:hAnsi="Verdana" w:cs="Verdana"/>
        </w:rPr>
        <w:t xml:space="preserve"> - Si svolgerà </w:t>
      </w:r>
      <w:r>
        <w:rPr>
          <w:rFonts w:ascii="Verdana" w:eastAsia="Verdana" w:hAnsi="Verdana" w:cs="Verdana"/>
          <w:b/>
          <w:bCs/>
        </w:rPr>
        <w:t>il 5 e 6 novembre 2027</w:t>
      </w:r>
      <w:r>
        <w:rPr>
          <w:rFonts w:ascii="Verdana" w:eastAsia="Verdana" w:hAnsi="Verdana" w:cs="Verdana"/>
        </w:rPr>
        <w:t xml:space="preserve">, presso </w:t>
      </w:r>
      <w:r>
        <w:rPr>
          <w:rFonts w:ascii="Verdana" w:eastAsia="Verdana" w:hAnsi="Verdana" w:cs="Verdana"/>
          <w:b/>
          <w:bCs/>
        </w:rPr>
        <w:t>La Nuvola Roma Convention Center</w:t>
      </w:r>
      <w:r>
        <w:rPr>
          <w:rFonts w:ascii="Verdana" w:eastAsia="Verdana" w:hAnsi="Verdana" w:cs="Verdana"/>
        </w:rPr>
        <w:t xml:space="preserve">, il centro congressi dell’EUR conosciuto come “La Nuvola di Fuksas”, la prima edizione di </w:t>
      </w:r>
      <w:r>
        <w:rPr>
          <w:rFonts w:ascii="Verdana" w:eastAsia="Verdana" w:hAnsi="Verdana" w:cs="Verdana"/>
          <w:b/>
          <w:bCs/>
        </w:rPr>
        <w:t>Squisitus®</w:t>
      </w:r>
      <w:r>
        <w:rPr>
          <w:rFonts w:ascii="Verdana" w:eastAsia="Verdana" w:hAnsi="Verdana" w:cs="Verdana"/>
        </w:rPr>
        <w:t xml:space="preserve">, manifestazione dedicata alle </w:t>
      </w:r>
      <w:r>
        <w:rPr>
          <w:rFonts w:ascii="Verdana" w:eastAsia="Verdana" w:hAnsi="Verdana" w:cs="Verdana"/>
          <w:b/>
          <w:bCs/>
        </w:rPr>
        <w:t xml:space="preserve">eccellenze dell’agroalimentare italiano </w:t>
      </w:r>
      <w:r>
        <w:rPr>
          <w:rFonts w:ascii="Verdana" w:eastAsia="Verdana" w:hAnsi="Verdana" w:cs="Verdana"/>
        </w:rPr>
        <w:t xml:space="preserve">che ospiterà circa </w:t>
      </w:r>
      <w:r>
        <w:rPr>
          <w:rFonts w:ascii="Verdana" w:eastAsia="Verdana" w:hAnsi="Verdana" w:cs="Verdana"/>
          <w:b/>
          <w:bCs/>
        </w:rPr>
        <w:t xml:space="preserve">400 aziende e 25mila visitatori, per un investimento previsto di 2 milioni di euro. </w:t>
      </w:r>
      <w:r>
        <w:rPr>
          <w:rFonts w:ascii="Verdana" w:eastAsia="Verdana" w:hAnsi="Verdana" w:cs="Verdana"/>
        </w:rPr>
        <w:t xml:space="preserve">La rassegna segnerà il debutto del </w:t>
      </w:r>
      <w:r>
        <w:rPr>
          <w:rFonts w:ascii="Verdana" w:eastAsia="Verdana" w:hAnsi="Verdana" w:cs="Verdana"/>
          <w:b/>
          <w:bCs/>
        </w:rPr>
        <w:t>“Quadrilatero del Food”</w:t>
      </w:r>
      <w:r>
        <w:rPr>
          <w:rFonts w:ascii="Verdana" w:eastAsia="Verdana" w:hAnsi="Verdana" w:cs="Verdana"/>
        </w:rPr>
        <w:t xml:space="preserve">, un vero e proprio distretto tematico nel quartiere EUR che, a </w:t>
      </w:r>
      <w:r w:rsidR="00531444">
        <w:rPr>
          <w:rFonts w:ascii="Verdana" w:eastAsia="Verdana" w:hAnsi="Verdana" w:cs="Verdana"/>
        </w:rPr>
        <w:t>novembre</w:t>
      </w:r>
      <w:r>
        <w:rPr>
          <w:rFonts w:ascii="Verdana" w:eastAsia="Verdana" w:hAnsi="Verdana" w:cs="Verdana"/>
        </w:rPr>
        <w:t xml:space="preserve"> di ogni anno, farà di Roma la “capitale” anche di uno dei patrimoni più importanti del nostro Paese: il cibo. Protagoniste le produzioni di nicchia, autentiche espressioni dei territori, delle culture e delle tradizioni locali: la vera ossatura di quel patrimonio riconosciuto dall’UNESCO che è la nostra cucina, un tesoro spesso poco conosciuto e non sempre facilmente accessibile al grande pubblico.</w:t>
      </w:r>
    </w:p>
    <w:p w14:paraId="1EFEB63B" w14:textId="77777777" w:rsidR="001175AD" w:rsidRDefault="001175AD">
      <w:pPr>
        <w:jc w:val="both"/>
        <w:rPr>
          <w:rFonts w:ascii="Verdana" w:eastAsia="Verdana" w:hAnsi="Verdana" w:cs="Verdana"/>
        </w:rPr>
      </w:pPr>
    </w:p>
    <w:p w14:paraId="2CA1A790" w14:textId="77777777" w:rsidR="001175AD" w:rsidRDefault="00E6053A">
      <w:pPr>
        <w:jc w:val="both"/>
        <w:rPr>
          <w:rFonts w:ascii="Verdana" w:eastAsia="Verdana" w:hAnsi="Verdana" w:cs="Verdana"/>
        </w:rPr>
      </w:pPr>
      <w:r>
        <w:rPr>
          <w:rFonts w:ascii="Verdana" w:eastAsia="Verdana" w:hAnsi="Verdana" w:cs="Verdana"/>
        </w:rPr>
        <w:t xml:space="preserve">A realizzare l’iniziativa, il </w:t>
      </w:r>
      <w:r>
        <w:rPr>
          <w:rFonts w:ascii="Verdana" w:eastAsia="Verdana" w:hAnsi="Verdana" w:cs="Verdana"/>
          <w:b/>
          <w:bCs/>
        </w:rPr>
        <w:t>Gruppo BSG</w:t>
      </w:r>
      <w:r>
        <w:rPr>
          <w:rFonts w:ascii="Verdana" w:eastAsia="Verdana" w:hAnsi="Verdana" w:cs="Verdana"/>
        </w:rPr>
        <w:t xml:space="preserve">, agenzia di comunicazione e marketing, da 35 anni un punto di riferimento nel mondo dei media e degli eventi, guidato da </w:t>
      </w:r>
      <w:r>
        <w:rPr>
          <w:rFonts w:ascii="Verdana" w:eastAsia="Verdana" w:hAnsi="Verdana" w:cs="Verdana"/>
          <w:b/>
          <w:bCs/>
        </w:rPr>
        <w:t>Roberta Ceccarelli</w:t>
      </w:r>
      <w:r>
        <w:rPr>
          <w:rFonts w:ascii="Verdana" w:eastAsia="Verdana" w:hAnsi="Verdana" w:cs="Verdana"/>
        </w:rPr>
        <w:t xml:space="preserve">, </w:t>
      </w:r>
      <w:r>
        <w:rPr>
          <w:rFonts w:ascii="Verdana" w:eastAsia="Verdana" w:hAnsi="Verdana" w:cs="Verdana"/>
          <w:b/>
          <w:bCs/>
        </w:rPr>
        <w:t>CEO e founder della società</w:t>
      </w:r>
      <w:r>
        <w:rPr>
          <w:rFonts w:ascii="Verdana" w:eastAsia="Verdana" w:hAnsi="Verdana" w:cs="Verdana"/>
        </w:rPr>
        <w:t>. “</w:t>
      </w:r>
      <w:r>
        <w:rPr>
          <w:rFonts w:ascii="Verdana" w:eastAsia="Verdana" w:hAnsi="Verdana" w:cs="Verdana"/>
          <w:i/>
          <w:iCs/>
        </w:rPr>
        <w:t>Squisitus</w:t>
      </w:r>
      <w:r>
        <w:rPr>
          <w:rFonts w:ascii="Verdana" w:eastAsia="Verdana" w:hAnsi="Verdana" w:cs="Verdana"/>
          <w:b/>
          <w:bCs/>
        </w:rPr>
        <w:t>®</w:t>
      </w:r>
      <w:r>
        <w:rPr>
          <w:rFonts w:ascii="Verdana" w:eastAsia="Verdana" w:hAnsi="Verdana" w:cs="Verdana"/>
          <w:i/>
          <w:iCs/>
        </w:rPr>
        <w:t xml:space="preserve"> Roma nasce con l’obiettivo di offrire un palcoscenico di visibilità e business a quelle piccole e medie eccellenze agrifood italiane, espressione di territori, di tradizione artigianale, di cultura del cibo tramandata in famiglia e di orgogliosa radice locale, che tuttavia non hanno la forza necessaria per uscire dal proprio ambito</w:t>
      </w:r>
      <w:r>
        <w:rPr>
          <w:rFonts w:ascii="Verdana" w:eastAsia="Verdana" w:hAnsi="Verdana" w:cs="Verdana"/>
        </w:rPr>
        <w:t xml:space="preserve">.”– commenta </w:t>
      </w:r>
      <w:r>
        <w:rPr>
          <w:rFonts w:ascii="Verdana" w:eastAsia="Verdana" w:hAnsi="Verdana" w:cs="Verdana"/>
          <w:b/>
          <w:bCs/>
        </w:rPr>
        <w:t>Roberta Ceccarelli</w:t>
      </w:r>
      <w:r>
        <w:rPr>
          <w:rFonts w:ascii="Verdana" w:eastAsia="Verdana" w:hAnsi="Verdana" w:cs="Verdana"/>
        </w:rPr>
        <w:t xml:space="preserve"> - “</w:t>
      </w:r>
      <w:r>
        <w:rPr>
          <w:rFonts w:ascii="Verdana" w:eastAsia="Verdana" w:hAnsi="Verdana" w:cs="Verdana"/>
          <w:i/>
          <w:iCs/>
        </w:rPr>
        <w:t>Ma il nostro è un progetto più ambizioso: uscire dai confini della fiera e creare il Quadrilatero del Food, un polo culturale aperto al grande pubblico e ai tanti turisti che visitano la Capitale, dove celebrare ogni anno con iniziative, eventi, esperienze e incontri a tema il nostro cibo”. </w:t>
      </w:r>
    </w:p>
    <w:p w14:paraId="50A606A5" w14:textId="77777777" w:rsidR="001175AD" w:rsidRDefault="001175AD">
      <w:pPr>
        <w:jc w:val="both"/>
        <w:rPr>
          <w:rFonts w:ascii="Verdana" w:eastAsia="Verdana" w:hAnsi="Verdana" w:cs="Verdana"/>
        </w:rPr>
      </w:pPr>
    </w:p>
    <w:p w14:paraId="0C59BEC9" w14:textId="77777777" w:rsidR="001175AD" w:rsidRDefault="00E6053A">
      <w:pPr>
        <w:jc w:val="both"/>
        <w:rPr>
          <w:rFonts w:ascii="Verdana" w:eastAsia="Verdana" w:hAnsi="Verdana" w:cs="Verdana"/>
          <w:i/>
          <w:iCs/>
        </w:rPr>
      </w:pPr>
      <w:r>
        <w:rPr>
          <w:rFonts w:ascii="Verdana" w:eastAsia="Verdana" w:hAnsi="Verdana" w:cs="Verdana"/>
        </w:rPr>
        <w:t>Da qui il convinto supporto dei più importanti organi rappresentativi del settore food e delle istituzioni, a partire da quelle del Lazio, capofila del progetto. “</w:t>
      </w:r>
      <w:r>
        <w:rPr>
          <w:rFonts w:ascii="Verdana" w:eastAsia="Verdana" w:hAnsi="Verdana" w:cs="Verdana"/>
          <w:i/>
          <w:iCs/>
        </w:rPr>
        <w:t>Squisitus</w:t>
      </w:r>
      <w:r>
        <w:rPr>
          <w:rFonts w:ascii="Verdana" w:eastAsia="Verdana" w:hAnsi="Verdana" w:cs="Verdana"/>
          <w:b/>
          <w:bCs/>
        </w:rPr>
        <w:t>®</w:t>
      </w:r>
      <w:r>
        <w:rPr>
          <w:rFonts w:ascii="Verdana" w:eastAsia="Verdana" w:hAnsi="Verdana" w:cs="Verdana"/>
          <w:i/>
          <w:iCs/>
        </w:rPr>
        <w:t xml:space="preserve"> Roma rappresenta un’ulteriore occasione per sostenere le imprese agroalimentari del Lazio e valorizzare le nostre eccellenze, attraverso una nuova piattaforma di promozione e di business. L’elemento particolarmente interessante di questa iniziativa è la volontà di affiancare alla dimensione espositiva e al rapporto con il grande pubblico un modello </w:t>
      </w:r>
    </w:p>
    <w:p w14:paraId="69F8EC80" w14:textId="77777777" w:rsidR="001175AD" w:rsidRDefault="001175AD">
      <w:pPr>
        <w:jc w:val="both"/>
        <w:rPr>
          <w:rFonts w:ascii="Verdana" w:eastAsia="Verdana" w:hAnsi="Verdana" w:cs="Verdana"/>
          <w:i/>
          <w:iCs/>
        </w:rPr>
      </w:pPr>
    </w:p>
    <w:p w14:paraId="0D95CF48" w14:textId="77777777" w:rsidR="001175AD" w:rsidRDefault="001175AD">
      <w:pPr>
        <w:jc w:val="both"/>
        <w:rPr>
          <w:rFonts w:ascii="Verdana" w:eastAsia="Verdana" w:hAnsi="Verdana" w:cs="Verdana"/>
          <w:i/>
          <w:iCs/>
        </w:rPr>
      </w:pPr>
    </w:p>
    <w:p w14:paraId="473DBC65" w14:textId="77777777" w:rsidR="001175AD" w:rsidRDefault="00E6053A">
      <w:pPr>
        <w:jc w:val="both"/>
        <w:rPr>
          <w:rFonts w:ascii="Verdana" w:eastAsia="Verdana" w:hAnsi="Verdana" w:cs="Verdana"/>
        </w:rPr>
      </w:pPr>
      <w:r>
        <w:rPr>
          <w:rFonts w:ascii="Verdana" w:eastAsia="Verdana" w:hAnsi="Verdana" w:cs="Verdana"/>
          <w:i/>
          <w:iCs/>
        </w:rPr>
        <w:t>strutturato di incontri B2B con buyer, capace di favorire relazioni commerciali concrete e nuove opportunità di mercato. Come ARSIAL, in piena sinergia con l’Assessorato all’Agricoltura e alla Sovranità Alimentare della Regione Lazio e con l’assessore Giancarlo Righini, siamo lieti di sostenere e sperimentare questa nuova esperienza, che arricchisce il nostro impegno nella promozione delle filiere regionali. Una formula che guarda non soltanto alla visibilità delle produzioni, ma soprattutto alla capacità di trasformare la qualità e l’identità dei nostri territori in occasioni reali di crescita per le imprese”</w:t>
      </w:r>
      <w:r>
        <w:rPr>
          <w:rFonts w:ascii="Verdana" w:eastAsia="Verdana" w:hAnsi="Verdana" w:cs="Verdana"/>
        </w:rPr>
        <w:t xml:space="preserve">, ha dichiarato </w:t>
      </w:r>
      <w:r>
        <w:rPr>
          <w:rFonts w:ascii="Verdana" w:eastAsia="Verdana" w:hAnsi="Verdana" w:cs="Verdana"/>
          <w:b/>
          <w:bCs/>
        </w:rPr>
        <w:t>Massimiliano Raffa, Presidente ARSIAL</w:t>
      </w:r>
      <w:r>
        <w:rPr>
          <w:rFonts w:ascii="Verdana" w:eastAsia="Verdana" w:hAnsi="Verdana" w:cs="Verdana"/>
        </w:rPr>
        <w:t>. </w:t>
      </w:r>
    </w:p>
    <w:p w14:paraId="26715439" w14:textId="77777777" w:rsidR="001175AD" w:rsidRDefault="00E6053A">
      <w:pPr>
        <w:spacing w:before="240" w:after="240"/>
        <w:jc w:val="both"/>
        <w:rPr>
          <w:rFonts w:ascii="Verdana" w:eastAsia="Verdana" w:hAnsi="Verdana" w:cs="Verdana"/>
        </w:rPr>
      </w:pPr>
      <w:r>
        <w:rPr>
          <w:rFonts w:ascii="Verdana" w:eastAsia="Verdana" w:hAnsi="Verdana" w:cs="Verdana"/>
        </w:rPr>
        <w:t xml:space="preserve">Non marginale, infine, la ricaduta economica per la città e per l’EUR in particolare, un quartiere storico con potenzialità ancora inesplorate dal punto di vista dell’attrattività turistica. BSG mantiene ancora il riserbo su tre delle quattro location che costituiranno i punti cardinali del Quadrilatero del Food, accanto alla </w:t>
      </w:r>
      <w:r>
        <w:rPr>
          <w:rFonts w:ascii="Verdana" w:eastAsia="Verdana" w:hAnsi="Verdana" w:cs="Verdana"/>
          <w:b/>
          <w:bCs/>
        </w:rPr>
        <w:t>Nuvola di Fuksas</w:t>
      </w:r>
      <w:r>
        <w:rPr>
          <w:rFonts w:ascii="Verdana" w:eastAsia="Verdana" w:hAnsi="Verdana" w:cs="Verdana"/>
        </w:rPr>
        <w:t>, sede espositiva della manifestazione.</w:t>
      </w:r>
    </w:p>
    <w:p w14:paraId="64B8C6E7" w14:textId="77777777" w:rsidR="001175AD" w:rsidRDefault="00E6053A">
      <w:pPr>
        <w:jc w:val="both"/>
        <w:rPr>
          <w:rFonts w:ascii="Verdana" w:eastAsia="Verdana" w:hAnsi="Verdana" w:cs="Verdana"/>
        </w:rPr>
      </w:pPr>
      <w:r>
        <w:rPr>
          <w:rFonts w:ascii="Verdana" w:eastAsia="Verdana" w:hAnsi="Verdana" w:cs="Verdana"/>
        </w:rPr>
        <w:t>Il progetto si inserisce in un percorso di sviluppo che ha già preso avvio nel 2026 con la presentazione agli operatori di settore nella cornice di Marca by Bologna Fiere. Un’attività che verrà replicata e consolidata anche nel 2027 con il “Salotto di Squisitus a Marca”, uno spazio di incontro professionale per rafforzare il network tra le eccellenze del food.</w:t>
      </w:r>
    </w:p>
    <w:p w14:paraId="1FB36E9A" w14:textId="77777777" w:rsidR="001175AD" w:rsidRDefault="001175AD">
      <w:pPr>
        <w:jc w:val="both"/>
        <w:rPr>
          <w:rFonts w:ascii="Verdana" w:eastAsia="Verdana" w:hAnsi="Verdana" w:cs="Verdana"/>
        </w:rPr>
      </w:pPr>
    </w:p>
    <w:p w14:paraId="41A6C5E3" w14:textId="77777777" w:rsidR="001175AD" w:rsidRDefault="00E6053A">
      <w:pPr>
        <w:jc w:val="both"/>
        <w:rPr>
          <w:rFonts w:ascii="Verdana" w:eastAsia="Verdana" w:hAnsi="Verdana" w:cs="Verdana"/>
          <w:b/>
          <w:bCs/>
          <w:sz w:val="20"/>
          <w:szCs w:val="20"/>
        </w:rPr>
      </w:pPr>
      <w:r>
        <w:rPr>
          <w:rFonts w:ascii="Verdana" w:eastAsia="Verdana" w:hAnsi="Verdana" w:cs="Verdana"/>
          <w:b/>
          <w:bCs/>
          <w:sz w:val="20"/>
          <w:szCs w:val="20"/>
        </w:rPr>
        <w:t>Ufficio stampa Bsg-Squisitus®</w:t>
      </w:r>
    </w:p>
    <w:p w14:paraId="36027B4B" w14:textId="77777777" w:rsidR="001175AD" w:rsidRDefault="00E6053A">
      <w:pPr>
        <w:jc w:val="both"/>
        <w:rPr>
          <w:rFonts w:ascii="Verdana" w:eastAsia="Verdana" w:hAnsi="Verdana" w:cs="Verdana"/>
          <w:b/>
          <w:bCs/>
          <w:sz w:val="20"/>
          <w:szCs w:val="20"/>
        </w:rPr>
      </w:pPr>
      <w:r>
        <w:rPr>
          <w:rFonts w:ascii="Verdana" w:eastAsia="Verdana" w:hAnsi="Verdana" w:cs="Verdana"/>
          <w:b/>
          <w:bCs/>
          <w:sz w:val="20"/>
          <w:szCs w:val="20"/>
        </w:rPr>
        <w:t>Lead Communication</w:t>
      </w:r>
    </w:p>
    <w:p w14:paraId="1840C052" w14:textId="77777777" w:rsidR="001175AD" w:rsidRDefault="00E6053A">
      <w:pPr>
        <w:jc w:val="both"/>
        <w:rPr>
          <w:rFonts w:ascii="Verdana" w:eastAsia="Verdana" w:hAnsi="Verdana" w:cs="Verdana"/>
          <w:sz w:val="20"/>
          <w:szCs w:val="20"/>
        </w:rPr>
      </w:pPr>
      <w:r>
        <w:rPr>
          <w:rFonts w:ascii="Verdana" w:eastAsia="Verdana" w:hAnsi="Verdana" w:cs="Verdana"/>
          <w:sz w:val="20"/>
          <w:szCs w:val="20"/>
        </w:rPr>
        <w:t xml:space="preserve">Anita Lissona – 335 498993 - </w:t>
      </w:r>
      <w:hyperlink r:id="rId7">
        <w:r>
          <w:rPr>
            <w:rFonts w:ascii="Verdana" w:eastAsia="Verdana" w:hAnsi="Verdana" w:cs="Verdana"/>
            <w:color w:val="0000FF"/>
            <w:sz w:val="20"/>
            <w:szCs w:val="20"/>
            <w:u w:val="single"/>
          </w:rPr>
          <w:t>anita.lissona@leadcom.it</w:t>
        </w:r>
      </w:hyperlink>
    </w:p>
    <w:p w14:paraId="071EB5A0" w14:textId="77777777" w:rsidR="001175AD" w:rsidRDefault="00E6053A">
      <w:pPr>
        <w:jc w:val="both"/>
        <w:rPr>
          <w:rFonts w:ascii="Verdana" w:eastAsia="Verdana" w:hAnsi="Verdana" w:cs="Verdana"/>
          <w:sz w:val="20"/>
          <w:szCs w:val="20"/>
        </w:rPr>
      </w:pPr>
      <w:r>
        <w:rPr>
          <w:rFonts w:ascii="Verdana" w:eastAsia="Verdana" w:hAnsi="Verdana" w:cs="Verdana"/>
          <w:sz w:val="20"/>
          <w:szCs w:val="20"/>
        </w:rPr>
        <w:t xml:space="preserve">Chiara Venuleo – 340 7773887 - </w:t>
      </w:r>
      <w:hyperlink r:id="rId8">
        <w:r>
          <w:rPr>
            <w:rFonts w:ascii="Verdana" w:eastAsia="Verdana" w:hAnsi="Verdana" w:cs="Verdana"/>
            <w:color w:val="0000FF"/>
            <w:sz w:val="20"/>
            <w:szCs w:val="20"/>
            <w:u w:val="single"/>
          </w:rPr>
          <w:t>chiara.venuleo@leadcom.it</w:t>
        </w:r>
      </w:hyperlink>
    </w:p>
    <w:p w14:paraId="402A7891" w14:textId="77777777" w:rsidR="001175AD" w:rsidRDefault="00E6053A">
      <w:pPr>
        <w:jc w:val="both"/>
        <w:rPr>
          <w:rFonts w:ascii="Verdana" w:eastAsia="Verdana" w:hAnsi="Verdana" w:cs="Verdana"/>
          <w:sz w:val="20"/>
          <w:szCs w:val="20"/>
        </w:rPr>
      </w:pPr>
      <w:r>
        <w:rPr>
          <w:rFonts w:ascii="Verdana" w:eastAsia="Verdana" w:hAnsi="Verdana" w:cs="Verdana"/>
          <w:sz w:val="20"/>
          <w:szCs w:val="20"/>
        </w:rPr>
        <w:t xml:space="preserve">Federica Levi – 338 1220693 - </w:t>
      </w:r>
      <w:hyperlink r:id="rId9">
        <w:r>
          <w:rPr>
            <w:rFonts w:ascii="Verdana" w:eastAsia="Verdana" w:hAnsi="Verdana" w:cs="Verdana"/>
            <w:color w:val="0000FF"/>
            <w:sz w:val="20"/>
            <w:szCs w:val="20"/>
            <w:u w:val="single"/>
          </w:rPr>
          <w:t>federica.levi@leadcom.it</w:t>
        </w:r>
      </w:hyperlink>
    </w:p>
    <w:p w14:paraId="38602A6B" w14:textId="77777777" w:rsidR="001175AD" w:rsidRDefault="00E6053A">
      <w:pPr>
        <w:jc w:val="both"/>
        <w:rPr>
          <w:rFonts w:ascii="Verdana" w:eastAsia="Verdana" w:hAnsi="Verdana" w:cs="Verdana"/>
          <w:sz w:val="20"/>
          <w:szCs w:val="20"/>
        </w:rPr>
      </w:pPr>
      <w:r>
        <w:rPr>
          <w:rFonts w:ascii="Verdana" w:eastAsia="Verdana" w:hAnsi="Verdana" w:cs="Verdana"/>
          <w:sz w:val="20"/>
          <w:szCs w:val="20"/>
        </w:rPr>
        <w:t xml:space="preserve">Carlo Petronella – 389 2443460 - </w:t>
      </w:r>
      <w:hyperlink r:id="rId10">
        <w:r>
          <w:rPr>
            <w:rFonts w:ascii="Verdana" w:eastAsia="Verdana" w:hAnsi="Verdana" w:cs="Verdana"/>
            <w:color w:val="0000FF"/>
            <w:sz w:val="20"/>
            <w:szCs w:val="20"/>
            <w:u w:val="single"/>
          </w:rPr>
          <w:t>carlo.petronella@leadcom.it</w:t>
        </w:r>
      </w:hyperlink>
    </w:p>
    <w:p w14:paraId="5C48193F" w14:textId="77777777" w:rsidR="001175AD" w:rsidRDefault="001175AD">
      <w:pPr>
        <w:jc w:val="both"/>
        <w:rPr>
          <w:rFonts w:ascii="Verdana" w:eastAsia="Verdana" w:hAnsi="Verdana" w:cs="Verdana"/>
        </w:rPr>
      </w:pPr>
    </w:p>
    <w:p w14:paraId="54FD5F93" w14:textId="77777777" w:rsidR="001175AD" w:rsidRDefault="001175AD">
      <w:pPr>
        <w:jc w:val="center"/>
        <w:rPr>
          <w:rFonts w:ascii="Calibri" w:eastAsia="Calibri" w:hAnsi="Calibri" w:cs="Calibri"/>
        </w:rPr>
      </w:pPr>
    </w:p>
    <w:p w14:paraId="17487481" w14:textId="77777777" w:rsidR="001175AD" w:rsidRDefault="00E6053A">
      <w:pPr>
        <w:jc w:val="center"/>
        <w:rPr>
          <w:rFonts w:ascii="Calibri" w:eastAsia="Calibri" w:hAnsi="Calibri" w:cs="Calibri"/>
        </w:rPr>
      </w:pPr>
      <w:r>
        <w:rPr>
          <w:rFonts w:ascii="Calibri" w:eastAsia="Calibri" w:hAnsi="Calibri" w:cs="Calibri"/>
        </w:rPr>
        <w:t>***</w:t>
      </w:r>
    </w:p>
    <w:p w14:paraId="51AA3421" w14:textId="77777777" w:rsidR="001175AD" w:rsidRDefault="001175AD">
      <w:pPr>
        <w:tabs>
          <w:tab w:val="left" w:pos="1212"/>
        </w:tabs>
        <w:ind w:left="720"/>
        <w:jc w:val="both"/>
        <w:rPr>
          <w:rFonts w:ascii="Calibri" w:eastAsia="Calibri" w:hAnsi="Calibri" w:cs="Calibri"/>
          <w:i/>
          <w:iCs/>
        </w:rPr>
      </w:pPr>
    </w:p>
    <w:sectPr w:rsidR="001175AD">
      <w:headerReference w:type="default" r:id="rId11"/>
      <w:footerReference w:type="default" r:id="rId12"/>
      <w:pgSz w:w="11910" w:h="16840"/>
      <w:pgMar w:top="741" w:right="1559" w:bottom="280" w:left="1560" w:header="0"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1CCE" w14:textId="77777777" w:rsidR="00E6053A" w:rsidRDefault="00E6053A">
      <w:r>
        <w:separator/>
      </w:r>
    </w:p>
  </w:endnote>
  <w:endnote w:type="continuationSeparator" w:id="0">
    <w:p w14:paraId="38766A1D" w14:textId="77777777" w:rsidR="00E6053A" w:rsidRDefault="00E60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C7253B-1114-487C-9884-BEC2CF5DFE14}"/>
  </w:font>
  <w:font w:name="Verdana">
    <w:panose1 w:val="020B0604030504040204"/>
    <w:charset w:val="00"/>
    <w:family w:val="swiss"/>
    <w:pitch w:val="variable"/>
    <w:sig w:usb0="A00006FF" w:usb1="4000205B" w:usb2="00000010" w:usb3="00000000" w:csb0="0000019F" w:csb1="00000000"/>
    <w:embedRegular r:id="rId2" w:fontKey="{B0C840E0-DBA1-46A6-9C49-AC941AD4482A}"/>
    <w:embedBold r:id="rId3" w:fontKey="{0178F2B6-7963-47C0-B615-F933C57E205E}"/>
    <w:embedItalic r:id="rId4" w:fontKey="{CB82DB8D-8176-406C-86CF-06317932E2E1}"/>
    <w:embedBoldItalic r:id="rId5" w:fontKey="{583F2E2C-2D6B-49D3-8D67-DA41794F58BB}"/>
  </w:font>
  <w:font w:name="Calibri">
    <w:panose1 w:val="020F0502020204030204"/>
    <w:charset w:val="00"/>
    <w:family w:val="swiss"/>
    <w:pitch w:val="variable"/>
    <w:sig w:usb0="E4002EFF" w:usb1="C200247B" w:usb2="00000009" w:usb3="00000000" w:csb0="000001FF" w:csb1="00000000"/>
    <w:embedRegular r:id="rId6" w:fontKey="{D92DBD1B-59E6-4FF0-A8BB-85A6A681559D}"/>
    <w:embedItalic r:id="rId7" w:fontKey="{C168F8D8-8C2B-47F1-8231-5590C670CB70}"/>
  </w:font>
  <w:font w:name="Cambria">
    <w:panose1 w:val="02040503050406030204"/>
    <w:charset w:val="00"/>
    <w:family w:val="roman"/>
    <w:pitch w:val="variable"/>
    <w:sig w:usb0="E00006FF" w:usb1="420024FF" w:usb2="02000000" w:usb3="00000000" w:csb0="0000019F" w:csb1="00000000"/>
    <w:embedRegular r:id="rId8" w:fontKey="{07BFCEFA-1AF3-47F2-91E8-7FFE3F9F64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B72D" w14:textId="77777777" w:rsidR="001175AD" w:rsidRDefault="00E6053A">
    <w:pPr>
      <w:pBdr>
        <w:top w:val="nil"/>
        <w:left w:val="nil"/>
        <w:bottom w:val="nil"/>
        <w:right w:val="nil"/>
        <w:between w:val="nil"/>
      </w:pBdr>
      <w:tabs>
        <w:tab w:val="center" w:pos="4819"/>
        <w:tab w:val="right" w:pos="9638"/>
      </w:tabs>
      <w:ind w:left="-1700"/>
      <w:rPr>
        <w:color w:val="000000"/>
      </w:rPr>
    </w:pPr>
    <w:r>
      <w:rPr>
        <w:noProof/>
        <w:color w:val="000000"/>
      </w:rPr>
      <w:drawing>
        <wp:inline distT="0" distB="0" distL="0" distR="0" wp14:anchorId="5B9C1D2E" wp14:editId="0F18489A">
          <wp:extent cx="7723387" cy="1544502"/>
          <wp:effectExtent l="0" t="0" r="0" b="0"/>
          <wp:docPr id="17789518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23387" cy="1544502"/>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9CD0" w14:textId="77777777" w:rsidR="00E6053A" w:rsidRDefault="00E6053A">
      <w:r>
        <w:separator/>
      </w:r>
    </w:p>
  </w:footnote>
  <w:footnote w:type="continuationSeparator" w:id="0">
    <w:p w14:paraId="53D1011A" w14:textId="77777777" w:rsidR="00E6053A" w:rsidRDefault="00E60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3828" w14:textId="77777777" w:rsidR="001175AD" w:rsidRDefault="001175AD">
    <w:pPr>
      <w:pBdr>
        <w:top w:val="nil"/>
        <w:left w:val="nil"/>
        <w:bottom w:val="nil"/>
        <w:right w:val="nil"/>
        <w:between w:val="nil"/>
      </w:pBdr>
      <w:ind w:right="-280"/>
      <w:rPr>
        <w:rFonts w:ascii="Times New Roman" w:eastAsia="Times New Roman" w:hAnsi="Times New Roman" w:cs="Times New Roman"/>
        <w:color w:val="000000"/>
        <w:sz w:val="20"/>
        <w:szCs w:val="20"/>
      </w:rPr>
    </w:pPr>
  </w:p>
  <w:p w14:paraId="041949ED" w14:textId="77777777" w:rsidR="001175AD" w:rsidRDefault="00E6053A">
    <w:pPr>
      <w:pBdr>
        <w:top w:val="nil"/>
        <w:left w:val="nil"/>
        <w:bottom w:val="nil"/>
        <w:right w:val="nil"/>
        <w:between w:val="nil"/>
      </w:pBdr>
      <w:ind w:left="-1560" w:right="-280"/>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7FF7FEC" wp14:editId="3FDB5015">
          <wp:extent cx="7580628" cy="1082073"/>
          <wp:effectExtent l="0" t="0" r="0" b="0"/>
          <wp:docPr id="17789518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80628" cy="108207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AD"/>
    <w:rsid w:val="00072F61"/>
    <w:rsid w:val="001175AD"/>
    <w:rsid w:val="00426474"/>
    <w:rsid w:val="00531444"/>
    <w:rsid w:val="005D7A39"/>
    <w:rsid w:val="00D41F0D"/>
    <w:rsid w:val="00D56870"/>
    <w:rsid w:val="00E605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9E0D"/>
  <w15:docId w15:val="{AFE62C24-811E-4E03-BCA0-9DB5AF9D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widowControl/>
      <w:outlineLvl w:val="0"/>
    </w:pPr>
    <w:rPr>
      <w:rFonts w:ascii="Times New Roman" w:eastAsia="Times New Roman" w:hAnsi="Times New Roman" w:cs="Times New Roman"/>
      <w:b/>
      <w:bCs/>
      <w:sz w:val="24"/>
      <w:szCs w:val="24"/>
      <w:u w:val="single"/>
    </w:rPr>
  </w:style>
  <w:style w:type="paragraph" w:styleId="Titolo2">
    <w:name w:val="heading 2"/>
    <w:basedOn w:val="Normale"/>
    <w:next w:val="Normale"/>
    <w:uiPriority w:val="9"/>
    <w:semiHidden/>
    <w:unhideWhenUsed/>
    <w:qFormat/>
    <w:pPr>
      <w:keepNext/>
      <w:keepLines/>
      <w:spacing w:before="360" w:after="80"/>
      <w:outlineLvl w:val="1"/>
    </w:pPr>
    <w:rPr>
      <w:b/>
      <w:bCs/>
      <w:sz w:val="36"/>
      <w:szCs w:val="36"/>
    </w:rPr>
  </w:style>
  <w:style w:type="paragraph" w:styleId="Titolo3">
    <w:name w:val="heading 3"/>
    <w:basedOn w:val="Normale"/>
    <w:next w:val="Normale"/>
    <w:uiPriority w:val="9"/>
    <w:semiHidden/>
    <w:unhideWhenUsed/>
    <w:qFormat/>
    <w:pPr>
      <w:keepNext/>
      <w:keepLines/>
      <w:spacing w:before="280" w:after="80"/>
      <w:outlineLvl w:val="2"/>
    </w:pPr>
    <w:rPr>
      <w:b/>
      <w:bCs/>
      <w:sz w:val="28"/>
      <w:szCs w:val="28"/>
    </w:rPr>
  </w:style>
  <w:style w:type="paragraph" w:styleId="Titolo4">
    <w:name w:val="heading 4"/>
    <w:basedOn w:val="Normale"/>
    <w:next w:val="Normale"/>
    <w:uiPriority w:val="9"/>
    <w:semiHidden/>
    <w:unhideWhenUsed/>
    <w:qFormat/>
    <w:pPr>
      <w:keepNext/>
      <w:keepLines/>
      <w:spacing w:before="240" w:after="40"/>
      <w:outlineLvl w:val="3"/>
    </w:pPr>
    <w:rPr>
      <w:b/>
      <w:bCs/>
      <w:sz w:val="24"/>
      <w:szCs w:val="24"/>
    </w:rPr>
  </w:style>
  <w:style w:type="paragraph" w:styleId="Titolo5">
    <w:name w:val="heading 5"/>
    <w:basedOn w:val="Normale"/>
    <w:next w:val="Normale"/>
    <w:uiPriority w:val="9"/>
    <w:semiHidden/>
    <w:unhideWhenUsed/>
    <w:qFormat/>
    <w:pPr>
      <w:keepNext/>
      <w:keepLines/>
      <w:spacing w:before="220" w:after="40"/>
      <w:outlineLvl w:val="4"/>
    </w:pPr>
    <w:rPr>
      <w:b/>
      <w:bCs/>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link w:val="CorpotestoCarattere"/>
    <w:uiPriority w:val="1"/>
    <w:qFormat/>
    <w:rPr>
      <w:sz w:val="16"/>
      <w:szCs w:val="16"/>
    </w:rPr>
  </w:style>
  <w:style w:type="paragraph" w:styleId="Paragrafoelenco">
    <w:name w:val="List Paragraph"/>
    <w:uiPriority w:val="1"/>
    <w:qFormat/>
  </w:style>
  <w:style w:type="paragraph" w:customStyle="1" w:styleId="TableParagraph">
    <w:name w:val="Table Paragraph"/>
    <w:uiPriority w:val="1"/>
    <w:qFormat/>
  </w:style>
  <w:style w:type="paragraph" w:styleId="Intestazione">
    <w:name w:val="header"/>
    <w:link w:val="IntestazioneCarattere"/>
    <w:uiPriority w:val="99"/>
    <w:unhideWhenUsed/>
    <w:rsid w:val="00877BB7"/>
    <w:pPr>
      <w:tabs>
        <w:tab w:val="center" w:pos="4819"/>
        <w:tab w:val="right" w:pos="9638"/>
      </w:tabs>
    </w:pPr>
  </w:style>
  <w:style w:type="character" w:customStyle="1" w:styleId="IntestazioneCarattere">
    <w:name w:val="Intestazione Carattere"/>
    <w:basedOn w:val="Carpredefinitoparagrafo"/>
    <w:link w:val="Intestazione"/>
    <w:uiPriority w:val="99"/>
    <w:rsid w:val="00877BB7"/>
    <w:rPr>
      <w:rFonts w:ascii="Arial" w:eastAsia="Arial" w:hAnsi="Arial" w:cs="Arial"/>
      <w:lang w:val="it-IT"/>
    </w:rPr>
  </w:style>
  <w:style w:type="paragraph" w:styleId="Pidipagina">
    <w:name w:val="footer"/>
    <w:link w:val="PidipaginaCarattere"/>
    <w:uiPriority w:val="99"/>
    <w:unhideWhenUsed/>
    <w:rsid w:val="00877BB7"/>
    <w:pPr>
      <w:tabs>
        <w:tab w:val="center" w:pos="4819"/>
        <w:tab w:val="right" w:pos="9638"/>
      </w:tabs>
    </w:pPr>
  </w:style>
  <w:style w:type="character" w:customStyle="1" w:styleId="PidipaginaCarattere">
    <w:name w:val="Piè di pagina Carattere"/>
    <w:basedOn w:val="Carpredefinitoparagrafo"/>
    <w:link w:val="Pidipagina"/>
    <w:uiPriority w:val="99"/>
    <w:rsid w:val="00877BB7"/>
    <w:rPr>
      <w:rFonts w:ascii="Arial" w:eastAsia="Arial" w:hAnsi="Arial" w:cs="Arial"/>
      <w:lang w:val="it-IT"/>
    </w:rPr>
  </w:style>
  <w:style w:type="character" w:customStyle="1" w:styleId="Titolo1Carattere">
    <w:name w:val="Titolo 1 Carattere"/>
    <w:basedOn w:val="Carpredefinitoparagrafo"/>
    <w:rsid w:val="00D36A49"/>
    <w:rPr>
      <w:rFonts w:ascii="Times New Roman" w:eastAsia="Times New Roman" w:hAnsi="Times New Roman" w:cs="Times New Roman"/>
      <w:b/>
      <w:bCs/>
      <w:sz w:val="24"/>
      <w:szCs w:val="24"/>
      <w:u w:val="single"/>
      <w:lang w:val="it-IT" w:eastAsia="it-IT"/>
    </w:rPr>
  </w:style>
  <w:style w:type="character" w:customStyle="1" w:styleId="CorpotestoCarattere">
    <w:name w:val="Corpo testo Carattere"/>
    <w:basedOn w:val="Carpredefinitoparagrafo"/>
    <w:link w:val="Corpotesto"/>
    <w:uiPriority w:val="1"/>
    <w:rsid w:val="00794FA6"/>
    <w:rPr>
      <w:rFonts w:ascii="Arial" w:eastAsia="Arial" w:hAnsi="Arial" w:cs="Arial"/>
      <w:sz w:val="16"/>
      <w:szCs w:val="16"/>
      <w:lang w:val="it-IT"/>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iara.venuleo@leadcom.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ita.lissona@leadcom.i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arlo.petronella@leadcom.it" TargetMode="External"/><Relationship Id="rId4" Type="http://schemas.openxmlformats.org/officeDocument/2006/relationships/webSettings" Target="webSettings.xml"/><Relationship Id="rId9" Type="http://schemas.openxmlformats.org/officeDocument/2006/relationships/hyperlink" Target="mailto:federica.levi@leadcom.i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x6NlY3sQzAF7OFHAkLdnhHJpQ==">CgMxLjA4AHIhMXY4S3VQUENERWczdjVzNkN5NFpzN1VEYWlJYVJ1X2Vk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BSG SRL</dc:creator>
  <cp:lastModifiedBy>ACER</cp:lastModifiedBy>
  <cp:revision>4</cp:revision>
  <dcterms:created xsi:type="dcterms:W3CDTF">2026-10-26T08:30:00Z</dcterms:created>
  <dcterms:modified xsi:type="dcterms:W3CDTF">2026-10-26T13:35:00Z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Acrobat PDFMaker 25 per Word</vt:lpwstr>
  </property>
  <property fmtid="{D5CDD505-2E9C-101B-9397-08002B2CF9AE}" pid="4" name="LastSaved">
    <vt:filetime>2025-07-04T00:00:00Z</vt:filetime>
  </property>
  <property fmtid="{D5CDD505-2E9C-101B-9397-08002B2CF9AE}" pid="5" name="Producer">
    <vt:lpwstr>Adobe PDF Library 25.1.51</vt:lpwstr>
  </property>
  <property fmtid="{D5CDD505-2E9C-101B-9397-08002B2CF9AE}" pid="6" name="SourceModified">
    <vt:lpwstr>D:20250704085449</vt:lpwstr>
  </property>
</Properties>
</file>