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5C" w:val="clear"/>
            <w:tcMar>
              <w:top w:type="dxa" w:w="1200"/>
              <w:left w:type="dxa" w:w="720"/>
              <w:bottom w:type="dxa" w:w="1200"/>
              <w:right w:type="dxa" w:w="7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FÁBRICA 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72"/>
                <w:szCs w:val="72"/>
              </w:rPr>
              <w:t xml:space="preserve">PROJETOS</w:t>
            </w:r>
          </w:p>
          <w:p>
            <w:pPr>
              <w:spacing w:after="0" w:before="400"/>
            </w:pP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A0B4D8"/>
                <w:sz w:val="26"/>
                <w:szCs w:val="26"/>
              </w:rPr>
              <w:t xml:space="preserve">Manual de Identidade Visual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607090"/>
                <w:sz w:val="20"/>
                <w:szCs w:val="20"/>
              </w:rPr>
              <w:t xml:space="preserve">Versão 1.0 · 2025</w:t>
            </w:r>
          </w:p>
        </w:tc>
      </w:tr>
    </w:tbl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0"/>
                <w:szCs w:val="20"/>
              </w:rPr>
              <w:t xml:space="preserve">Para quem é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C3A"/>
                <w:sz w:val="20"/>
                <w:szCs w:val="20"/>
              </w:rPr>
              <w:t xml:space="preserve">Este brandbook reúne as diretrizes de identidade visual da Fábrica de Projetos. É o guia de referência para designers, desenvolvedores e parceiros que criam materiais para a marca.</w:t>
            </w:r>
          </w:p>
        </w:tc>
        <w:tc>
          <w:tcPr>
            <w:tcW w:type="dxa" w:w="4680"/>
            <w:tcBorders>
              <w:top w:val="none" w:color="FFFFFF" w:sz="0"/>
              <w:left w:val="single" w:color="FF8C42" w:sz="4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0"/>
                <w:szCs w:val="20"/>
              </w:rPr>
              <w:t xml:space="preserve">O que você encontrará aqui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Fundamentos da marca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Paleta de cores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de voz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Aplicações e exemplos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5C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64"/>
                <w:szCs w:val="64"/>
              </w:rPr>
              <w:t xml:space="preserve">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Fundamentos da Marca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Quem somos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A Fábrica de Projetos é uma plataforma criada para founders de startups que querem construir projetos com mais clareza, velocidade e método. Acreditamos que boas ideias merecem uma estrutura sólida para se tornar realidade.</w:t>
      </w:r>
    </w:p>
    <w:p>
      <w:pPr>
        <w:spacing w:after="0" w:before="160"/>
      </w:pPr>
    </w:p>
    <w:p>
      <w:pPr>
        <w:pBdr>
          <w:bottom w:val="single" w:color="FF8C42" w:sz="4" w:space="1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Propósito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FAB" w:sz="16"/>
              <w:bottom w:val="none" w:color="FFFFFF" w:sz="0"/>
              <w:right w:val="none" w:color="FFFFFF" w:sz="0"/>
            </w:tcBorders>
            <w:shd w:fill="EE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1F5C"/>
                <w:sz w:val="26"/>
                <w:szCs w:val="26"/>
              </w:rPr>
              <w:t xml:space="preserve">"Transformar ideias em projetos que funcionam."</w:t>
            </w:r>
          </w:p>
        </w:tc>
      </w:tr>
    </w:tbl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Missão, Visão e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2"/>
                <w:szCs w:val="22"/>
              </w:rPr>
              <w:t xml:space="preserve">Missão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Oferecer as ferramentas e o método certo para que founders construam projetos de forma estruturada, do conceito ao lançamento.</w:t>
            </w:r>
          </w:p>
          <w:p>
            <w:pPr>
              <w:spacing w:after="0" w:before="20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2"/>
                <w:szCs w:val="22"/>
              </w:rPr>
              <w:t xml:space="preserve">Visão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Ser a plataforma de referência para criação de projetos de startups na América Latina.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2"/>
                <w:szCs w:val="22"/>
              </w:rPr>
              <w:t xml:space="preserve">Valores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Clareza acima de tudo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Execução com método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Comunidade de founders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Inovação pragmática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Transparência radical</w:t>
            </w:r>
          </w:p>
        </w:tc>
      </w:tr>
    </w:tbl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Posicionamento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A Fábrica de Projetos se posiciona como um ambiente profissional e acolhedor para founders — séria o suficiente para empresas reais, acessível o suficiente para quem está começando. Nossa identidade deve refletir essa dualidade: autoridade e proximidade.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10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C3A"/>
                <w:sz w:val="64"/>
                <w:szCs w:val="64"/>
              </w:rPr>
              <w:t xml:space="preserve">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Paleta de Cores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Cores primárias — Família Azul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O azul é a cor principal da marca. Representa confiança, estrutura e profissionalismo. Deve aparecer nos elementos de maior hierarquia: headers, botões principais, ícones de ação e fundos de destaque.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F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5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B4D8"/>
                <w:sz w:val="16"/>
                <w:szCs w:val="16"/>
              </w:rPr>
              <w:t xml:space="preserve">Azul profundo</w:t>
            </w:r>
          </w:p>
          <w:p>
            <w:r>
              <w:rPr>
                <w:rFonts w:ascii="Arial" w:cs="Arial" w:eastAsia="Arial" w:hAnsi="Arial"/>
                <w:color w:val="A0B4D8"/>
                <w:sz w:val="14"/>
                <w:szCs w:val="14"/>
              </w:rPr>
              <w:t xml:space="preserve">#0F1F5C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CFEE"/>
                <w:sz w:val="16"/>
                <w:szCs w:val="16"/>
              </w:rPr>
              <w:t xml:space="preserve">Azul principal</w:t>
            </w:r>
          </w:p>
          <w:p>
            <w:r>
              <w:rPr>
                <w:rFonts w:ascii="Arial" w:cs="Arial" w:eastAsia="Arial" w:hAnsi="Arial"/>
                <w:color w:val="BFCFEE"/>
                <w:sz w:val="14"/>
                <w:szCs w:val="14"/>
              </w:rPr>
              <w:t xml:space="preserve">#1A3FAB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FD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Azul médio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#4A6FD4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B"/>
                <w:sz w:val="16"/>
                <w:szCs w:val="16"/>
              </w:rPr>
              <w:t xml:space="preserve">Azul claro</w:t>
            </w:r>
          </w:p>
          <w:p>
            <w:r>
              <w:rPr>
                <w:rFonts w:ascii="Arial" w:cs="Arial" w:eastAsia="Arial" w:hAnsi="Arial"/>
                <w:color w:val="1A3FAB"/>
                <w:sz w:val="14"/>
                <w:szCs w:val="14"/>
              </w:rPr>
              <w:t xml:space="preserve">#EEF1FB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A8984"/>
          <w:sz w:val="18"/>
          <w:szCs w:val="18"/>
        </w:rPr>
        <w:t xml:space="preserve">Da esquerda para a direita: do mais escuro (fundos de marca) ao mais claro (backgrounds de superfície).</w:t>
      </w:r>
    </w:p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Cor de destaque — Família Laranja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O laranja é o acento energético da marca. Evoca criatividade, urgência e ação — qualidades essenciais para founders. Use em CTAs secundários, badges, highlights e momentos de celebração.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8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3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8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0B0"/>
                <w:sz w:val="16"/>
                <w:szCs w:val="16"/>
              </w:rPr>
              <w:t xml:space="preserve">Laranja escuro</w:t>
            </w:r>
          </w:p>
          <w:p>
            <w:r>
              <w:rPr>
                <w:rFonts w:ascii="Arial" w:cs="Arial" w:eastAsia="Arial" w:hAnsi="Arial"/>
                <w:color w:val="FFD0B0"/>
                <w:sz w:val="14"/>
                <w:szCs w:val="14"/>
              </w:rPr>
              <w:t xml:space="preserve">#BF4800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Laranja destaque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#FF8C42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38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4800"/>
                <w:sz w:val="16"/>
                <w:szCs w:val="16"/>
              </w:rPr>
              <w:t xml:space="preserve">Laranja suave</w:t>
            </w:r>
          </w:p>
          <w:p>
            <w:r>
              <w:rPr>
                <w:rFonts w:ascii="Arial" w:cs="Arial" w:eastAsia="Arial" w:hAnsi="Arial"/>
                <w:color w:val="BF4800"/>
                <w:sz w:val="14"/>
                <w:szCs w:val="14"/>
              </w:rPr>
              <w:t xml:space="preserve">#FFB380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4800"/>
                <w:sz w:val="16"/>
                <w:szCs w:val="16"/>
              </w:rPr>
              <w:t xml:space="preserve">Laranja claro</w:t>
            </w:r>
          </w:p>
          <w:p>
            <w:r>
              <w:rPr>
                <w:rFonts w:ascii="Arial" w:cs="Arial" w:eastAsia="Arial" w:hAnsi="Arial"/>
                <w:color w:val="BF4800"/>
                <w:sz w:val="14"/>
                <w:szCs w:val="14"/>
              </w:rPr>
              <w:t xml:space="preserve">#FFF3EC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A8984"/>
          <w:sz w:val="18"/>
          <w:szCs w:val="18"/>
        </w:rPr>
        <w:t xml:space="preserve">Use o laranja com moderação — ele deve chamar atenção, não cansar.</w:t>
      </w:r>
    </w:p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Neutros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Os neutros garantem legibilidade e equilíbrio visual. Carvão e grafite são usados em texto corrido; cinza médio em labels e textos secundários; off-white como fundo padrão das superfícies.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10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C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898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1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10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6968"/>
                <w:sz w:val="16"/>
                <w:szCs w:val="16"/>
              </w:rPr>
              <w:t xml:space="preserve">Carvão</w:t>
            </w:r>
          </w:p>
          <w:p>
            <w:r>
              <w:rPr>
                <w:rFonts w:ascii="Arial" w:cs="Arial" w:eastAsia="Arial" w:hAnsi="Arial"/>
                <w:color w:val="6A6968"/>
                <w:sz w:val="14"/>
                <w:szCs w:val="14"/>
              </w:rPr>
              <w:t xml:space="preserve">#12110F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C3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A09E"/>
                <w:sz w:val="16"/>
                <w:szCs w:val="16"/>
              </w:rPr>
              <w:t xml:space="preserve">Grafite</w:t>
            </w:r>
          </w:p>
          <w:p>
            <w:r>
              <w:rPr>
                <w:rFonts w:ascii="Arial" w:cs="Arial" w:eastAsia="Arial" w:hAnsi="Arial"/>
                <w:color w:val="A0A09E"/>
                <w:sz w:val="14"/>
                <w:szCs w:val="14"/>
              </w:rPr>
              <w:t xml:space="preserve">#3D3C3A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898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Cinza médio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#8A8984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1E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C3A"/>
                <w:sz w:val="16"/>
                <w:szCs w:val="16"/>
              </w:rPr>
              <w:t xml:space="preserve">Off-white</w:t>
            </w:r>
          </w:p>
          <w:p>
            <w:r>
              <w:rPr>
                <w:rFonts w:ascii="Arial" w:cs="Arial" w:eastAsia="Arial" w:hAnsi="Arial"/>
                <w:color w:val="3D3C3A"/>
                <w:sz w:val="14"/>
                <w:szCs w:val="14"/>
              </w:rPr>
              <w:t xml:space="preserve">#F2F1EF</w:t>
            </w:r>
          </w:p>
        </w:tc>
      </w:tr>
    </w:tbl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Regras de uso de cor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FAB" w:sz="16"/>
              <w:bottom w:val="none" w:color="FFFFFF" w:sz="0"/>
              <w:right w:val="none" w:color="FFFFFF" w:sz="0"/>
            </w:tcBorders>
            <w:shd w:fill="EE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Nunca use mais de 3 cores em uma mesma composição.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Texto branco somente em fundos com contraste mínimo de 4.5:1 (WCAG AA).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O laranja destaque (#FF8C42) nunca deve ser usado como fundo de texto corrido.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Fundos de página: prefira off-white (#F2F1EF) ou branco puro — nunca azul ou laranja.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D80"/>
                <w:sz w:val="64"/>
                <w:szCs w:val="64"/>
              </w:rPr>
              <w:t xml:space="preserve">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Tipografia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Fonte principal — Arial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A família Arial é a tipografia oficial da Fábrica de Projetos. Universal, altamente legível e disponível em qualquer ambiente digital e impresso. Usar apenas Arial garante consistência em documentos, e-mails, apresentações e interfaces.</w:t>
      </w:r>
    </w:p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6FD4"/>
          <w:sz w:val="22"/>
          <w:szCs w:val="22"/>
        </w:rPr>
        <w:t xml:space="preserve">Hierarquia tipográfica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8984"/>
                <w:sz w:val="16"/>
                <w:szCs w:val="16"/>
              </w:rPr>
              <w:t xml:space="preserve">Display</w:t>
            </w:r>
          </w:p>
          <w:p>
            <w:r>
              <w:rPr>
                <w:rFonts w:ascii="Arial" w:cs="Arial" w:eastAsia="Arial" w:hAnsi="Arial"/>
                <w:color w:val="8A8984"/>
                <w:sz w:val="14"/>
                <w:szCs w:val="14"/>
              </w:rPr>
              <w:t xml:space="preserve">28pt · Bold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110F"/>
                <w:sz w:val="56"/>
                <w:szCs w:val="56"/>
              </w:rPr>
              <w:t xml:space="preserve">Construa seu projeto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8984"/>
                <w:sz w:val="16"/>
                <w:szCs w:val="16"/>
              </w:rPr>
              <w:t xml:space="preserve">Título H1</w:t>
            </w:r>
          </w:p>
          <w:p>
            <w:r>
              <w:rPr>
                <w:rFonts w:ascii="Arial" w:cs="Arial" w:eastAsia="Arial" w:hAnsi="Arial"/>
                <w:color w:val="8A8984"/>
                <w:sz w:val="14"/>
                <w:szCs w:val="14"/>
              </w:rPr>
              <w:t xml:space="preserve">20pt · Bold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110F"/>
                <w:sz w:val="40"/>
                <w:szCs w:val="40"/>
              </w:rPr>
              <w:t xml:space="preserve">Visão do produto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8984"/>
                <w:sz w:val="16"/>
                <w:szCs w:val="16"/>
              </w:rPr>
              <w:t xml:space="preserve">Título H2</w:t>
            </w:r>
          </w:p>
          <w:p>
            <w:r>
              <w:rPr>
                <w:rFonts w:ascii="Arial" w:cs="Arial" w:eastAsia="Arial" w:hAnsi="Arial"/>
                <w:color w:val="8A8984"/>
                <w:sz w:val="14"/>
                <w:szCs w:val="14"/>
              </w:rPr>
              <w:t xml:space="preserve">16pt · Bold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110F"/>
                <w:sz w:val="32"/>
                <w:szCs w:val="32"/>
              </w:rPr>
              <w:t xml:space="preserve">Etapas do projeto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8984"/>
                <w:sz w:val="16"/>
                <w:szCs w:val="16"/>
              </w:rPr>
              <w:t xml:space="preserve">Corpo</w:t>
            </w:r>
          </w:p>
          <w:p>
            <w:r>
              <w:rPr>
                <w:rFonts w:ascii="Arial" w:cs="Arial" w:eastAsia="Arial" w:hAnsi="Arial"/>
                <w:color w:val="8A8984"/>
                <w:sz w:val="14"/>
                <w:szCs w:val="14"/>
              </w:rPr>
              <w:t xml:space="preserve">11pt · Regular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10F"/>
                <w:sz w:val="22"/>
                <w:szCs w:val="22"/>
              </w:rPr>
              <w:t xml:space="preserve">O texto corrido deve ter espaçamento generoso e nunca ultrapassar 80 caracteres por linha.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8984"/>
                <w:sz w:val="16"/>
                <w:szCs w:val="16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8A8984"/>
                <w:sz w:val="14"/>
                <w:szCs w:val="14"/>
              </w:rPr>
              <w:t xml:space="preserve">9pt · Regular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0DFDD" w:sz="1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10F"/>
                <w:sz w:val="18"/>
                <w:szCs w:val="18"/>
              </w:rPr>
              <w:t xml:space="preserve">Legenda ou informação secundária</w:t>
            </w:r>
          </w:p>
        </w:tc>
      </w:tr>
    </w:tbl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6FD4"/>
          <w:sz w:val="22"/>
          <w:szCs w:val="22"/>
        </w:rPr>
        <w:t xml:space="preserve">Regras tipográficas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Espaçamento de linha mínimo de 1.5x o tamanho da fonte em texto corrido.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Nunca use CAIXA ALTA em frases inteiras — reserve para labels curtos e tags.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Alinhamento à esquerda como padrão. Centralizado apenas para títulos isolados.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Use negrito com moderação — apenas para termos-chave e chamadas de 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Evite itálico em interfaces digitais — prefira negrito ou cor para ênfase.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800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3400"/>
                <w:sz w:val="64"/>
                <w:szCs w:val="64"/>
              </w:rPr>
              <w:t xml:space="preserve">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Tom de Voz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Personalidade da marca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A Fábrica de Projetos fala com founders — pessoas que têm pressa, energia e objetivos claros. Nossa comunicação deve ser direta, inteligente e motivadora. Sem jargão desnecessário, sem enrolação.</w:t>
      </w:r>
    </w:p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6FD4"/>
          <w:sz w:val="22"/>
          <w:szCs w:val="22"/>
        </w:rPr>
        <w:t xml:space="preserve">Os 4 pilares do tom de voz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26"/>
                <w:szCs w:val="26"/>
              </w:rPr>
              <w:t xml:space="preserve">Direto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Vai direto ao ponto. Sem rodeios, sem termos complicados. Respeita o tempo do founder.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F4800"/>
                <w:sz w:val="26"/>
                <w:szCs w:val="26"/>
              </w:rPr>
              <w:t xml:space="preserve">Encorajador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Motiva, não pressiona. Celebra o progresso, reconhece os desafios.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1E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F5C"/>
                <w:sz w:val="26"/>
                <w:szCs w:val="26"/>
              </w:rPr>
              <w:t xml:space="preserve">Especialista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Demonstra conhecimento real. Não trata o founder como iniciante — trata como igual.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1E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F5C"/>
                <w:sz w:val="26"/>
                <w:szCs w:val="26"/>
              </w:rPr>
              <w:t xml:space="preserve">Humano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D3C3A"/>
                <w:sz w:val="22"/>
                <w:szCs w:val="22"/>
              </w:rPr>
              <w:t xml:space="preserve">Fala como uma pessoa real. Com empatia, sem robotismo ou linguagem corporativa vazia.</w:t>
            </w:r>
          </w:p>
        </w:tc>
      </w:tr>
    </w:tbl>
    <w:p>
      <w:pPr>
        <w:spacing w:after="0" w:before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6FD4"/>
          <w:sz w:val="22"/>
          <w:szCs w:val="22"/>
        </w:rPr>
        <w:t xml:space="preserve">Faça / Não faça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0"/>
                <w:sz w:val="18"/>
                <w:szCs w:val="18"/>
              </w:rPr>
              <w:t xml:space="preserve">FAÇA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NÃO FAÇA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2D6A20"/>
                <w:sz w:val="20"/>
                <w:szCs w:val="20"/>
              </w:rPr>
              <w:t xml:space="preserve">Defina o problema antes da solução.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A32020"/>
                <w:sz w:val="20"/>
                <w:szCs w:val="20"/>
              </w:rPr>
              <w:t xml:space="preserve">Solucione antes de entender o problema.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2D6A20"/>
                <w:sz w:val="20"/>
                <w:szCs w:val="20"/>
              </w:rPr>
              <w:t xml:space="preserve">Estruture sua ideia em etapas claras.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A32020"/>
                <w:sz w:val="20"/>
                <w:szCs w:val="20"/>
              </w:rPr>
              <w:t xml:space="preserve">Apresente ideias vagas sem direção.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2D6A20"/>
                <w:sz w:val="20"/>
                <w:szCs w:val="20"/>
              </w:rPr>
              <w:t xml:space="preserve">Valide com usuários reais desde o início.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A32020"/>
                <w:sz w:val="20"/>
                <w:szCs w:val="20"/>
              </w:rPr>
              <w:t xml:space="preserve">Construa meses antes de mostrar para alguém.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2D6A20"/>
                <w:sz w:val="20"/>
                <w:szCs w:val="20"/>
              </w:rPr>
              <w:t xml:space="preserve">Priorize o que gera valor agora.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A32020"/>
                <w:sz w:val="20"/>
                <w:szCs w:val="20"/>
              </w:rPr>
              <w:t xml:space="preserve">Tente fazer tudo de uma vez.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0DFDD" w:sz="1"/>
            </w:tcBorders>
            <w:shd w:fill="F0F7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2D6A20"/>
                <w:sz w:val="20"/>
                <w:szCs w:val="20"/>
              </w:rPr>
              <w:t xml:space="preserve">Itere rápido, aprenda mais rápido ainda.</w:t>
            </w:r>
          </w:p>
        </w:tc>
        <w:tc>
          <w:tcPr>
            <w:tcW w:type="dxa" w:w="4680"/>
            <w:tcBorders>
              <w:top w:val="none" w:color="FFFFFF" w:sz="0"/>
              <w:left w:val="single" w:color="E0DFDD" w:sz="1"/>
              <w:bottom w:val="none" w:color="FFFFFF" w:sz="0"/>
              <w:right w:val="none" w:color="FFFFFF" w:sz="0"/>
            </w:tcBorders>
            <w:shd w:fill="FBF0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A32020"/>
                <w:sz w:val="20"/>
                <w:szCs w:val="20"/>
              </w:rPr>
              <w:t xml:space="preserve">Espere a perfeição para lançar.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C3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958"/>
                <w:sz w:val="64"/>
                <w:szCs w:val="64"/>
              </w:rPr>
              <w:t xml:space="preserve">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Aplicações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Botões e ações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Os botões são os elementos de maior impacto na interface. Use a hierarquia correta para guiar o usuário sem ambiguidade.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Criar projeto</w:t>
            </w:r>
          </w:p>
        </w:tc>
        <w:tc>
          <w:tcPr>
            <w:tcW w:type="dxa" w:w="3120"/>
            <w:tcBorders>
              <w:top w:val="single" w:color="E0DFDD" w:sz="1"/>
              <w:left w:val="single" w:color="E0DFDD" w:sz="1"/>
              <w:bottom w:val="single" w:color="E0DFDD" w:sz="1"/>
              <w:right w:val="single" w:color="E0DFDD" w:sz="1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B"/>
                <w:sz w:val="22"/>
                <w:szCs w:val="22"/>
              </w:rPr>
              <w:t xml:space="preserve">Ver exemplos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Começar agora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8984"/>
                <w:sz w:val="18"/>
                <w:szCs w:val="18"/>
              </w:rPr>
              <w:t xml:space="preserve">Primário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8984"/>
                <w:sz w:val="18"/>
                <w:szCs w:val="18"/>
              </w:rPr>
              <w:t xml:space="preserve">Secundário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8984"/>
                <w:sz w:val="18"/>
                <w:szCs w:val="18"/>
              </w:rPr>
              <w:t xml:space="preserve">Destaque / CTA</w:t>
            </w:r>
          </w:p>
        </w:tc>
      </w:tr>
    </w:tbl>
    <w:p>
      <w:pPr>
        <w:spacing w:after="0" w:before="24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Cartão de projeto</w:t>
      </w:r>
    </w:p>
    <w:p>
      <w:pPr>
        <w:spacing w:after="80" w:before="80"/>
      </w:pPr>
      <w:r>
        <w:rPr>
          <w:rFonts w:ascii="Arial" w:cs="Arial" w:eastAsia="Arial" w:hAnsi="Arial"/>
          <w:color w:val="3D3C3A"/>
          <w:sz w:val="22"/>
          <w:szCs w:val="22"/>
        </w:rPr>
        <w:t xml:space="preserve">Cards são a unidade visual principal da plataforma. Estrutura clara: título do projeto, status e ação principal.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FDD" w:sz="1"/>
              <w:left w:val="single" w:color="1A3FAB" w:sz="8"/>
              <w:bottom w:val="single" w:color="E0DFDD" w:sz="1"/>
              <w:right w:val="single" w:color="E0DFDD" w:sz="1"/>
            </w:tcBorders>
            <w:shd w:fill="FFFF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86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36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2110F"/>
                      <w:sz w:val="24"/>
                      <w:szCs w:val="24"/>
                    </w:rPr>
                    <w:t xml:space="preserve">App de entregas para pets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8984"/>
                      <w:sz w:val="18"/>
                      <w:szCs w:val="18"/>
                    </w:rPr>
                    <w:t xml:space="preserve">Startup · Fase de validação</w:t>
                  </w:r>
                </w:p>
              </w:tc>
              <w:tc>
                <w:tcPr>
                  <w:tcW w:type="dxa" w:w="4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360"/>
                    <w:bottom w:type="dxa" w:w="0"/>
                    <w:right w:type="dxa" w:w="0"/>
                  </w:tcMar>
                </w:tcPr>
                <w:tbl>
                  <w:tblPr>
                    <w:tblW w:type="dxa" w:w="3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c>
                      <w:tcPr>
                        <w:tcW w:type="dxa" w:w="3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3FAB" w:val="clear"/>
                        <w:tcMar>
                          <w:top w:type="dxa" w:w="100"/>
                          <w:left w:type="dxa" w:w="200"/>
                          <w:bottom w:type="dxa" w:w="100"/>
                          <w:right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Abrir projeto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120"/>
            </w:pP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50"/>
              <w:gridCol w:w="2150"/>
              <w:gridCol w:w="2150"/>
              <w:gridCol w:w="2150"/>
            </w:tblGrid>
            <w:t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1E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8A8984"/>
                      <w:sz w:val="16"/>
                      <w:szCs w:val="16"/>
                    </w:rPr>
                    <w:t xml:space="preserve">Etapas concluídas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F1F5C"/>
                      <w:sz w:val="20"/>
                      <w:szCs w:val="20"/>
                    </w:rPr>
                    <w:t xml:space="preserve">3 de 8</w:t>
                  </w:r>
                </w:p>
              </w:tc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1E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8A8984"/>
                      <w:sz w:val="16"/>
                      <w:szCs w:val="16"/>
                    </w:rPr>
                    <w:t xml:space="preserve">Progresso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F1F5C"/>
                      <w:sz w:val="20"/>
                      <w:szCs w:val="20"/>
                    </w:rPr>
                    <w:t xml:space="preserve">37%</w:t>
                  </w:r>
                </w:p>
              </w:tc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1E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8A8984"/>
                      <w:sz w:val="16"/>
                      <w:szCs w:val="16"/>
                    </w:rPr>
                    <w:t xml:space="preserve">Última edição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F1F5C"/>
                      <w:sz w:val="20"/>
                      <w:szCs w:val="20"/>
                    </w:rPr>
                    <w:t xml:space="preserve">2 dias atrás</w:t>
                  </w:r>
                </w:p>
              </w:tc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1E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8A8984"/>
                      <w:sz w:val="16"/>
                      <w:szCs w:val="16"/>
                    </w:rPr>
                    <w:t xml:space="preserve">Colaboradores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F1F5C"/>
                      <w:sz w:val="20"/>
                      <w:szCs w:val="20"/>
                    </w:rPr>
                    <w:t xml:space="preserve">2 pessoas</w:t>
                  </w:r>
                </w:p>
              </w:tc>
            </w:tr>
          </w:tbl>
          <w:p/>
        </w:tc>
      </w:tr>
    </w:tbl>
    <w:p>
      <w:pPr>
        <w:spacing w:after="0" w:before="24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Slogan e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FAB" w:sz="16"/>
              <w:bottom w:val="none" w:color="FFFFFF" w:sz="0"/>
              <w:right w:val="none" w:color="FFFFFF" w:sz="0"/>
            </w:tcBorders>
            <w:shd w:fill="EE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F5C"/>
                <w:sz w:val="26"/>
                <w:szCs w:val="26"/>
              </w:rPr>
              <w:t xml:space="preserve">Do conceito ao lançamento.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8A8984"/>
                <w:sz w:val="16"/>
                <w:szCs w:val="16"/>
              </w:rPr>
              <w:t xml:space="preserve">Tagline principal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18"/>
                <w:szCs w:val="18"/>
              </w:rPr>
              <w:t xml:space="preserve">Alternativas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3D3C3A"/>
                <w:sz w:val="22"/>
                <w:szCs w:val="22"/>
              </w:rPr>
              <w:t xml:space="preserve">"Estrutura para quem vai construir algo real."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3D3C3A"/>
                <w:sz w:val="22"/>
                <w:szCs w:val="22"/>
              </w:rPr>
              <w:t xml:space="preserve">"Seu projeto tem método. Agora também tem ferramenta."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3D3C3A"/>
                <w:sz w:val="22"/>
                <w:szCs w:val="22"/>
              </w:rPr>
              <w:t xml:space="preserve">"Founders que constroem diferente."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5C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FAB"/>
                <w:sz w:val="64"/>
                <w:szCs w:val="64"/>
              </w:rPr>
              <w:t xml:space="preserve">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Guidelines &amp; Boas Práticas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O que sempre fazer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Manter consistência entre canais — o mesmo tom, as mesmas cores, a mesma voz.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Usar a paleta oficial. Não criar variações de cor sem aprovação do time de design.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Respeitar os espaçamentos e hierarquias tipográficas definidas neste documento.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Validar todo novo material com pelo menos um par antes de publicar.</w:t>
      </w:r>
    </w:p>
    <w:p>
      <w:pPr>
        <w:spacing w:after="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FAB"/>
          <w:sz w:val="28"/>
          <w:szCs w:val="28"/>
        </w:rPr>
        <w:t xml:space="preserve">O que nunca fazer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Distorcer ou modificar proporções do logotipo.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Usar o verde como cor de marca — ele não faz parte do sistema de cores.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Misturar fontes fora do sistema tipográfico definido.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Usar linguagem passiva, corporativa ou excessivamente técnica.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3C3A"/>
          <w:sz w:val="22"/>
          <w:szCs w:val="22"/>
        </w:rPr>
        <w:t xml:space="preserve">Criar versões informais da marca sem aprovação.</w:t>
      </w:r>
    </w:p>
    <w:p>
      <w:pPr>
        <w:spacing w:after="0" w:before="300"/>
      </w:pPr>
    </w:p>
    <w:p>
      <w:pPr>
        <w:pBdr>
          <w:bottom w:val="single" w:color="FF8C42" w:sz="4" w:space="1"/>
        </w:pBdr>
        <w:spacing w:after="200" w:before="2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4800"/>
                <w:sz w:val="22"/>
                <w:szCs w:val="22"/>
              </w:rPr>
              <w:t xml:space="preserve">Dúvidas sobre a aplicação da marca?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3D3C3A"/>
                <w:sz w:val="20"/>
                <w:szCs w:val="20"/>
              </w:rPr>
              <w:t xml:space="preserve">Entre em contato com o time de design antes de criar novos materiais.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FAB"/>
                <w:sz w:val="20"/>
                <w:szCs w:val="20"/>
              </w:rPr>
              <w:t xml:space="preserve">design@fabricadeprojetos.com.br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A8984"/>
          <w:sz w:val="18"/>
          <w:szCs w:val="18"/>
        </w:rPr>
        <w:t xml:space="preserve">Fábrica de Projetos · Manual de Identidade Visual · v1.0 ·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1A3FA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C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2026-05-03T01:14:36.928Z</dcterms:created>
  <dcterms:modified xsi:type="dcterms:W3CDTF">2026-05-03T01:14:36.928Z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