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EA430" w14:textId="77777777" w:rsidR="00DC21ED" w:rsidRPr="00DC21ED" w:rsidRDefault="00DC21ED">
      <w:pPr>
        <w:jc w:val="center"/>
        <w:rPr>
          <w:rFonts w:asciiTheme="minorHAnsi" w:hAnsiTheme="minorHAnsi"/>
          <w:b/>
        </w:rPr>
      </w:pPr>
    </w:p>
    <w:p w14:paraId="05566EF6" w14:textId="490CCF78" w:rsidR="00DC21ED" w:rsidRPr="00DC21ED" w:rsidRDefault="00DC21ED" w:rsidP="00DC21ED">
      <w:pPr>
        <w:jc w:val="center"/>
        <w:rPr>
          <w:rFonts w:asciiTheme="minorHAnsi" w:hAnsiTheme="minorHAnsi" w:cs="Times New Roman"/>
          <w:b/>
          <w:bCs/>
        </w:rPr>
      </w:pPr>
      <w:r w:rsidRPr="00DC21ED">
        <w:rPr>
          <w:rFonts w:asciiTheme="minorHAnsi" w:hAnsiTheme="minorHAnsi" w:cs="Times New Roman"/>
          <w:b/>
          <w:bCs/>
        </w:rPr>
        <w:t xml:space="preserve">Researcher Bio </w:t>
      </w:r>
    </w:p>
    <w:p w14:paraId="3E53F5FA" w14:textId="77777777" w:rsidR="00DC21ED" w:rsidRPr="00DC21ED" w:rsidRDefault="00DC21ED" w:rsidP="00DC21ED">
      <w:pPr>
        <w:rPr>
          <w:rFonts w:asciiTheme="minorHAnsi" w:hAnsiTheme="minorHAnsi" w:cs="Times New Roman"/>
          <w:b/>
          <w:bCs/>
        </w:rPr>
      </w:pPr>
    </w:p>
    <w:p w14:paraId="3610423A" w14:textId="1278230B" w:rsidR="00DC21ED" w:rsidRPr="00DC21ED" w:rsidRDefault="00DC21ED" w:rsidP="00DC21ED">
      <w:pPr>
        <w:contextualSpacing/>
        <w:rPr>
          <w:rFonts w:asciiTheme="minorHAnsi" w:hAnsiTheme="minorHAnsi" w:cs="Times New Roman"/>
          <w:b/>
          <w:bCs/>
        </w:rPr>
      </w:pPr>
      <w:r w:rsidRPr="00DC21ED">
        <w:rPr>
          <w:rFonts w:asciiTheme="minorHAnsi" w:hAnsiTheme="minorHAnsi" w:cs="Times New Roman"/>
          <w:b/>
          <w:bCs/>
        </w:rPr>
        <w:t>Name &amp; Preferred Pronouns:</w:t>
      </w:r>
    </w:p>
    <w:p w14:paraId="28C96CB6" w14:textId="1306A2C4" w:rsidR="00DC21ED" w:rsidRPr="009A14A6" w:rsidRDefault="009A14A6" w:rsidP="00DC21ED">
      <w:pPr>
        <w:contextualSpacing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Austin Passaro, he/him</w:t>
      </w:r>
    </w:p>
    <w:p w14:paraId="525C3A16" w14:textId="77777777" w:rsidR="00DC21ED" w:rsidRPr="00DC21ED" w:rsidRDefault="00DC21ED" w:rsidP="00DC21ED">
      <w:pPr>
        <w:contextualSpacing/>
        <w:rPr>
          <w:rFonts w:asciiTheme="minorHAnsi" w:hAnsiTheme="minorHAnsi" w:cs="Times New Roman"/>
          <w:b/>
          <w:bCs/>
        </w:rPr>
      </w:pPr>
    </w:p>
    <w:p w14:paraId="372D5222" w14:textId="77777777" w:rsidR="00DC21ED" w:rsidRPr="00DC21ED" w:rsidRDefault="00DC21ED" w:rsidP="00DC21ED">
      <w:pPr>
        <w:contextualSpacing/>
        <w:rPr>
          <w:rFonts w:asciiTheme="minorHAnsi" w:hAnsiTheme="minorHAnsi" w:cs="Times New Roman"/>
          <w:b/>
          <w:bCs/>
        </w:rPr>
      </w:pPr>
      <w:r w:rsidRPr="00DC21ED">
        <w:rPr>
          <w:rFonts w:asciiTheme="minorHAnsi" w:hAnsiTheme="minorHAnsi" w:cs="Times New Roman"/>
          <w:b/>
          <w:bCs/>
        </w:rPr>
        <w:t xml:space="preserve">Professional Title: </w:t>
      </w:r>
    </w:p>
    <w:p w14:paraId="60B4AAA8" w14:textId="03E80E3B" w:rsidR="00DC21ED" w:rsidRPr="009A14A6" w:rsidRDefault="009A14A6" w:rsidP="00DC21ED">
      <w:pPr>
        <w:contextualSpacing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PhD Candidate, Neuroscience</w:t>
      </w:r>
    </w:p>
    <w:p w14:paraId="0E03D3BD" w14:textId="77777777" w:rsidR="00DC21ED" w:rsidRPr="00DC21ED" w:rsidRDefault="00DC21ED" w:rsidP="00DC21ED">
      <w:pPr>
        <w:contextualSpacing/>
        <w:rPr>
          <w:rFonts w:asciiTheme="minorHAnsi" w:hAnsiTheme="minorHAnsi" w:cs="Times New Roman"/>
          <w:b/>
          <w:bCs/>
        </w:rPr>
      </w:pPr>
    </w:p>
    <w:p w14:paraId="43DEB1EE" w14:textId="77777777" w:rsidR="00DC21ED" w:rsidRPr="00DC21ED" w:rsidRDefault="00DC21ED" w:rsidP="00DC21ED">
      <w:pPr>
        <w:contextualSpacing/>
        <w:rPr>
          <w:rFonts w:asciiTheme="minorHAnsi" w:hAnsiTheme="minorHAnsi" w:cs="Times New Roman"/>
          <w:b/>
          <w:bCs/>
        </w:rPr>
      </w:pPr>
      <w:r w:rsidRPr="00DC21ED">
        <w:rPr>
          <w:rFonts w:asciiTheme="minorHAnsi" w:hAnsiTheme="minorHAnsi" w:cs="Times New Roman"/>
          <w:b/>
          <w:bCs/>
        </w:rPr>
        <w:t xml:space="preserve">Contact Information (Email, Twitter, Personal Website, etc.): </w:t>
      </w:r>
    </w:p>
    <w:p w14:paraId="515CE11C" w14:textId="7271A254" w:rsidR="00DC21ED" w:rsidRDefault="00AA3AA6" w:rsidP="00DC21ED">
      <w:pPr>
        <w:contextualSpacing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Email (school/work): </w:t>
      </w:r>
      <w:hyperlink r:id="rId5" w:history="1">
        <w:r w:rsidRPr="00EE62CC">
          <w:rPr>
            <w:rStyle w:val="Hyperlink"/>
            <w:rFonts w:asciiTheme="minorHAnsi" w:hAnsiTheme="minorHAnsi" w:cs="Times New Roman"/>
          </w:rPr>
          <w:t>passaroa@uga.edu</w:t>
        </w:r>
      </w:hyperlink>
    </w:p>
    <w:p w14:paraId="15E2AC0D" w14:textId="0B62B873" w:rsidR="00AA3AA6" w:rsidRDefault="00AA3AA6" w:rsidP="00DC21ED">
      <w:pPr>
        <w:contextualSpacing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Email (personal): </w:t>
      </w:r>
      <w:hyperlink r:id="rId6" w:history="1">
        <w:r w:rsidRPr="00EE62CC">
          <w:rPr>
            <w:rStyle w:val="Hyperlink"/>
            <w:rFonts w:asciiTheme="minorHAnsi" w:hAnsiTheme="minorHAnsi" w:cs="Times New Roman"/>
          </w:rPr>
          <w:t>austinpassaro@gmail.com</w:t>
        </w:r>
      </w:hyperlink>
    </w:p>
    <w:p w14:paraId="0CFDD657" w14:textId="12D1DB39" w:rsidR="00AA3AA6" w:rsidRDefault="00230BF4" w:rsidP="00DC21ED">
      <w:pPr>
        <w:contextualSpacing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Twitter: @AustinPassaro</w:t>
      </w:r>
    </w:p>
    <w:p w14:paraId="17D3DB1F" w14:textId="748AC05F" w:rsidR="00BB776C" w:rsidRPr="00AA3AA6" w:rsidRDefault="00BB776C" w:rsidP="00DC21ED">
      <w:pPr>
        <w:contextualSpacing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LinkedIn: </w:t>
      </w:r>
      <w:hyperlink r:id="rId7" w:history="1">
        <w:r w:rsidRPr="00FE2872">
          <w:rPr>
            <w:rStyle w:val="Hyperlink"/>
            <w:rFonts w:asciiTheme="minorHAnsi" w:hAnsiTheme="minorHAnsi" w:cs="Times New Roman"/>
          </w:rPr>
          <w:t>https://www.linkedin.com/in/austin-passaro-9aa1811b4/</w:t>
        </w:r>
      </w:hyperlink>
      <w:r>
        <w:rPr>
          <w:rFonts w:asciiTheme="minorHAnsi" w:hAnsiTheme="minorHAnsi" w:cs="Times New Roman"/>
        </w:rPr>
        <w:t xml:space="preserve"> </w:t>
      </w:r>
    </w:p>
    <w:p w14:paraId="7334CD5B" w14:textId="77777777" w:rsidR="00DC21ED" w:rsidRPr="00DC21ED" w:rsidRDefault="00DC21ED" w:rsidP="00DC21ED">
      <w:pPr>
        <w:contextualSpacing/>
        <w:rPr>
          <w:rFonts w:asciiTheme="minorHAnsi" w:hAnsiTheme="minorHAnsi" w:cs="Times New Roman"/>
          <w:b/>
          <w:bCs/>
        </w:rPr>
      </w:pPr>
    </w:p>
    <w:p w14:paraId="4BB70243" w14:textId="77777777" w:rsidR="00DC21ED" w:rsidRPr="00DC21ED" w:rsidRDefault="00DC21ED" w:rsidP="00DC21ED">
      <w:pPr>
        <w:contextualSpacing/>
        <w:rPr>
          <w:rFonts w:asciiTheme="minorHAnsi" w:hAnsiTheme="minorHAnsi" w:cs="Times New Roman"/>
          <w:b/>
          <w:bCs/>
        </w:rPr>
      </w:pPr>
      <w:r w:rsidRPr="00117856">
        <w:rPr>
          <w:rFonts w:asciiTheme="minorHAnsi" w:hAnsiTheme="minorHAnsi" w:cs="Times New Roman"/>
          <w:b/>
          <w:bCs/>
        </w:rPr>
        <w:t>Lesson Plan Title, Grade Level, and Keywords:</w:t>
      </w:r>
    </w:p>
    <w:p w14:paraId="46DE94E3" w14:textId="69DA9BF1" w:rsidR="00DC21ED" w:rsidRPr="002C05BE" w:rsidRDefault="00FE34C5" w:rsidP="00DC21ED">
      <w:pPr>
        <w:contextualSpacing/>
        <w:rPr>
          <w:rFonts w:asciiTheme="minorHAnsi" w:hAnsiTheme="minorHAnsi" w:cs="Times New Roman"/>
        </w:rPr>
      </w:pPr>
      <w:r w:rsidRPr="002C05BE">
        <w:rPr>
          <w:rFonts w:asciiTheme="minorHAnsi" w:hAnsiTheme="minorHAnsi" w:cs="Times New Roman"/>
        </w:rPr>
        <w:t>Title:</w:t>
      </w:r>
      <w:r w:rsidR="008457A3">
        <w:rPr>
          <w:rFonts w:asciiTheme="minorHAnsi" w:hAnsiTheme="minorHAnsi" w:cs="Times New Roman"/>
        </w:rPr>
        <w:t xml:space="preserve"> </w:t>
      </w:r>
      <w:r w:rsidR="00117856">
        <w:rPr>
          <w:rFonts w:asciiTheme="minorHAnsi" w:hAnsiTheme="minorHAnsi" w:cs="Times New Roman"/>
        </w:rPr>
        <w:t>Myelin gets on my nerves</w:t>
      </w:r>
    </w:p>
    <w:p w14:paraId="294CB3B4" w14:textId="23FA12D1" w:rsidR="00FE34C5" w:rsidRPr="002C05BE" w:rsidRDefault="002C05BE" w:rsidP="00DC21ED">
      <w:pPr>
        <w:contextualSpacing/>
        <w:rPr>
          <w:rFonts w:asciiTheme="minorHAnsi" w:hAnsiTheme="minorHAnsi" w:cs="Times New Roman"/>
        </w:rPr>
      </w:pPr>
      <w:r w:rsidRPr="002C05BE">
        <w:rPr>
          <w:rFonts w:asciiTheme="minorHAnsi" w:hAnsiTheme="minorHAnsi" w:cs="Times New Roman"/>
        </w:rPr>
        <w:t>Grade Level: 9-12</w:t>
      </w:r>
    </w:p>
    <w:p w14:paraId="4BB09B77" w14:textId="304D097E" w:rsidR="002C05BE" w:rsidRPr="002C05BE" w:rsidRDefault="002C05BE" w:rsidP="00DC21ED">
      <w:pPr>
        <w:contextualSpacing/>
        <w:rPr>
          <w:rFonts w:asciiTheme="minorHAnsi" w:hAnsiTheme="minorHAnsi" w:cs="Times New Roman"/>
        </w:rPr>
      </w:pPr>
      <w:r w:rsidRPr="002C05BE">
        <w:rPr>
          <w:rFonts w:asciiTheme="minorHAnsi" w:hAnsiTheme="minorHAnsi" w:cs="Times New Roman"/>
        </w:rPr>
        <w:t xml:space="preserve">Keywords: </w:t>
      </w:r>
      <w:r>
        <w:rPr>
          <w:rFonts w:asciiTheme="minorHAnsi" w:hAnsiTheme="minorHAnsi" w:cs="Times New Roman"/>
        </w:rPr>
        <w:t xml:space="preserve">Neuroscience, </w:t>
      </w:r>
      <w:r w:rsidR="008457A3">
        <w:rPr>
          <w:rFonts w:asciiTheme="minorHAnsi" w:hAnsiTheme="minorHAnsi" w:cs="Times New Roman"/>
        </w:rPr>
        <w:t xml:space="preserve">nervous system, brain, spinal cord, </w:t>
      </w:r>
      <w:r>
        <w:rPr>
          <w:rFonts w:asciiTheme="minorHAnsi" w:hAnsiTheme="minorHAnsi" w:cs="Times New Roman"/>
        </w:rPr>
        <w:t xml:space="preserve">neuron, </w:t>
      </w:r>
      <w:r w:rsidR="00B53FCB">
        <w:rPr>
          <w:rFonts w:asciiTheme="minorHAnsi" w:hAnsiTheme="minorHAnsi" w:cs="Times New Roman"/>
        </w:rPr>
        <w:t xml:space="preserve">glia, </w:t>
      </w:r>
      <w:r>
        <w:rPr>
          <w:rFonts w:asciiTheme="minorHAnsi" w:hAnsiTheme="minorHAnsi" w:cs="Times New Roman"/>
        </w:rPr>
        <w:t>anatomy</w:t>
      </w:r>
      <w:r w:rsidR="0011749D">
        <w:rPr>
          <w:rFonts w:asciiTheme="minorHAnsi" w:hAnsiTheme="minorHAnsi" w:cs="Times New Roman"/>
        </w:rPr>
        <w:t xml:space="preserve"> and physiology</w:t>
      </w:r>
      <w:r>
        <w:rPr>
          <w:rFonts w:asciiTheme="minorHAnsi" w:hAnsiTheme="minorHAnsi" w:cs="Times New Roman"/>
        </w:rPr>
        <w:t xml:space="preserve">, </w:t>
      </w:r>
      <w:r w:rsidR="004351AA">
        <w:rPr>
          <w:rFonts w:asciiTheme="minorHAnsi" w:hAnsiTheme="minorHAnsi" w:cs="Times New Roman"/>
        </w:rPr>
        <w:t xml:space="preserve">myelination, </w:t>
      </w:r>
      <w:r w:rsidR="0011749D">
        <w:rPr>
          <w:rFonts w:asciiTheme="minorHAnsi" w:hAnsiTheme="minorHAnsi" w:cs="Times New Roman"/>
        </w:rPr>
        <w:t>information processing, neurological disorders</w:t>
      </w:r>
      <w:r w:rsidR="004351AA">
        <w:rPr>
          <w:rFonts w:asciiTheme="minorHAnsi" w:hAnsiTheme="minorHAnsi" w:cs="Times New Roman"/>
        </w:rPr>
        <w:t>, ALS, multiple sclerosis</w:t>
      </w:r>
    </w:p>
    <w:p w14:paraId="6402AC6B" w14:textId="77777777" w:rsidR="00DC21ED" w:rsidRPr="00DC21ED" w:rsidRDefault="00DC21ED" w:rsidP="00DC21ED">
      <w:pPr>
        <w:contextualSpacing/>
        <w:rPr>
          <w:rFonts w:asciiTheme="minorHAnsi" w:hAnsiTheme="minorHAnsi" w:cs="Times New Roman"/>
          <w:b/>
          <w:bCs/>
        </w:rPr>
      </w:pPr>
    </w:p>
    <w:p w14:paraId="559D6A8C" w14:textId="77777777" w:rsidR="00DC21ED" w:rsidRPr="00DC21ED" w:rsidRDefault="00DC21ED" w:rsidP="00DC21ED">
      <w:pPr>
        <w:contextualSpacing/>
        <w:rPr>
          <w:rFonts w:asciiTheme="minorHAnsi" w:hAnsiTheme="minorHAnsi" w:cs="Times New Roman"/>
          <w:b/>
          <w:bCs/>
        </w:rPr>
      </w:pPr>
      <w:r w:rsidRPr="00DC21ED">
        <w:rPr>
          <w:rFonts w:asciiTheme="minorHAnsi" w:hAnsiTheme="minorHAnsi" w:cs="Times New Roman"/>
          <w:b/>
          <w:bCs/>
        </w:rPr>
        <w:t xml:space="preserve">Brief Description of Research Interests: </w:t>
      </w:r>
    </w:p>
    <w:p w14:paraId="130D695C" w14:textId="0A4BE42F" w:rsidR="00DC21ED" w:rsidRPr="00E63C58" w:rsidRDefault="00E63C58" w:rsidP="00DC21ED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My research focuses on </w:t>
      </w:r>
      <w:r w:rsidR="0096227F">
        <w:rPr>
          <w:rFonts w:asciiTheme="minorHAnsi" w:hAnsiTheme="minorHAnsi" w:cs="Times New Roman"/>
        </w:rPr>
        <w:t xml:space="preserve">neuroinflammation in </w:t>
      </w:r>
      <w:r>
        <w:rPr>
          <w:rFonts w:asciiTheme="minorHAnsi" w:hAnsiTheme="minorHAnsi" w:cs="Times New Roman"/>
        </w:rPr>
        <w:t>neurological and neurodegenerative diseases (especially ALS, stroke, and TBI)</w:t>
      </w:r>
      <w:r w:rsidR="0096227F">
        <w:rPr>
          <w:rFonts w:asciiTheme="minorHAnsi" w:hAnsiTheme="minorHAnsi" w:cs="Times New Roman"/>
        </w:rPr>
        <w:t xml:space="preserve">. </w:t>
      </w:r>
      <w:r w:rsidR="00315CDB">
        <w:rPr>
          <w:rFonts w:asciiTheme="minorHAnsi" w:hAnsiTheme="minorHAnsi" w:cs="Times New Roman"/>
        </w:rPr>
        <w:t>In addition to basic research on the role of neuroinflammation</w:t>
      </w:r>
      <w:r w:rsidR="00C14E14">
        <w:rPr>
          <w:rFonts w:asciiTheme="minorHAnsi" w:hAnsiTheme="minorHAnsi" w:cs="Times New Roman"/>
        </w:rPr>
        <w:t xml:space="preserve"> in these disorders</w:t>
      </w:r>
      <w:r w:rsidR="00315CDB">
        <w:rPr>
          <w:rFonts w:asciiTheme="minorHAnsi" w:hAnsiTheme="minorHAnsi" w:cs="Times New Roman"/>
        </w:rPr>
        <w:t xml:space="preserve">, I am actively working on improving model systems to </w:t>
      </w:r>
      <w:r w:rsidR="00F95484">
        <w:rPr>
          <w:rFonts w:asciiTheme="minorHAnsi" w:hAnsiTheme="minorHAnsi" w:cs="Times New Roman"/>
        </w:rPr>
        <w:t>study these disorders and developing/assessing potential therapeutics.</w:t>
      </w:r>
    </w:p>
    <w:p w14:paraId="048FA280" w14:textId="77777777" w:rsidR="00DC21ED" w:rsidRPr="00DC21ED" w:rsidRDefault="00DC21ED" w:rsidP="00DC21ED">
      <w:pPr>
        <w:rPr>
          <w:rFonts w:asciiTheme="minorHAnsi" w:hAnsiTheme="minorHAnsi" w:cs="Times New Roman"/>
          <w:b/>
          <w:bCs/>
        </w:rPr>
      </w:pPr>
    </w:p>
    <w:p w14:paraId="1559C532" w14:textId="77777777" w:rsidR="00DC21ED" w:rsidRPr="00DC21ED" w:rsidRDefault="00DC21ED" w:rsidP="00DC21ED">
      <w:pPr>
        <w:rPr>
          <w:rFonts w:asciiTheme="minorHAnsi" w:hAnsiTheme="minorHAnsi" w:cs="Times New Roman"/>
        </w:rPr>
      </w:pPr>
    </w:p>
    <w:p w14:paraId="192C6DE4" w14:textId="77777777" w:rsidR="00DC21ED" w:rsidRPr="00DC21ED" w:rsidRDefault="00DC21ED">
      <w:pPr>
        <w:jc w:val="center"/>
        <w:rPr>
          <w:rFonts w:asciiTheme="minorHAnsi" w:hAnsiTheme="minorHAnsi"/>
          <w:b/>
        </w:rPr>
      </w:pPr>
    </w:p>
    <w:p w14:paraId="52768821" w14:textId="77777777" w:rsidR="00DC21ED" w:rsidRPr="00DC21ED" w:rsidRDefault="00DC21ED">
      <w:pPr>
        <w:jc w:val="center"/>
        <w:rPr>
          <w:rFonts w:asciiTheme="minorHAnsi" w:hAnsiTheme="minorHAnsi"/>
          <w:b/>
        </w:rPr>
      </w:pPr>
    </w:p>
    <w:p w14:paraId="4F8B8EAF" w14:textId="77777777" w:rsidR="00DC21ED" w:rsidRPr="00DC21ED" w:rsidRDefault="00DC21ED">
      <w:pPr>
        <w:jc w:val="center"/>
        <w:rPr>
          <w:rFonts w:asciiTheme="minorHAnsi" w:hAnsiTheme="minorHAnsi"/>
          <w:b/>
        </w:rPr>
      </w:pPr>
    </w:p>
    <w:p w14:paraId="36913643" w14:textId="77777777" w:rsidR="00DC21ED" w:rsidRPr="00DC21ED" w:rsidRDefault="00DC21ED">
      <w:pPr>
        <w:jc w:val="center"/>
        <w:rPr>
          <w:rFonts w:asciiTheme="minorHAnsi" w:hAnsiTheme="minorHAnsi"/>
          <w:b/>
        </w:rPr>
      </w:pPr>
    </w:p>
    <w:p w14:paraId="2F06F16B" w14:textId="77777777" w:rsidR="00DC21ED" w:rsidRPr="00DC21ED" w:rsidRDefault="00DC21ED">
      <w:pPr>
        <w:jc w:val="center"/>
        <w:rPr>
          <w:rFonts w:asciiTheme="minorHAnsi" w:hAnsiTheme="minorHAnsi"/>
          <w:b/>
        </w:rPr>
      </w:pPr>
    </w:p>
    <w:p w14:paraId="18B7F49F" w14:textId="77777777" w:rsidR="00DC21ED" w:rsidRPr="00DC21ED" w:rsidRDefault="00DC21ED">
      <w:pPr>
        <w:jc w:val="center"/>
        <w:rPr>
          <w:rFonts w:asciiTheme="minorHAnsi" w:hAnsiTheme="minorHAnsi"/>
          <w:b/>
        </w:rPr>
      </w:pPr>
    </w:p>
    <w:p w14:paraId="27D7CABF" w14:textId="77777777" w:rsidR="00DC21ED" w:rsidRPr="00DC21ED" w:rsidRDefault="00DC21ED">
      <w:pPr>
        <w:jc w:val="center"/>
        <w:rPr>
          <w:rFonts w:asciiTheme="minorHAnsi" w:hAnsiTheme="minorHAnsi"/>
          <w:b/>
        </w:rPr>
      </w:pPr>
    </w:p>
    <w:p w14:paraId="6D6D2B9B" w14:textId="77777777" w:rsidR="00DC21ED" w:rsidRPr="00DC21ED" w:rsidRDefault="00DC21ED">
      <w:pPr>
        <w:jc w:val="center"/>
        <w:rPr>
          <w:rFonts w:asciiTheme="minorHAnsi" w:hAnsiTheme="minorHAnsi"/>
          <w:b/>
        </w:rPr>
      </w:pPr>
    </w:p>
    <w:p w14:paraId="6D532B41" w14:textId="77777777" w:rsidR="00DC21ED" w:rsidRPr="00DC21ED" w:rsidRDefault="00DC21ED">
      <w:pPr>
        <w:jc w:val="center"/>
        <w:rPr>
          <w:rFonts w:asciiTheme="minorHAnsi" w:hAnsiTheme="minorHAnsi"/>
          <w:b/>
        </w:rPr>
      </w:pPr>
    </w:p>
    <w:p w14:paraId="1FC8A64E" w14:textId="77777777" w:rsidR="00DC21ED" w:rsidRPr="00DC21ED" w:rsidRDefault="00DC21ED">
      <w:pPr>
        <w:jc w:val="center"/>
        <w:rPr>
          <w:rFonts w:asciiTheme="minorHAnsi" w:hAnsiTheme="minorHAnsi"/>
          <w:b/>
        </w:rPr>
      </w:pPr>
    </w:p>
    <w:p w14:paraId="0547CDEA" w14:textId="77777777" w:rsidR="00DC21ED" w:rsidRPr="00DC21ED" w:rsidRDefault="00DC21ED">
      <w:pPr>
        <w:jc w:val="center"/>
        <w:rPr>
          <w:rFonts w:asciiTheme="minorHAnsi" w:hAnsiTheme="minorHAnsi"/>
          <w:b/>
        </w:rPr>
      </w:pPr>
    </w:p>
    <w:p w14:paraId="2FF6B0F1" w14:textId="77777777" w:rsidR="00DC21ED" w:rsidRPr="00DC21ED" w:rsidRDefault="00DC21ED">
      <w:pPr>
        <w:jc w:val="center"/>
        <w:rPr>
          <w:rFonts w:asciiTheme="minorHAnsi" w:hAnsiTheme="minorHAnsi"/>
          <w:b/>
        </w:rPr>
      </w:pPr>
    </w:p>
    <w:p w14:paraId="7A68029E" w14:textId="3F13B8BE" w:rsidR="00DC21ED" w:rsidRDefault="00DC21ED" w:rsidP="00DC21ED">
      <w:pPr>
        <w:rPr>
          <w:rFonts w:asciiTheme="minorHAnsi" w:hAnsiTheme="minorHAnsi"/>
          <w:b/>
        </w:rPr>
      </w:pPr>
    </w:p>
    <w:p w14:paraId="72A33832" w14:textId="77777777" w:rsidR="00DC21ED" w:rsidRPr="00DC21ED" w:rsidRDefault="00DC21ED" w:rsidP="00DC21ED">
      <w:pPr>
        <w:rPr>
          <w:rFonts w:asciiTheme="minorHAnsi" w:hAnsiTheme="minorHAnsi"/>
          <w:b/>
        </w:rPr>
      </w:pPr>
    </w:p>
    <w:p w14:paraId="662324A8" w14:textId="77777777" w:rsidR="00DC21ED" w:rsidRPr="00DC21ED" w:rsidRDefault="00DC21ED" w:rsidP="00DC21ED">
      <w:pPr>
        <w:rPr>
          <w:rFonts w:asciiTheme="minorHAnsi" w:hAnsiTheme="minorHAnsi"/>
          <w:b/>
        </w:rPr>
      </w:pPr>
    </w:p>
    <w:p w14:paraId="67B0CEDC" w14:textId="03396B6D" w:rsidR="00394FD1" w:rsidRPr="00DC21ED" w:rsidRDefault="00E9761F">
      <w:pPr>
        <w:jc w:val="center"/>
        <w:rPr>
          <w:rFonts w:asciiTheme="minorHAnsi" w:hAnsiTheme="minorHAnsi"/>
          <w:b/>
        </w:rPr>
      </w:pPr>
      <w:r w:rsidRPr="00DC21ED">
        <w:rPr>
          <w:rFonts w:asciiTheme="minorHAnsi" w:hAnsiTheme="minorHAnsi"/>
          <w:b/>
        </w:rPr>
        <w:t>Lesson Plan Information Sheet</w:t>
      </w:r>
    </w:p>
    <w:tbl>
      <w:tblPr>
        <w:tblStyle w:val="a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30"/>
        <w:gridCol w:w="6986"/>
      </w:tblGrid>
      <w:tr w:rsidR="00394FD1" w:rsidRPr="00DC21ED" w14:paraId="6076F16D" w14:textId="77777777">
        <w:tc>
          <w:tcPr>
            <w:tcW w:w="4030" w:type="dxa"/>
          </w:tcPr>
          <w:p w14:paraId="04FCBF71" w14:textId="77777777" w:rsidR="00394FD1" w:rsidRPr="00DC21ED" w:rsidRDefault="00E9761F">
            <w:pPr>
              <w:rPr>
                <w:rFonts w:asciiTheme="minorHAnsi" w:hAnsiTheme="minorHAnsi"/>
              </w:rPr>
            </w:pPr>
            <w:r w:rsidRPr="00DC21ED">
              <w:rPr>
                <w:rFonts w:asciiTheme="minorHAnsi" w:hAnsiTheme="minorHAnsi"/>
              </w:rPr>
              <w:t>Author(s):</w:t>
            </w:r>
          </w:p>
        </w:tc>
        <w:tc>
          <w:tcPr>
            <w:tcW w:w="6986" w:type="dxa"/>
          </w:tcPr>
          <w:p w14:paraId="6F490CA4" w14:textId="4004E966" w:rsidR="00394FD1" w:rsidRPr="00DC21ED" w:rsidRDefault="00907E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Austin Passaro</w:t>
            </w:r>
          </w:p>
        </w:tc>
      </w:tr>
      <w:tr w:rsidR="00394FD1" w:rsidRPr="00DC21ED" w14:paraId="5C8178DB" w14:textId="77777777">
        <w:tc>
          <w:tcPr>
            <w:tcW w:w="4030" w:type="dxa"/>
          </w:tcPr>
          <w:p w14:paraId="4E18DA8F" w14:textId="77777777" w:rsidR="00394FD1" w:rsidRPr="00DC21ED" w:rsidRDefault="00E9761F">
            <w:pPr>
              <w:rPr>
                <w:rFonts w:asciiTheme="minorHAnsi" w:hAnsiTheme="minorHAnsi"/>
              </w:rPr>
            </w:pPr>
            <w:r w:rsidRPr="00DC21ED">
              <w:rPr>
                <w:rFonts w:asciiTheme="minorHAnsi" w:hAnsiTheme="minorHAnsi"/>
              </w:rPr>
              <w:t>Author Affiliation and Location (</w:t>
            </w:r>
            <w:proofErr w:type="gramStart"/>
            <w:r w:rsidRPr="00DC21ED">
              <w:rPr>
                <w:rFonts w:asciiTheme="minorHAnsi" w:hAnsiTheme="minorHAnsi"/>
              </w:rPr>
              <w:t>e.g.</w:t>
            </w:r>
            <w:proofErr w:type="gramEnd"/>
            <w:r w:rsidRPr="00DC21ED">
              <w:rPr>
                <w:rFonts w:asciiTheme="minorHAnsi" w:hAnsiTheme="minorHAnsi"/>
              </w:rPr>
              <w:t xml:space="preserve"> UGA, Athens, GA)</w:t>
            </w:r>
          </w:p>
        </w:tc>
        <w:tc>
          <w:tcPr>
            <w:tcW w:w="6986" w:type="dxa"/>
          </w:tcPr>
          <w:p w14:paraId="2A85725F" w14:textId="1BE26024" w:rsidR="00394FD1" w:rsidRPr="00DC21ED" w:rsidRDefault="00907E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University of Georgia, Athens, GA</w:t>
            </w:r>
          </w:p>
        </w:tc>
      </w:tr>
      <w:tr w:rsidR="00394FD1" w:rsidRPr="00DC21ED" w14:paraId="0959B929" w14:textId="77777777">
        <w:tc>
          <w:tcPr>
            <w:tcW w:w="4030" w:type="dxa"/>
          </w:tcPr>
          <w:p w14:paraId="6E065B4C" w14:textId="77777777" w:rsidR="00394FD1" w:rsidRPr="00DC21ED" w:rsidRDefault="00E9761F">
            <w:pPr>
              <w:rPr>
                <w:rFonts w:asciiTheme="minorHAnsi" w:hAnsiTheme="minorHAnsi"/>
              </w:rPr>
            </w:pPr>
            <w:r w:rsidRPr="00DC21ED">
              <w:rPr>
                <w:rFonts w:asciiTheme="minorHAnsi" w:hAnsiTheme="minorHAnsi"/>
              </w:rPr>
              <w:t>Author Contact Information (</w:t>
            </w:r>
            <w:proofErr w:type="gramStart"/>
            <w:r w:rsidRPr="00DC21ED">
              <w:rPr>
                <w:rFonts w:asciiTheme="minorHAnsi" w:hAnsiTheme="minorHAnsi"/>
              </w:rPr>
              <w:t>e.g.</w:t>
            </w:r>
            <w:proofErr w:type="gramEnd"/>
            <w:r w:rsidRPr="00DC21ED">
              <w:rPr>
                <w:rFonts w:asciiTheme="minorHAnsi" w:hAnsiTheme="minorHAnsi"/>
              </w:rPr>
              <w:t xml:space="preserve"> email)</w:t>
            </w:r>
          </w:p>
        </w:tc>
        <w:tc>
          <w:tcPr>
            <w:tcW w:w="6986" w:type="dxa"/>
          </w:tcPr>
          <w:p w14:paraId="04E9687A" w14:textId="5F407463" w:rsidR="00394FD1" w:rsidRPr="00DC21ED" w:rsidRDefault="002A07DF">
            <w:pPr>
              <w:rPr>
                <w:rFonts w:asciiTheme="minorHAnsi" w:hAnsiTheme="minorHAnsi"/>
              </w:rPr>
            </w:pPr>
            <w:hyperlink r:id="rId8" w:history="1">
              <w:r w:rsidR="0086394D" w:rsidRPr="00EE62CC">
                <w:rPr>
                  <w:rStyle w:val="Hyperlink"/>
                  <w:rFonts w:asciiTheme="minorHAnsi" w:hAnsiTheme="minorHAnsi"/>
                </w:rPr>
                <w:t>passaroa@uga.edu</w:t>
              </w:r>
            </w:hyperlink>
            <w:r w:rsidR="0086394D">
              <w:rPr>
                <w:rFonts w:asciiTheme="minorHAnsi" w:hAnsiTheme="minorHAnsi"/>
              </w:rPr>
              <w:t xml:space="preserve">, </w:t>
            </w:r>
            <w:hyperlink r:id="rId9" w:history="1">
              <w:r w:rsidR="0086394D" w:rsidRPr="00EE62CC">
                <w:rPr>
                  <w:rStyle w:val="Hyperlink"/>
                  <w:rFonts w:asciiTheme="minorHAnsi" w:hAnsiTheme="minorHAnsi"/>
                </w:rPr>
                <w:t>austinpassaro@gmail.com</w:t>
              </w:r>
            </w:hyperlink>
            <w:r w:rsidR="0086394D">
              <w:rPr>
                <w:rFonts w:asciiTheme="minorHAnsi" w:hAnsiTheme="minorHAnsi"/>
              </w:rPr>
              <w:t xml:space="preserve"> </w:t>
            </w:r>
          </w:p>
        </w:tc>
      </w:tr>
      <w:tr w:rsidR="00394FD1" w:rsidRPr="00DC21ED" w14:paraId="32ACC5D9" w14:textId="77777777">
        <w:tc>
          <w:tcPr>
            <w:tcW w:w="4030" w:type="dxa"/>
          </w:tcPr>
          <w:p w14:paraId="52210D25" w14:textId="77777777" w:rsidR="00394FD1" w:rsidRPr="00DC21ED" w:rsidRDefault="00E9761F">
            <w:pPr>
              <w:rPr>
                <w:rFonts w:asciiTheme="minorHAnsi" w:hAnsiTheme="minorHAnsi"/>
              </w:rPr>
            </w:pPr>
            <w:r w:rsidRPr="00DC21ED">
              <w:rPr>
                <w:rFonts w:asciiTheme="minorHAnsi" w:hAnsiTheme="minorHAnsi"/>
              </w:rPr>
              <w:t>Introduction/Abstract to Lesson Plan (max. 100 Words)</w:t>
            </w:r>
          </w:p>
          <w:p w14:paraId="59022792" w14:textId="77777777" w:rsidR="00394FD1" w:rsidRPr="00DC21ED" w:rsidRDefault="00E9761F">
            <w:pPr>
              <w:rPr>
                <w:rFonts w:asciiTheme="minorHAnsi" w:hAnsiTheme="minorHAnsi"/>
              </w:rPr>
            </w:pPr>
            <w:r w:rsidRPr="00DC21ED">
              <w:rPr>
                <w:rFonts w:asciiTheme="minorHAnsi" w:hAnsiTheme="minorHAnsi"/>
              </w:rPr>
              <w:t>Include aspects of the lesson that are unique and innovative.</w:t>
            </w:r>
          </w:p>
        </w:tc>
        <w:tc>
          <w:tcPr>
            <w:tcW w:w="6986" w:type="dxa"/>
          </w:tcPr>
          <w:p w14:paraId="42B4F1CB" w14:textId="4DBF4829" w:rsidR="00394FD1" w:rsidRPr="00CC61EF" w:rsidRDefault="00CC61E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The</w:t>
            </w:r>
            <w:r w:rsidR="00AE7F09">
              <w:rPr>
                <w:rFonts w:asciiTheme="minorHAnsi" w:hAnsiTheme="minorHAnsi"/>
                <w:bCs/>
              </w:rPr>
              <w:t xml:space="preserve"> nervous system is vital to the body’s information processing capacity, including cognition as well as </w:t>
            </w:r>
            <w:r w:rsidR="004251B8">
              <w:rPr>
                <w:rFonts w:asciiTheme="minorHAnsi" w:hAnsiTheme="minorHAnsi"/>
                <w:bCs/>
              </w:rPr>
              <w:t xml:space="preserve">basic life-sustaining functions. </w:t>
            </w:r>
            <w:r w:rsidR="004E7FAC">
              <w:rPr>
                <w:rFonts w:asciiTheme="minorHAnsi" w:hAnsiTheme="minorHAnsi"/>
                <w:bCs/>
              </w:rPr>
              <w:t xml:space="preserve">The structure and function of the cells and tissues that comprise the nervous system are very tightly linked, and these structures and organization </w:t>
            </w:r>
            <w:r w:rsidR="00E676BF">
              <w:rPr>
                <w:rFonts w:asciiTheme="minorHAnsi" w:hAnsiTheme="minorHAnsi"/>
                <w:bCs/>
              </w:rPr>
              <w:t xml:space="preserve">help ensure proper functioning. </w:t>
            </w:r>
            <w:r w:rsidR="0006001A">
              <w:rPr>
                <w:rFonts w:asciiTheme="minorHAnsi" w:hAnsiTheme="minorHAnsi"/>
                <w:bCs/>
              </w:rPr>
              <w:t xml:space="preserve">This organization and structure, both on a large-scale and cellular level, </w:t>
            </w:r>
            <w:r w:rsidR="004D49A6">
              <w:rPr>
                <w:rFonts w:asciiTheme="minorHAnsi" w:hAnsiTheme="minorHAnsi"/>
                <w:bCs/>
              </w:rPr>
              <w:t xml:space="preserve">is disrupted in neurological and neurodegenerative conditions, such as ALS and multiple sclerosis. In this lesson, students will </w:t>
            </w:r>
            <w:r w:rsidR="00513970">
              <w:rPr>
                <w:rFonts w:asciiTheme="minorHAnsi" w:hAnsiTheme="minorHAnsi"/>
                <w:bCs/>
              </w:rPr>
              <w:t xml:space="preserve">learn the structure-function relationships and key disease mechanisms by first constructing </w:t>
            </w:r>
            <w:r w:rsidR="00F7468F">
              <w:rPr>
                <w:rFonts w:asciiTheme="minorHAnsi" w:hAnsiTheme="minorHAnsi"/>
                <w:bCs/>
              </w:rPr>
              <w:t xml:space="preserve">neuronal models, then playing a quick game to </w:t>
            </w:r>
            <w:r w:rsidR="0015373C">
              <w:rPr>
                <w:rFonts w:asciiTheme="minorHAnsi" w:hAnsiTheme="minorHAnsi"/>
                <w:bCs/>
              </w:rPr>
              <w:t>demonstrate the importance of myelination.</w:t>
            </w:r>
          </w:p>
        </w:tc>
      </w:tr>
      <w:tr w:rsidR="00394FD1" w:rsidRPr="00DC21ED" w14:paraId="560CA3C7" w14:textId="77777777">
        <w:trPr>
          <w:trHeight w:val="1160"/>
        </w:trPr>
        <w:tc>
          <w:tcPr>
            <w:tcW w:w="4030" w:type="dxa"/>
          </w:tcPr>
          <w:p w14:paraId="292EEC27" w14:textId="77777777" w:rsidR="00394FD1" w:rsidRPr="00DC21ED" w:rsidRDefault="00E9761F">
            <w:pPr>
              <w:rPr>
                <w:rFonts w:asciiTheme="minorHAnsi" w:hAnsiTheme="minorHAnsi"/>
              </w:rPr>
            </w:pPr>
            <w:r w:rsidRPr="00DC21ED">
              <w:rPr>
                <w:rFonts w:asciiTheme="minorHAnsi" w:hAnsiTheme="minorHAnsi"/>
              </w:rPr>
              <w:t>List of Standards Addressed</w:t>
            </w:r>
          </w:p>
          <w:p w14:paraId="0826513D" w14:textId="77777777" w:rsidR="00394FD1" w:rsidRPr="00DC21ED" w:rsidRDefault="00E9761F">
            <w:pPr>
              <w:rPr>
                <w:rFonts w:asciiTheme="minorHAnsi" w:hAnsiTheme="minorHAnsi"/>
              </w:rPr>
            </w:pPr>
            <w:r w:rsidRPr="00DC21ED">
              <w:rPr>
                <w:rFonts w:asciiTheme="minorHAnsi" w:hAnsiTheme="minorHAnsi"/>
              </w:rPr>
              <w:t xml:space="preserve">(This should be list of all full standards addressed by the lesson.) </w:t>
            </w:r>
          </w:p>
          <w:p w14:paraId="4107460F" w14:textId="77777777" w:rsidR="00394FD1" w:rsidRPr="00DC21ED" w:rsidRDefault="00394FD1">
            <w:pPr>
              <w:rPr>
                <w:rFonts w:asciiTheme="minorHAnsi" w:hAnsiTheme="minorHAnsi"/>
              </w:rPr>
            </w:pPr>
          </w:p>
        </w:tc>
        <w:tc>
          <w:tcPr>
            <w:tcW w:w="6986" w:type="dxa"/>
          </w:tcPr>
          <w:p w14:paraId="67391E1A" w14:textId="77777777" w:rsidR="005D3CA9" w:rsidRDefault="005D3CA9">
            <w:r>
              <w:t xml:space="preserve">SAP1. Obtain, evaluate, and communicate information to analyze anatomical structures of the human body. </w:t>
            </w:r>
          </w:p>
          <w:p w14:paraId="07E15809" w14:textId="77777777" w:rsidR="005D3CA9" w:rsidRDefault="005D3CA9">
            <w:r>
              <w:t xml:space="preserve">a. Develop and use models to demonstrate the orientation of structures and regions of the human body. </w:t>
            </w:r>
          </w:p>
          <w:p w14:paraId="36E858DA" w14:textId="1544B506" w:rsidR="00394FD1" w:rsidRDefault="005D3CA9">
            <w:r>
              <w:t>b. Construct an explanation about the relationship between a body structure (i.e., cells, tissues, organs, and organ systems) and its function within the human body.</w:t>
            </w:r>
          </w:p>
          <w:p w14:paraId="0A3ECDFF" w14:textId="77777777" w:rsidR="005D3CA9" w:rsidRDefault="005D3CA9"/>
          <w:p w14:paraId="3A3C018E" w14:textId="77777777" w:rsidR="004F26F8" w:rsidRDefault="004F26F8">
            <w:r>
              <w:t xml:space="preserve">SAP3. Obtain, evaluate, and communicate information to explain the coordination of information processing in the endocrine and nervous systems. </w:t>
            </w:r>
          </w:p>
          <w:p w14:paraId="491571DE" w14:textId="77777777" w:rsidR="004F26F8" w:rsidRDefault="004F26F8">
            <w:r>
              <w:t xml:space="preserve">a. Ask questions to investigate how the structures of the nervous system support the function of information processing (detection, interpretation, and response). </w:t>
            </w:r>
          </w:p>
          <w:p w14:paraId="5AD33258" w14:textId="77777777" w:rsidR="004F26F8" w:rsidRPr="00D07965" w:rsidRDefault="004F26F8">
            <w:pPr>
              <w:rPr>
                <w:color w:val="A6A6A6" w:themeColor="background1" w:themeShade="A6"/>
              </w:rPr>
            </w:pPr>
            <w:r w:rsidRPr="00D07965">
              <w:rPr>
                <w:color w:val="A6A6A6" w:themeColor="background1" w:themeShade="A6"/>
              </w:rPr>
              <w:t xml:space="preserve">b. Analyze and interpret data to explain how the hormones of the endocrine system regulate physical and chemical processes to maintain a stable internal environment. (Clarification statement: This should include positive and negative feedback mechanisms, </w:t>
            </w:r>
            <w:proofErr w:type="gramStart"/>
            <w:r w:rsidRPr="00D07965">
              <w:rPr>
                <w:color w:val="A6A6A6" w:themeColor="background1" w:themeShade="A6"/>
              </w:rPr>
              <w:t>e.g.</w:t>
            </w:r>
            <w:proofErr w:type="gramEnd"/>
            <w:r w:rsidRPr="00D07965">
              <w:rPr>
                <w:color w:val="A6A6A6" w:themeColor="background1" w:themeShade="A6"/>
              </w:rPr>
              <w:t xml:space="preserve"> heart rate, blood sugar, childbirth, temperature, growth, etc.) </w:t>
            </w:r>
          </w:p>
          <w:p w14:paraId="4F17906E" w14:textId="56BE3A66" w:rsidR="005D3CA9" w:rsidRPr="00DC21ED" w:rsidRDefault="004F26F8">
            <w:pPr>
              <w:rPr>
                <w:rFonts w:asciiTheme="minorHAnsi" w:hAnsiTheme="minorHAnsi"/>
              </w:rPr>
            </w:pPr>
            <w:r>
              <w:t xml:space="preserve">c. Ask questions about how the interdependence of the </w:t>
            </w:r>
            <w:r w:rsidRPr="00F67B70">
              <w:rPr>
                <w:color w:val="A6A6A6" w:themeColor="background1" w:themeShade="A6"/>
              </w:rPr>
              <w:t xml:space="preserve">endocrine </w:t>
            </w:r>
            <w:r>
              <w:t xml:space="preserve">and nervous systems makes information processing (detection, </w:t>
            </w:r>
            <w:proofErr w:type="gramStart"/>
            <w:r>
              <w:t>interpretation</w:t>
            </w:r>
            <w:proofErr w:type="gramEnd"/>
            <w:r>
              <w:t xml:space="preserve"> and response) possible. (Clarification statement: Questions should address the homeostatic mechanisms, as well as the effects of and responses to aging, diseases, and disorders).</w:t>
            </w:r>
          </w:p>
        </w:tc>
      </w:tr>
      <w:tr w:rsidR="00394FD1" w:rsidRPr="00DC21ED" w14:paraId="50DF2B21" w14:textId="77777777">
        <w:trPr>
          <w:trHeight w:val="960"/>
        </w:trPr>
        <w:tc>
          <w:tcPr>
            <w:tcW w:w="4030" w:type="dxa"/>
          </w:tcPr>
          <w:p w14:paraId="3DF3DEA3" w14:textId="77777777" w:rsidR="00394FD1" w:rsidRPr="00DC21ED" w:rsidRDefault="00E9761F">
            <w:pPr>
              <w:rPr>
                <w:rFonts w:asciiTheme="minorHAnsi" w:hAnsiTheme="minorHAnsi"/>
              </w:rPr>
            </w:pPr>
            <w:r w:rsidRPr="00DC21ED">
              <w:rPr>
                <w:rFonts w:asciiTheme="minorHAnsi" w:hAnsiTheme="minorHAnsi"/>
              </w:rPr>
              <w:t>Learning Objectives using Measurable Verbs (what students will be able to do)</w:t>
            </w:r>
          </w:p>
        </w:tc>
        <w:tc>
          <w:tcPr>
            <w:tcW w:w="6986" w:type="dxa"/>
          </w:tcPr>
          <w:p w14:paraId="15094A37" w14:textId="2F9EBDDE" w:rsidR="00800549" w:rsidRDefault="00893B57" w:rsidP="0080054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Explain how </w:t>
            </w:r>
            <w:r w:rsidR="00EA4535">
              <w:rPr>
                <w:rFonts w:asciiTheme="minorHAnsi" w:hAnsiTheme="minorHAnsi"/>
              </w:rPr>
              <w:t xml:space="preserve">the nervous system is organized (system </w:t>
            </w:r>
            <w:r w:rsidR="00222739">
              <w:rPr>
                <w:rFonts w:asciiTheme="minorHAnsi" w:hAnsiTheme="minorHAnsi"/>
              </w:rPr>
              <w:t>(</w:t>
            </w:r>
            <w:r w:rsidR="0021090B">
              <w:rPr>
                <w:rFonts w:asciiTheme="minorHAnsi" w:hAnsiTheme="minorHAnsi"/>
              </w:rPr>
              <w:t xml:space="preserve">central </w:t>
            </w:r>
            <w:r w:rsidR="00222739">
              <w:rPr>
                <w:rFonts w:asciiTheme="minorHAnsi" w:hAnsiTheme="minorHAnsi"/>
              </w:rPr>
              <w:t>nervous system</w:t>
            </w:r>
            <w:r w:rsidR="0021090B">
              <w:rPr>
                <w:rFonts w:asciiTheme="minorHAnsi" w:hAnsiTheme="minorHAnsi"/>
              </w:rPr>
              <w:t>, peripheral nervous system</w:t>
            </w:r>
            <w:r w:rsidR="00222739">
              <w:rPr>
                <w:rFonts w:asciiTheme="minorHAnsi" w:hAnsiTheme="minorHAnsi"/>
              </w:rPr>
              <w:t>)</w:t>
            </w:r>
            <w:r w:rsidR="00B561A8">
              <w:rPr>
                <w:rFonts w:asciiTheme="minorHAnsi" w:hAnsiTheme="minorHAnsi"/>
              </w:rPr>
              <w:t xml:space="preserve"> &gt;</w:t>
            </w:r>
            <w:r w:rsidR="00222739">
              <w:rPr>
                <w:rFonts w:asciiTheme="minorHAnsi" w:hAnsiTheme="minorHAnsi"/>
              </w:rPr>
              <w:t xml:space="preserve"> organs (</w:t>
            </w:r>
            <w:r w:rsidR="007F18AB">
              <w:rPr>
                <w:rFonts w:asciiTheme="minorHAnsi" w:hAnsiTheme="minorHAnsi"/>
              </w:rPr>
              <w:t>brain</w:t>
            </w:r>
            <w:r w:rsidR="0021090B">
              <w:rPr>
                <w:rFonts w:asciiTheme="minorHAnsi" w:hAnsiTheme="minorHAnsi"/>
              </w:rPr>
              <w:t xml:space="preserve">, </w:t>
            </w:r>
            <w:r w:rsidR="007F18AB">
              <w:rPr>
                <w:rFonts w:asciiTheme="minorHAnsi" w:hAnsiTheme="minorHAnsi"/>
              </w:rPr>
              <w:lastRenderedPageBreak/>
              <w:t>spinal cord</w:t>
            </w:r>
            <w:r w:rsidR="0021090B">
              <w:rPr>
                <w:rFonts w:asciiTheme="minorHAnsi" w:hAnsiTheme="minorHAnsi"/>
              </w:rPr>
              <w:t xml:space="preserve">) </w:t>
            </w:r>
            <w:r w:rsidR="00B561A8">
              <w:rPr>
                <w:rFonts w:asciiTheme="minorHAnsi" w:hAnsiTheme="minorHAnsi"/>
              </w:rPr>
              <w:t>&gt;</w:t>
            </w:r>
            <w:r w:rsidR="007F18AB">
              <w:rPr>
                <w:rFonts w:asciiTheme="minorHAnsi" w:hAnsiTheme="minorHAnsi"/>
              </w:rPr>
              <w:t xml:space="preserve"> </w:t>
            </w:r>
            <w:r w:rsidR="00FF488F">
              <w:rPr>
                <w:rFonts w:asciiTheme="minorHAnsi" w:hAnsiTheme="minorHAnsi"/>
              </w:rPr>
              <w:t>tissues (</w:t>
            </w:r>
            <w:r w:rsidR="00B561A8">
              <w:rPr>
                <w:rFonts w:asciiTheme="minorHAnsi" w:hAnsiTheme="minorHAnsi"/>
              </w:rPr>
              <w:t>nerves</w:t>
            </w:r>
            <w:r w:rsidR="00546CF9">
              <w:rPr>
                <w:rFonts w:asciiTheme="minorHAnsi" w:hAnsiTheme="minorHAnsi"/>
              </w:rPr>
              <w:t>, nerve tracts</w:t>
            </w:r>
            <w:r w:rsidR="00FF488F">
              <w:rPr>
                <w:rFonts w:asciiTheme="minorHAnsi" w:hAnsiTheme="minorHAnsi"/>
              </w:rPr>
              <w:t>)</w:t>
            </w:r>
            <w:r w:rsidR="00B561A8">
              <w:rPr>
                <w:rFonts w:asciiTheme="minorHAnsi" w:hAnsiTheme="minorHAnsi"/>
              </w:rPr>
              <w:t xml:space="preserve"> &gt; </w:t>
            </w:r>
            <w:r w:rsidR="00FF488F">
              <w:rPr>
                <w:rFonts w:asciiTheme="minorHAnsi" w:hAnsiTheme="minorHAnsi"/>
              </w:rPr>
              <w:t>cells (</w:t>
            </w:r>
            <w:r w:rsidR="00B561A8">
              <w:rPr>
                <w:rFonts w:asciiTheme="minorHAnsi" w:hAnsiTheme="minorHAnsi"/>
              </w:rPr>
              <w:t>neurons</w:t>
            </w:r>
            <w:r w:rsidR="00546CF9">
              <w:rPr>
                <w:rFonts w:asciiTheme="minorHAnsi" w:hAnsiTheme="minorHAnsi"/>
              </w:rPr>
              <w:t>, glia</w:t>
            </w:r>
            <w:r w:rsidR="00FF488F">
              <w:rPr>
                <w:rFonts w:asciiTheme="minorHAnsi" w:hAnsiTheme="minorHAnsi"/>
              </w:rPr>
              <w:t>)</w:t>
            </w:r>
            <w:r w:rsidR="00B561A8">
              <w:rPr>
                <w:rFonts w:asciiTheme="minorHAnsi" w:hAnsiTheme="minorHAnsi"/>
              </w:rPr>
              <w:t>)</w:t>
            </w:r>
          </w:p>
          <w:p w14:paraId="48A8686A" w14:textId="3405CB2C" w:rsidR="005A21F5" w:rsidRDefault="005A21F5" w:rsidP="0080054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Evaluate how this organization enables </w:t>
            </w:r>
            <w:r w:rsidR="00313E3B">
              <w:rPr>
                <w:rFonts w:asciiTheme="minorHAnsi" w:hAnsiTheme="minorHAnsi"/>
              </w:rPr>
              <w:t>communication and information processing</w:t>
            </w:r>
            <w:r w:rsidR="00777D56">
              <w:rPr>
                <w:rFonts w:asciiTheme="minorHAnsi" w:hAnsiTheme="minorHAnsi"/>
              </w:rPr>
              <w:t xml:space="preserve"> via electrical signals and </w:t>
            </w:r>
            <w:proofErr w:type="gramStart"/>
            <w:r w:rsidR="00777D56">
              <w:rPr>
                <w:rFonts w:asciiTheme="minorHAnsi" w:hAnsiTheme="minorHAnsi"/>
              </w:rPr>
              <w:t>neurotransmission</w:t>
            </w:r>
            <w:proofErr w:type="gramEnd"/>
          </w:p>
          <w:p w14:paraId="4FB0E8C8" w14:textId="43462F2C" w:rsidR="00313E3B" w:rsidRPr="00800549" w:rsidRDefault="00313E3B" w:rsidP="0080054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</w:t>
            </w:r>
            <w:r w:rsidR="001F3509">
              <w:rPr>
                <w:rFonts w:asciiTheme="minorHAnsi" w:hAnsiTheme="minorHAnsi"/>
              </w:rPr>
              <w:t>scribe which parts of the nervous system are disrupted in various diseases and disorders (</w:t>
            </w:r>
            <w:r w:rsidR="004C6B4F">
              <w:rPr>
                <w:rFonts w:asciiTheme="minorHAnsi" w:hAnsiTheme="minorHAnsi"/>
              </w:rPr>
              <w:t>primarily MS)</w:t>
            </w:r>
          </w:p>
        </w:tc>
      </w:tr>
      <w:tr w:rsidR="00394FD1" w:rsidRPr="00DC21ED" w14:paraId="5E168518" w14:textId="77777777">
        <w:tc>
          <w:tcPr>
            <w:tcW w:w="4030" w:type="dxa"/>
          </w:tcPr>
          <w:p w14:paraId="1C866F1A" w14:textId="77777777" w:rsidR="00394FD1" w:rsidRPr="00DC21ED" w:rsidRDefault="00E9761F">
            <w:pPr>
              <w:rPr>
                <w:rFonts w:asciiTheme="minorHAnsi" w:hAnsiTheme="minorHAnsi"/>
              </w:rPr>
            </w:pPr>
            <w:r w:rsidRPr="00DC21ED">
              <w:rPr>
                <w:rFonts w:asciiTheme="minorHAnsi" w:hAnsiTheme="minorHAnsi"/>
              </w:rPr>
              <w:lastRenderedPageBreak/>
              <w:t>Appropriate Grade Levels</w:t>
            </w:r>
          </w:p>
        </w:tc>
        <w:tc>
          <w:tcPr>
            <w:tcW w:w="6986" w:type="dxa"/>
          </w:tcPr>
          <w:p w14:paraId="6C60F150" w14:textId="2AA0DA88" w:rsidR="00394FD1" w:rsidRPr="003C66D0" w:rsidRDefault="003C66D0">
            <w:pPr>
              <w:rPr>
                <w:rFonts w:asciiTheme="minorHAnsi" w:hAnsiTheme="minorHAnsi"/>
                <w:bCs/>
              </w:rPr>
            </w:pPr>
            <w:r w:rsidRPr="003C66D0">
              <w:rPr>
                <w:rFonts w:asciiTheme="minorHAnsi" w:hAnsiTheme="minorHAnsi"/>
                <w:bCs/>
              </w:rPr>
              <w:t>9-12</w:t>
            </w:r>
          </w:p>
        </w:tc>
      </w:tr>
      <w:tr w:rsidR="00394FD1" w:rsidRPr="00DC21ED" w14:paraId="67AA44B7" w14:textId="77777777">
        <w:tc>
          <w:tcPr>
            <w:tcW w:w="4030" w:type="dxa"/>
          </w:tcPr>
          <w:p w14:paraId="20FCCD73" w14:textId="77777777" w:rsidR="00394FD1" w:rsidRPr="00DC21ED" w:rsidRDefault="00E9761F">
            <w:pPr>
              <w:rPr>
                <w:rFonts w:asciiTheme="minorHAnsi" w:hAnsiTheme="minorHAnsi"/>
              </w:rPr>
            </w:pPr>
            <w:r w:rsidRPr="00DC21ED">
              <w:rPr>
                <w:rFonts w:asciiTheme="minorHAnsi" w:hAnsiTheme="minorHAnsi"/>
              </w:rPr>
              <w:t xml:space="preserve">Group Size/# of </w:t>
            </w:r>
            <w:proofErr w:type="gramStart"/>
            <w:r w:rsidRPr="00DC21ED">
              <w:rPr>
                <w:rFonts w:asciiTheme="minorHAnsi" w:hAnsiTheme="minorHAnsi"/>
              </w:rPr>
              <w:t>students</w:t>
            </w:r>
            <w:proofErr w:type="gramEnd"/>
            <w:r w:rsidRPr="00DC21ED">
              <w:rPr>
                <w:rFonts w:asciiTheme="minorHAnsi" w:hAnsiTheme="minorHAnsi"/>
              </w:rPr>
              <w:t xml:space="preserve"> activities are designed for</w:t>
            </w:r>
          </w:p>
        </w:tc>
        <w:tc>
          <w:tcPr>
            <w:tcW w:w="6986" w:type="dxa"/>
          </w:tcPr>
          <w:p w14:paraId="1D62858D" w14:textId="73621F64" w:rsidR="00394FD1" w:rsidRPr="00757AB5" w:rsidRDefault="00CC11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Adaptable to classroom size – ideally </w:t>
            </w:r>
            <w:r w:rsidR="00D74F1E">
              <w:rPr>
                <w:rFonts w:asciiTheme="minorHAnsi" w:hAnsiTheme="minorHAnsi"/>
                <w:bCs/>
              </w:rPr>
              <w:t>2 groups of 2-10</w:t>
            </w:r>
            <w:r w:rsidR="00427BEA">
              <w:rPr>
                <w:rFonts w:asciiTheme="minorHAnsi" w:hAnsiTheme="minorHAnsi"/>
                <w:bCs/>
              </w:rPr>
              <w:t>, but can be larger or rotate if necessary</w:t>
            </w:r>
          </w:p>
        </w:tc>
      </w:tr>
      <w:tr w:rsidR="00394FD1" w:rsidRPr="00DC21ED" w14:paraId="15E6840B" w14:textId="77777777">
        <w:tc>
          <w:tcPr>
            <w:tcW w:w="4030" w:type="dxa"/>
          </w:tcPr>
          <w:p w14:paraId="0A1B2029" w14:textId="77777777" w:rsidR="00394FD1" w:rsidRPr="00DC21ED" w:rsidRDefault="00E9761F">
            <w:pPr>
              <w:rPr>
                <w:rFonts w:asciiTheme="minorHAnsi" w:hAnsiTheme="minorHAnsi"/>
              </w:rPr>
            </w:pPr>
            <w:r w:rsidRPr="00DC21ED">
              <w:rPr>
                <w:rFonts w:asciiTheme="minorHAnsi" w:hAnsiTheme="minorHAnsi"/>
              </w:rPr>
              <w:t>Setting (</w:t>
            </w:r>
            <w:proofErr w:type="gramStart"/>
            <w:r w:rsidRPr="00DC21ED">
              <w:rPr>
                <w:rFonts w:asciiTheme="minorHAnsi" w:hAnsiTheme="minorHAnsi"/>
              </w:rPr>
              <w:t>e.g.</w:t>
            </w:r>
            <w:proofErr w:type="gramEnd"/>
            <w:r w:rsidRPr="00DC21ED">
              <w:rPr>
                <w:rFonts w:asciiTheme="minorHAnsi" w:hAnsiTheme="minorHAnsi"/>
              </w:rPr>
              <w:t xml:space="preserve"> indoors, outdoors, lab, etc.)</w:t>
            </w:r>
          </w:p>
        </w:tc>
        <w:tc>
          <w:tcPr>
            <w:tcW w:w="6986" w:type="dxa"/>
          </w:tcPr>
          <w:p w14:paraId="4DAD8C27" w14:textId="3F280707" w:rsidR="00394FD1" w:rsidRPr="00167AB0" w:rsidRDefault="00167AB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Outdoors or indoors if enough space is available</w:t>
            </w:r>
          </w:p>
        </w:tc>
      </w:tr>
      <w:tr w:rsidR="00394FD1" w:rsidRPr="00DC21ED" w14:paraId="4F9FE6AC" w14:textId="77777777">
        <w:tc>
          <w:tcPr>
            <w:tcW w:w="4030" w:type="dxa"/>
          </w:tcPr>
          <w:p w14:paraId="47646599" w14:textId="77777777" w:rsidR="00394FD1" w:rsidRPr="00DC21ED" w:rsidRDefault="00E9761F">
            <w:pPr>
              <w:rPr>
                <w:rFonts w:asciiTheme="minorHAnsi" w:hAnsiTheme="minorHAnsi"/>
              </w:rPr>
            </w:pPr>
            <w:r w:rsidRPr="00DC21ED">
              <w:rPr>
                <w:rFonts w:asciiTheme="minorHAnsi" w:hAnsiTheme="minorHAnsi"/>
              </w:rPr>
              <w:t xml:space="preserve">Approximate Time of Lesson (Break down into </w:t>
            </w:r>
            <w:proofErr w:type="gramStart"/>
            <w:r w:rsidRPr="00DC21ED">
              <w:rPr>
                <w:rFonts w:asciiTheme="minorHAnsi" w:hAnsiTheme="minorHAnsi"/>
              </w:rPr>
              <w:t>20-50 minute</w:t>
            </w:r>
            <w:proofErr w:type="gramEnd"/>
            <w:r w:rsidRPr="00DC21ED">
              <w:rPr>
                <w:rFonts w:asciiTheme="minorHAnsi" w:hAnsiTheme="minorHAnsi"/>
              </w:rPr>
              <w:t xml:space="preserve"> periods)</w:t>
            </w:r>
          </w:p>
        </w:tc>
        <w:tc>
          <w:tcPr>
            <w:tcW w:w="6986" w:type="dxa"/>
          </w:tcPr>
          <w:p w14:paraId="2FF95FC7" w14:textId="7A5C1C7C" w:rsidR="00E11AA0" w:rsidRPr="004B608B" w:rsidRDefault="00E11AA0">
            <w:pPr>
              <w:rPr>
                <w:rFonts w:asciiTheme="minorHAnsi" w:hAnsiTheme="minorHAnsi"/>
                <w:bCs/>
                <w:u w:val="single"/>
              </w:rPr>
            </w:pPr>
            <w:r w:rsidRPr="004B608B">
              <w:rPr>
                <w:rFonts w:asciiTheme="minorHAnsi" w:hAnsiTheme="minorHAnsi"/>
                <w:bCs/>
                <w:u w:val="single"/>
              </w:rPr>
              <w:t>Day 1</w:t>
            </w:r>
          </w:p>
          <w:p w14:paraId="4E2E4186" w14:textId="4D999D78" w:rsidR="00394FD1" w:rsidRDefault="00461D2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Intro</w:t>
            </w:r>
            <w:r w:rsidR="00661350">
              <w:rPr>
                <w:rFonts w:asciiTheme="minorHAnsi" w:hAnsiTheme="minorHAnsi"/>
                <w:bCs/>
              </w:rPr>
              <w:t xml:space="preserve"> (</w:t>
            </w:r>
            <w:r w:rsidR="0088311C">
              <w:rPr>
                <w:rFonts w:asciiTheme="minorHAnsi" w:hAnsiTheme="minorHAnsi"/>
                <w:bCs/>
              </w:rPr>
              <w:t>2</w:t>
            </w:r>
            <w:r w:rsidR="00E11AA0">
              <w:rPr>
                <w:rFonts w:asciiTheme="minorHAnsi" w:hAnsiTheme="minorHAnsi"/>
                <w:bCs/>
              </w:rPr>
              <w:t>0</w:t>
            </w:r>
            <w:r w:rsidR="00661350">
              <w:rPr>
                <w:rFonts w:asciiTheme="minorHAnsi" w:hAnsiTheme="minorHAnsi"/>
                <w:bCs/>
              </w:rPr>
              <w:t xml:space="preserve"> mins)</w:t>
            </w:r>
          </w:p>
          <w:p w14:paraId="29E5A1FA" w14:textId="2361E665" w:rsidR="00461D2B" w:rsidRDefault="00461D2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Activity</w:t>
            </w:r>
            <w:r w:rsidR="005F5D4B">
              <w:rPr>
                <w:rFonts w:asciiTheme="minorHAnsi" w:hAnsiTheme="minorHAnsi"/>
                <w:bCs/>
              </w:rPr>
              <w:t xml:space="preserve"> </w:t>
            </w:r>
            <w:r w:rsidR="00F1639E">
              <w:rPr>
                <w:rFonts w:asciiTheme="minorHAnsi" w:hAnsiTheme="minorHAnsi"/>
                <w:bCs/>
              </w:rPr>
              <w:t xml:space="preserve">– pipe cleaner neuron models </w:t>
            </w:r>
            <w:r w:rsidR="005F5D4B">
              <w:rPr>
                <w:rFonts w:asciiTheme="minorHAnsi" w:hAnsiTheme="minorHAnsi"/>
                <w:bCs/>
              </w:rPr>
              <w:t>(</w:t>
            </w:r>
            <w:r w:rsidR="00A60782">
              <w:rPr>
                <w:rFonts w:asciiTheme="minorHAnsi" w:hAnsiTheme="minorHAnsi"/>
                <w:bCs/>
              </w:rPr>
              <w:t>2</w:t>
            </w:r>
            <w:r w:rsidR="005F5D4B">
              <w:rPr>
                <w:rFonts w:asciiTheme="minorHAnsi" w:hAnsiTheme="minorHAnsi"/>
                <w:bCs/>
              </w:rPr>
              <w:t>0 mins)</w:t>
            </w:r>
          </w:p>
          <w:p w14:paraId="12370E6F" w14:textId="35B0D549" w:rsidR="00461D2B" w:rsidRDefault="00461D2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Discussion</w:t>
            </w:r>
            <w:r w:rsidR="005F5D4B">
              <w:rPr>
                <w:rFonts w:asciiTheme="minorHAnsi" w:hAnsiTheme="minorHAnsi"/>
                <w:bCs/>
              </w:rPr>
              <w:t xml:space="preserve"> </w:t>
            </w:r>
            <w:r w:rsidR="00661350">
              <w:rPr>
                <w:rFonts w:asciiTheme="minorHAnsi" w:hAnsiTheme="minorHAnsi"/>
                <w:bCs/>
              </w:rPr>
              <w:t>(</w:t>
            </w:r>
            <w:r w:rsidR="004F1A41">
              <w:rPr>
                <w:rFonts w:asciiTheme="minorHAnsi" w:hAnsiTheme="minorHAnsi"/>
                <w:bCs/>
              </w:rPr>
              <w:t>1</w:t>
            </w:r>
            <w:r w:rsidR="00DF1764">
              <w:rPr>
                <w:rFonts w:asciiTheme="minorHAnsi" w:hAnsiTheme="minorHAnsi"/>
                <w:bCs/>
              </w:rPr>
              <w:t>0</w:t>
            </w:r>
            <w:r w:rsidR="00661350">
              <w:rPr>
                <w:rFonts w:asciiTheme="minorHAnsi" w:hAnsiTheme="minorHAnsi"/>
                <w:bCs/>
              </w:rPr>
              <w:t xml:space="preserve"> mins)</w:t>
            </w:r>
          </w:p>
          <w:p w14:paraId="360C919C" w14:textId="77777777" w:rsidR="00DF1764" w:rsidRDefault="00DF1764">
            <w:pPr>
              <w:rPr>
                <w:rFonts w:asciiTheme="minorHAnsi" w:hAnsiTheme="minorHAnsi"/>
                <w:bCs/>
              </w:rPr>
            </w:pPr>
          </w:p>
          <w:p w14:paraId="6464E78E" w14:textId="77777777" w:rsidR="00DF1764" w:rsidRPr="004B608B" w:rsidRDefault="00DF1764">
            <w:pPr>
              <w:rPr>
                <w:rFonts w:asciiTheme="minorHAnsi" w:hAnsiTheme="minorHAnsi"/>
                <w:bCs/>
                <w:u w:val="single"/>
              </w:rPr>
            </w:pPr>
            <w:r w:rsidRPr="004B608B">
              <w:rPr>
                <w:rFonts w:asciiTheme="minorHAnsi" w:hAnsiTheme="minorHAnsi"/>
                <w:bCs/>
                <w:u w:val="single"/>
              </w:rPr>
              <w:t>Day 2</w:t>
            </w:r>
          </w:p>
          <w:p w14:paraId="1215E535" w14:textId="33826DB9" w:rsidR="00DF1764" w:rsidRDefault="00DF176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Intro (</w:t>
            </w:r>
            <w:r w:rsidR="001E3089">
              <w:rPr>
                <w:rFonts w:asciiTheme="minorHAnsi" w:hAnsiTheme="minorHAnsi"/>
                <w:bCs/>
              </w:rPr>
              <w:t>15</w:t>
            </w:r>
            <w:r>
              <w:rPr>
                <w:rFonts w:asciiTheme="minorHAnsi" w:hAnsiTheme="minorHAnsi"/>
                <w:bCs/>
              </w:rPr>
              <w:t xml:space="preserve"> mins)</w:t>
            </w:r>
          </w:p>
          <w:p w14:paraId="0A165647" w14:textId="62FC335A" w:rsidR="00DF1764" w:rsidRDefault="00DF176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Activity</w:t>
            </w:r>
            <w:r w:rsidR="00F1639E">
              <w:rPr>
                <w:rFonts w:asciiTheme="minorHAnsi" w:hAnsiTheme="minorHAnsi"/>
                <w:bCs/>
              </w:rPr>
              <w:t xml:space="preserve"> – myelin game</w:t>
            </w:r>
            <w:r>
              <w:rPr>
                <w:rFonts w:asciiTheme="minorHAnsi" w:hAnsiTheme="minorHAnsi"/>
                <w:bCs/>
              </w:rPr>
              <w:t xml:space="preserve"> (</w:t>
            </w:r>
            <w:r w:rsidR="0070168C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0 mins)</w:t>
            </w:r>
          </w:p>
          <w:p w14:paraId="719A82FC" w14:textId="5D1807A9" w:rsidR="00DF1764" w:rsidRPr="00461D2B" w:rsidRDefault="00DF176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Discussion (</w:t>
            </w:r>
            <w:r w:rsidR="001E3089">
              <w:rPr>
                <w:rFonts w:asciiTheme="minorHAnsi" w:hAnsiTheme="minorHAnsi"/>
                <w:bCs/>
              </w:rPr>
              <w:t>15</w:t>
            </w:r>
            <w:r>
              <w:rPr>
                <w:rFonts w:asciiTheme="minorHAnsi" w:hAnsiTheme="minorHAnsi"/>
                <w:bCs/>
              </w:rPr>
              <w:t xml:space="preserve"> mins)</w:t>
            </w:r>
          </w:p>
        </w:tc>
      </w:tr>
      <w:tr w:rsidR="00394FD1" w:rsidRPr="00DC21ED" w14:paraId="7E411BC9" w14:textId="77777777">
        <w:trPr>
          <w:trHeight w:val="780"/>
        </w:trPr>
        <w:tc>
          <w:tcPr>
            <w:tcW w:w="4030" w:type="dxa"/>
          </w:tcPr>
          <w:p w14:paraId="44612854" w14:textId="77777777" w:rsidR="00394FD1" w:rsidRPr="00DC21ED" w:rsidRDefault="00E9761F">
            <w:pPr>
              <w:rPr>
                <w:rFonts w:asciiTheme="minorHAnsi" w:hAnsiTheme="minorHAnsi"/>
              </w:rPr>
            </w:pPr>
            <w:r w:rsidRPr="00DC21ED">
              <w:rPr>
                <w:rFonts w:asciiTheme="minorHAnsi" w:hAnsiTheme="minorHAnsi"/>
              </w:rPr>
              <w:t>Resources Needed for Students (</w:t>
            </w:r>
            <w:proofErr w:type="gramStart"/>
            <w:r w:rsidRPr="00DC21ED">
              <w:rPr>
                <w:rFonts w:asciiTheme="minorHAnsi" w:hAnsiTheme="minorHAnsi"/>
              </w:rPr>
              <w:t>e.g.</w:t>
            </w:r>
            <w:proofErr w:type="gramEnd"/>
            <w:r w:rsidRPr="00DC21ED">
              <w:rPr>
                <w:rFonts w:asciiTheme="minorHAnsi" w:hAnsiTheme="minorHAnsi"/>
              </w:rPr>
              <w:t xml:space="preserve"> scissors, paper, pencils, glue, etc.)</w:t>
            </w:r>
          </w:p>
        </w:tc>
        <w:tc>
          <w:tcPr>
            <w:tcW w:w="6986" w:type="dxa"/>
          </w:tcPr>
          <w:p w14:paraId="5C2CE84C" w14:textId="77777777" w:rsidR="00D14364" w:rsidRDefault="00A6078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Pipe cleaners</w:t>
            </w:r>
          </w:p>
          <w:p w14:paraId="5E55022B" w14:textId="2D650594" w:rsidR="007B7109" w:rsidRPr="00DC21ED" w:rsidRDefault="007B710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Beads (optional)</w:t>
            </w:r>
          </w:p>
        </w:tc>
      </w:tr>
      <w:tr w:rsidR="00394FD1" w:rsidRPr="00DC21ED" w14:paraId="78CDE353" w14:textId="77777777">
        <w:trPr>
          <w:trHeight w:val="700"/>
        </w:trPr>
        <w:tc>
          <w:tcPr>
            <w:tcW w:w="4030" w:type="dxa"/>
          </w:tcPr>
          <w:p w14:paraId="22D3EB01" w14:textId="77777777" w:rsidR="00394FD1" w:rsidRPr="00DC21ED" w:rsidRDefault="00E9761F">
            <w:pPr>
              <w:rPr>
                <w:rFonts w:asciiTheme="minorHAnsi" w:hAnsiTheme="minorHAnsi"/>
              </w:rPr>
            </w:pPr>
            <w:r w:rsidRPr="00DC21ED">
              <w:rPr>
                <w:rFonts w:asciiTheme="minorHAnsi" w:hAnsiTheme="minorHAnsi"/>
              </w:rPr>
              <w:t>Resources Needed for Educators (</w:t>
            </w:r>
            <w:proofErr w:type="gramStart"/>
            <w:r w:rsidRPr="00DC21ED">
              <w:rPr>
                <w:rFonts w:asciiTheme="minorHAnsi" w:hAnsiTheme="minorHAnsi"/>
              </w:rPr>
              <w:t>e.g.</w:t>
            </w:r>
            <w:proofErr w:type="gramEnd"/>
            <w:r w:rsidRPr="00DC21ED">
              <w:rPr>
                <w:rFonts w:asciiTheme="minorHAnsi" w:hAnsiTheme="minorHAnsi"/>
              </w:rPr>
              <w:t xml:space="preserve"> blackboard, </w:t>
            </w:r>
            <w:proofErr w:type="spellStart"/>
            <w:r w:rsidRPr="00DC21ED">
              <w:rPr>
                <w:rFonts w:asciiTheme="minorHAnsi" w:hAnsiTheme="minorHAnsi"/>
              </w:rPr>
              <w:t>Powerpoint</w:t>
            </w:r>
            <w:proofErr w:type="spellEnd"/>
            <w:r w:rsidRPr="00DC21ED">
              <w:rPr>
                <w:rFonts w:asciiTheme="minorHAnsi" w:hAnsiTheme="minorHAnsi"/>
              </w:rPr>
              <w:t xml:space="preserve"> capabilities, etc.)</w:t>
            </w:r>
          </w:p>
        </w:tc>
        <w:tc>
          <w:tcPr>
            <w:tcW w:w="6986" w:type="dxa"/>
          </w:tcPr>
          <w:p w14:paraId="472F30AE" w14:textId="77777777" w:rsidR="00394FD1" w:rsidRDefault="000C763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Tennis balls (or </w:t>
            </w:r>
            <w:proofErr w:type="gramStart"/>
            <w:r>
              <w:rPr>
                <w:rFonts w:asciiTheme="minorHAnsi" w:hAnsiTheme="minorHAnsi"/>
              </w:rPr>
              <w:t>other</w:t>
            </w:r>
            <w:proofErr w:type="gramEnd"/>
            <w:r>
              <w:rPr>
                <w:rFonts w:asciiTheme="minorHAnsi" w:hAnsiTheme="minorHAnsi"/>
              </w:rPr>
              <w:t xml:space="preserve"> </w:t>
            </w:r>
            <w:r w:rsidR="00965C22">
              <w:rPr>
                <w:rFonts w:asciiTheme="minorHAnsi" w:hAnsiTheme="minorHAnsi"/>
              </w:rPr>
              <w:t>ball/object easy and safe to throw and catch)</w:t>
            </w:r>
          </w:p>
          <w:p w14:paraId="324CDC28" w14:textId="77777777" w:rsidR="002D7227" w:rsidRDefault="002D722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Buckets/bins</w:t>
            </w:r>
          </w:p>
          <w:p w14:paraId="36EB37F1" w14:textId="1549A571" w:rsidR="00D4617B" w:rsidRPr="00DC21ED" w:rsidRDefault="00D4617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PowerPoint capabilities</w:t>
            </w:r>
          </w:p>
        </w:tc>
      </w:tr>
      <w:tr w:rsidR="00394FD1" w:rsidRPr="00DC21ED" w14:paraId="7914FEAA" w14:textId="77777777">
        <w:trPr>
          <w:trHeight w:val="440"/>
        </w:trPr>
        <w:tc>
          <w:tcPr>
            <w:tcW w:w="4030" w:type="dxa"/>
          </w:tcPr>
          <w:p w14:paraId="0D96F1FF" w14:textId="77777777" w:rsidR="00394FD1" w:rsidRPr="00DC21ED" w:rsidRDefault="00E9761F">
            <w:pPr>
              <w:rPr>
                <w:rFonts w:asciiTheme="minorHAnsi" w:hAnsiTheme="minorHAnsi"/>
              </w:rPr>
            </w:pPr>
            <w:r w:rsidRPr="00DC21ED">
              <w:rPr>
                <w:rFonts w:asciiTheme="minorHAnsi" w:hAnsiTheme="minorHAnsi"/>
              </w:rPr>
              <w:t>Apps/Websites Needed</w:t>
            </w:r>
          </w:p>
        </w:tc>
        <w:tc>
          <w:tcPr>
            <w:tcW w:w="6986" w:type="dxa"/>
          </w:tcPr>
          <w:p w14:paraId="72CE8D70" w14:textId="37AB56D5" w:rsidR="00394FD1" w:rsidRPr="0070168C" w:rsidRDefault="0070168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YouTube</w:t>
            </w:r>
            <w:r w:rsidR="00C0799C">
              <w:rPr>
                <w:rFonts w:asciiTheme="minorHAnsi" w:hAnsiTheme="minorHAnsi"/>
                <w:bCs/>
              </w:rPr>
              <w:t xml:space="preserve"> (optional)</w:t>
            </w:r>
          </w:p>
        </w:tc>
      </w:tr>
      <w:tr w:rsidR="00394FD1" w:rsidRPr="00DC21ED" w14:paraId="1602083E" w14:textId="77777777">
        <w:trPr>
          <w:trHeight w:val="1020"/>
        </w:trPr>
        <w:tc>
          <w:tcPr>
            <w:tcW w:w="4030" w:type="dxa"/>
            <w:vMerge w:val="restart"/>
          </w:tcPr>
          <w:p w14:paraId="357ABF10" w14:textId="77777777" w:rsidR="00394FD1" w:rsidRPr="00DC21ED" w:rsidRDefault="00E9761F">
            <w:pPr>
              <w:rPr>
                <w:rFonts w:asciiTheme="minorHAnsi" w:hAnsiTheme="minorHAnsi"/>
              </w:rPr>
            </w:pPr>
            <w:r w:rsidRPr="00DC21ED">
              <w:rPr>
                <w:rFonts w:asciiTheme="minorHAnsi" w:hAnsiTheme="minorHAnsi"/>
              </w:rPr>
              <w:t>Lesson Activity (step by step description of activity)</w:t>
            </w:r>
          </w:p>
          <w:p w14:paraId="410093AB" w14:textId="77777777" w:rsidR="00394FD1" w:rsidRPr="00DC21ED" w:rsidRDefault="00394FD1">
            <w:pPr>
              <w:rPr>
                <w:rFonts w:asciiTheme="minorHAnsi" w:hAnsiTheme="minorHAnsi"/>
              </w:rPr>
            </w:pPr>
          </w:p>
        </w:tc>
        <w:tc>
          <w:tcPr>
            <w:tcW w:w="6986" w:type="dxa"/>
          </w:tcPr>
          <w:p w14:paraId="4E2DCC34" w14:textId="77777777" w:rsidR="00394FD1" w:rsidRPr="00DC21ED" w:rsidRDefault="00E9761F">
            <w:pPr>
              <w:rPr>
                <w:rFonts w:asciiTheme="minorHAnsi" w:hAnsiTheme="minorHAnsi"/>
              </w:rPr>
            </w:pPr>
            <w:r w:rsidRPr="00DC21ED">
              <w:rPr>
                <w:rFonts w:asciiTheme="minorHAnsi" w:hAnsiTheme="minorHAnsi"/>
              </w:rPr>
              <w:t>Introduction</w:t>
            </w:r>
          </w:p>
          <w:p w14:paraId="4B4CFF1C" w14:textId="6BB4F0D8" w:rsidR="00570625" w:rsidRDefault="0036502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Day 1 – </w:t>
            </w:r>
            <w:r w:rsidR="00024649">
              <w:rPr>
                <w:rFonts w:asciiTheme="minorHAnsi" w:hAnsiTheme="minorHAnsi"/>
              </w:rPr>
              <w:t>Nervous</w:t>
            </w:r>
            <w:r>
              <w:rPr>
                <w:rFonts w:asciiTheme="minorHAnsi" w:hAnsiTheme="minorHAnsi"/>
              </w:rPr>
              <w:t xml:space="preserve"> system</w:t>
            </w:r>
            <w:r w:rsidR="00570625">
              <w:rPr>
                <w:rFonts w:asciiTheme="minorHAnsi" w:hAnsiTheme="minorHAnsi"/>
              </w:rPr>
              <w:t xml:space="preserve"> and neuron</w:t>
            </w:r>
            <w:r w:rsidR="00F723A3">
              <w:rPr>
                <w:rFonts w:asciiTheme="minorHAnsi" w:hAnsiTheme="minorHAnsi"/>
              </w:rPr>
              <w:t>s: organization, structure, and function</w:t>
            </w:r>
          </w:p>
          <w:p w14:paraId="1030A3E9" w14:textId="6A8A072D" w:rsidR="00776790" w:rsidRDefault="00776790" w:rsidP="00776790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Start by introducing </w:t>
            </w:r>
            <w:r w:rsidR="0082518A">
              <w:rPr>
                <w:rFonts w:asciiTheme="minorHAnsi" w:hAnsiTheme="minorHAnsi"/>
              </w:rPr>
              <w:t>the background information on the nervous system (see slides</w:t>
            </w:r>
            <w:r w:rsidR="00ED7E5C">
              <w:rPr>
                <w:rFonts w:asciiTheme="minorHAnsi" w:hAnsiTheme="minorHAnsi"/>
              </w:rPr>
              <w:t xml:space="preserve">, </w:t>
            </w:r>
            <w:r w:rsidR="000B578B">
              <w:rPr>
                <w:rFonts w:asciiTheme="minorHAnsi" w:hAnsiTheme="minorHAnsi"/>
              </w:rPr>
              <w:t>up to</w:t>
            </w:r>
            <w:r w:rsidR="00ED7E5C">
              <w:rPr>
                <w:rFonts w:asciiTheme="minorHAnsi" w:hAnsiTheme="minorHAnsi"/>
              </w:rPr>
              <w:t xml:space="preserve"> neuronal structure</w:t>
            </w:r>
            <w:r w:rsidR="0082518A">
              <w:rPr>
                <w:rFonts w:asciiTheme="minorHAnsi" w:hAnsiTheme="minorHAnsi"/>
              </w:rPr>
              <w:t>)</w:t>
            </w:r>
            <w:r w:rsidR="00024649">
              <w:rPr>
                <w:rFonts w:asciiTheme="minorHAnsi" w:hAnsiTheme="minorHAnsi"/>
              </w:rPr>
              <w:t>.</w:t>
            </w:r>
          </w:p>
          <w:p w14:paraId="5D8E1EBF" w14:textId="0CC8ED84" w:rsidR="008F45FE" w:rsidRDefault="009F670C" w:rsidP="008F45FE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After brief introduction, students will be able to create their own neuron models from pipe cleaners, stopping at each stage to </w:t>
            </w:r>
            <w:r w:rsidR="00C27435">
              <w:rPr>
                <w:rFonts w:asciiTheme="minorHAnsi" w:hAnsiTheme="minorHAnsi"/>
              </w:rPr>
              <w:t xml:space="preserve">discuss the function of each subcellular </w:t>
            </w:r>
            <w:r w:rsidR="008F45FE">
              <w:rPr>
                <w:rFonts w:asciiTheme="minorHAnsi" w:hAnsiTheme="minorHAnsi"/>
              </w:rPr>
              <w:t>structure</w:t>
            </w:r>
            <w:r w:rsidR="00024649">
              <w:rPr>
                <w:rFonts w:asciiTheme="minorHAnsi" w:hAnsiTheme="minorHAnsi"/>
              </w:rPr>
              <w:t>.</w:t>
            </w:r>
          </w:p>
          <w:p w14:paraId="0CD07723" w14:textId="134C94F5" w:rsidR="00FD15EC" w:rsidRDefault="00FD15EC" w:rsidP="008F45FE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 a class or in several groups (ideally large groups of 10+)</w:t>
            </w:r>
            <w:r w:rsidR="0015129E">
              <w:rPr>
                <w:rFonts w:asciiTheme="minorHAnsi" w:hAnsiTheme="minorHAnsi"/>
              </w:rPr>
              <w:t xml:space="preserve">, have students demonstrate knowledge of neuronal function and nervous system organization by </w:t>
            </w:r>
            <w:r w:rsidR="0016265D">
              <w:rPr>
                <w:rFonts w:asciiTheme="minorHAnsi" w:hAnsiTheme="minorHAnsi"/>
              </w:rPr>
              <w:t xml:space="preserve">tying neurons together in small bundles (nerves) then linking them end-to-end (axon terminal-to-dendrite) to reinforce </w:t>
            </w:r>
            <w:r w:rsidR="00AE536F">
              <w:rPr>
                <w:rFonts w:asciiTheme="minorHAnsi" w:hAnsiTheme="minorHAnsi"/>
              </w:rPr>
              <w:t>the structure-function relationship</w:t>
            </w:r>
            <w:r w:rsidR="00024649">
              <w:rPr>
                <w:rFonts w:asciiTheme="minorHAnsi" w:hAnsiTheme="minorHAnsi"/>
              </w:rPr>
              <w:t>.</w:t>
            </w:r>
          </w:p>
          <w:p w14:paraId="3548076F" w14:textId="77777777" w:rsidR="00FD15EC" w:rsidRPr="00FD15EC" w:rsidRDefault="00FD15EC" w:rsidP="00FD15EC">
            <w:pPr>
              <w:rPr>
                <w:rFonts w:asciiTheme="minorHAnsi" w:hAnsiTheme="minorHAnsi"/>
              </w:rPr>
            </w:pPr>
          </w:p>
          <w:p w14:paraId="3BDC4DAB" w14:textId="5BF33074" w:rsidR="00570625" w:rsidRDefault="0057062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Day 2 – </w:t>
            </w:r>
            <w:r w:rsidR="00F723A3">
              <w:rPr>
                <w:rFonts w:asciiTheme="minorHAnsi" w:hAnsiTheme="minorHAnsi"/>
              </w:rPr>
              <w:t>Myelination and its role in neural communication</w:t>
            </w:r>
          </w:p>
          <w:p w14:paraId="1B96B14D" w14:textId="2DBE9EF4" w:rsidR="004F1A41" w:rsidRDefault="004F1A41" w:rsidP="004F1A41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Recap </w:t>
            </w:r>
            <w:r w:rsidR="009315EF">
              <w:rPr>
                <w:rFonts w:asciiTheme="minorHAnsi" w:hAnsiTheme="minorHAnsi"/>
              </w:rPr>
              <w:t xml:space="preserve">important information from Day 1 about neuronal </w:t>
            </w:r>
            <w:proofErr w:type="gramStart"/>
            <w:r w:rsidR="009315EF">
              <w:rPr>
                <w:rFonts w:asciiTheme="minorHAnsi" w:hAnsiTheme="minorHAnsi"/>
              </w:rPr>
              <w:t>structure</w:t>
            </w:r>
            <w:proofErr w:type="gramEnd"/>
          </w:p>
          <w:p w14:paraId="04E4C086" w14:textId="2CA21E0D" w:rsidR="00ED7E5C" w:rsidRDefault="00ED7E5C" w:rsidP="004F1A41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Discuss neurotransmission (high-level) and </w:t>
            </w:r>
            <w:r w:rsidR="00E93D7D">
              <w:rPr>
                <w:rFonts w:asciiTheme="minorHAnsi" w:hAnsiTheme="minorHAnsi"/>
              </w:rPr>
              <w:t>myelination (see slides)</w:t>
            </w:r>
          </w:p>
          <w:p w14:paraId="4F5D8B4B" w14:textId="3A32F8F6" w:rsidR="00E93D7D" w:rsidRDefault="00E93D7D" w:rsidP="004F1A41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Split into groups and play myelin game to demonstrate </w:t>
            </w:r>
            <w:r w:rsidR="0039795A">
              <w:rPr>
                <w:rFonts w:asciiTheme="minorHAnsi" w:hAnsiTheme="minorHAnsi"/>
              </w:rPr>
              <w:t xml:space="preserve">how myelin insulates neurons, resulting in faster neural </w:t>
            </w:r>
            <w:proofErr w:type="gramStart"/>
            <w:r w:rsidR="0039795A">
              <w:rPr>
                <w:rFonts w:asciiTheme="minorHAnsi" w:hAnsiTheme="minorHAnsi"/>
              </w:rPr>
              <w:t>communication</w:t>
            </w:r>
            <w:proofErr w:type="gramEnd"/>
          </w:p>
          <w:p w14:paraId="5085CAB6" w14:textId="32B3C12D" w:rsidR="00725A9E" w:rsidRDefault="009A59CF" w:rsidP="004F1A41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After the activity, b</w:t>
            </w:r>
            <w:r w:rsidR="008662A9" w:rsidRPr="0047247A">
              <w:rPr>
                <w:rFonts w:asciiTheme="minorHAnsi" w:hAnsiTheme="minorHAnsi"/>
              </w:rPr>
              <w:t>reak into smaller groups (</w:t>
            </w:r>
            <w:r w:rsidR="00BC2309" w:rsidRPr="0047247A">
              <w:rPr>
                <w:rFonts w:asciiTheme="minorHAnsi" w:hAnsiTheme="minorHAnsi"/>
              </w:rPr>
              <w:t xml:space="preserve">~2-4) and have students </w:t>
            </w:r>
            <w:r w:rsidR="00F0307A" w:rsidRPr="0047247A">
              <w:rPr>
                <w:rFonts w:asciiTheme="minorHAnsi" w:hAnsiTheme="minorHAnsi"/>
              </w:rPr>
              <w:t xml:space="preserve">hypothesize how the human body might function differently without </w:t>
            </w:r>
            <w:proofErr w:type="gramStart"/>
            <w:r w:rsidR="00F0307A" w:rsidRPr="0047247A">
              <w:rPr>
                <w:rFonts w:asciiTheme="minorHAnsi" w:hAnsiTheme="minorHAnsi"/>
              </w:rPr>
              <w:t>myelin</w:t>
            </w:r>
            <w:proofErr w:type="gramEnd"/>
          </w:p>
          <w:p w14:paraId="3506B3FD" w14:textId="13C536FA" w:rsidR="009A59CF" w:rsidRPr="0047247A" w:rsidRDefault="009A59CF" w:rsidP="004F1A41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Finally, finish the slides, u</w:t>
            </w:r>
            <w:r w:rsidR="00C55325">
              <w:rPr>
                <w:rFonts w:asciiTheme="minorHAnsi" w:hAnsiTheme="minorHAnsi"/>
              </w:rPr>
              <w:t xml:space="preserve">sing MS to show an example of what can happen when myelin is </w:t>
            </w:r>
            <w:proofErr w:type="gramStart"/>
            <w:r w:rsidR="00C55325">
              <w:rPr>
                <w:rFonts w:asciiTheme="minorHAnsi" w:hAnsiTheme="minorHAnsi"/>
              </w:rPr>
              <w:t>lost</w:t>
            </w:r>
            <w:proofErr w:type="gramEnd"/>
          </w:p>
          <w:p w14:paraId="6C373C56" w14:textId="77777777" w:rsidR="0088311C" w:rsidRPr="00DC21ED" w:rsidRDefault="0088311C">
            <w:pPr>
              <w:rPr>
                <w:rFonts w:asciiTheme="minorHAnsi" w:hAnsiTheme="minorHAnsi"/>
              </w:rPr>
            </w:pPr>
          </w:p>
          <w:p w14:paraId="6A49384E" w14:textId="77777777" w:rsidR="00394FD1" w:rsidRPr="00DC21ED" w:rsidRDefault="00394FD1">
            <w:pPr>
              <w:rPr>
                <w:rFonts w:asciiTheme="minorHAnsi" w:hAnsiTheme="minorHAnsi"/>
              </w:rPr>
            </w:pPr>
          </w:p>
        </w:tc>
      </w:tr>
      <w:tr w:rsidR="00394FD1" w:rsidRPr="00DC21ED" w14:paraId="71B62922" w14:textId="77777777">
        <w:trPr>
          <w:trHeight w:val="1240"/>
        </w:trPr>
        <w:tc>
          <w:tcPr>
            <w:tcW w:w="4030" w:type="dxa"/>
            <w:vMerge/>
          </w:tcPr>
          <w:p w14:paraId="6702E852" w14:textId="77777777" w:rsidR="00394FD1" w:rsidRPr="00DC21ED" w:rsidRDefault="00394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/>
              </w:rPr>
            </w:pPr>
          </w:p>
        </w:tc>
        <w:tc>
          <w:tcPr>
            <w:tcW w:w="6986" w:type="dxa"/>
          </w:tcPr>
          <w:p w14:paraId="75977BA9" w14:textId="41F4B778" w:rsidR="00394FD1" w:rsidRPr="00DC21ED" w:rsidRDefault="00E9761F">
            <w:pPr>
              <w:rPr>
                <w:rFonts w:asciiTheme="minorHAnsi" w:hAnsiTheme="minorHAnsi"/>
              </w:rPr>
            </w:pPr>
            <w:r w:rsidRPr="00DC21ED">
              <w:rPr>
                <w:rFonts w:asciiTheme="minorHAnsi" w:hAnsiTheme="minorHAnsi"/>
              </w:rPr>
              <w:t>Background</w:t>
            </w:r>
            <w:r w:rsidR="0040243F">
              <w:rPr>
                <w:rFonts w:asciiTheme="minorHAnsi" w:hAnsiTheme="minorHAnsi"/>
              </w:rPr>
              <w:t xml:space="preserve"> (this info is in slides, as well)</w:t>
            </w:r>
          </w:p>
          <w:p w14:paraId="600BB9AE" w14:textId="4B28AE56" w:rsidR="0040243F" w:rsidRDefault="00514B91" w:rsidP="0040243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 with most organ systems, the nervous system is organized in a hierarchy:</w:t>
            </w:r>
          </w:p>
          <w:p w14:paraId="72B506DC" w14:textId="681E74E4" w:rsidR="0040243F" w:rsidRDefault="0040243F" w:rsidP="0040243F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Organ system: </w:t>
            </w:r>
            <w:r w:rsidR="00891BC4">
              <w:rPr>
                <w:rFonts w:asciiTheme="minorHAnsi" w:hAnsiTheme="minorHAnsi"/>
              </w:rPr>
              <w:t xml:space="preserve">central </w:t>
            </w:r>
            <w:r>
              <w:rPr>
                <w:rFonts w:asciiTheme="minorHAnsi" w:hAnsiTheme="minorHAnsi"/>
              </w:rPr>
              <w:t>nervous system</w:t>
            </w:r>
            <w:r w:rsidR="00891BC4">
              <w:rPr>
                <w:rFonts w:asciiTheme="minorHAnsi" w:hAnsiTheme="minorHAnsi"/>
              </w:rPr>
              <w:t>, peripheral nervous system</w:t>
            </w:r>
          </w:p>
          <w:p w14:paraId="104DBE8B" w14:textId="6319267F" w:rsidR="0040243F" w:rsidRDefault="00891BC4" w:rsidP="0040243F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Organs: </w:t>
            </w:r>
            <w:r w:rsidR="00566AEF">
              <w:rPr>
                <w:rFonts w:asciiTheme="minorHAnsi" w:hAnsiTheme="minorHAnsi"/>
              </w:rPr>
              <w:t>Brain, spinal cord</w:t>
            </w:r>
          </w:p>
          <w:p w14:paraId="56E6B60C" w14:textId="570082D2" w:rsidR="00566AEF" w:rsidRDefault="00566AEF" w:rsidP="0040243F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Tissues: </w:t>
            </w:r>
            <w:r w:rsidR="00A15415">
              <w:rPr>
                <w:rFonts w:asciiTheme="minorHAnsi" w:hAnsiTheme="minorHAnsi"/>
              </w:rPr>
              <w:t>Nerves</w:t>
            </w:r>
          </w:p>
          <w:p w14:paraId="0B76026E" w14:textId="034A7F27" w:rsidR="00D438F1" w:rsidRPr="0040243F" w:rsidRDefault="00FD66AE" w:rsidP="0040243F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Cells: </w:t>
            </w:r>
            <w:r w:rsidR="00E66019">
              <w:rPr>
                <w:rFonts w:asciiTheme="minorHAnsi" w:hAnsiTheme="minorHAnsi"/>
              </w:rPr>
              <w:t>Neurons, glia (astrocytes, oligodendrocytes, microglia, Schwann cells)</w:t>
            </w:r>
          </w:p>
          <w:p w14:paraId="31938064" w14:textId="05C3D0DC" w:rsidR="00002142" w:rsidRDefault="00592591" w:rsidP="00002142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Neurons are highly specialized cells with </w:t>
            </w:r>
            <w:r w:rsidR="001B1D68">
              <w:rPr>
                <w:rFonts w:asciiTheme="minorHAnsi" w:hAnsiTheme="minorHAnsi"/>
              </w:rPr>
              <w:t xml:space="preserve">a unique structure that allows for </w:t>
            </w:r>
            <w:proofErr w:type="gramStart"/>
            <w:r w:rsidR="008F5014">
              <w:rPr>
                <w:rFonts w:asciiTheme="minorHAnsi" w:hAnsiTheme="minorHAnsi"/>
              </w:rPr>
              <w:t>communication</w:t>
            </w:r>
            <w:proofErr w:type="gramEnd"/>
          </w:p>
          <w:p w14:paraId="55426F56" w14:textId="70D193FE" w:rsidR="00394FD1" w:rsidRDefault="00E66019" w:rsidP="00E243F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Glia </w:t>
            </w:r>
            <w:proofErr w:type="gramStart"/>
            <w:r>
              <w:rPr>
                <w:rFonts w:asciiTheme="minorHAnsi" w:hAnsiTheme="minorHAnsi"/>
              </w:rPr>
              <w:t>have</w:t>
            </w:r>
            <w:proofErr w:type="gramEnd"/>
            <w:r>
              <w:rPr>
                <w:rFonts w:asciiTheme="minorHAnsi" w:hAnsiTheme="minorHAnsi"/>
              </w:rPr>
              <w:t xml:space="preserve"> many functions that support </w:t>
            </w:r>
            <w:r w:rsidR="00027B73">
              <w:rPr>
                <w:rFonts w:asciiTheme="minorHAnsi" w:hAnsiTheme="minorHAnsi"/>
              </w:rPr>
              <w:t>neurons</w:t>
            </w:r>
            <w:r w:rsidR="008E4497">
              <w:rPr>
                <w:rFonts w:asciiTheme="minorHAnsi" w:hAnsiTheme="minorHAnsi"/>
              </w:rPr>
              <w:t xml:space="preserve"> (note: will be describing myelination, but astrocytes and microglia aren’t discussed in this lesson</w:t>
            </w:r>
            <w:r w:rsidR="00024649">
              <w:rPr>
                <w:rFonts w:asciiTheme="minorHAnsi" w:hAnsiTheme="minorHAnsi"/>
              </w:rPr>
              <w:t>, so no need for too much detail on them</w:t>
            </w:r>
            <w:r w:rsidR="008E4497">
              <w:rPr>
                <w:rFonts w:asciiTheme="minorHAnsi" w:hAnsiTheme="minorHAnsi"/>
              </w:rPr>
              <w:t>)</w:t>
            </w:r>
          </w:p>
          <w:p w14:paraId="0D8A9239" w14:textId="77777777" w:rsidR="00027B73" w:rsidRDefault="00027B73" w:rsidP="00027B73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Oligodendrocytes (CNS) and Schwann cells (PNS) provide myelination</w:t>
            </w:r>
            <w:r w:rsidR="00025D7C">
              <w:rPr>
                <w:rFonts w:asciiTheme="minorHAnsi" w:hAnsiTheme="minorHAnsi"/>
              </w:rPr>
              <w:t xml:space="preserve">, which acts like insulation on an electrical wire and speeds up neural </w:t>
            </w:r>
            <w:proofErr w:type="gramStart"/>
            <w:r w:rsidR="00025D7C">
              <w:rPr>
                <w:rFonts w:asciiTheme="minorHAnsi" w:hAnsiTheme="minorHAnsi"/>
              </w:rPr>
              <w:t>signaling</w:t>
            </w:r>
            <w:proofErr w:type="gramEnd"/>
          </w:p>
          <w:p w14:paraId="19F2E92B" w14:textId="77777777" w:rsidR="00C60948" w:rsidRDefault="00C60948" w:rsidP="00027B73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Astrocytes </w:t>
            </w:r>
            <w:r w:rsidR="00425AF0">
              <w:rPr>
                <w:rFonts w:asciiTheme="minorHAnsi" w:hAnsiTheme="minorHAnsi"/>
              </w:rPr>
              <w:t xml:space="preserve">support neurons and assist with many </w:t>
            </w:r>
            <w:proofErr w:type="gramStart"/>
            <w:r w:rsidR="00425AF0">
              <w:rPr>
                <w:rFonts w:asciiTheme="minorHAnsi" w:hAnsiTheme="minorHAnsi"/>
              </w:rPr>
              <w:t>functions</w:t>
            </w:r>
            <w:proofErr w:type="gramEnd"/>
          </w:p>
          <w:p w14:paraId="01588F69" w14:textId="77777777" w:rsidR="008E4497" w:rsidRDefault="008E4497" w:rsidP="00027B73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Microglia are the resident immune cell in the </w:t>
            </w:r>
            <w:proofErr w:type="gramStart"/>
            <w:r>
              <w:rPr>
                <w:rFonts w:asciiTheme="minorHAnsi" w:hAnsiTheme="minorHAnsi"/>
              </w:rPr>
              <w:t>CNS</w:t>
            </w:r>
            <w:proofErr w:type="gramEnd"/>
          </w:p>
          <w:p w14:paraId="782FF06E" w14:textId="440A794A" w:rsidR="00077D6C" w:rsidRDefault="00B11141" w:rsidP="00077D6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Myelination allows for </w:t>
            </w:r>
            <w:r w:rsidR="0088311C">
              <w:rPr>
                <w:rFonts w:asciiTheme="minorHAnsi" w:hAnsiTheme="minorHAnsi"/>
              </w:rPr>
              <w:t xml:space="preserve">significantly </w:t>
            </w:r>
            <w:r>
              <w:rPr>
                <w:rFonts w:asciiTheme="minorHAnsi" w:hAnsiTheme="minorHAnsi"/>
              </w:rPr>
              <w:t xml:space="preserve">faster neural </w:t>
            </w:r>
            <w:proofErr w:type="gramStart"/>
            <w:r>
              <w:rPr>
                <w:rFonts w:asciiTheme="minorHAnsi" w:hAnsiTheme="minorHAnsi"/>
              </w:rPr>
              <w:t>communication</w:t>
            </w:r>
            <w:proofErr w:type="gramEnd"/>
          </w:p>
          <w:p w14:paraId="7DBCA3CC" w14:textId="71C35977" w:rsidR="00042D9E" w:rsidRDefault="00042D9E" w:rsidP="00077D6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MS is an autoimmune disease in which the immune system attacks </w:t>
            </w:r>
            <w:r w:rsidR="0088311C">
              <w:rPr>
                <w:rFonts w:asciiTheme="minorHAnsi" w:hAnsiTheme="minorHAnsi"/>
              </w:rPr>
              <w:t xml:space="preserve">the myelin </w:t>
            </w:r>
            <w:proofErr w:type="gramStart"/>
            <w:r w:rsidR="0088311C">
              <w:rPr>
                <w:rFonts w:asciiTheme="minorHAnsi" w:hAnsiTheme="minorHAnsi"/>
              </w:rPr>
              <w:t>sheath</w:t>
            </w:r>
            <w:proofErr w:type="gramEnd"/>
          </w:p>
          <w:p w14:paraId="15296FE4" w14:textId="6D137BB1" w:rsidR="00546D38" w:rsidRPr="00380017" w:rsidRDefault="00546D38" w:rsidP="00380017">
            <w:pPr>
              <w:rPr>
                <w:rFonts w:asciiTheme="minorHAnsi" w:hAnsiTheme="minorHAnsi"/>
              </w:rPr>
            </w:pPr>
          </w:p>
        </w:tc>
      </w:tr>
      <w:tr w:rsidR="00394FD1" w:rsidRPr="00DC21ED" w14:paraId="5E4BFF60" w14:textId="77777777">
        <w:trPr>
          <w:trHeight w:val="1260"/>
        </w:trPr>
        <w:tc>
          <w:tcPr>
            <w:tcW w:w="4030" w:type="dxa"/>
            <w:vMerge/>
          </w:tcPr>
          <w:p w14:paraId="7454FD1A" w14:textId="77777777" w:rsidR="00394FD1" w:rsidRPr="00DC21ED" w:rsidRDefault="00394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/>
              </w:rPr>
            </w:pPr>
          </w:p>
        </w:tc>
        <w:tc>
          <w:tcPr>
            <w:tcW w:w="6986" w:type="dxa"/>
          </w:tcPr>
          <w:p w14:paraId="7B7EC31B" w14:textId="77777777" w:rsidR="00394FD1" w:rsidRPr="00DC21ED" w:rsidRDefault="00E9761F">
            <w:pPr>
              <w:rPr>
                <w:rFonts w:asciiTheme="minorHAnsi" w:hAnsiTheme="minorHAnsi"/>
              </w:rPr>
            </w:pPr>
            <w:r w:rsidRPr="00C55325">
              <w:rPr>
                <w:rFonts w:asciiTheme="minorHAnsi" w:hAnsiTheme="minorHAnsi"/>
              </w:rPr>
              <w:t>Step by Step Activity</w:t>
            </w:r>
          </w:p>
          <w:p w14:paraId="30056FA6" w14:textId="759B5C77" w:rsidR="004C6B4F" w:rsidRDefault="004C6B4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Day 1 – </w:t>
            </w:r>
            <w:r w:rsidR="008F4327">
              <w:rPr>
                <w:rFonts w:asciiTheme="minorHAnsi" w:hAnsiTheme="minorHAnsi"/>
              </w:rPr>
              <w:t>P</w:t>
            </w:r>
            <w:r>
              <w:rPr>
                <w:rFonts w:asciiTheme="minorHAnsi" w:hAnsiTheme="minorHAnsi"/>
              </w:rPr>
              <w:t xml:space="preserve">ipe cleaner </w:t>
            </w:r>
            <w:r w:rsidR="00D34A9F">
              <w:rPr>
                <w:rFonts w:asciiTheme="minorHAnsi" w:hAnsiTheme="minorHAnsi"/>
              </w:rPr>
              <w:t>neuron models</w:t>
            </w:r>
          </w:p>
          <w:p w14:paraId="64372C87" w14:textId="1FC35ECA" w:rsidR="00D34A9F" w:rsidRDefault="000B578B" w:rsidP="00D34A9F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Pass out pipe cleaners and beads (if using) to students.</w:t>
            </w:r>
          </w:p>
          <w:p w14:paraId="1B7FEFE5" w14:textId="0193B527" w:rsidR="001611BF" w:rsidRDefault="0002051B" w:rsidP="001611BF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Demonstrate how to build neuronal models out of pipe cleaners, using the following videos as guides</w:t>
            </w:r>
            <w:r w:rsidR="001611BF">
              <w:rPr>
                <w:rFonts w:asciiTheme="minorHAnsi" w:hAnsiTheme="minorHAnsi"/>
              </w:rPr>
              <w:t>:</w:t>
            </w:r>
          </w:p>
          <w:p w14:paraId="1A99569D" w14:textId="15AEC6A5" w:rsidR="001611BF" w:rsidRDefault="006A7539" w:rsidP="006A7539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/>
              </w:rPr>
            </w:pPr>
            <w:hyperlink r:id="rId10" w:history="1">
              <w:r w:rsidRPr="009E2C2C">
                <w:rPr>
                  <w:rStyle w:val="Hyperlink"/>
                  <w:rFonts w:asciiTheme="minorHAnsi" w:hAnsiTheme="minorHAnsi"/>
                </w:rPr>
                <w:t>https://www.youtube.com/watch?v=BHQcea-EhqA</w:t>
              </w:r>
            </w:hyperlink>
          </w:p>
          <w:p w14:paraId="1A89F166" w14:textId="4A1C0DA7" w:rsidR="006A7539" w:rsidRDefault="006A7539" w:rsidP="006A7539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/>
              </w:rPr>
            </w:pPr>
            <w:hyperlink r:id="rId11" w:history="1">
              <w:r w:rsidRPr="009E2C2C">
                <w:rPr>
                  <w:rStyle w:val="Hyperlink"/>
                  <w:rFonts w:asciiTheme="minorHAnsi" w:hAnsiTheme="minorHAnsi"/>
                </w:rPr>
                <w:t>https://www.youtube.com/watch?v=_P9yGQ787d4</w:t>
              </w:r>
            </w:hyperlink>
            <w:r>
              <w:rPr>
                <w:rFonts w:asciiTheme="minorHAnsi" w:hAnsiTheme="minorHAnsi"/>
              </w:rPr>
              <w:t xml:space="preserve"> </w:t>
            </w:r>
          </w:p>
          <w:p w14:paraId="314499E2" w14:textId="7164FEE7" w:rsidR="006A7539" w:rsidRDefault="006A7539" w:rsidP="006A7539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Note: there are plenty of ways </w:t>
            </w:r>
            <w:r w:rsidR="00322907">
              <w:rPr>
                <w:rFonts w:asciiTheme="minorHAnsi" w:hAnsiTheme="minorHAnsi"/>
              </w:rPr>
              <w:t xml:space="preserve">and other videos for how to do this! Alternatively, there are </w:t>
            </w:r>
            <w:r w:rsidR="00340079">
              <w:rPr>
                <w:rFonts w:asciiTheme="minorHAnsi" w:hAnsiTheme="minorHAnsi"/>
              </w:rPr>
              <w:t xml:space="preserve">also </w:t>
            </w:r>
            <w:r w:rsidR="00322907">
              <w:rPr>
                <w:rFonts w:asciiTheme="minorHAnsi" w:hAnsiTheme="minorHAnsi"/>
              </w:rPr>
              <w:t>guides for candy or other materials</w:t>
            </w:r>
            <w:r w:rsidR="00340079">
              <w:rPr>
                <w:rFonts w:asciiTheme="minorHAnsi" w:hAnsiTheme="minorHAnsi"/>
              </w:rPr>
              <w:t>!</w:t>
            </w:r>
          </w:p>
          <w:p w14:paraId="4A93D968" w14:textId="00A5B29C" w:rsidR="00D33B87" w:rsidRDefault="00D33B87" w:rsidP="006A7539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Note: While you’re welcome to play one of these videos</w:t>
            </w:r>
            <w:r w:rsidR="00486AD1">
              <w:rPr>
                <w:rFonts w:asciiTheme="minorHAnsi" w:hAnsiTheme="minorHAnsi"/>
              </w:rPr>
              <w:t xml:space="preserve"> for the class, it may be better to demo it yourself since the videos tend to target a younger crowd, so students may </w:t>
            </w:r>
            <w:r w:rsidR="00681D91">
              <w:rPr>
                <w:rFonts w:asciiTheme="minorHAnsi" w:hAnsiTheme="minorHAnsi"/>
              </w:rPr>
              <w:t>write the activity off</w:t>
            </w:r>
            <w:r w:rsidR="007E62A7">
              <w:rPr>
                <w:rFonts w:asciiTheme="minorHAnsi" w:hAnsiTheme="minorHAnsi"/>
              </w:rPr>
              <w:t>. That also allows for more flexibility with discussion and you can ask students to guess functions, etc.!</w:t>
            </w:r>
          </w:p>
          <w:p w14:paraId="4D108CB6" w14:textId="7EF835F3" w:rsidR="00340079" w:rsidRDefault="00340079" w:rsidP="00340079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D33B87">
              <w:rPr>
                <w:rFonts w:asciiTheme="minorHAnsi" w:hAnsiTheme="minorHAnsi"/>
                <w:b/>
                <w:bCs/>
              </w:rPr>
              <w:t>At each step of building, pause to discuss the role of each subcellular structure</w:t>
            </w:r>
            <w:r>
              <w:rPr>
                <w:rFonts w:asciiTheme="minorHAnsi" w:hAnsiTheme="minorHAnsi"/>
              </w:rPr>
              <w:t xml:space="preserve"> (e.g., the cell body coordinates </w:t>
            </w:r>
            <w:r w:rsidR="00F27543">
              <w:rPr>
                <w:rFonts w:asciiTheme="minorHAnsi" w:hAnsiTheme="minorHAnsi"/>
              </w:rPr>
              <w:t>responses and serves as the “command center,” the axon transmits signals, dendrites receive signals, etc.)</w:t>
            </w:r>
            <w:r w:rsidR="00D33B87">
              <w:rPr>
                <w:rFonts w:asciiTheme="minorHAnsi" w:hAnsiTheme="minorHAnsi"/>
              </w:rPr>
              <w:t>.</w:t>
            </w:r>
          </w:p>
          <w:p w14:paraId="133AA989" w14:textId="6C298BC7" w:rsidR="00D33B87" w:rsidRDefault="00D33B87" w:rsidP="00D33B87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This is important because it allows students to learn and understand the structure-function relationship as they’re building their </w:t>
            </w:r>
            <w:proofErr w:type="gramStart"/>
            <w:r>
              <w:rPr>
                <w:rFonts w:asciiTheme="minorHAnsi" w:hAnsiTheme="minorHAnsi"/>
              </w:rPr>
              <w:t>models</w:t>
            </w:r>
            <w:proofErr w:type="gramEnd"/>
          </w:p>
          <w:p w14:paraId="1D43A113" w14:textId="0C143D77" w:rsidR="004E05CE" w:rsidRDefault="00C808BD" w:rsidP="00C808BD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After models are finished, </w:t>
            </w:r>
            <w:r w:rsidR="009D7C65">
              <w:rPr>
                <w:rFonts w:asciiTheme="minorHAnsi" w:hAnsiTheme="minorHAnsi"/>
              </w:rPr>
              <w:t xml:space="preserve">have students bundle their neurons together (a few at a time) into “nerves” and end-to-end </w:t>
            </w:r>
            <w:r w:rsidR="004E05CE">
              <w:rPr>
                <w:rFonts w:asciiTheme="minorHAnsi" w:hAnsiTheme="minorHAnsi"/>
              </w:rPr>
              <w:t>to create networks</w:t>
            </w:r>
            <w:r w:rsidR="004A4A70">
              <w:rPr>
                <w:rFonts w:asciiTheme="minorHAnsi" w:hAnsiTheme="minorHAnsi"/>
              </w:rPr>
              <w:t xml:space="preserve"> (as an entire class or small groups</w:t>
            </w:r>
            <w:r w:rsidR="00E65BD4">
              <w:rPr>
                <w:rFonts w:asciiTheme="minorHAnsi" w:hAnsiTheme="minorHAnsi"/>
              </w:rPr>
              <w:t xml:space="preserve"> depending on space </w:t>
            </w:r>
            <w:r w:rsidR="00E65BD4">
              <w:rPr>
                <w:rFonts w:asciiTheme="minorHAnsi" w:hAnsiTheme="minorHAnsi"/>
              </w:rPr>
              <w:lastRenderedPageBreak/>
              <w:t>and logistics)</w:t>
            </w:r>
            <w:r w:rsidR="004E05CE">
              <w:rPr>
                <w:rFonts w:asciiTheme="minorHAnsi" w:hAnsiTheme="minorHAnsi"/>
              </w:rPr>
              <w:t xml:space="preserve">. </w:t>
            </w:r>
            <w:r w:rsidR="004A4A70">
              <w:rPr>
                <w:rFonts w:asciiTheme="minorHAnsi" w:hAnsiTheme="minorHAnsi"/>
              </w:rPr>
              <w:t>Let them come up with the proper organization on their own to assess their understanding of the earlier part of the lecture on body organization.</w:t>
            </w:r>
          </w:p>
          <w:p w14:paraId="10E4401D" w14:textId="3B81AED7" w:rsidR="00C808BD" w:rsidRDefault="004A4A70" w:rsidP="00C808BD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Finally, d</w:t>
            </w:r>
            <w:r w:rsidR="00C808BD">
              <w:rPr>
                <w:rFonts w:asciiTheme="minorHAnsi" w:hAnsiTheme="minorHAnsi"/>
              </w:rPr>
              <w:t xml:space="preserve">iscuss </w:t>
            </w:r>
            <w:r w:rsidR="00BF2E98">
              <w:rPr>
                <w:rFonts w:asciiTheme="minorHAnsi" w:hAnsiTheme="minorHAnsi"/>
              </w:rPr>
              <w:t xml:space="preserve">information flow (soma &gt; axon &gt; synapse &gt; dendrites) </w:t>
            </w:r>
            <w:r>
              <w:rPr>
                <w:rFonts w:asciiTheme="minorHAnsi" w:hAnsiTheme="minorHAnsi"/>
              </w:rPr>
              <w:t>and have studen</w:t>
            </w:r>
            <w:r w:rsidR="00E65BD4">
              <w:rPr>
                <w:rFonts w:asciiTheme="minorHAnsi" w:hAnsiTheme="minorHAnsi"/>
              </w:rPr>
              <w:t>ts fix “backwards” connections in their connected models.</w:t>
            </w:r>
          </w:p>
          <w:p w14:paraId="791D40F9" w14:textId="309F39F2" w:rsidR="0056534F" w:rsidRDefault="0056534F" w:rsidP="00C808BD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At the end of class, students can take the networks apart and keep their individual models, if desired.</w:t>
            </w:r>
          </w:p>
          <w:p w14:paraId="677EB59B" w14:textId="77777777" w:rsidR="0056534F" w:rsidRPr="00C808BD" w:rsidRDefault="0056534F" w:rsidP="0056534F">
            <w:pPr>
              <w:pStyle w:val="ListParagraph"/>
              <w:rPr>
                <w:rFonts w:asciiTheme="minorHAnsi" w:hAnsiTheme="minorHAnsi"/>
              </w:rPr>
            </w:pPr>
          </w:p>
          <w:p w14:paraId="49D81B6C" w14:textId="613762A1" w:rsidR="004C36FA" w:rsidRPr="00DC21ED" w:rsidRDefault="004C36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Day 2 – Myelin relay (incl. MS, plasticity, etc.)</w:t>
            </w:r>
          </w:p>
          <w:p w14:paraId="09B3825C" w14:textId="6A255171" w:rsidR="00394FD1" w:rsidRDefault="006A63E2" w:rsidP="00725A9E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Split students into </w:t>
            </w:r>
            <w:r w:rsidR="003151E7">
              <w:rPr>
                <w:rFonts w:asciiTheme="minorHAnsi" w:hAnsiTheme="minorHAnsi"/>
              </w:rPr>
              <w:t>2</w:t>
            </w:r>
            <w:r>
              <w:rPr>
                <w:rFonts w:asciiTheme="minorHAnsi" w:hAnsiTheme="minorHAnsi"/>
              </w:rPr>
              <w:t xml:space="preserve"> groups</w:t>
            </w:r>
            <w:r w:rsidR="003151E7">
              <w:rPr>
                <w:rFonts w:asciiTheme="minorHAnsi" w:hAnsiTheme="minorHAnsi"/>
              </w:rPr>
              <w:t xml:space="preserve"> and have each group line up facing the other, 10-20 feet apart (depending on space</w:t>
            </w:r>
            <w:r w:rsidR="00C74EA4">
              <w:rPr>
                <w:rFonts w:asciiTheme="minorHAnsi" w:hAnsiTheme="minorHAnsi"/>
              </w:rPr>
              <w:t>) (think Red Rover, egg toss, etc.)</w:t>
            </w:r>
            <w:r w:rsidR="00294896">
              <w:rPr>
                <w:rFonts w:asciiTheme="minorHAnsi" w:hAnsiTheme="minorHAnsi"/>
              </w:rPr>
              <w:t>.</w:t>
            </w:r>
          </w:p>
          <w:p w14:paraId="5E155AEF" w14:textId="11505F0A" w:rsidR="00294896" w:rsidRDefault="00294896" w:rsidP="00725A9E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Each team should have a</w:t>
            </w:r>
            <w:r w:rsidR="00501CBB">
              <w:rPr>
                <w:rFonts w:asciiTheme="minorHAnsi" w:hAnsiTheme="minorHAnsi"/>
              </w:rPr>
              <w:t>n empty</w:t>
            </w:r>
            <w:r>
              <w:rPr>
                <w:rFonts w:asciiTheme="minorHAnsi" w:hAnsiTheme="minorHAnsi"/>
              </w:rPr>
              <w:t xml:space="preserve"> bucket on one </w:t>
            </w:r>
            <w:r w:rsidR="00501CBB">
              <w:rPr>
                <w:rFonts w:asciiTheme="minorHAnsi" w:hAnsiTheme="minorHAnsi"/>
              </w:rPr>
              <w:t>end</w:t>
            </w:r>
            <w:r>
              <w:rPr>
                <w:rFonts w:asciiTheme="minorHAnsi" w:hAnsiTheme="minorHAnsi"/>
              </w:rPr>
              <w:t xml:space="preserve">, </w:t>
            </w:r>
            <w:r w:rsidR="00A37A1C">
              <w:rPr>
                <w:rFonts w:asciiTheme="minorHAnsi" w:hAnsiTheme="minorHAnsi"/>
              </w:rPr>
              <w:t>and tennis balls on the other (equal amount per team)</w:t>
            </w:r>
            <w:r w:rsidR="00B80873">
              <w:rPr>
                <w:rFonts w:asciiTheme="minorHAnsi" w:hAnsiTheme="minorHAnsi"/>
              </w:rPr>
              <w:t>.</w:t>
            </w:r>
          </w:p>
          <w:p w14:paraId="30CB343A" w14:textId="609E0F5D" w:rsidR="00B80873" w:rsidRDefault="00B80873" w:rsidP="00725A9E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On a signal, teams w</w:t>
            </w:r>
            <w:r w:rsidR="00107F40">
              <w:rPr>
                <w:rFonts w:asciiTheme="minorHAnsi" w:hAnsiTheme="minorHAnsi"/>
              </w:rPr>
              <w:t xml:space="preserve">ill </w:t>
            </w:r>
            <w:r w:rsidR="00501CBB">
              <w:rPr>
                <w:rFonts w:asciiTheme="minorHAnsi" w:hAnsiTheme="minorHAnsi"/>
              </w:rPr>
              <w:t>pass</w:t>
            </w:r>
            <w:r w:rsidR="00282CAE">
              <w:rPr>
                <w:rFonts w:asciiTheme="minorHAnsi" w:hAnsiTheme="minorHAnsi"/>
              </w:rPr>
              <w:t xml:space="preserve"> their tennis balls </w:t>
            </w:r>
            <w:r w:rsidR="00501CBB">
              <w:rPr>
                <w:rFonts w:asciiTheme="minorHAnsi" w:hAnsiTheme="minorHAnsi"/>
              </w:rPr>
              <w:t>down the line in a relay</w:t>
            </w:r>
            <w:r w:rsidR="00282CAE">
              <w:rPr>
                <w:rFonts w:asciiTheme="minorHAnsi" w:hAnsiTheme="minorHAnsi"/>
              </w:rPr>
              <w:t xml:space="preserve">, </w:t>
            </w:r>
            <w:r w:rsidR="00501CBB">
              <w:rPr>
                <w:rFonts w:asciiTheme="minorHAnsi" w:hAnsiTheme="minorHAnsi"/>
              </w:rPr>
              <w:t>eventually dropping them in the empty</w:t>
            </w:r>
            <w:r w:rsidR="00282CAE">
              <w:rPr>
                <w:rFonts w:asciiTheme="minorHAnsi" w:hAnsiTheme="minorHAnsi"/>
              </w:rPr>
              <w:t xml:space="preserve"> bucket</w:t>
            </w:r>
            <w:r w:rsidR="00501CBB">
              <w:rPr>
                <w:rFonts w:asciiTheme="minorHAnsi" w:hAnsiTheme="minorHAnsi"/>
              </w:rPr>
              <w:t xml:space="preserve"> at the end</w:t>
            </w:r>
            <w:r w:rsidR="00282CAE">
              <w:rPr>
                <w:rFonts w:asciiTheme="minorHAnsi" w:hAnsiTheme="minorHAnsi"/>
              </w:rPr>
              <w:t>. This process represents neurotransmission</w:t>
            </w:r>
            <w:r w:rsidR="00962173">
              <w:rPr>
                <w:rFonts w:asciiTheme="minorHAnsi" w:hAnsiTheme="minorHAnsi"/>
              </w:rPr>
              <w:t xml:space="preserve"> (with the tennis ball as the electrical signal and the bucket as the axon terminal)</w:t>
            </w:r>
            <w:r w:rsidR="00282CAE">
              <w:rPr>
                <w:rFonts w:asciiTheme="minorHAnsi" w:hAnsiTheme="minorHAnsi"/>
              </w:rPr>
              <w:t>.</w:t>
            </w:r>
            <w:r w:rsidR="004B6324">
              <w:rPr>
                <w:rFonts w:asciiTheme="minorHAnsi" w:hAnsiTheme="minorHAnsi"/>
              </w:rPr>
              <w:t xml:space="preserve"> This can be a contest to add excitement/fun</w:t>
            </w:r>
            <w:r w:rsidR="00501CBB">
              <w:rPr>
                <w:rFonts w:asciiTheme="minorHAnsi" w:hAnsiTheme="minorHAnsi"/>
              </w:rPr>
              <w:t xml:space="preserve">! Discuss and reinforce the concept of neurotransmission </w:t>
            </w:r>
            <w:r w:rsidR="0025527A">
              <w:rPr>
                <w:rFonts w:asciiTheme="minorHAnsi" w:hAnsiTheme="minorHAnsi"/>
              </w:rPr>
              <w:t>before the next round.</w:t>
            </w:r>
          </w:p>
          <w:p w14:paraId="007687FF" w14:textId="3B8F45F4" w:rsidR="0025527A" w:rsidRPr="00725A9E" w:rsidRDefault="00C2515F" w:rsidP="00725A9E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explain the role of myelination, one team should now </w:t>
            </w:r>
            <w:r w:rsidR="00553BE9">
              <w:rPr>
                <w:rFonts w:asciiTheme="minorHAnsi" w:hAnsiTheme="minorHAnsi"/>
              </w:rPr>
              <w:t>remove at least half their students, still spacing out to cover the same distance as the other team (to avoid excluding anyone, they can split into several “myelinated” groups)</w:t>
            </w:r>
            <w:r w:rsidR="00913A73">
              <w:rPr>
                <w:rFonts w:asciiTheme="minorHAnsi" w:hAnsiTheme="minorHAnsi"/>
              </w:rPr>
              <w:t xml:space="preserve">. The gaps that have formed between students now represent </w:t>
            </w:r>
            <w:r w:rsidR="00BB09BE">
              <w:rPr>
                <w:rFonts w:asciiTheme="minorHAnsi" w:hAnsiTheme="minorHAnsi"/>
              </w:rPr>
              <w:t>insulated internodes, while students represent Nodes of Ranvier. During this round, these students can now throw the tennis balls to each other</w:t>
            </w:r>
            <w:r w:rsidR="002A07DF">
              <w:rPr>
                <w:rFonts w:asciiTheme="minorHAnsi" w:hAnsiTheme="minorHAnsi"/>
              </w:rPr>
              <w:t xml:space="preserve"> across the </w:t>
            </w:r>
            <w:proofErr w:type="gramStart"/>
            <w:r w:rsidR="002A07DF">
              <w:rPr>
                <w:rFonts w:asciiTheme="minorHAnsi" w:hAnsiTheme="minorHAnsi"/>
              </w:rPr>
              <w:t>gaps</w:t>
            </w:r>
            <w:r w:rsidR="00BB09BE">
              <w:rPr>
                <w:rFonts w:asciiTheme="minorHAnsi" w:hAnsiTheme="minorHAnsi"/>
              </w:rPr>
              <w:t>, and</w:t>
            </w:r>
            <w:proofErr w:type="gramEnd"/>
            <w:r w:rsidR="00BB09BE">
              <w:rPr>
                <w:rFonts w:asciiTheme="minorHAnsi" w:hAnsiTheme="minorHAnsi"/>
              </w:rPr>
              <w:t xml:space="preserve"> should </w:t>
            </w:r>
            <w:r w:rsidR="002A07DF">
              <w:rPr>
                <w:rFonts w:asciiTheme="minorHAnsi" w:hAnsiTheme="minorHAnsi"/>
              </w:rPr>
              <w:t>finish passing</w:t>
            </w:r>
            <w:r w:rsidR="00894CC5">
              <w:rPr>
                <w:rFonts w:asciiTheme="minorHAnsi" w:hAnsiTheme="minorHAnsi"/>
              </w:rPr>
              <w:t xml:space="preserve"> all of theirs much quicker than the “unmyelinated” group, showing how myelination increases conduction speed. Have students switch</w:t>
            </w:r>
            <w:r w:rsidR="00651ECA">
              <w:rPr>
                <w:rFonts w:asciiTheme="minorHAnsi" w:hAnsiTheme="minorHAnsi"/>
              </w:rPr>
              <w:t xml:space="preserve"> and repeat so everyone gets to be “unmyelinated.”</w:t>
            </w:r>
          </w:p>
        </w:tc>
      </w:tr>
      <w:tr w:rsidR="00394FD1" w:rsidRPr="00DC21ED" w14:paraId="1FBAEA0F" w14:textId="77777777">
        <w:trPr>
          <w:trHeight w:val="1340"/>
        </w:trPr>
        <w:tc>
          <w:tcPr>
            <w:tcW w:w="4030" w:type="dxa"/>
            <w:vMerge/>
          </w:tcPr>
          <w:p w14:paraId="2490F97E" w14:textId="77777777" w:rsidR="00394FD1" w:rsidRPr="00DC21ED" w:rsidRDefault="00394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/>
              </w:rPr>
            </w:pPr>
          </w:p>
        </w:tc>
        <w:tc>
          <w:tcPr>
            <w:tcW w:w="6986" w:type="dxa"/>
          </w:tcPr>
          <w:p w14:paraId="68C02020" w14:textId="77777777" w:rsidR="00394FD1" w:rsidRPr="00DC21ED" w:rsidRDefault="00E9761F">
            <w:pPr>
              <w:rPr>
                <w:rFonts w:asciiTheme="minorHAnsi" w:hAnsiTheme="minorHAnsi"/>
              </w:rPr>
            </w:pPr>
            <w:r w:rsidRPr="00781322">
              <w:rPr>
                <w:rFonts w:asciiTheme="minorHAnsi" w:hAnsiTheme="minorHAnsi"/>
              </w:rPr>
              <w:t>Reflection/Assessment</w:t>
            </w:r>
            <w:r w:rsidRPr="00DC21ED">
              <w:rPr>
                <w:rFonts w:asciiTheme="minorHAnsi" w:hAnsiTheme="minorHAnsi"/>
              </w:rPr>
              <w:t xml:space="preserve"> </w:t>
            </w:r>
          </w:p>
          <w:p w14:paraId="2D9D6529" w14:textId="5C3172AD" w:rsidR="00394FD1" w:rsidRPr="001E3089" w:rsidRDefault="00725A9E">
            <w:pPr>
              <w:rPr>
                <w:rFonts w:asciiTheme="minorHAnsi" w:hAnsiTheme="minorHAnsi"/>
                <w:u w:val="single"/>
              </w:rPr>
            </w:pPr>
            <w:r w:rsidRPr="001E3089">
              <w:rPr>
                <w:rFonts w:asciiTheme="minorHAnsi" w:hAnsiTheme="minorHAnsi"/>
                <w:u w:val="single"/>
              </w:rPr>
              <w:t>Day 1</w:t>
            </w:r>
          </w:p>
          <w:p w14:paraId="056F8689" w14:textId="77777777" w:rsidR="004E2F92" w:rsidRPr="001E3089" w:rsidRDefault="004E2F92" w:rsidP="001E3089">
            <w:pPr>
              <w:rPr>
                <w:rFonts w:asciiTheme="minorHAnsi" w:hAnsiTheme="minorHAnsi"/>
              </w:rPr>
            </w:pPr>
            <w:r w:rsidRPr="001E3089">
              <w:rPr>
                <w:rFonts w:asciiTheme="minorHAnsi" w:hAnsiTheme="minorHAnsi"/>
              </w:rPr>
              <w:t>As a class or in several groups (ideally large groups of 10+), have students demonstrate knowledge of neuronal function and nervous system organization by tying neurons together in small bundles (nerves) then linking them end-to-end (axon terminal-to-dendrite) to reinforce the structure-function relationship.</w:t>
            </w:r>
          </w:p>
          <w:p w14:paraId="7C267F9B" w14:textId="77777777" w:rsidR="001E3089" w:rsidRDefault="001E3089">
            <w:pPr>
              <w:rPr>
                <w:rFonts w:asciiTheme="minorHAnsi" w:hAnsiTheme="minorHAnsi"/>
                <w:highlight w:val="yellow"/>
              </w:rPr>
            </w:pPr>
          </w:p>
          <w:p w14:paraId="552297B0" w14:textId="4750A714" w:rsidR="00725A9E" w:rsidRPr="001E3089" w:rsidRDefault="00725A9E">
            <w:pPr>
              <w:rPr>
                <w:rFonts w:asciiTheme="minorHAnsi" w:hAnsiTheme="minorHAnsi"/>
                <w:u w:val="single"/>
              </w:rPr>
            </w:pPr>
            <w:r w:rsidRPr="0047247A">
              <w:rPr>
                <w:rFonts w:asciiTheme="minorHAnsi" w:hAnsiTheme="minorHAnsi"/>
                <w:u w:val="single"/>
              </w:rPr>
              <w:t>Day 2</w:t>
            </w:r>
          </w:p>
          <w:p w14:paraId="5913FA31" w14:textId="4A1AF5AE" w:rsidR="0047247A" w:rsidRPr="0047247A" w:rsidRDefault="0047247A" w:rsidP="0047247A">
            <w:pPr>
              <w:rPr>
                <w:rFonts w:asciiTheme="minorHAnsi" w:hAnsiTheme="minorHAnsi"/>
              </w:rPr>
            </w:pPr>
            <w:r w:rsidRPr="0047247A">
              <w:rPr>
                <w:rFonts w:asciiTheme="minorHAnsi" w:hAnsiTheme="minorHAnsi"/>
              </w:rPr>
              <w:t xml:space="preserve">Break into </w:t>
            </w:r>
            <w:r>
              <w:rPr>
                <w:rFonts w:asciiTheme="minorHAnsi" w:hAnsiTheme="minorHAnsi"/>
              </w:rPr>
              <w:t>small</w:t>
            </w:r>
            <w:r w:rsidRPr="0047247A">
              <w:rPr>
                <w:rFonts w:asciiTheme="minorHAnsi" w:hAnsiTheme="minorHAnsi"/>
              </w:rPr>
              <w:t xml:space="preserve"> groups (~2-4) and have students hypothesize how the human body might function differently without myelin</w:t>
            </w:r>
            <w:r>
              <w:rPr>
                <w:rFonts w:asciiTheme="minorHAnsi" w:hAnsiTheme="minorHAnsi"/>
              </w:rPr>
              <w:t>. “Popcorn” around groups and ask them to share some of their hypotheses.</w:t>
            </w:r>
          </w:p>
          <w:p w14:paraId="0A3EA133" w14:textId="77777777" w:rsidR="00394FD1" w:rsidRPr="00DC21ED" w:rsidRDefault="00394FD1">
            <w:pPr>
              <w:rPr>
                <w:rFonts w:asciiTheme="minorHAnsi" w:hAnsiTheme="minorHAnsi"/>
              </w:rPr>
            </w:pPr>
          </w:p>
        </w:tc>
      </w:tr>
      <w:tr w:rsidR="00394FD1" w:rsidRPr="00DC21ED" w14:paraId="25D33599" w14:textId="77777777">
        <w:trPr>
          <w:trHeight w:val="680"/>
        </w:trPr>
        <w:tc>
          <w:tcPr>
            <w:tcW w:w="4030" w:type="dxa"/>
          </w:tcPr>
          <w:p w14:paraId="60B214B1" w14:textId="77777777" w:rsidR="00394FD1" w:rsidRPr="00DC21ED" w:rsidRDefault="00E9761F">
            <w:pPr>
              <w:rPr>
                <w:rFonts w:asciiTheme="minorHAnsi" w:hAnsiTheme="minorHAnsi"/>
              </w:rPr>
            </w:pPr>
            <w:r w:rsidRPr="00DC21ED">
              <w:rPr>
                <w:rFonts w:asciiTheme="minorHAnsi" w:hAnsiTheme="minorHAnsi"/>
              </w:rPr>
              <w:t>Final Product/Assessment (</w:t>
            </w:r>
            <w:proofErr w:type="gramStart"/>
            <w:r w:rsidRPr="00DC21ED">
              <w:rPr>
                <w:rFonts w:asciiTheme="minorHAnsi" w:hAnsiTheme="minorHAnsi"/>
              </w:rPr>
              <w:t>e.g.</w:t>
            </w:r>
            <w:proofErr w:type="gramEnd"/>
            <w:r w:rsidRPr="00DC21ED">
              <w:rPr>
                <w:rFonts w:asciiTheme="minorHAnsi" w:hAnsiTheme="minorHAnsi"/>
              </w:rPr>
              <w:t xml:space="preserve"> quiz, presentation, essay, etc.)</w:t>
            </w:r>
          </w:p>
        </w:tc>
        <w:tc>
          <w:tcPr>
            <w:tcW w:w="6986" w:type="dxa"/>
          </w:tcPr>
          <w:p w14:paraId="2AD0C2F0" w14:textId="7863257B" w:rsidR="00394FD1" w:rsidRPr="00001539" w:rsidRDefault="0000153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Neuron models</w:t>
            </w:r>
          </w:p>
        </w:tc>
      </w:tr>
    </w:tbl>
    <w:p w14:paraId="32BC0234" w14:textId="77777777" w:rsidR="00394FD1" w:rsidRPr="00DC21ED" w:rsidRDefault="00394FD1">
      <w:pPr>
        <w:tabs>
          <w:tab w:val="left" w:pos="7751"/>
        </w:tabs>
        <w:rPr>
          <w:rFonts w:asciiTheme="minorHAnsi" w:hAnsiTheme="minorHAnsi"/>
        </w:rPr>
      </w:pPr>
      <w:bookmarkStart w:id="0" w:name="_gjdgxs" w:colFirst="0" w:colLast="0"/>
      <w:bookmarkEnd w:id="0"/>
    </w:p>
    <w:sectPr w:rsidR="00394FD1" w:rsidRPr="00DC21E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6B0B"/>
    <w:multiLevelType w:val="hybridMultilevel"/>
    <w:tmpl w:val="84D0B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A53EC"/>
    <w:multiLevelType w:val="hybridMultilevel"/>
    <w:tmpl w:val="B874C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B6C53"/>
    <w:multiLevelType w:val="hybridMultilevel"/>
    <w:tmpl w:val="1A1E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87A1D"/>
    <w:multiLevelType w:val="hybridMultilevel"/>
    <w:tmpl w:val="1A1E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C5945"/>
    <w:multiLevelType w:val="hybridMultilevel"/>
    <w:tmpl w:val="12B4C1BC"/>
    <w:lvl w:ilvl="0" w:tplc="B6962830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8461C"/>
    <w:multiLevelType w:val="hybridMultilevel"/>
    <w:tmpl w:val="B9B27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B2BE6"/>
    <w:multiLevelType w:val="hybridMultilevel"/>
    <w:tmpl w:val="28329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B496D"/>
    <w:multiLevelType w:val="hybridMultilevel"/>
    <w:tmpl w:val="A3963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75FB5"/>
    <w:multiLevelType w:val="hybridMultilevel"/>
    <w:tmpl w:val="72464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15375"/>
    <w:multiLevelType w:val="hybridMultilevel"/>
    <w:tmpl w:val="DB68A46A"/>
    <w:lvl w:ilvl="0" w:tplc="B6962830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12A27"/>
    <w:multiLevelType w:val="hybridMultilevel"/>
    <w:tmpl w:val="A3963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F296F"/>
    <w:multiLevelType w:val="hybridMultilevel"/>
    <w:tmpl w:val="B09AB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FD1"/>
    <w:rsid w:val="00001539"/>
    <w:rsid w:val="00002142"/>
    <w:rsid w:val="0002051B"/>
    <w:rsid w:val="00024649"/>
    <w:rsid w:val="00025D7C"/>
    <w:rsid w:val="00027B73"/>
    <w:rsid w:val="00030BB3"/>
    <w:rsid w:val="00042D9E"/>
    <w:rsid w:val="0006001A"/>
    <w:rsid w:val="00073060"/>
    <w:rsid w:val="00077D6C"/>
    <w:rsid w:val="000B578B"/>
    <w:rsid w:val="000C7630"/>
    <w:rsid w:val="00107F40"/>
    <w:rsid w:val="001164B9"/>
    <w:rsid w:val="0011749D"/>
    <w:rsid w:val="00117856"/>
    <w:rsid w:val="0015129E"/>
    <w:rsid w:val="0015373C"/>
    <w:rsid w:val="001611BF"/>
    <w:rsid w:val="0016265D"/>
    <w:rsid w:val="00167AB0"/>
    <w:rsid w:val="001945B7"/>
    <w:rsid w:val="001B1D68"/>
    <w:rsid w:val="001E3089"/>
    <w:rsid w:val="001F3509"/>
    <w:rsid w:val="0021090B"/>
    <w:rsid w:val="00222739"/>
    <w:rsid w:val="00230BF4"/>
    <w:rsid w:val="0025527A"/>
    <w:rsid w:val="002724D4"/>
    <w:rsid w:val="00282CAE"/>
    <w:rsid w:val="00294896"/>
    <w:rsid w:val="002A07DF"/>
    <w:rsid w:val="002C05BE"/>
    <w:rsid w:val="002D7227"/>
    <w:rsid w:val="002E1505"/>
    <w:rsid w:val="00313E3B"/>
    <w:rsid w:val="003151E7"/>
    <w:rsid w:val="00315CDB"/>
    <w:rsid w:val="00322907"/>
    <w:rsid w:val="00327598"/>
    <w:rsid w:val="00340079"/>
    <w:rsid w:val="00365026"/>
    <w:rsid w:val="00380017"/>
    <w:rsid w:val="00394FD1"/>
    <w:rsid w:val="0039795A"/>
    <w:rsid w:val="003B26F4"/>
    <w:rsid w:val="003C66D0"/>
    <w:rsid w:val="0040243F"/>
    <w:rsid w:val="00406AAB"/>
    <w:rsid w:val="004251B8"/>
    <w:rsid w:val="00425AF0"/>
    <w:rsid w:val="00427BEA"/>
    <w:rsid w:val="004351AA"/>
    <w:rsid w:val="00461D2B"/>
    <w:rsid w:val="0047247A"/>
    <w:rsid w:val="00486AD1"/>
    <w:rsid w:val="004A4A70"/>
    <w:rsid w:val="004B608B"/>
    <w:rsid w:val="004B6324"/>
    <w:rsid w:val="004C36FA"/>
    <w:rsid w:val="004C6B4F"/>
    <w:rsid w:val="004D49A6"/>
    <w:rsid w:val="004D71DD"/>
    <w:rsid w:val="004E05CE"/>
    <w:rsid w:val="004E2F92"/>
    <w:rsid w:val="004E7FAC"/>
    <w:rsid w:val="004F1A41"/>
    <w:rsid w:val="004F26F8"/>
    <w:rsid w:val="00501CBB"/>
    <w:rsid w:val="00513970"/>
    <w:rsid w:val="00514B91"/>
    <w:rsid w:val="00546CF9"/>
    <w:rsid w:val="00546D38"/>
    <w:rsid w:val="00553BE9"/>
    <w:rsid w:val="0056534F"/>
    <w:rsid w:val="00566AEF"/>
    <w:rsid w:val="00570625"/>
    <w:rsid w:val="00592591"/>
    <w:rsid w:val="005A21F5"/>
    <w:rsid w:val="005B28E4"/>
    <w:rsid w:val="005D3CA9"/>
    <w:rsid w:val="005F5D4B"/>
    <w:rsid w:val="00651ECA"/>
    <w:rsid w:val="00661350"/>
    <w:rsid w:val="00673367"/>
    <w:rsid w:val="00681D91"/>
    <w:rsid w:val="006A63E2"/>
    <w:rsid w:val="006A7539"/>
    <w:rsid w:val="0070168C"/>
    <w:rsid w:val="00725A9E"/>
    <w:rsid w:val="00757AB5"/>
    <w:rsid w:val="00776790"/>
    <w:rsid w:val="00777D56"/>
    <w:rsid w:val="00781322"/>
    <w:rsid w:val="007B7109"/>
    <w:rsid w:val="007E62A7"/>
    <w:rsid w:val="007F18AB"/>
    <w:rsid w:val="00800549"/>
    <w:rsid w:val="00806EB7"/>
    <w:rsid w:val="0082518A"/>
    <w:rsid w:val="008457A3"/>
    <w:rsid w:val="0086394D"/>
    <w:rsid w:val="008662A9"/>
    <w:rsid w:val="0088311C"/>
    <w:rsid w:val="00891BC4"/>
    <w:rsid w:val="00893B57"/>
    <w:rsid w:val="00894CC5"/>
    <w:rsid w:val="00897037"/>
    <w:rsid w:val="008E4497"/>
    <w:rsid w:val="008F4327"/>
    <w:rsid w:val="008F45FE"/>
    <w:rsid w:val="008F5014"/>
    <w:rsid w:val="00907E77"/>
    <w:rsid w:val="00913A73"/>
    <w:rsid w:val="009315EF"/>
    <w:rsid w:val="00934E56"/>
    <w:rsid w:val="00962173"/>
    <w:rsid w:val="0096227F"/>
    <w:rsid w:val="00965C22"/>
    <w:rsid w:val="009A14A6"/>
    <w:rsid w:val="009A59CF"/>
    <w:rsid w:val="009D7C65"/>
    <w:rsid w:val="009F670C"/>
    <w:rsid w:val="00A15415"/>
    <w:rsid w:val="00A37A1C"/>
    <w:rsid w:val="00A60782"/>
    <w:rsid w:val="00AA3AA6"/>
    <w:rsid w:val="00AE536F"/>
    <w:rsid w:val="00AE7F09"/>
    <w:rsid w:val="00B11141"/>
    <w:rsid w:val="00B43547"/>
    <w:rsid w:val="00B456C0"/>
    <w:rsid w:val="00B53FCB"/>
    <w:rsid w:val="00B561A8"/>
    <w:rsid w:val="00B80873"/>
    <w:rsid w:val="00B90DA4"/>
    <w:rsid w:val="00BA2963"/>
    <w:rsid w:val="00BB09BE"/>
    <w:rsid w:val="00BB776C"/>
    <w:rsid w:val="00BC2309"/>
    <w:rsid w:val="00BF2E98"/>
    <w:rsid w:val="00C0799C"/>
    <w:rsid w:val="00C14E14"/>
    <w:rsid w:val="00C2515F"/>
    <w:rsid w:val="00C27435"/>
    <w:rsid w:val="00C55325"/>
    <w:rsid w:val="00C60948"/>
    <w:rsid w:val="00C66AA0"/>
    <w:rsid w:val="00C73BFC"/>
    <w:rsid w:val="00C74EA4"/>
    <w:rsid w:val="00C808BD"/>
    <w:rsid w:val="00CA4BC0"/>
    <w:rsid w:val="00CC11CD"/>
    <w:rsid w:val="00CC61EF"/>
    <w:rsid w:val="00D0302A"/>
    <w:rsid w:val="00D07965"/>
    <w:rsid w:val="00D14364"/>
    <w:rsid w:val="00D33B87"/>
    <w:rsid w:val="00D34A9F"/>
    <w:rsid w:val="00D438F1"/>
    <w:rsid w:val="00D4617B"/>
    <w:rsid w:val="00D74F1E"/>
    <w:rsid w:val="00DC21ED"/>
    <w:rsid w:val="00DE40AF"/>
    <w:rsid w:val="00DF1764"/>
    <w:rsid w:val="00E11AA0"/>
    <w:rsid w:val="00E243FF"/>
    <w:rsid w:val="00E63C58"/>
    <w:rsid w:val="00E65BD4"/>
    <w:rsid w:val="00E66019"/>
    <w:rsid w:val="00E676BF"/>
    <w:rsid w:val="00E74D79"/>
    <w:rsid w:val="00E929D8"/>
    <w:rsid w:val="00E93D7D"/>
    <w:rsid w:val="00E9761F"/>
    <w:rsid w:val="00EA4535"/>
    <w:rsid w:val="00ED7E5C"/>
    <w:rsid w:val="00F0307A"/>
    <w:rsid w:val="00F1639E"/>
    <w:rsid w:val="00F27543"/>
    <w:rsid w:val="00F67B70"/>
    <w:rsid w:val="00F723A3"/>
    <w:rsid w:val="00F7468F"/>
    <w:rsid w:val="00F77D9C"/>
    <w:rsid w:val="00F95484"/>
    <w:rsid w:val="00FD15EC"/>
    <w:rsid w:val="00FD66AE"/>
    <w:rsid w:val="00FE34C5"/>
    <w:rsid w:val="00FF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90BF"/>
  <w15:docId w15:val="{0B2612CD-CDBF-469B-8665-84D012A2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A3A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A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3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saroa@uga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ustin-passaro-9aa1811b4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ustinpassaro@gmail.com" TargetMode="External"/><Relationship Id="rId11" Type="http://schemas.openxmlformats.org/officeDocument/2006/relationships/hyperlink" Target="https://www.youtube.com/watch?v=_P9yGQ787d4" TargetMode="External"/><Relationship Id="rId5" Type="http://schemas.openxmlformats.org/officeDocument/2006/relationships/hyperlink" Target="mailto:passaroa@uga.edu" TargetMode="External"/><Relationship Id="rId10" Type="http://schemas.openxmlformats.org/officeDocument/2006/relationships/hyperlink" Target="https://www.youtube.com/watch?v=BHQcea-Ehq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ustinpassar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2537</TotalTime>
  <Pages>5</Pages>
  <Words>1667</Words>
  <Characters>9507</Characters>
  <Application>Microsoft Office Word</Application>
  <DocSecurity>0</DocSecurity>
  <Lines>79</Lines>
  <Paragraphs>22</Paragraphs>
  <ScaleCrop>false</ScaleCrop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Lott</dc:creator>
  <cp:lastModifiedBy>Austin Passaro</cp:lastModifiedBy>
  <cp:revision>119</cp:revision>
  <dcterms:created xsi:type="dcterms:W3CDTF">2021-01-30T21:21:00Z</dcterms:created>
  <dcterms:modified xsi:type="dcterms:W3CDTF">2021-02-02T21:19:00Z</dcterms:modified>
</cp:coreProperties>
</file>