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BF75" w14:textId="516F0AE8" w:rsidR="00D475C0" w:rsidRDefault="00D475C0" w:rsidP="00D475C0">
      <w:r>
        <w:t>Лабораторная работа №2</w:t>
      </w:r>
    </w:p>
    <w:p w14:paraId="0B2DAF64" w14:textId="706DB3E2" w:rsidR="00D475C0" w:rsidRDefault="00D475C0" w:rsidP="00D475C0">
      <w:r>
        <w:t>Датчик ДСВ. Критерий согласия Колмогорова-Смирнова</w:t>
      </w:r>
    </w:p>
    <w:p w14:paraId="2DB64407" w14:textId="29AF274B" w:rsidR="00133ED1" w:rsidRDefault="00D475C0">
      <w:r>
        <w:t>Этапы реализации:</w:t>
      </w:r>
    </w:p>
    <w:p w14:paraId="3F83405D" w14:textId="6F663721" w:rsidR="00D475C0" w:rsidRDefault="00D475C0" w:rsidP="00D475C0">
      <w:pPr>
        <w:pStyle w:val="a3"/>
        <w:numPr>
          <w:ilvl w:val="0"/>
          <w:numId w:val="1"/>
        </w:numPr>
      </w:pPr>
      <w:r>
        <w:t>Реализован датчик ДСВ</w:t>
      </w:r>
    </w:p>
    <w:p w14:paraId="35D1415A" w14:textId="3BCECA20" w:rsidR="00D475C0" w:rsidRDefault="00D475C0" w:rsidP="00D475C0">
      <w:r>
        <w:t>Для реализации датчика дискретной случайной величины использовался датчик базовой случайной величины из предыдущей лабораторной работы. Базовый датчик использовался для получения случайного числа, далее наблюдалось в каком промежутке находится это случайное число. Это реализовано с помощью суммы вероятностей и увеличения индекса, до тех пор, пока сумма не превысит случайное число, полученное с помощью датчика базовой случайной величины</w:t>
      </w:r>
    </w:p>
    <w:p w14:paraId="55C0B1EE" w14:textId="28F8BF8C" w:rsidR="00D475C0" w:rsidRDefault="00D475C0" w:rsidP="00D475C0">
      <w:pPr>
        <w:pStyle w:val="a3"/>
        <w:numPr>
          <w:ilvl w:val="0"/>
          <w:numId w:val="1"/>
        </w:numPr>
      </w:pPr>
      <w:r>
        <w:t>Реализована модель игры «Камень-ножницы-бумага-колодец»</w:t>
      </w:r>
    </w:p>
    <w:p w14:paraId="64203845" w14:textId="68944AA6" w:rsidR="009C382E" w:rsidRDefault="009C382E" w:rsidP="00D475C0">
      <w:r>
        <w:t>Для удобства в коде и, чтобы не запутаться было принято решение обозначить первого игрока как синего, второго как красного.</w:t>
      </w:r>
    </w:p>
    <w:p w14:paraId="63AFA6FB" w14:textId="722DDA65" w:rsidR="00D475C0" w:rsidRDefault="00D475C0" w:rsidP="00D475C0">
      <w:r>
        <w:t>В ходе реализации модели игры было принято разделить эту задачу на 2 подзадачи меньшего размера. Таким образом было реализовано 2 подзадачи: победа и сама игра.</w:t>
      </w:r>
    </w:p>
    <w:p w14:paraId="2261C296" w14:textId="1F6A7BD9" w:rsidR="00D475C0" w:rsidRDefault="00D475C0" w:rsidP="00D475C0">
      <w:r>
        <w:t xml:space="preserve">Для реализации победы было принято простое правило, что партия заканчивается в ничью только, когда игроки выбрали одинаковые «фигуры», таким образом вычисляется ничья. Победа </w:t>
      </w:r>
      <w:r w:rsidR="009C382E">
        <w:t>одного из игроков</w:t>
      </w:r>
      <w:r>
        <w:t xml:space="preserve"> вычисляется путем сравнения </w:t>
      </w:r>
      <w:r w:rsidR="009C382E">
        <w:t xml:space="preserve">текущей </w:t>
      </w:r>
      <w:r>
        <w:t>комбинации в игре с</w:t>
      </w:r>
      <w:r w:rsidR="009C382E">
        <w:t>о</w:t>
      </w:r>
      <w:r>
        <w:t xml:space="preserve"> всевозможными комбинациями для победы.</w:t>
      </w:r>
    </w:p>
    <w:p w14:paraId="3609BC05" w14:textId="6718840B" w:rsidR="00D475C0" w:rsidRDefault="00D475C0" w:rsidP="00D475C0">
      <w:r>
        <w:t>Таким образом, чтобы реализовать игру осталось сделать несколько простых шагов. Первое, обоим игрокам присв</w:t>
      </w:r>
      <w:r w:rsidR="009C382E">
        <w:t>ои</w:t>
      </w:r>
      <w:r>
        <w:t>ть их «фигуры» с указанной вероятностью</w:t>
      </w:r>
      <w:r w:rsidR="009C382E">
        <w:t>. Далее, имея эти данные, можно вычислить победителя и записать очередную игру в статистику матчей. Помимо обязательных пунктов, статистика также была расширена следующими данными: количество побед первого и второго игроков, количество партий, сыгранных в ничью, количество выбранных «фигур» для первого и второго игроков.</w:t>
      </w:r>
    </w:p>
    <w:sectPr w:rsidR="00D47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422C"/>
    <w:multiLevelType w:val="hybridMultilevel"/>
    <w:tmpl w:val="FB14D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B2"/>
    <w:rsid w:val="00133ED1"/>
    <w:rsid w:val="005C2FB2"/>
    <w:rsid w:val="00664FC1"/>
    <w:rsid w:val="009C382E"/>
    <w:rsid w:val="00BE2C7E"/>
    <w:rsid w:val="00D4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5888"/>
  <w15:chartTrackingRefBased/>
  <w15:docId w15:val="{ADF8B2A8-6C72-4005-A2EE-50AA328B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5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pasha228</dc:creator>
  <cp:keywords/>
  <dc:description/>
  <cp:lastModifiedBy>pasha228</cp:lastModifiedBy>
  <cp:revision>5</cp:revision>
  <dcterms:created xsi:type="dcterms:W3CDTF">2023-02-23T02:32:00Z</dcterms:created>
  <dcterms:modified xsi:type="dcterms:W3CDTF">2023-02-28T09:44:00Z</dcterms:modified>
</cp:coreProperties>
</file>