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A7621" w14:textId="77777777" w:rsidR="00E22168" w:rsidRPr="00436F1E" w:rsidRDefault="00E22168" w:rsidP="00E22168">
      <w:pPr>
        <w:rPr>
          <w:rStyle w:val="Hyperlink"/>
          <w:rFonts w:ascii="Calibri" w:hAnsi="Calibri" w:cs="Calibri"/>
          <w:b/>
          <w:bCs/>
          <w:color w:val="auto"/>
          <w:sz w:val="22"/>
          <w:szCs w:val="22"/>
        </w:rPr>
      </w:pPr>
      <w:r w:rsidRPr="00436F1E">
        <w:rPr>
          <w:rStyle w:val="Hyperlink"/>
          <w:rFonts w:ascii="Calibri" w:hAnsi="Calibri" w:cs="Calibri"/>
          <w:b/>
          <w:bCs/>
          <w:color w:val="auto"/>
          <w:sz w:val="22"/>
          <w:szCs w:val="22"/>
        </w:rPr>
        <w:t>Security Checklist for Software Vendors if requesting a new solution</w:t>
      </w:r>
    </w:p>
    <w:p w14:paraId="15F2BE5C" w14:textId="77777777" w:rsidR="00E22168" w:rsidRPr="00436F1E" w:rsidRDefault="00E22168" w:rsidP="00E22168">
      <w:pPr>
        <w:rPr>
          <w:rStyle w:val="Hyperlink"/>
          <w:rFonts w:ascii="Calibri" w:hAnsi="Calibri" w:cs="Calibri"/>
          <w:b/>
          <w:bCs/>
          <w:color w:val="auto"/>
          <w:sz w:val="22"/>
          <w:szCs w:val="22"/>
        </w:rPr>
      </w:pPr>
    </w:p>
    <w:tbl>
      <w:tblPr>
        <w:tblStyle w:val="TableGrid"/>
        <w:tblW w:w="8805" w:type="dxa"/>
        <w:tblLayout w:type="fixed"/>
        <w:tblLook w:val="06A0" w:firstRow="1" w:lastRow="0" w:firstColumn="1" w:lastColumn="0" w:noHBand="1" w:noVBand="1"/>
      </w:tblPr>
      <w:tblGrid>
        <w:gridCol w:w="4526"/>
        <w:gridCol w:w="993"/>
        <w:gridCol w:w="3286"/>
      </w:tblGrid>
      <w:tr w:rsidR="00E22168" w:rsidRPr="00436F1E" w14:paraId="23467AA3" w14:textId="77777777" w:rsidTr="00436F1E">
        <w:trPr>
          <w:trHeight w:val="300"/>
        </w:trPr>
        <w:tc>
          <w:tcPr>
            <w:tcW w:w="4526" w:type="dxa"/>
            <w:tcBorders>
              <w:top w:val="single" w:sz="8" w:space="0" w:color="000000"/>
              <w:left w:val="single" w:sz="8" w:space="0" w:color="000000"/>
              <w:bottom w:val="single" w:sz="8" w:space="0" w:color="000000"/>
              <w:right w:val="single" w:sz="8" w:space="0" w:color="000000"/>
            </w:tcBorders>
            <w:shd w:val="clear" w:color="auto" w:fill="4472C4"/>
            <w:tcMar>
              <w:left w:w="108" w:type="dxa"/>
              <w:right w:w="108" w:type="dxa"/>
            </w:tcMar>
          </w:tcPr>
          <w:p w14:paraId="1C7D9841" w14:textId="77777777" w:rsidR="00E22168" w:rsidRPr="00436F1E" w:rsidRDefault="00E22168" w:rsidP="00190FC1">
            <w:pPr>
              <w:rPr>
                <w:rFonts w:cs="Calibri"/>
                <w:sz w:val="22"/>
                <w:szCs w:val="22"/>
              </w:rPr>
            </w:pPr>
            <w:r w:rsidRPr="00436F1E">
              <w:rPr>
                <w:rFonts w:eastAsia="Calibri" w:cs="Calibri"/>
                <w:b/>
                <w:bCs/>
                <w:color w:val="FFFFFF" w:themeColor="background1"/>
                <w:sz w:val="22"/>
                <w:szCs w:val="22"/>
              </w:rPr>
              <w:t>Vendor Checklist</w:t>
            </w:r>
          </w:p>
        </w:tc>
        <w:tc>
          <w:tcPr>
            <w:tcW w:w="993" w:type="dxa"/>
            <w:tcBorders>
              <w:top w:val="single" w:sz="8" w:space="0" w:color="000000"/>
              <w:left w:val="single" w:sz="8" w:space="0" w:color="000000"/>
              <w:bottom w:val="single" w:sz="8" w:space="0" w:color="000000"/>
              <w:right w:val="single" w:sz="8" w:space="0" w:color="000000"/>
            </w:tcBorders>
            <w:shd w:val="clear" w:color="auto" w:fill="4472C4"/>
            <w:tcMar>
              <w:left w:w="108" w:type="dxa"/>
              <w:right w:w="108" w:type="dxa"/>
            </w:tcMar>
          </w:tcPr>
          <w:p w14:paraId="1946BE5F" w14:textId="77777777" w:rsidR="00E22168" w:rsidRPr="00436F1E" w:rsidRDefault="00E22168" w:rsidP="00190FC1">
            <w:pPr>
              <w:rPr>
                <w:rFonts w:cs="Calibri"/>
                <w:sz w:val="22"/>
                <w:szCs w:val="22"/>
              </w:rPr>
            </w:pPr>
            <w:r w:rsidRPr="00436F1E">
              <w:rPr>
                <w:rFonts w:eastAsia="Calibri" w:cs="Calibri"/>
                <w:b/>
                <w:bCs/>
                <w:color w:val="FFFFFF" w:themeColor="background1"/>
                <w:sz w:val="22"/>
                <w:szCs w:val="22"/>
              </w:rPr>
              <w:t>Y/N</w:t>
            </w:r>
          </w:p>
        </w:tc>
        <w:tc>
          <w:tcPr>
            <w:tcW w:w="3286" w:type="dxa"/>
            <w:tcBorders>
              <w:top w:val="single" w:sz="8" w:space="0" w:color="000000"/>
              <w:left w:val="single" w:sz="8" w:space="0" w:color="000000"/>
              <w:bottom w:val="single" w:sz="8" w:space="0" w:color="000000"/>
              <w:right w:val="single" w:sz="8" w:space="0" w:color="000000"/>
            </w:tcBorders>
            <w:shd w:val="clear" w:color="auto" w:fill="4472C4"/>
            <w:tcMar>
              <w:left w:w="108" w:type="dxa"/>
              <w:right w:w="108" w:type="dxa"/>
            </w:tcMar>
          </w:tcPr>
          <w:p w14:paraId="4A02044C" w14:textId="77777777" w:rsidR="00E22168" w:rsidRPr="00436F1E" w:rsidRDefault="00E22168" w:rsidP="00190FC1">
            <w:pPr>
              <w:rPr>
                <w:rFonts w:cs="Calibri"/>
                <w:sz w:val="22"/>
                <w:szCs w:val="22"/>
              </w:rPr>
            </w:pPr>
            <w:r w:rsidRPr="00436F1E">
              <w:rPr>
                <w:rFonts w:eastAsia="Calibri" w:cs="Calibri"/>
                <w:b/>
                <w:bCs/>
                <w:color w:val="FFFFFF" w:themeColor="background1"/>
                <w:sz w:val="22"/>
                <w:szCs w:val="22"/>
              </w:rPr>
              <w:t>Link to Attachment</w:t>
            </w:r>
          </w:p>
          <w:p w14:paraId="4A6BC3E1" w14:textId="77777777" w:rsidR="00E22168" w:rsidRPr="00436F1E" w:rsidRDefault="00E22168" w:rsidP="00190FC1">
            <w:pPr>
              <w:rPr>
                <w:rFonts w:cs="Calibri"/>
                <w:sz w:val="22"/>
                <w:szCs w:val="22"/>
              </w:rPr>
            </w:pPr>
            <w:r w:rsidRPr="00436F1E">
              <w:rPr>
                <w:rFonts w:eastAsia="Calibri" w:cs="Calibri"/>
                <w:b/>
                <w:bCs/>
                <w:color w:val="FFFFFF" w:themeColor="background1"/>
                <w:sz w:val="22"/>
                <w:szCs w:val="22"/>
              </w:rPr>
              <w:t xml:space="preserve"> </w:t>
            </w:r>
          </w:p>
        </w:tc>
      </w:tr>
      <w:tr w:rsidR="00E22168" w:rsidRPr="00436F1E" w14:paraId="0B34727A" w14:textId="77777777" w:rsidTr="00436F1E">
        <w:trPr>
          <w:trHeight w:val="300"/>
        </w:trPr>
        <w:tc>
          <w:tcPr>
            <w:tcW w:w="4526"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1DB8845" w14:textId="77777777" w:rsidR="00E22168" w:rsidRPr="00436F1E" w:rsidRDefault="00E22168" w:rsidP="00190FC1">
            <w:pPr>
              <w:rPr>
                <w:rFonts w:cs="Calibri"/>
                <w:sz w:val="22"/>
                <w:szCs w:val="22"/>
              </w:rPr>
            </w:pPr>
            <w:r w:rsidRPr="00436F1E">
              <w:rPr>
                <w:rFonts w:eastAsia="Calibri" w:cs="Calibri"/>
                <w:sz w:val="22"/>
                <w:szCs w:val="22"/>
              </w:rPr>
              <w:t>Does the vendor maintain ISO27001 compliancy?</w:t>
            </w:r>
          </w:p>
          <w:p w14:paraId="3E079CBA" w14:textId="77777777" w:rsidR="00E22168" w:rsidRPr="00436F1E" w:rsidRDefault="00E22168" w:rsidP="00190FC1">
            <w:pPr>
              <w:rPr>
                <w:rFonts w:cs="Calibri"/>
                <w:sz w:val="22"/>
                <w:szCs w:val="22"/>
              </w:rPr>
            </w:pPr>
            <w:r w:rsidRPr="00436F1E">
              <w:rPr>
                <w:rFonts w:eastAsia="Calibri" w:cs="Calibri"/>
                <w:sz w:val="22"/>
                <w:szCs w:val="22"/>
              </w:rPr>
              <w:t xml:space="preserve"> </w:t>
            </w:r>
          </w:p>
        </w:tc>
        <w:tc>
          <w:tcPr>
            <w:tcW w:w="993"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514675C" w14:textId="5FDFAC24" w:rsidR="00E22168" w:rsidRPr="00436F1E" w:rsidRDefault="00E22168" w:rsidP="00190FC1">
            <w:pPr>
              <w:rPr>
                <w:rFonts w:cs="Calibri"/>
                <w:sz w:val="22"/>
                <w:szCs w:val="22"/>
              </w:rPr>
            </w:pPr>
            <w:r w:rsidRPr="00436F1E">
              <w:rPr>
                <w:rFonts w:eastAsia="Calibri" w:cs="Calibri"/>
                <w:sz w:val="22"/>
                <w:szCs w:val="22"/>
              </w:rPr>
              <w:t xml:space="preserve"> </w:t>
            </w:r>
            <w:r w:rsidR="001E301D" w:rsidRPr="00436F1E">
              <w:rPr>
                <w:rFonts w:eastAsia="Calibri" w:cs="Calibri"/>
                <w:sz w:val="22"/>
                <w:szCs w:val="22"/>
              </w:rPr>
              <w:t>N</w:t>
            </w:r>
          </w:p>
        </w:tc>
        <w:tc>
          <w:tcPr>
            <w:tcW w:w="3286"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ACDFB74" w14:textId="1144DA27" w:rsidR="00E22168" w:rsidRPr="00436F1E" w:rsidRDefault="00E22168" w:rsidP="00190FC1">
            <w:pPr>
              <w:rPr>
                <w:rFonts w:cs="Calibri"/>
                <w:sz w:val="22"/>
                <w:szCs w:val="22"/>
              </w:rPr>
            </w:pPr>
            <w:r w:rsidRPr="00436F1E">
              <w:rPr>
                <w:rFonts w:eastAsia="Calibri" w:cs="Calibri"/>
                <w:sz w:val="22"/>
                <w:szCs w:val="22"/>
              </w:rPr>
              <w:t xml:space="preserve"> </w:t>
            </w:r>
            <w:r w:rsidR="00A10693" w:rsidRPr="00436F1E">
              <w:rPr>
                <w:rFonts w:eastAsia="Calibri" w:cs="Calibri"/>
                <w:sz w:val="22"/>
                <w:szCs w:val="22"/>
              </w:rPr>
              <w:t>(but in progress)</w:t>
            </w:r>
          </w:p>
        </w:tc>
      </w:tr>
      <w:tr w:rsidR="00E22168" w:rsidRPr="00436F1E" w14:paraId="6345DFE9" w14:textId="77777777" w:rsidTr="00436F1E">
        <w:trPr>
          <w:trHeight w:val="300"/>
        </w:trPr>
        <w:tc>
          <w:tcPr>
            <w:tcW w:w="4526"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61863EB" w14:textId="77777777" w:rsidR="00E22168" w:rsidRPr="00436F1E" w:rsidRDefault="00E22168" w:rsidP="00190FC1">
            <w:pPr>
              <w:rPr>
                <w:rFonts w:cs="Calibri"/>
                <w:sz w:val="22"/>
                <w:szCs w:val="22"/>
              </w:rPr>
            </w:pPr>
            <w:r w:rsidRPr="00436F1E">
              <w:rPr>
                <w:rFonts w:eastAsia="Calibri" w:cs="Calibri"/>
                <w:sz w:val="22"/>
                <w:szCs w:val="22"/>
              </w:rPr>
              <w:t>Does Corbion retain the Right to Audit</w:t>
            </w:r>
          </w:p>
          <w:p w14:paraId="20BE3804" w14:textId="77777777" w:rsidR="00E22168" w:rsidRPr="00436F1E" w:rsidRDefault="00E22168" w:rsidP="00190FC1">
            <w:pPr>
              <w:rPr>
                <w:rFonts w:cs="Calibri"/>
                <w:sz w:val="22"/>
                <w:szCs w:val="22"/>
              </w:rPr>
            </w:pPr>
            <w:r w:rsidRPr="00436F1E">
              <w:rPr>
                <w:rFonts w:eastAsia="Calibri" w:cs="Calibri"/>
                <w:sz w:val="22"/>
                <w:szCs w:val="22"/>
              </w:rPr>
              <w:t xml:space="preserve"> </w:t>
            </w:r>
          </w:p>
        </w:tc>
        <w:tc>
          <w:tcPr>
            <w:tcW w:w="993"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C77BEDB" w14:textId="7D16FBE3" w:rsidR="00E22168" w:rsidRPr="00436F1E" w:rsidRDefault="00E22168" w:rsidP="00190FC1">
            <w:pPr>
              <w:rPr>
                <w:rFonts w:cs="Calibri"/>
                <w:sz w:val="22"/>
                <w:szCs w:val="22"/>
              </w:rPr>
            </w:pPr>
            <w:r w:rsidRPr="00436F1E">
              <w:rPr>
                <w:rFonts w:eastAsia="Calibri" w:cs="Calibri"/>
                <w:sz w:val="22"/>
                <w:szCs w:val="22"/>
              </w:rPr>
              <w:t xml:space="preserve"> </w:t>
            </w:r>
            <w:r w:rsidR="001E301D" w:rsidRPr="00436F1E">
              <w:rPr>
                <w:rFonts w:eastAsia="Calibri" w:cs="Calibri"/>
                <w:sz w:val="22"/>
                <w:szCs w:val="22"/>
              </w:rPr>
              <w:t>Y</w:t>
            </w:r>
          </w:p>
        </w:tc>
        <w:tc>
          <w:tcPr>
            <w:tcW w:w="3286"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5BA7845" w14:textId="77777777" w:rsidR="00A10693" w:rsidRPr="00436F1E" w:rsidRDefault="00A10693" w:rsidP="00A10693">
            <w:pPr>
              <w:pStyle w:val="p1"/>
              <w:rPr>
                <w:rFonts w:ascii="Calibri" w:hAnsi="Calibri" w:cs="Calibri"/>
                <w:sz w:val="22"/>
                <w:szCs w:val="22"/>
              </w:rPr>
            </w:pPr>
            <w:r w:rsidRPr="00436F1E">
              <w:rPr>
                <w:rFonts w:ascii="Calibri" w:hAnsi="Calibri" w:cs="Calibri"/>
                <w:sz w:val="22"/>
                <w:szCs w:val="22"/>
              </w:rPr>
              <w:t>Yes, we are open to reasonable audit requests, under NDA and with agreed-upon scope and timing.</w:t>
            </w:r>
          </w:p>
          <w:p w14:paraId="58E1A363" w14:textId="5363F7AF" w:rsidR="00E22168" w:rsidRPr="00436F1E" w:rsidRDefault="00E22168" w:rsidP="00190FC1">
            <w:pPr>
              <w:rPr>
                <w:rFonts w:cs="Calibri"/>
                <w:sz w:val="22"/>
                <w:szCs w:val="22"/>
                <w:lang w:val="en-NL"/>
              </w:rPr>
            </w:pPr>
          </w:p>
        </w:tc>
      </w:tr>
      <w:tr w:rsidR="00E22168" w:rsidRPr="00436F1E" w14:paraId="43D5DE53" w14:textId="77777777" w:rsidTr="00436F1E">
        <w:trPr>
          <w:trHeight w:val="300"/>
        </w:trPr>
        <w:tc>
          <w:tcPr>
            <w:tcW w:w="4526"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AABCA69" w14:textId="77777777" w:rsidR="00E22168" w:rsidRPr="00436F1E" w:rsidRDefault="00E22168" w:rsidP="00190FC1">
            <w:pPr>
              <w:rPr>
                <w:rFonts w:cs="Calibri"/>
                <w:sz w:val="22"/>
                <w:szCs w:val="22"/>
              </w:rPr>
            </w:pPr>
            <w:r w:rsidRPr="00436F1E">
              <w:rPr>
                <w:rFonts w:eastAsia="Calibri" w:cs="Calibri"/>
                <w:sz w:val="22"/>
                <w:szCs w:val="22"/>
              </w:rPr>
              <w:t>Can the vendor provide an ISAE3402 type 2 statement</w:t>
            </w:r>
          </w:p>
          <w:p w14:paraId="7B80CCAC" w14:textId="77777777" w:rsidR="00E22168" w:rsidRPr="00436F1E" w:rsidRDefault="00E22168" w:rsidP="00190FC1">
            <w:pPr>
              <w:rPr>
                <w:rFonts w:cs="Calibri"/>
                <w:sz w:val="22"/>
                <w:szCs w:val="22"/>
              </w:rPr>
            </w:pPr>
            <w:r w:rsidRPr="00436F1E">
              <w:rPr>
                <w:rFonts w:eastAsia="Calibri" w:cs="Calibri"/>
                <w:sz w:val="22"/>
                <w:szCs w:val="22"/>
              </w:rPr>
              <w:t xml:space="preserve"> </w:t>
            </w:r>
          </w:p>
        </w:tc>
        <w:tc>
          <w:tcPr>
            <w:tcW w:w="993"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738DAF9" w14:textId="716A4B90" w:rsidR="00E22168" w:rsidRPr="00436F1E" w:rsidRDefault="00E22168" w:rsidP="00190FC1">
            <w:pPr>
              <w:rPr>
                <w:rFonts w:cs="Calibri"/>
                <w:sz w:val="22"/>
                <w:szCs w:val="22"/>
              </w:rPr>
            </w:pPr>
            <w:r w:rsidRPr="00436F1E">
              <w:rPr>
                <w:rFonts w:eastAsia="Calibri" w:cs="Calibri"/>
                <w:sz w:val="22"/>
                <w:szCs w:val="22"/>
              </w:rPr>
              <w:t xml:space="preserve"> </w:t>
            </w:r>
            <w:r w:rsidR="001E301D" w:rsidRPr="00436F1E">
              <w:rPr>
                <w:rFonts w:eastAsia="Calibri" w:cs="Calibri"/>
                <w:sz w:val="22"/>
                <w:szCs w:val="22"/>
              </w:rPr>
              <w:t>N</w:t>
            </w:r>
          </w:p>
        </w:tc>
        <w:tc>
          <w:tcPr>
            <w:tcW w:w="3286"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4D4EDFF" w14:textId="77777777" w:rsidR="00A10693" w:rsidRPr="00436F1E" w:rsidRDefault="00E22168" w:rsidP="00A10693">
            <w:pPr>
              <w:pStyle w:val="p1"/>
              <w:rPr>
                <w:rFonts w:ascii="Calibri" w:hAnsi="Calibri" w:cs="Calibri"/>
                <w:sz w:val="22"/>
                <w:szCs w:val="22"/>
              </w:rPr>
            </w:pPr>
            <w:r w:rsidRPr="00436F1E">
              <w:rPr>
                <w:rFonts w:ascii="Calibri" w:eastAsia="Calibri" w:hAnsi="Calibri" w:cs="Calibri"/>
                <w:sz w:val="22"/>
                <w:szCs w:val="22"/>
              </w:rPr>
              <w:t xml:space="preserve"> </w:t>
            </w:r>
            <w:r w:rsidR="00A10693" w:rsidRPr="00436F1E">
              <w:rPr>
                <w:rFonts w:ascii="Calibri" w:hAnsi="Calibri" w:cs="Calibri"/>
                <w:sz w:val="22"/>
                <w:szCs w:val="22"/>
              </w:rPr>
              <w:t>Not at this time. We are a startup and have not yet undergone a formal ISAE3402 audit.</w:t>
            </w:r>
          </w:p>
          <w:p w14:paraId="7B3538ED" w14:textId="67BB2401" w:rsidR="00E22168" w:rsidRPr="00436F1E" w:rsidRDefault="00E22168" w:rsidP="00190FC1">
            <w:pPr>
              <w:rPr>
                <w:rFonts w:cs="Calibri"/>
                <w:sz w:val="22"/>
                <w:szCs w:val="22"/>
                <w:lang w:val="en-NL"/>
              </w:rPr>
            </w:pPr>
          </w:p>
        </w:tc>
      </w:tr>
      <w:tr w:rsidR="00E22168" w:rsidRPr="00436F1E" w14:paraId="0E11E528" w14:textId="77777777" w:rsidTr="00436F1E">
        <w:trPr>
          <w:trHeight w:val="300"/>
        </w:trPr>
        <w:tc>
          <w:tcPr>
            <w:tcW w:w="4526"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EBEE44D" w14:textId="77777777" w:rsidR="00E22168" w:rsidRPr="00436F1E" w:rsidRDefault="00E22168" w:rsidP="00190FC1">
            <w:pPr>
              <w:rPr>
                <w:rFonts w:cs="Calibri"/>
                <w:sz w:val="22"/>
                <w:szCs w:val="22"/>
              </w:rPr>
            </w:pPr>
            <w:r w:rsidRPr="00436F1E">
              <w:rPr>
                <w:rFonts w:eastAsia="Calibri" w:cs="Calibri"/>
                <w:sz w:val="22"/>
                <w:szCs w:val="22"/>
              </w:rPr>
              <w:t>Is Cloud provider headquartered and/or hosting the data in Europe?</w:t>
            </w:r>
          </w:p>
          <w:p w14:paraId="7C49491E" w14:textId="77777777" w:rsidR="00E22168" w:rsidRPr="00436F1E" w:rsidRDefault="00E22168" w:rsidP="00190FC1">
            <w:pPr>
              <w:ind w:left="1440"/>
              <w:rPr>
                <w:rFonts w:cs="Calibri"/>
                <w:sz w:val="22"/>
                <w:szCs w:val="22"/>
              </w:rPr>
            </w:pPr>
            <w:r w:rsidRPr="00436F1E">
              <w:rPr>
                <w:rFonts w:eastAsia="Calibri" w:cs="Calibri"/>
                <w:sz w:val="22"/>
                <w:szCs w:val="22"/>
              </w:rPr>
              <w:t xml:space="preserve"> </w:t>
            </w:r>
          </w:p>
        </w:tc>
        <w:tc>
          <w:tcPr>
            <w:tcW w:w="993"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286FA83" w14:textId="12C448FB" w:rsidR="00E22168" w:rsidRPr="00436F1E" w:rsidRDefault="001E301D" w:rsidP="00190FC1">
            <w:pPr>
              <w:rPr>
                <w:rFonts w:cs="Calibri"/>
                <w:sz w:val="22"/>
                <w:szCs w:val="22"/>
              </w:rPr>
            </w:pPr>
            <w:r w:rsidRPr="00436F1E">
              <w:rPr>
                <w:rFonts w:eastAsia="Calibri" w:cs="Calibri"/>
                <w:sz w:val="22"/>
                <w:szCs w:val="22"/>
              </w:rPr>
              <w:t>Y</w:t>
            </w:r>
          </w:p>
        </w:tc>
        <w:tc>
          <w:tcPr>
            <w:tcW w:w="3286"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03E3496" w14:textId="77777777" w:rsidR="00E22168" w:rsidRPr="00436F1E" w:rsidRDefault="00E22168" w:rsidP="00190FC1">
            <w:pPr>
              <w:rPr>
                <w:rFonts w:eastAsia="Calibri" w:cs="Calibri"/>
                <w:sz w:val="22"/>
                <w:szCs w:val="22"/>
              </w:rPr>
            </w:pPr>
            <w:r w:rsidRPr="00436F1E">
              <w:rPr>
                <w:rFonts w:eastAsia="Calibri" w:cs="Calibri"/>
                <w:sz w:val="22"/>
                <w:szCs w:val="22"/>
              </w:rPr>
              <w:t xml:space="preserve"> </w:t>
            </w:r>
          </w:p>
          <w:p w14:paraId="33EF9AE4" w14:textId="192B67B6" w:rsidR="00A10693" w:rsidRPr="00436F1E" w:rsidRDefault="00A10693" w:rsidP="00A10693">
            <w:pPr>
              <w:pStyle w:val="p1"/>
              <w:rPr>
                <w:rFonts w:ascii="Calibri" w:hAnsi="Calibri" w:cs="Calibri"/>
                <w:sz w:val="22"/>
                <w:szCs w:val="22"/>
              </w:rPr>
            </w:pPr>
            <w:r w:rsidRPr="00436F1E">
              <w:rPr>
                <w:rFonts w:ascii="Calibri" w:hAnsi="Calibri" w:cs="Calibri"/>
                <w:sz w:val="22"/>
                <w:szCs w:val="22"/>
              </w:rPr>
              <w:t>We host all data in the EU using AWS data centers</w:t>
            </w:r>
          </w:p>
          <w:p w14:paraId="2F453BBF" w14:textId="77777777" w:rsidR="00A10693" w:rsidRPr="00436F1E" w:rsidRDefault="00A10693" w:rsidP="00A10693">
            <w:pPr>
              <w:ind w:firstLine="720"/>
              <w:rPr>
                <w:rFonts w:cs="Calibri"/>
                <w:sz w:val="22"/>
                <w:szCs w:val="22"/>
                <w:lang w:val="en-NL"/>
              </w:rPr>
            </w:pPr>
          </w:p>
        </w:tc>
      </w:tr>
      <w:tr w:rsidR="00E22168" w:rsidRPr="00436F1E" w14:paraId="0385D38A" w14:textId="77777777" w:rsidTr="00436F1E">
        <w:trPr>
          <w:trHeight w:val="300"/>
        </w:trPr>
        <w:tc>
          <w:tcPr>
            <w:tcW w:w="4526"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F90F00B" w14:textId="77777777" w:rsidR="00E22168" w:rsidRPr="00436F1E" w:rsidRDefault="00E22168" w:rsidP="00190FC1">
            <w:pPr>
              <w:rPr>
                <w:rFonts w:cs="Calibri"/>
                <w:sz w:val="22"/>
                <w:szCs w:val="22"/>
              </w:rPr>
            </w:pPr>
            <w:r w:rsidRPr="00436F1E">
              <w:rPr>
                <w:rFonts w:eastAsia="Calibri" w:cs="Calibri"/>
                <w:sz w:val="22"/>
                <w:szCs w:val="22"/>
              </w:rPr>
              <w:t>Is the service secured against bankruptcy or other service threatening situations in such a way that after business termination the service continues to exist for at least 6 months?</w:t>
            </w:r>
          </w:p>
          <w:p w14:paraId="5655BEE5" w14:textId="77777777" w:rsidR="00E22168" w:rsidRPr="00436F1E" w:rsidRDefault="00E22168" w:rsidP="00190FC1">
            <w:pPr>
              <w:rPr>
                <w:rFonts w:cs="Calibri"/>
                <w:sz w:val="22"/>
                <w:szCs w:val="22"/>
              </w:rPr>
            </w:pPr>
            <w:r w:rsidRPr="00436F1E">
              <w:rPr>
                <w:rFonts w:eastAsia="Calibri" w:cs="Calibri"/>
                <w:sz w:val="22"/>
                <w:szCs w:val="22"/>
              </w:rPr>
              <w:t xml:space="preserve"> </w:t>
            </w:r>
          </w:p>
        </w:tc>
        <w:tc>
          <w:tcPr>
            <w:tcW w:w="993"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2893C6C" w14:textId="75204E57" w:rsidR="00E22168" w:rsidRPr="00436F1E" w:rsidRDefault="00E22168" w:rsidP="00190FC1">
            <w:pPr>
              <w:rPr>
                <w:rFonts w:cs="Calibri"/>
                <w:sz w:val="22"/>
                <w:szCs w:val="22"/>
              </w:rPr>
            </w:pPr>
            <w:r w:rsidRPr="00436F1E">
              <w:rPr>
                <w:rFonts w:eastAsia="Calibri" w:cs="Calibri"/>
                <w:sz w:val="22"/>
                <w:szCs w:val="22"/>
              </w:rPr>
              <w:t xml:space="preserve"> </w:t>
            </w:r>
            <w:r w:rsidR="00436F1E" w:rsidRPr="00436F1E">
              <w:rPr>
                <w:rFonts w:eastAsia="Calibri" w:cs="Calibri"/>
                <w:sz w:val="22"/>
                <w:szCs w:val="22"/>
              </w:rPr>
              <w:t>Partial</w:t>
            </w:r>
          </w:p>
        </w:tc>
        <w:tc>
          <w:tcPr>
            <w:tcW w:w="3286"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5DFBDEB" w14:textId="609D2C49" w:rsidR="00A10693" w:rsidRPr="00436F1E" w:rsidRDefault="00E22168" w:rsidP="00A10693">
            <w:pPr>
              <w:pStyle w:val="p1"/>
              <w:rPr>
                <w:rFonts w:ascii="Calibri" w:hAnsi="Calibri" w:cs="Calibri"/>
                <w:sz w:val="22"/>
                <w:szCs w:val="22"/>
              </w:rPr>
            </w:pPr>
            <w:r w:rsidRPr="00436F1E">
              <w:rPr>
                <w:rFonts w:ascii="Calibri" w:eastAsia="Calibri" w:hAnsi="Calibri" w:cs="Calibri"/>
                <w:sz w:val="22"/>
                <w:szCs w:val="22"/>
              </w:rPr>
              <w:t xml:space="preserve"> </w:t>
            </w:r>
            <w:r w:rsidR="00436F1E" w:rsidRPr="00436F1E">
              <w:rPr>
                <w:rFonts w:ascii="Calibri" w:hAnsi="Calibri" w:cs="Calibri"/>
                <w:sz w:val="22"/>
                <w:szCs w:val="22"/>
              </w:rPr>
              <w:t>While we do not yet have formal escrow or continuity agreements in place, we can provide access to export data and support safe handover in the event of discontinuation.</w:t>
            </w:r>
          </w:p>
        </w:tc>
      </w:tr>
      <w:tr w:rsidR="00E22168" w:rsidRPr="00436F1E" w14:paraId="00896982" w14:textId="77777777" w:rsidTr="00436F1E">
        <w:trPr>
          <w:trHeight w:val="300"/>
        </w:trPr>
        <w:tc>
          <w:tcPr>
            <w:tcW w:w="4526"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0110F94" w14:textId="77777777" w:rsidR="00E22168" w:rsidRPr="00436F1E" w:rsidRDefault="00E22168" w:rsidP="00190FC1">
            <w:pPr>
              <w:rPr>
                <w:rFonts w:cs="Calibri"/>
                <w:sz w:val="22"/>
                <w:szCs w:val="22"/>
              </w:rPr>
            </w:pPr>
            <w:r w:rsidRPr="00436F1E">
              <w:rPr>
                <w:rFonts w:eastAsia="Calibri" w:cs="Calibri"/>
                <w:sz w:val="22"/>
                <w:szCs w:val="22"/>
              </w:rPr>
              <w:t>Does the solution support SSO for Active Directory?</w:t>
            </w:r>
          </w:p>
        </w:tc>
        <w:tc>
          <w:tcPr>
            <w:tcW w:w="993"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98F6E50" w14:textId="52D91AB9" w:rsidR="00E22168" w:rsidRPr="00436F1E" w:rsidRDefault="00436F1E" w:rsidP="00190FC1">
            <w:pPr>
              <w:rPr>
                <w:rFonts w:cs="Calibri"/>
                <w:sz w:val="22"/>
                <w:szCs w:val="22"/>
              </w:rPr>
            </w:pPr>
            <w:r w:rsidRPr="00436F1E">
              <w:rPr>
                <w:rFonts w:eastAsia="Calibri" w:cs="Calibri"/>
                <w:sz w:val="22"/>
                <w:szCs w:val="22"/>
              </w:rPr>
              <w:t>Y</w:t>
            </w:r>
          </w:p>
        </w:tc>
        <w:tc>
          <w:tcPr>
            <w:tcW w:w="3286"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E87F331" w14:textId="5FA84ED7" w:rsidR="00E22168" w:rsidRPr="00436F1E" w:rsidRDefault="00A10693" w:rsidP="00A10693">
            <w:pPr>
              <w:pStyle w:val="p1"/>
              <w:rPr>
                <w:rFonts w:ascii="Calibri" w:hAnsi="Calibri" w:cs="Calibri"/>
                <w:sz w:val="22"/>
                <w:szCs w:val="22"/>
              </w:rPr>
            </w:pPr>
            <w:r w:rsidRPr="00436F1E">
              <w:rPr>
                <w:rFonts w:ascii="Calibri" w:hAnsi="Calibri" w:cs="Calibri"/>
                <w:sz w:val="22"/>
                <w:szCs w:val="22"/>
              </w:rPr>
              <w:t xml:space="preserve">Yes, </w:t>
            </w:r>
            <w:r w:rsidR="00436F1E" w:rsidRPr="00436F1E">
              <w:rPr>
                <w:rFonts w:ascii="Calibri" w:hAnsi="Calibri" w:cs="Calibri"/>
                <w:sz w:val="22"/>
                <w:szCs w:val="22"/>
              </w:rPr>
              <w:t xml:space="preserve"> integration with Microsoft Entra</w:t>
            </w:r>
            <w:r w:rsidRPr="00436F1E">
              <w:rPr>
                <w:rFonts w:ascii="Calibri" w:hAnsi="Calibri" w:cs="Calibri"/>
                <w:sz w:val="22"/>
                <w:szCs w:val="22"/>
              </w:rPr>
              <w:t xml:space="preserve"> </w:t>
            </w:r>
            <w:r w:rsidR="00436F1E" w:rsidRPr="00436F1E">
              <w:rPr>
                <w:rFonts w:ascii="Calibri" w:hAnsi="Calibri" w:cs="Calibri"/>
                <w:sz w:val="22"/>
                <w:szCs w:val="22"/>
              </w:rPr>
              <w:t xml:space="preserve">could be arranged </w:t>
            </w:r>
          </w:p>
        </w:tc>
      </w:tr>
      <w:tr w:rsidR="00E22168" w:rsidRPr="00436F1E" w14:paraId="6D69143C" w14:textId="77777777" w:rsidTr="00436F1E">
        <w:trPr>
          <w:trHeight w:val="300"/>
        </w:trPr>
        <w:tc>
          <w:tcPr>
            <w:tcW w:w="4526"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2A15760" w14:textId="77777777" w:rsidR="00E22168" w:rsidRPr="00436F1E" w:rsidRDefault="00E22168" w:rsidP="00190FC1">
            <w:pPr>
              <w:rPr>
                <w:rFonts w:cs="Calibri"/>
                <w:sz w:val="22"/>
                <w:szCs w:val="22"/>
              </w:rPr>
            </w:pPr>
            <w:r w:rsidRPr="00436F1E">
              <w:rPr>
                <w:rFonts w:eastAsia="Calibri" w:cs="Calibri"/>
                <w:sz w:val="22"/>
                <w:szCs w:val="22"/>
              </w:rPr>
              <w:t>Does the solution support multi-factor authentication?</w:t>
            </w:r>
          </w:p>
        </w:tc>
        <w:tc>
          <w:tcPr>
            <w:tcW w:w="993"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2A1CBB9" w14:textId="6DE2FE00" w:rsidR="00E22168" w:rsidRPr="00436F1E" w:rsidRDefault="00E22168" w:rsidP="00190FC1">
            <w:pPr>
              <w:rPr>
                <w:rFonts w:cs="Calibri"/>
                <w:sz w:val="22"/>
                <w:szCs w:val="22"/>
              </w:rPr>
            </w:pPr>
            <w:r w:rsidRPr="00436F1E">
              <w:rPr>
                <w:rFonts w:eastAsia="Calibri" w:cs="Calibri"/>
                <w:sz w:val="22"/>
                <w:szCs w:val="22"/>
              </w:rPr>
              <w:t xml:space="preserve"> </w:t>
            </w:r>
            <w:r w:rsidR="00436F1E" w:rsidRPr="00436F1E">
              <w:rPr>
                <w:rFonts w:eastAsia="Calibri" w:cs="Calibri"/>
                <w:sz w:val="22"/>
                <w:szCs w:val="22"/>
              </w:rPr>
              <w:t>Y</w:t>
            </w:r>
          </w:p>
        </w:tc>
        <w:tc>
          <w:tcPr>
            <w:tcW w:w="3286"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4117959" w14:textId="7218C971" w:rsidR="00E22168" w:rsidRPr="00436F1E" w:rsidRDefault="00436F1E" w:rsidP="00190FC1">
            <w:pPr>
              <w:rPr>
                <w:rFonts w:cs="Calibri"/>
                <w:sz w:val="22"/>
                <w:szCs w:val="22"/>
              </w:rPr>
            </w:pPr>
            <w:r w:rsidRPr="00436F1E">
              <w:rPr>
                <w:rFonts w:eastAsia="Calibri" w:cs="Calibri"/>
                <w:sz w:val="22"/>
                <w:szCs w:val="22"/>
              </w:rPr>
              <w:t>If Microsoft Entra is integrated</w:t>
            </w:r>
          </w:p>
        </w:tc>
      </w:tr>
      <w:tr w:rsidR="00E22168" w:rsidRPr="00436F1E" w14:paraId="7B37A9B1" w14:textId="77777777" w:rsidTr="00436F1E">
        <w:trPr>
          <w:trHeight w:val="300"/>
        </w:trPr>
        <w:tc>
          <w:tcPr>
            <w:tcW w:w="4526"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33A37E2" w14:textId="77777777" w:rsidR="00E22168" w:rsidRPr="00436F1E" w:rsidRDefault="00E22168" w:rsidP="00190FC1">
            <w:pPr>
              <w:rPr>
                <w:rFonts w:cs="Calibri"/>
                <w:sz w:val="22"/>
                <w:szCs w:val="22"/>
              </w:rPr>
            </w:pPr>
            <w:r w:rsidRPr="00436F1E">
              <w:rPr>
                <w:rFonts w:eastAsia="Calibri" w:cs="Calibri"/>
                <w:sz w:val="22"/>
                <w:szCs w:val="22"/>
              </w:rPr>
              <w:t>Does the vendor provide an uptime guarantee in line with business needs and does the penalty for not reaching the guarantee cover the damage suffered?</w:t>
            </w:r>
          </w:p>
          <w:p w14:paraId="1B7EBD22" w14:textId="77777777" w:rsidR="00E22168" w:rsidRPr="00436F1E" w:rsidRDefault="00E22168" w:rsidP="00190FC1">
            <w:pPr>
              <w:ind w:left="1440"/>
              <w:rPr>
                <w:rFonts w:cs="Calibri"/>
                <w:sz w:val="22"/>
                <w:szCs w:val="22"/>
              </w:rPr>
            </w:pPr>
            <w:r w:rsidRPr="00436F1E">
              <w:rPr>
                <w:rFonts w:eastAsia="Calibri" w:cs="Calibri"/>
                <w:sz w:val="22"/>
                <w:szCs w:val="22"/>
              </w:rPr>
              <w:t xml:space="preserve"> </w:t>
            </w:r>
          </w:p>
          <w:p w14:paraId="682A87B5" w14:textId="77777777" w:rsidR="00E22168" w:rsidRPr="00436F1E" w:rsidRDefault="00E22168" w:rsidP="00E22168">
            <w:pPr>
              <w:pStyle w:val="ListParagraph"/>
              <w:numPr>
                <w:ilvl w:val="0"/>
                <w:numId w:val="22"/>
              </w:numPr>
              <w:ind w:left="360"/>
              <w:rPr>
                <w:rFonts w:eastAsia="Calibri" w:cs="Calibri"/>
                <w:sz w:val="22"/>
                <w:szCs w:val="22"/>
              </w:rPr>
            </w:pPr>
            <w:r w:rsidRPr="00436F1E">
              <w:rPr>
                <w:rFonts w:eastAsia="Calibri" w:cs="Calibri"/>
                <w:sz w:val="22"/>
                <w:szCs w:val="22"/>
              </w:rPr>
              <w:t>99% = 4 days downtime annually</w:t>
            </w:r>
          </w:p>
          <w:p w14:paraId="42A51A19" w14:textId="77777777" w:rsidR="00E22168" w:rsidRPr="00436F1E" w:rsidRDefault="00E22168" w:rsidP="00E22168">
            <w:pPr>
              <w:pStyle w:val="ListParagraph"/>
              <w:numPr>
                <w:ilvl w:val="0"/>
                <w:numId w:val="22"/>
              </w:numPr>
              <w:ind w:left="360"/>
              <w:rPr>
                <w:rFonts w:eastAsia="Calibri" w:cs="Calibri"/>
                <w:sz w:val="22"/>
                <w:szCs w:val="22"/>
              </w:rPr>
            </w:pPr>
            <w:r w:rsidRPr="00436F1E">
              <w:rPr>
                <w:rFonts w:eastAsia="Calibri" w:cs="Calibri"/>
                <w:sz w:val="22"/>
                <w:szCs w:val="22"/>
              </w:rPr>
              <w:t>99,9% = 9 hours downtime annually</w:t>
            </w:r>
          </w:p>
          <w:p w14:paraId="52E707C6" w14:textId="77777777" w:rsidR="00E22168" w:rsidRPr="00436F1E" w:rsidRDefault="00E22168" w:rsidP="00E22168">
            <w:pPr>
              <w:pStyle w:val="ListParagraph"/>
              <w:numPr>
                <w:ilvl w:val="0"/>
                <w:numId w:val="22"/>
              </w:numPr>
              <w:ind w:left="360"/>
              <w:rPr>
                <w:rFonts w:eastAsia="Calibri" w:cs="Calibri"/>
                <w:sz w:val="22"/>
                <w:szCs w:val="22"/>
              </w:rPr>
            </w:pPr>
            <w:r w:rsidRPr="00436F1E">
              <w:rPr>
                <w:rFonts w:eastAsia="Calibri" w:cs="Calibri"/>
                <w:sz w:val="22"/>
                <w:szCs w:val="22"/>
              </w:rPr>
              <w:t>99,99% = 1 hour downtime annually</w:t>
            </w:r>
          </w:p>
        </w:tc>
        <w:tc>
          <w:tcPr>
            <w:tcW w:w="993"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42216D8" w14:textId="67E8D3F2" w:rsidR="00E22168" w:rsidRPr="00436F1E" w:rsidRDefault="00E22168" w:rsidP="00190FC1">
            <w:pPr>
              <w:rPr>
                <w:rFonts w:cs="Calibri"/>
                <w:sz w:val="22"/>
                <w:szCs w:val="22"/>
              </w:rPr>
            </w:pPr>
            <w:r w:rsidRPr="00436F1E">
              <w:rPr>
                <w:rFonts w:eastAsia="Calibri" w:cs="Calibri"/>
                <w:sz w:val="22"/>
                <w:szCs w:val="22"/>
              </w:rPr>
              <w:t xml:space="preserve"> </w:t>
            </w:r>
            <w:r w:rsidR="00A10693" w:rsidRPr="00436F1E">
              <w:rPr>
                <w:rFonts w:eastAsia="Calibri" w:cs="Calibri"/>
                <w:sz w:val="22"/>
                <w:szCs w:val="22"/>
              </w:rPr>
              <w:t>Y</w:t>
            </w:r>
          </w:p>
        </w:tc>
        <w:tc>
          <w:tcPr>
            <w:tcW w:w="3286"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AD2FCC4" w14:textId="0DF85BC3" w:rsidR="00E22168" w:rsidRPr="00436F1E" w:rsidRDefault="00E22168" w:rsidP="00A10693">
            <w:pPr>
              <w:pStyle w:val="p1"/>
              <w:rPr>
                <w:rFonts w:ascii="Calibri" w:hAnsi="Calibri" w:cs="Calibri"/>
                <w:sz w:val="22"/>
                <w:szCs w:val="22"/>
              </w:rPr>
            </w:pPr>
            <w:r w:rsidRPr="00436F1E">
              <w:rPr>
                <w:rFonts w:ascii="Calibri" w:eastAsia="Calibri" w:hAnsi="Calibri" w:cs="Calibri"/>
                <w:sz w:val="22"/>
                <w:szCs w:val="22"/>
              </w:rPr>
              <w:t xml:space="preserve"> </w:t>
            </w:r>
            <w:r w:rsidR="00A10693" w:rsidRPr="00436F1E">
              <w:rPr>
                <w:rFonts w:ascii="Calibri" w:hAnsi="Calibri" w:cs="Calibri"/>
                <w:sz w:val="22"/>
                <w:szCs w:val="22"/>
              </w:rPr>
              <w:t>We aim for 99.9% uptime and monitor this closely. As a startup, we do not yet offer a formal SLA with penalties, but we’re open to contractual discussions based on client needs.</w:t>
            </w:r>
          </w:p>
        </w:tc>
      </w:tr>
      <w:tr w:rsidR="00E22168" w:rsidRPr="00436F1E" w14:paraId="52F6F1E2" w14:textId="77777777" w:rsidTr="00436F1E">
        <w:trPr>
          <w:trHeight w:val="300"/>
        </w:trPr>
        <w:tc>
          <w:tcPr>
            <w:tcW w:w="4526"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175D7E0" w14:textId="77777777" w:rsidR="00E22168" w:rsidRPr="00436F1E" w:rsidRDefault="00E22168" w:rsidP="00190FC1">
            <w:pPr>
              <w:rPr>
                <w:rFonts w:cs="Calibri"/>
                <w:sz w:val="22"/>
                <w:szCs w:val="22"/>
              </w:rPr>
            </w:pPr>
            <w:r w:rsidRPr="00436F1E">
              <w:rPr>
                <w:rFonts w:eastAsia="Calibri" w:cs="Calibri"/>
                <w:sz w:val="22"/>
                <w:szCs w:val="22"/>
              </w:rPr>
              <w:t>Is Corbion information encrypted in transit and rest?</w:t>
            </w:r>
          </w:p>
        </w:tc>
        <w:tc>
          <w:tcPr>
            <w:tcW w:w="993"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0E7677E" w14:textId="3BF60349" w:rsidR="00E22168" w:rsidRPr="00436F1E" w:rsidRDefault="00E22168" w:rsidP="00190FC1">
            <w:pPr>
              <w:rPr>
                <w:rFonts w:cs="Calibri"/>
                <w:sz w:val="22"/>
                <w:szCs w:val="22"/>
              </w:rPr>
            </w:pPr>
            <w:r w:rsidRPr="00436F1E">
              <w:rPr>
                <w:rFonts w:eastAsia="Calibri" w:cs="Calibri"/>
                <w:sz w:val="22"/>
                <w:szCs w:val="22"/>
              </w:rPr>
              <w:t xml:space="preserve"> </w:t>
            </w:r>
            <w:r w:rsidR="00A10693" w:rsidRPr="00436F1E">
              <w:rPr>
                <w:rFonts w:eastAsia="Calibri" w:cs="Calibri"/>
                <w:sz w:val="22"/>
                <w:szCs w:val="22"/>
              </w:rPr>
              <w:t>Y</w:t>
            </w:r>
          </w:p>
        </w:tc>
        <w:tc>
          <w:tcPr>
            <w:tcW w:w="3286"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C8B4A5F" w14:textId="77777777" w:rsidR="00A10693" w:rsidRPr="00436F1E" w:rsidRDefault="00E22168" w:rsidP="00A10693">
            <w:pPr>
              <w:pStyle w:val="p1"/>
              <w:rPr>
                <w:rFonts w:ascii="Calibri" w:hAnsi="Calibri" w:cs="Calibri"/>
                <w:sz w:val="22"/>
                <w:szCs w:val="22"/>
              </w:rPr>
            </w:pPr>
            <w:r w:rsidRPr="00436F1E">
              <w:rPr>
                <w:rFonts w:ascii="Calibri" w:eastAsia="Calibri" w:hAnsi="Calibri" w:cs="Calibri"/>
                <w:sz w:val="22"/>
                <w:szCs w:val="22"/>
              </w:rPr>
              <w:t xml:space="preserve"> </w:t>
            </w:r>
            <w:r w:rsidR="00A10693" w:rsidRPr="00436F1E">
              <w:rPr>
                <w:rFonts w:ascii="Calibri" w:hAnsi="Calibri" w:cs="Calibri"/>
                <w:sz w:val="22"/>
                <w:szCs w:val="22"/>
              </w:rPr>
              <w:t>Yes, all data is encrypted in transit (TLS 1.2+) and at rest (AES-256).</w:t>
            </w:r>
          </w:p>
          <w:p w14:paraId="087A32AE" w14:textId="26B0E2B3" w:rsidR="00E22168" w:rsidRPr="00436F1E" w:rsidRDefault="00E22168" w:rsidP="00190FC1">
            <w:pPr>
              <w:rPr>
                <w:rFonts w:cs="Calibri"/>
                <w:sz w:val="22"/>
                <w:szCs w:val="22"/>
                <w:lang w:val="en-NL"/>
              </w:rPr>
            </w:pPr>
          </w:p>
        </w:tc>
      </w:tr>
      <w:tr w:rsidR="00E22168" w:rsidRPr="00436F1E" w14:paraId="0ED3144B" w14:textId="77777777" w:rsidTr="00436F1E">
        <w:trPr>
          <w:trHeight w:val="300"/>
        </w:trPr>
        <w:tc>
          <w:tcPr>
            <w:tcW w:w="4526"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6AA5F8A" w14:textId="77777777" w:rsidR="00E22168" w:rsidRPr="00436F1E" w:rsidRDefault="00E22168" w:rsidP="00190FC1">
            <w:pPr>
              <w:rPr>
                <w:rFonts w:cs="Calibri"/>
                <w:sz w:val="22"/>
                <w:szCs w:val="22"/>
              </w:rPr>
            </w:pPr>
            <w:r w:rsidRPr="00436F1E">
              <w:rPr>
                <w:rFonts w:eastAsia="Calibri" w:cs="Calibri"/>
                <w:sz w:val="22"/>
                <w:szCs w:val="22"/>
              </w:rPr>
              <w:t>If multi-tenant, is data between tenants separated physically as well as logically? Are tenants separated by "Chinese walls"?</w:t>
            </w:r>
          </w:p>
        </w:tc>
        <w:tc>
          <w:tcPr>
            <w:tcW w:w="993"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1201550" w14:textId="3B5BE720" w:rsidR="00E22168" w:rsidRPr="00436F1E" w:rsidRDefault="00436F1E" w:rsidP="00190FC1">
            <w:pPr>
              <w:rPr>
                <w:rFonts w:cs="Calibri"/>
                <w:sz w:val="22"/>
                <w:szCs w:val="22"/>
              </w:rPr>
            </w:pPr>
            <w:r w:rsidRPr="00436F1E">
              <w:rPr>
                <w:rFonts w:eastAsia="Calibri" w:cs="Calibri"/>
                <w:sz w:val="22"/>
                <w:szCs w:val="22"/>
              </w:rPr>
              <w:t>Y</w:t>
            </w:r>
            <w:r w:rsidR="00E22168" w:rsidRPr="00436F1E">
              <w:rPr>
                <w:rFonts w:eastAsia="Calibri" w:cs="Calibri"/>
                <w:sz w:val="22"/>
                <w:szCs w:val="22"/>
              </w:rPr>
              <w:t xml:space="preserve"> </w:t>
            </w:r>
          </w:p>
        </w:tc>
        <w:tc>
          <w:tcPr>
            <w:tcW w:w="3286"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E12B6BE" w14:textId="1E36E780" w:rsidR="00436F1E" w:rsidRPr="00436F1E" w:rsidRDefault="00E22168" w:rsidP="00436F1E">
            <w:pPr>
              <w:rPr>
                <w:rFonts w:eastAsia="Calibri" w:cs="Calibri"/>
                <w:sz w:val="22"/>
                <w:szCs w:val="22"/>
              </w:rPr>
            </w:pPr>
            <w:r w:rsidRPr="00436F1E">
              <w:rPr>
                <w:rFonts w:eastAsia="Calibri" w:cs="Calibri"/>
                <w:sz w:val="22"/>
                <w:szCs w:val="22"/>
              </w:rPr>
              <w:t xml:space="preserve"> </w:t>
            </w:r>
            <w:r w:rsidR="00436F1E" w:rsidRPr="00436F1E">
              <w:rPr>
                <w:rFonts w:cs="Calibri"/>
                <w:sz w:val="22"/>
                <w:szCs w:val="22"/>
              </w:rPr>
              <w:t xml:space="preserve">Yes, tenants are logically separated via strict access controls and unique identifiers. </w:t>
            </w:r>
            <w:r w:rsidR="00436F1E" w:rsidRPr="00436F1E">
              <w:rPr>
                <w:rFonts w:cs="Calibri"/>
                <w:sz w:val="22"/>
                <w:szCs w:val="22"/>
              </w:rPr>
              <w:lastRenderedPageBreak/>
              <w:t>We follow secure multi-tenant architecture best practices.</w:t>
            </w:r>
          </w:p>
          <w:p w14:paraId="36DE7248" w14:textId="77777777" w:rsidR="00436F1E" w:rsidRPr="00436F1E" w:rsidRDefault="00436F1E" w:rsidP="00436F1E">
            <w:pPr>
              <w:rPr>
                <w:rFonts w:cs="Calibri"/>
                <w:sz w:val="22"/>
                <w:szCs w:val="22"/>
              </w:rPr>
            </w:pPr>
          </w:p>
        </w:tc>
      </w:tr>
      <w:tr w:rsidR="00E22168" w:rsidRPr="00436F1E" w14:paraId="18E72239" w14:textId="77777777" w:rsidTr="00436F1E">
        <w:trPr>
          <w:trHeight w:val="300"/>
        </w:trPr>
        <w:tc>
          <w:tcPr>
            <w:tcW w:w="4526"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2BE3672" w14:textId="77777777" w:rsidR="00E22168" w:rsidRPr="00436F1E" w:rsidRDefault="00E22168" w:rsidP="00190FC1">
            <w:pPr>
              <w:rPr>
                <w:rFonts w:cs="Calibri"/>
                <w:sz w:val="22"/>
                <w:szCs w:val="22"/>
              </w:rPr>
            </w:pPr>
            <w:r w:rsidRPr="00436F1E">
              <w:rPr>
                <w:rFonts w:eastAsia="Calibri" w:cs="Calibri"/>
                <w:sz w:val="22"/>
                <w:szCs w:val="22"/>
              </w:rPr>
              <w:lastRenderedPageBreak/>
              <w:t>Does the cloud provider have sufficient means to counter a DDOS (distributed denial of service) attack?</w:t>
            </w:r>
          </w:p>
          <w:p w14:paraId="663B8BE7" w14:textId="77777777" w:rsidR="00E22168" w:rsidRPr="00436F1E" w:rsidRDefault="00E22168" w:rsidP="00190FC1">
            <w:pPr>
              <w:rPr>
                <w:rFonts w:cs="Calibri"/>
                <w:sz w:val="22"/>
                <w:szCs w:val="22"/>
              </w:rPr>
            </w:pPr>
            <w:r w:rsidRPr="00436F1E">
              <w:rPr>
                <w:rFonts w:eastAsia="Calibri" w:cs="Calibri"/>
                <w:sz w:val="22"/>
                <w:szCs w:val="22"/>
              </w:rPr>
              <w:t xml:space="preserve"> </w:t>
            </w:r>
          </w:p>
        </w:tc>
        <w:tc>
          <w:tcPr>
            <w:tcW w:w="993"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5730A9E" w14:textId="4FBE975B" w:rsidR="00E22168" w:rsidRPr="00436F1E" w:rsidRDefault="00E22168" w:rsidP="00190FC1">
            <w:pPr>
              <w:rPr>
                <w:rFonts w:cs="Calibri"/>
                <w:sz w:val="22"/>
                <w:szCs w:val="22"/>
              </w:rPr>
            </w:pPr>
            <w:r w:rsidRPr="00436F1E">
              <w:rPr>
                <w:rFonts w:eastAsia="Calibri" w:cs="Calibri"/>
                <w:sz w:val="22"/>
                <w:szCs w:val="22"/>
              </w:rPr>
              <w:t xml:space="preserve"> </w:t>
            </w:r>
            <w:r w:rsidR="00436F1E" w:rsidRPr="00436F1E">
              <w:rPr>
                <w:rFonts w:eastAsia="Calibri" w:cs="Calibri"/>
                <w:sz w:val="22"/>
                <w:szCs w:val="22"/>
              </w:rPr>
              <w:t>Y</w:t>
            </w:r>
          </w:p>
        </w:tc>
        <w:tc>
          <w:tcPr>
            <w:tcW w:w="3286"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96AFFE0" w14:textId="6A4321DA" w:rsidR="00436F1E" w:rsidRPr="00436F1E" w:rsidRDefault="00E22168" w:rsidP="00436F1E">
            <w:pPr>
              <w:rPr>
                <w:rFonts w:cs="Calibri"/>
                <w:sz w:val="22"/>
                <w:szCs w:val="22"/>
              </w:rPr>
            </w:pPr>
            <w:r w:rsidRPr="00436F1E">
              <w:rPr>
                <w:rFonts w:eastAsia="Calibri" w:cs="Calibri"/>
                <w:sz w:val="22"/>
                <w:szCs w:val="22"/>
              </w:rPr>
              <w:t xml:space="preserve"> </w:t>
            </w:r>
            <w:r w:rsidR="00436F1E" w:rsidRPr="00436F1E">
              <w:rPr>
                <w:rFonts w:cs="Calibri"/>
                <w:sz w:val="22"/>
                <w:szCs w:val="22"/>
              </w:rPr>
              <w:t>Yes, our cloud provider (e.g., AWS) provides DDoS protection as part of the infrastructure services.</w:t>
            </w:r>
            <w:r w:rsidR="00436F1E" w:rsidRPr="00436F1E">
              <w:rPr>
                <w:rFonts w:cs="Calibri"/>
                <w:sz w:val="22"/>
                <w:szCs w:val="22"/>
              </w:rPr>
              <w:tab/>
            </w:r>
          </w:p>
        </w:tc>
      </w:tr>
      <w:tr w:rsidR="00E22168" w:rsidRPr="00436F1E" w14:paraId="666E0A44" w14:textId="77777777" w:rsidTr="00436F1E">
        <w:trPr>
          <w:trHeight w:val="300"/>
        </w:trPr>
        <w:tc>
          <w:tcPr>
            <w:tcW w:w="4526"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618A345" w14:textId="77777777" w:rsidR="00E22168" w:rsidRPr="00436F1E" w:rsidRDefault="00E22168" w:rsidP="00190FC1">
            <w:pPr>
              <w:rPr>
                <w:rFonts w:cs="Calibri"/>
                <w:sz w:val="22"/>
                <w:szCs w:val="22"/>
              </w:rPr>
            </w:pPr>
            <w:r w:rsidRPr="00436F1E">
              <w:rPr>
                <w:rFonts w:eastAsia="Calibri" w:cs="Calibri"/>
                <w:sz w:val="22"/>
                <w:szCs w:val="22"/>
              </w:rPr>
              <w:t>Is Corbion in control of its data, can it be removed/destructed at any given time?</w:t>
            </w:r>
          </w:p>
        </w:tc>
        <w:tc>
          <w:tcPr>
            <w:tcW w:w="993"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A3C819C" w14:textId="6AF44875" w:rsidR="00E22168" w:rsidRPr="00436F1E" w:rsidRDefault="00E22168" w:rsidP="00190FC1">
            <w:pPr>
              <w:rPr>
                <w:rFonts w:cs="Calibri"/>
                <w:sz w:val="22"/>
                <w:szCs w:val="22"/>
              </w:rPr>
            </w:pPr>
            <w:r w:rsidRPr="00436F1E">
              <w:rPr>
                <w:rFonts w:eastAsia="Calibri" w:cs="Calibri"/>
                <w:sz w:val="22"/>
                <w:szCs w:val="22"/>
              </w:rPr>
              <w:t xml:space="preserve"> </w:t>
            </w:r>
            <w:r w:rsidR="00436F1E" w:rsidRPr="00436F1E">
              <w:rPr>
                <w:rFonts w:eastAsia="Calibri" w:cs="Calibri"/>
                <w:sz w:val="22"/>
                <w:szCs w:val="22"/>
              </w:rPr>
              <w:t>Y</w:t>
            </w:r>
          </w:p>
        </w:tc>
        <w:tc>
          <w:tcPr>
            <w:tcW w:w="3286"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E44F4BE" w14:textId="52C50241" w:rsidR="00E22168" w:rsidRPr="00436F1E" w:rsidRDefault="00E22168" w:rsidP="00436F1E">
            <w:pPr>
              <w:pStyle w:val="p1"/>
              <w:rPr>
                <w:rFonts w:ascii="Calibri" w:hAnsi="Calibri" w:cs="Calibri"/>
                <w:sz w:val="22"/>
                <w:szCs w:val="22"/>
              </w:rPr>
            </w:pPr>
            <w:r w:rsidRPr="00436F1E">
              <w:rPr>
                <w:rFonts w:ascii="Calibri" w:eastAsia="Calibri" w:hAnsi="Calibri" w:cs="Calibri"/>
                <w:sz w:val="22"/>
                <w:szCs w:val="22"/>
              </w:rPr>
              <w:t xml:space="preserve"> </w:t>
            </w:r>
            <w:r w:rsidR="00436F1E" w:rsidRPr="00436F1E">
              <w:rPr>
                <w:rFonts w:ascii="Calibri" w:hAnsi="Calibri" w:cs="Calibri"/>
                <w:sz w:val="22"/>
                <w:szCs w:val="22"/>
              </w:rPr>
              <w:t>Yes, customers can request full data deletion at any time. This can be executed manually or via our support team.</w:t>
            </w:r>
          </w:p>
        </w:tc>
      </w:tr>
      <w:tr w:rsidR="00E22168" w:rsidRPr="00436F1E" w14:paraId="3BE0491A" w14:textId="77777777" w:rsidTr="00436F1E">
        <w:trPr>
          <w:trHeight w:val="300"/>
        </w:trPr>
        <w:tc>
          <w:tcPr>
            <w:tcW w:w="4526"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68CCC9D" w14:textId="77777777" w:rsidR="00E22168" w:rsidRPr="00436F1E" w:rsidRDefault="00E22168" w:rsidP="00190FC1">
            <w:pPr>
              <w:rPr>
                <w:rFonts w:cs="Calibri"/>
                <w:sz w:val="22"/>
                <w:szCs w:val="22"/>
              </w:rPr>
            </w:pPr>
            <w:r w:rsidRPr="00436F1E">
              <w:rPr>
                <w:rFonts w:eastAsia="Calibri" w:cs="Calibri"/>
                <w:sz w:val="22"/>
                <w:szCs w:val="22"/>
              </w:rPr>
              <w:t xml:space="preserve">Is it prohibited for the supplier to use data originating from Corbion directly or from Corbion using the service for its own business purposes (regardless of whether the data is aggregated or not)? </w:t>
            </w:r>
          </w:p>
        </w:tc>
        <w:tc>
          <w:tcPr>
            <w:tcW w:w="993"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2926AD2" w14:textId="388CB055" w:rsidR="00E22168" w:rsidRPr="00436F1E" w:rsidRDefault="00E22168" w:rsidP="00190FC1">
            <w:pPr>
              <w:rPr>
                <w:rFonts w:cs="Calibri"/>
                <w:sz w:val="22"/>
                <w:szCs w:val="22"/>
              </w:rPr>
            </w:pPr>
            <w:r w:rsidRPr="00436F1E">
              <w:rPr>
                <w:rFonts w:eastAsia="Calibri" w:cs="Calibri"/>
                <w:sz w:val="22"/>
                <w:szCs w:val="22"/>
              </w:rPr>
              <w:t xml:space="preserve"> </w:t>
            </w:r>
            <w:r w:rsidR="00436F1E" w:rsidRPr="00436F1E">
              <w:rPr>
                <w:rFonts w:eastAsia="Calibri" w:cs="Calibri"/>
                <w:sz w:val="22"/>
                <w:szCs w:val="22"/>
              </w:rPr>
              <w:t>Y</w:t>
            </w:r>
          </w:p>
        </w:tc>
        <w:tc>
          <w:tcPr>
            <w:tcW w:w="3286"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8681EDB" w14:textId="2F6D52D0" w:rsidR="00E22168" w:rsidRPr="00436F1E" w:rsidRDefault="00436F1E" w:rsidP="00436F1E">
            <w:pPr>
              <w:pStyle w:val="p1"/>
              <w:rPr>
                <w:rFonts w:ascii="Calibri" w:hAnsi="Calibri" w:cs="Calibri"/>
                <w:sz w:val="22"/>
                <w:szCs w:val="22"/>
              </w:rPr>
            </w:pPr>
            <w:r w:rsidRPr="00436F1E">
              <w:rPr>
                <w:rFonts w:ascii="Calibri" w:hAnsi="Calibri" w:cs="Calibri"/>
                <w:sz w:val="22"/>
                <w:szCs w:val="22"/>
              </w:rPr>
              <w:t>Yes, we do not use customer data for our own business purposes. This is also covered in our standard data processing agreement.</w:t>
            </w:r>
          </w:p>
          <w:p w14:paraId="4618AE37" w14:textId="4E1C5172" w:rsidR="00436F1E" w:rsidRPr="00436F1E" w:rsidRDefault="00436F1E" w:rsidP="00436F1E">
            <w:pPr>
              <w:pStyle w:val="p1"/>
              <w:rPr>
                <w:rFonts w:ascii="Calibri" w:hAnsi="Calibri" w:cs="Calibri"/>
                <w:sz w:val="22"/>
                <w:szCs w:val="22"/>
              </w:rPr>
            </w:pPr>
            <w:r w:rsidRPr="00436F1E">
              <w:rPr>
                <w:rFonts w:ascii="Calibri" w:hAnsi="Calibri" w:cs="Calibri"/>
                <w:sz w:val="22"/>
                <w:szCs w:val="22"/>
              </w:rPr>
              <w:t>Read more on: www.passionfruit.earth/privacy</w:t>
            </w:r>
          </w:p>
        </w:tc>
      </w:tr>
    </w:tbl>
    <w:p w14:paraId="2661421D" w14:textId="77777777" w:rsidR="00E22168" w:rsidRPr="00436F1E" w:rsidRDefault="00E22168" w:rsidP="00E22168">
      <w:pPr>
        <w:spacing w:after="160" w:line="257" w:lineRule="auto"/>
        <w:rPr>
          <w:rFonts w:eastAsia="Calibri" w:cs="Calibri"/>
          <w:sz w:val="22"/>
          <w:szCs w:val="22"/>
        </w:rPr>
      </w:pPr>
    </w:p>
    <w:p w14:paraId="6897C036" w14:textId="77777777" w:rsidR="00213078" w:rsidRPr="00436F1E" w:rsidRDefault="00213078" w:rsidP="00301E57">
      <w:pPr>
        <w:rPr>
          <w:rStyle w:val="Hyperlink"/>
          <w:rFonts w:ascii="Calibri" w:hAnsi="Calibri" w:cs="Calibri"/>
          <w:color w:val="auto"/>
          <w:sz w:val="22"/>
          <w:szCs w:val="22"/>
        </w:rPr>
      </w:pPr>
    </w:p>
    <w:p w14:paraId="20B5D43A" w14:textId="77777777" w:rsidR="00377ECE" w:rsidRPr="00436F1E" w:rsidRDefault="00377ECE" w:rsidP="00301E57">
      <w:pPr>
        <w:rPr>
          <w:rStyle w:val="Hyperlink"/>
          <w:rFonts w:ascii="Calibri" w:hAnsi="Calibri" w:cs="Calibri"/>
          <w:color w:val="auto"/>
          <w:sz w:val="22"/>
          <w:szCs w:val="22"/>
        </w:rPr>
      </w:pPr>
    </w:p>
    <w:sectPr w:rsidR="00377ECE" w:rsidRPr="00436F1E" w:rsidSect="00E9550F">
      <w:pgSz w:w="11906" w:h="16838"/>
      <w:pgMar w:top="1417" w:right="1152" w:bottom="1417" w:left="194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70444" w14:textId="77777777" w:rsidR="00EB687A" w:rsidRDefault="00EB687A" w:rsidP="00F00F8E">
      <w:r>
        <w:separator/>
      </w:r>
    </w:p>
  </w:endnote>
  <w:endnote w:type="continuationSeparator" w:id="0">
    <w:p w14:paraId="2C9E8D77" w14:textId="77777777" w:rsidR="00EB687A" w:rsidRDefault="00EB687A" w:rsidP="00F00F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0DF54" w14:textId="77777777" w:rsidR="00EB687A" w:rsidRDefault="00EB687A" w:rsidP="00F00F8E">
      <w:r>
        <w:separator/>
      </w:r>
    </w:p>
  </w:footnote>
  <w:footnote w:type="continuationSeparator" w:id="0">
    <w:p w14:paraId="3966C8C7" w14:textId="77777777" w:rsidR="00EB687A" w:rsidRDefault="00EB687A" w:rsidP="00F00F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A2E8F"/>
    <w:multiLevelType w:val="hybridMultilevel"/>
    <w:tmpl w:val="D3EEEA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1C59FF"/>
    <w:multiLevelType w:val="hybridMultilevel"/>
    <w:tmpl w:val="C2221E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C07B7D"/>
    <w:multiLevelType w:val="multilevel"/>
    <w:tmpl w:val="60749B80"/>
    <w:styleLink w:val="NumberingCorbion"/>
    <w:lvl w:ilvl="0">
      <w:start w:val="1"/>
      <w:numFmt w:val="decimal"/>
      <w:pStyle w:val="Numbering"/>
      <w:lvlText w:val="%1."/>
      <w:lvlJc w:val="left"/>
      <w:pPr>
        <w:ind w:left="284" w:hanging="284"/>
      </w:pPr>
      <w:rPr>
        <w:rFonts w:hint="default"/>
      </w:rPr>
    </w:lvl>
    <w:lvl w:ilvl="1">
      <w:start w:val="1"/>
      <w:numFmt w:val="lowerLetter"/>
      <w:lvlText w:val="%2."/>
      <w:lvlJc w:val="left"/>
      <w:pPr>
        <w:ind w:left="567" w:hanging="283"/>
      </w:pPr>
      <w:rPr>
        <w:rFonts w:hint="default"/>
      </w:rPr>
    </w:lvl>
    <w:lvl w:ilvl="2">
      <w:start w:val="1"/>
      <w:numFmt w:val="lowerRoman"/>
      <w:lvlText w:val="%3."/>
      <w:lvlJc w:val="left"/>
      <w:pPr>
        <w:ind w:left="851" w:hanging="28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3C17AD1"/>
    <w:multiLevelType w:val="multilevel"/>
    <w:tmpl w:val="48F077E2"/>
    <w:numStyleLink w:val="BulletsCorbion"/>
  </w:abstractNum>
  <w:abstractNum w:abstractNumId="4" w15:restartNumberingAfterBreak="0">
    <w:nsid w:val="15016B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F094F4A"/>
    <w:multiLevelType w:val="multilevel"/>
    <w:tmpl w:val="48F077E2"/>
    <w:numStyleLink w:val="BulletsCorbion"/>
  </w:abstractNum>
  <w:abstractNum w:abstractNumId="6" w15:restartNumberingAfterBreak="0">
    <w:nsid w:val="20E82A14"/>
    <w:multiLevelType w:val="multilevel"/>
    <w:tmpl w:val="60749B80"/>
    <w:numStyleLink w:val="NumberingCorbion"/>
  </w:abstractNum>
  <w:abstractNum w:abstractNumId="7" w15:restartNumberingAfterBreak="0">
    <w:nsid w:val="2AAF4276"/>
    <w:multiLevelType w:val="hybridMultilevel"/>
    <w:tmpl w:val="BA98DA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3607CB"/>
    <w:multiLevelType w:val="multilevel"/>
    <w:tmpl w:val="48F077E2"/>
    <w:numStyleLink w:val="BulletsCorbion"/>
  </w:abstractNum>
  <w:abstractNum w:abstractNumId="9" w15:restartNumberingAfterBreak="0">
    <w:nsid w:val="4BD31BAC"/>
    <w:multiLevelType w:val="multilevel"/>
    <w:tmpl w:val="48F077E2"/>
    <w:numStyleLink w:val="BulletsCorbion"/>
  </w:abstractNum>
  <w:abstractNum w:abstractNumId="10" w15:restartNumberingAfterBreak="0">
    <w:nsid w:val="4E0F52EF"/>
    <w:multiLevelType w:val="hybridMultilevel"/>
    <w:tmpl w:val="D58048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5A077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504778D3"/>
    <w:multiLevelType w:val="hybridMultilevel"/>
    <w:tmpl w:val="60C60186"/>
    <w:lvl w:ilvl="0" w:tplc="04090015">
      <w:start w:val="1"/>
      <w:numFmt w:val="upperLetter"/>
      <w:lvlText w:val="%1."/>
      <w:lvlJc w:val="left"/>
      <w:pPr>
        <w:ind w:left="360" w:hanging="360"/>
      </w:pPr>
      <w:rPr>
        <w:rFonts w:hint="default"/>
      </w:rPr>
    </w:lvl>
    <w:lvl w:ilvl="1" w:tplc="AE24355A">
      <w:start w:val="1"/>
      <w:numFmt w:val="upp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4556716"/>
    <w:multiLevelType w:val="hybridMultilevel"/>
    <w:tmpl w:val="EE18BD60"/>
    <w:lvl w:ilvl="0" w:tplc="880CD9EE">
      <w:start w:val="1"/>
      <w:numFmt w:val="bullet"/>
      <w:lvlText w:val="·"/>
      <w:lvlJc w:val="left"/>
      <w:pPr>
        <w:ind w:left="720" w:hanging="360"/>
      </w:pPr>
      <w:rPr>
        <w:rFonts w:ascii="Symbol" w:hAnsi="Symbol" w:hint="default"/>
      </w:rPr>
    </w:lvl>
    <w:lvl w:ilvl="1" w:tplc="21369C6C">
      <w:start w:val="1"/>
      <w:numFmt w:val="bullet"/>
      <w:lvlText w:val="o"/>
      <w:lvlJc w:val="left"/>
      <w:pPr>
        <w:ind w:left="1440" w:hanging="360"/>
      </w:pPr>
      <w:rPr>
        <w:rFonts w:ascii="Courier New" w:hAnsi="Courier New" w:hint="default"/>
      </w:rPr>
    </w:lvl>
    <w:lvl w:ilvl="2" w:tplc="4D9CCCFC">
      <w:start w:val="1"/>
      <w:numFmt w:val="bullet"/>
      <w:lvlText w:val=""/>
      <w:lvlJc w:val="left"/>
      <w:pPr>
        <w:ind w:left="2160" w:hanging="360"/>
      </w:pPr>
      <w:rPr>
        <w:rFonts w:ascii="Wingdings" w:hAnsi="Wingdings" w:hint="default"/>
      </w:rPr>
    </w:lvl>
    <w:lvl w:ilvl="3" w:tplc="538EE1D0">
      <w:start w:val="1"/>
      <w:numFmt w:val="bullet"/>
      <w:lvlText w:val=""/>
      <w:lvlJc w:val="left"/>
      <w:pPr>
        <w:ind w:left="2880" w:hanging="360"/>
      </w:pPr>
      <w:rPr>
        <w:rFonts w:ascii="Symbol" w:hAnsi="Symbol" w:hint="default"/>
      </w:rPr>
    </w:lvl>
    <w:lvl w:ilvl="4" w:tplc="AABC5FD0">
      <w:start w:val="1"/>
      <w:numFmt w:val="bullet"/>
      <w:lvlText w:val="o"/>
      <w:lvlJc w:val="left"/>
      <w:pPr>
        <w:ind w:left="3600" w:hanging="360"/>
      </w:pPr>
      <w:rPr>
        <w:rFonts w:ascii="Courier New" w:hAnsi="Courier New" w:hint="default"/>
      </w:rPr>
    </w:lvl>
    <w:lvl w:ilvl="5" w:tplc="33D26650">
      <w:start w:val="1"/>
      <w:numFmt w:val="bullet"/>
      <w:lvlText w:val=""/>
      <w:lvlJc w:val="left"/>
      <w:pPr>
        <w:ind w:left="4320" w:hanging="360"/>
      </w:pPr>
      <w:rPr>
        <w:rFonts w:ascii="Wingdings" w:hAnsi="Wingdings" w:hint="default"/>
      </w:rPr>
    </w:lvl>
    <w:lvl w:ilvl="6" w:tplc="A8F0762A">
      <w:start w:val="1"/>
      <w:numFmt w:val="bullet"/>
      <w:lvlText w:val=""/>
      <w:lvlJc w:val="left"/>
      <w:pPr>
        <w:ind w:left="5040" w:hanging="360"/>
      </w:pPr>
      <w:rPr>
        <w:rFonts w:ascii="Symbol" w:hAnsi="Symbol" w:hint="default"/>
      </w:rPr>
    </w:lvl>
    <w:lvl w:ilvl="7" w:tplc="B63E112E">
      <w:start w:val="1"/>
      <w:numFmt w:val="bullet"/>
      <w:lvlText w:val="o"/>
      <w:lvlJc w:val="left"/>
      <w:pPr>
        <w:ind w:left="5760" w:hanging="360"/>
      </w:pPr>
      <w:rPr>
        <w:rFonts w:ascii="Courier New" w:hAnsi="Courier New" w:hint="default"/>
      </w:rPr>
    </w:lvl>
    <w:lvl w:ilvl="8" w:tplc="63F65422">
      <w:start w:val="1"/>
      <w:numFmt w:val="bullet"/>
      <w:lvlText w:val=""/>
      <w:lvlJc w:val="left"/>
      <w:pPr>
        <w:ind w:left="6480" w:hanging="360"/>
      </w:pPr>
      <w:rPr>
        <w:rFonts w:ascii="Wingdings" w:hAnsi="Wingdings" w:hint="default"/>
      </w:rPr>
    </w:lvl>
  </w:abstractNum>
  <w:abstractNum w:abstractNumId="14" w15:restartNumberingAfterBreak="0">
    <w:nsid w:val="55085998"/>
    <w:multiLevelType w:val="multilevel"/>
    <w:tmpl w:val="48F077E2"/>
    <w:numStyleLink w:val="BulletsCorbion"/>
  </w:abstractNum>
  <w:abstractNum w:abstractNumId="15" w15:restartNumberingAfterBreak="0">
    <w:nsid w:val="59303E47"/>
    <w:multiLevelType w:val="multilevel"/>
    <w:tmpl w:val="48F077E2"/>
    <w:numStyleLink w:val="BulletsCorbion"/>
  </w:abstractNum>
  <w:abstractNum w:abstractNumId="16" w15:restartNumberingAfterBreak="0">
    <w:nsid w:val="60085279"/>
    <w:multiLevelType w:val="multilevel"/>
    <w:tmpl w:val="48F077E2"/>
    <w:styleLink w:val="BulletsCorbion"/>
    <w:lvl w:ilvl="0">
      <w:start w:val="1"/>
      <w:numFmt w:val="bullet"/>
      <w:pStyle w:val="Bullets"/>
      <w:lvlText w:val=""/>
      <w:lvlJc w:val="left"/>
      <w:pPr>
        <w:ind w:left="142" w:hanging="142"/>
      </w:pPr>
      <w:rPr>
        <w:rFonts w:ascii="Symbol" w:hAnsi="Symbol" w:hint="default"/>
      </w:rPr>
    </w:lvl>
    <w:lvl w:ilvl="1">
      <w:start w:val="1"/>
      <w:numFmt w:val="bullet"/>
      <w:lvlText w:val=""/>
      <w:lvlJc w:val="left"/>
      <w:pPr>
        <w:ind w:left="284" w:hanging="142"/>
      </w:pPr>
      <w:rPr>
        <w:rFonts w:ascii="Symbol" w:hAnsi="Symbol" w:hint="default"/>
        <w:color w:val="auto"/>
        <w:sz w:val="21"/>
      </w:rPr>
    </w:lvl>
    <w:lvl w:ilvl="2">
      <w:start w:val="1"/>
      <w:numFmt w:val="bullet"/>
      <w:lvlText w:val=""/>
      <w:lvlJc w:val="left"/>
      <w:pPr>
        <w:ind w:left="426" w:hanging="142"/>
      </w:pPr>
      <w:rPr>
        <w:rFonts w:ascii="Symbol" w:hAnsi="Symbol" w:hint="default"/>
        <w:color w:val="auto"/>
      </w:rPr>
    </w:lvl>
    <w:lvl w:ilvl="3">
      <w:start w:val="1"/>
      <w:numFmt w:val="bullet"/>
      <w:lvlText w:val=""/>
      <w:lvlJc w:val="left"/>
      <w:pPr>
        <w:ind w:left="568" w:hanging="142"/>
      </w:pPr>
      <w:rPr>
        <w:rFonts w:ascii="Symbol" w:hAnsi="Symbol" w:hint="default"/>
      </w:rPr>
    </w:lvl>
    <w:lvl w:ilvl="4">
      <w:start w:val="1"/>
      <w:numFmt w:val="bullet"/>
      <w:lvlText w:val=""/>
      <w:lvlJc w:val="left"/>
      <w:pPr>
        <w:ind w:left="710" w:hanging="142"/>
      </w:pPr>
      <w:rPr>
        <w:rFonts w:ascii="Symbol" w:hAnsi="Symbol" w:hint="default"/>
        <w:color w:val="auto"/>
      </w:rPr>
    </w:lvl>
    <w:lvl w:ilvl="5">
      <w:start w:val="1"/>
      <w:numFmt w:val="bullet"/>
      <w:lvlText w:val=""/>
      <w:lvlJc w:val="left"/>
      <w:pPr>
        <w:ind w:left="852" w:hanging="142"/>
      </w:pPr>
      <w:rPr>
        <w:rFonts w:ascii="Symbol" w:hAnsi="Symbol" w:hint="default"/>
        <w:color w:val="auto"/>
      </w:rPr>
    </w:lvl>
    <w:lvl w:ilvl="6">
      <w:start w:val="1"/>
      <w:numFmt w:val="bullet"/>
      <w:lvlText w:val=""/>
      <w:lvlJc w:val="left"/>
      <w:pPr>
        <w:ind w:left="994" w:hanging="142"/>
      </w:pPr>
      <w:rPr>
        <w:rFonts w:ascii="Symbol" w:hAnsi="Symbol" w:hint="default"/>
      </w:rPr>
    </w:lvl>
    <w:lvl w:ilvl="7">
      <w:start w:val="1"/>
      <w:numFmt w:val="bullet"/>
      <w:lvlText w:val=""/>
      <w:lvlJc w:val="left"/>
      <w:pPr>
        <w:ind w:left="1136" w:hanging="142"/>
      </w:pPr>
      <w:rPr>
        <w:rFonts w:ascii="Symbol" w:hAnsi="Symbol" w:hint="default"/>
      </w:rPr>
    </w:lvl>
    <w:lvl w:ilvl="8">
      <w:start w:val="1"/>
      <w:numFmt w:val="bullet"/>
      <w:lvlText w:val=""/>
      <w:lvlJc w:val="left"/>
      <w:pPr>
        <w:ind w:left="1278" w:hanging="142"/>
      </w:pPr>
      <w:rPr>
        <w:rFonts w:ascii="Symbol" w:hAnsi="Symbol" w:hint="default"/>
      </w:rPr>
    </w:lvl>
  </w:abstractNum>
  <w:abstractNum w:abstractNumId="17" w15:restartNumberingAfterBreak="0">
    <w:nsid w:val="68CF0FF0"/>
    <w:multiLevelType w:val="hybridMultilevel"/>
    <w:tmpl w:val="1D1E4D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2237C0"/>
    <w:multiLevelType w:val="multilevel"/>
    <w:tmpl w:val="48F077E2"/>
    <w:numStyleLink w:val="BulletsCorbion"/>
  </w:abstractNum>
  <w:abstractNum w:abstractNumId="19" w15:restartNumberingAfterBreak="0">
    <w:nsid w:val="751A438D"/>
    <w:multiLevelType w:val="multilevel"/>
    <w:tmpl w:val="48F077E2"/>
    <w:numStyleLink w:val="BulletsCorbion"/>
  </w:abstractNum>
  <w:abstractNum w:abstractNumId="20" w15:restartNumberingAfterBreak="0">
    <w:nsid w:val="785B19EA"/>
    <w:multiLevelType w:val="hybridMultilevel"/>
    <w:tmpl w:val="DB8661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D7E278B"/>
    <w:multiLevelType w:val="hybridMultilevel"/>
    <w:tmpl w:val="90BE4E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F565184"/>
    <w:multiLevelType w:val="multilevel"/>
    <w:tmpl w:val="60749B80"/>
    <w:numStyleLink w:val="NumberingCorbion"/>
  </w:abstractNum>
  <w:num w:numId="1" w16cid:durableId="1705062348">
    <w:abstractNumId w:val="0"/>
  </w:num>
  <w:num w:numId="2" w16cid:durableId="646780507">
    <w:abstractNumId w:val="16"/>
  </w:num>
  <w:num w:numId="3" w16cid:durableId="786125005">
    <w:abstractNumId w:val="3"/>
  </w:num>
  <w:num w:numId="4" w16cid:durableId="1776630244">
    <w:abstractNumId w:val="19"/>
  </w:num>
  <w:num w:numId="5" w16cid:durableId="1355764961">
    <w:abstractNumId w:val="20"/>
  </w:num>
  <w:num w:numId="6" w16cid:durableId="1271007947">
    <w:abstractNumId w:val="1"/>
  </w:num>
  <w:num w:numId="7" w16cid:durableId="675960988">
    <w:abstractNumId w:val="18"/>
  </w:num>
  <w:num w:numId="8" w16cid:durableId="1513572806">
    <w:abstractNumId w:val="11"/>
  </w:num>
  <w:num w:numId="9" w16cid:durableId="1753769853">
    <w:abstractNumId w:val="14"/>
  </w:num>
  <w:num w:numId="10" w16cid:durableId="81267879">
    <w:abstractNumId w:val="7"/>
  </w:num>
  <w:num w:numId="11" w16cid:durableId="384721730">
    <w:abstractNumId w:val="4"/>
  </w:num>
  <w:num w:numId="12" w16cid:durableId="1608461620">
    <w:abstractNumId w:val="2"/>
  </w:num>
  <w:num w:numId="13" w16cid:durableId="1942446685">
    <w:abstractNumId w:val="22"/>
  </w:num>
  <w:num w:numId="14" w16cid:durableId="167210767">
    <w:abstractNumId w:val="10"/>
  </w:num>
  <w:num w:numId="15" w16cid:durableId="876822296">
    <w:abstractNumId w:val="15"/>
  </w:num>
  <w:num w:numId="16" w16cid:durableId="1273170956">
    <w:abstractNumId w:val="8"/>
  </w:num>
  <w:num w:numId="17" w16cid:durableId="886143044">
    <w:abstractNumId w:val="5"/>
  </w:num>
  <w:num w:numId="18" w16cid:durableId="2049529098">
    <w:abstractNumId w:val="17"/>
  </w:num>
  <w:num w:numId="19" w16cid:durableId="793445393">
    <w:abstractNumId w:val="9"/>
  </w:num>
  <w:num w:numId="20" w16cid:durableId="1543906470">
    <w:abstractNumId w:val="21"/>
  </w:num>
  <w:num w:numId="21" w16cid:durableId="524755842">
    <w:abstractNumId w:val="6"/>
  </w:num>
  <w:num w:numId="22" w16cid:durableId="111097686">
    <w:abstractNumId w:val="13"/>
  </w:num>
  <w:num w:numId="23" w16cid:durableId="11427742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168"/>
    <w:rsid w:val="00041741"/>
    <w:rsid w:val="00065832"/>
    <w:rsid w:val="00080FA4"/>
    <w:rsid w:val="00082880"/>
    <w:rsid w:val="000965B2"/>
    <w:rsid w:val="000F048B"/>
    <w:rsid w:val="001353DD"/>
    <w:rsid w:val="001872DF"/>
    <w:rsid w:val="001B3044"/>
    <w:rsid w:val="001B338D"/>
    <w:rsid w:val="001C0DE6"/>
    <w:rsid w:val="001E0CD5"/>
    <w:rsid w:val="001E301D"/>
    <w:rsid w:val="00213078"/>
    <w:rsid w:val="00234813"/>
    <w:rsid w:val="00250FDD"/>
    <w:rsid w:val="00266F4A"/>
    <w:rsid w:val="002950D6"/>
    <w:rsid w:val="002A0249"/>
    <w:rsid w:val="002B0E44"/>
    <w:rsid w:val="002C4D2F"/>
    <w:rsid w:val="00301E57"/>
    <w:rsid w:val="00303AE6"/>
    <w:rsid w:val="00312426"/>
    <w:rsid w:val="00326422"/>
    <w:rsid w:val="00333477"/>
    <w:rsid w:val="00377ECE"/>
    <w:rsid w:val="003B26EA"/>
    <w:rsid w:val="00414ADA"/>
    <w:rsid w:val="00420090"/>
    <w:rsid w:val="00436F1E"/>
    <w:rsid w:val="0045708E"/>
    <w:rsid w:val="0047576F"/>
    <w:rsid w:val="00477024"/>
    <w:rsid w:val="004E3522"/>
    <w:rsid w:val="004E74A3"/>
    <w:rsid w:val="004F521C"/>
    <w:rsid w:val="00570CB3"/>
    <w:rsid w:val="005851A3"/>
    <w:rsid w:val="005A3AC4"/>
    <w:rsid w:val="005C0441"/>
    <w:rsid w:val="005E1656"/>
    <w:rsid w:val="00712DA5"/>
    <w:rsid w:val="007336AC"/>
    <w:rsid w:val="00735BDE"/>
    <w:rsid w:val="007C37B5"/>
    <w:rsid w:val="007E2D61"/>
    <w:rsid w:val="0081694A"/>
    <w:rsid w:val="008274C5"/>
    <w:rsid w:val="00835DD4"/>
    <w:rsid w:val="008569AE"/>
    <w:rsid w:val="0086368C"/>
    <w:rsid w:val="008740E8"/>
    <w:rsid w:val="00891940"/>
    <w:rsid w:val="008E6CBA"/>
    <w:rsid w:val="00942824"/>
    <w:rsid w:val="00990019"/>
    <w:rsid w:val="009A77F9"/>
    <w:rsid w:val="009C4628"/>
    <w:rsid w:val="009D1D02"/>
    <w:rsid w:val="009E27B0"/>
    <w:rsid w:val="009F5109"/>
    <w:rsid w:val="00A10693"/>
    <w:rsid w:val="00A53E3A"/>
    <w:rsid w:val="00A83619"/>
    <w:rsid w:val="00AE4540"/>
    <w:rsid w:val="00AF505A"/>
    <w:rsid w:val="00B54C01"/>
    <w:rsid w:val="00BA0AF4"/>
    <w:rsid w:val="00BA7188"/>
    <w:rsid w:val="00BD2FC7"/>
    <w:rsid w:val="00C1434C"/>
    <w:rsid w:val="00C24CF2"/>
    <w:rsid w:val="00C35817"/>
    <w:rsid w:val="00C5334E"/>
    <w:rsid w:val="00D36D85"/>
    <w:rsid w:val="00D464A8"/>
    <w:rsid w:val="00D51D28"/>
    <w:rsid w:val="00D733D1"/>
    <w:rsid w:val="00D7551C"/>
    <w:rsid w:val="00D774DD"/>
    <w:rsid w:val="00DA2639"/>
    <w:rsid w:val="00DD67D2"/>
    <w:rsid w:val="00DF1382"/>
    <w:rsid w:val="00E17701"/>
    <w:rsid w:val="00E22168"/>
    <w:rsid w:val="00E371AE"/>
    <w:rsid w:val="00E412B2"/>
    <w:rsid w:val="00E45972"/>
    <w:rsid w:val="00E504EB"/>
    <w:rsid w:val="00E815E4"/>
    <w:rsid w:val="00E9550F"/>
    <w:rsid w:val="00EA642C"/>
    <w:rsid w:val="00EB687A"/>
    <w:rsid w:val="00EC4385"/>
    <w:rsid w:val="00ED771F"/>
    <w:rsid w:val="00F00F8E"/>
    <w:rsid w:val="00F9299C"/>
    <w:rsid w:val="00F9378B"/>
    <w:rsid w:val="00FA2F9B"/>
    <w:rsid w:val="00FA5845"/>
    <w:rsid w:val="00FB36EB"/>
    <w:rsid w:val="00FC5BE5"/>
    <w:rsid w:val="00FC6EA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202145"/>
  <w15:chartTrackingRefBased/>
  <w15:docId w15:val="{3925306B-63E8-40EE-BC34-C123CF4CC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ordia New"/>
        <w:lang w:val="en-US"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168"/>
    <w:rPr>
      <w:rFonts w:cstheme="minorBidi"/>
      <w:sz w:val="21"/>
      <w:szCs w:val="24"/>
    </w:rPr>
  </w:style>
  <w:style w:type="paragraph" w:styleId="Heading1">
    <w:name w:val="heading 1"/>
    <w:basedOn w:val="Normal"/>
    <w:next w:val="Normal"/>
    <w:link w:val="Heading1Char"/>
    <w:uiPriority w:val="9"/>
    <w:qFormat/>
    <w:rsid w:val="0086368C"/>
    <w:pPr>
      <w:keepNext/>
      <w:keepLines/>
      <w:spacing w:before="310" w:after="155" w:line="423" w:lineRule="atLeast"/>
      <w:outlineLvl w:val="0"/>
    </w:pPr>
    <w:rPr>
      <w:rFonts w:asciiTheme="minorHAnsi" w:eastAsiaTheme="majorEastAsia" w:hAnsiTheme="minorHAnsi" w:cstheme="majorBidi"/>
      <w:b/>
      <w:bCs/>
      <w:sz w:val="31"/>
      <w:szCs w:val="36"/>
    </w:rPr>
  </w:style>
  <w:style w:type="paragraph" w:styleId="Heading2">
    <w:name w:val="heading 2"/>
    <w:basedOn w:val="Normal"/>
    <w:next w:val="Normal"/>
    <w:link w:val="Heading2Char"/>
    <w:uiPriority w:val="14"/>
    <w:qFormat/>
    <w:rsid w:val="00D51D28"/>
    <w:pPr>
      <w:keepNext/>
      <w:keepLines/>
      <w:spacing w:before="200"/>
      <w:outlineLvl w:val="1"/>
    </w:pPr>
    <w:rPr>
      <w:rFonts w:eastAsiaTheme="majorEastAsia" w:cstheme="majorBidi"/>
      <w:b/>
      <w:bCs/>
      <w:sz w:val="25"/>
      <w:szCs w:val="33"/>
    </w:rPr>
  </w:style>
  <w:style w:type="paragraph" w:styleId="Heading3">
    <w:name w:val="heading 3"/>
    <w:basedOn w:val="Normal"/>
    <w:next w:val="Normal"/>
    <w:link w:val="Heading3Char"/>
    <w:uiPriority w:val="15"/>
    <w:qFormat/>
    <w:rsid w:val="00A53E3A"/>
    <w:pPr>
      <w:keepNext/>
      <w:keepLines/>
      <w:spacing w:before="210" w:after="105"/>
      <w:outlineLvl w:val="2"/>
    </w:pPr>
    <w:rPr>
      <w:rFonts w:eastAsiaTheme="majorEastAsia" w:cstheme="majorBidi"/>
      <w:b/>
      <w:bCs/>
      <w:szCs w:val="26"/>
    </w:rPr>
  </w:style>
  <w:style w:type="paragraph" w:styleId="Heading4">
    <w:name w:val="heading 4"/>
    <w:basedOn w:val="Normal"/>
    <w:next w:val="Normal"/>
    <w:link w:val="Heading4Char"/>
    <w:uiPriority w:val="9"/>
    <w:semiHidden/>
    <w:unhideWhenUsed/>
    <w:rsid w:val="00BD2FC7"/>
    <w:pPr>
      <w:keepNext/>
      <w:keepLines/>
      <w:spacing w:before="210" w:after="105"/>
      <w:outlineLvl w:val="3"/>
    </w:pPr>
    <w:rPr>
      <w:rFonts w:ascii="Corbel" w:eastAsiaTheme="majorEastAsia" w:hAnsi="Corbel" w:cstheme="majorBidi"/>
      <w:i/>
      <w:i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qFormat/>
    <w:rsid w:val="00301E57"/>
    <w:rPr>
      <w:rFonts w:asciiTheme="minorHAnsi" w:hAnsiTheme="minorHAnsi" w:cs="Arial"/>
      <w:color w:val="07B1D3"/>
      <w:sz w:val="21"/>
      <w:u w:val="none"/>
    </w:rPr>
  </w:style>
  <w:style w:type="character" w:customStyle="1" w:styleId="Heading1Char">
    <w:name w:val="Heading 1 Char"/>
    <w:basedOn w:val="DefaultParagraphFont"/>
    <w:link w:val="Heading1"/>
    <w:uiPriority w:val="9"/>
    <w:rsid w:val="0086368C"/>
    <w:rPr>
      <w:rFonts w:asciiTheme="minorHAnsi" w:eastAsiaTheme="majorEastAsia" w:hAnsiTheme="minorHAnsi" w:cstheme="majorBidi"/>
      <w:b/>
      <w:bCs/>
      <w:sz w:val="31"/>
      <w:szCs w:val="36"/>
    </w:rPr>
  </w:style>
  <w:style w:type="character" w:customStyle="1" w:styleId="Heading2Char">
    <w:name w:val="Heading 2 Char"/>
    <w:basedOn w:val="DefaultParagraphFont"/>
    <w:link w:val="Heading2"/>
    <w:uiPriority w:val="14"/>
    <w:rsid w:val="001872DF"/>
    <w:rPr>
      <w:rFonts w:eastAsiaTheme="majorEastAsia" w:cstheme="majorBidi"/>
      <w:b/>
      <w:bCs/>
      <w:sz w:val="25"/>
      <w:szCs w:val="33"/>
    </w:rPr>
  </w:style>
  <w:style w:type="paragraph" w:styleId="Title">
    <w:name w:val="Title"/>
    <w:basedOn w:val="Normal"/>
    <w:next w:val="Normal"/>
    <w:link w:val="TitleChar"/>
    <w:uiPriority w:val="10"/>
    <w:qFormat/>
    <w:rsid w:val="00FC6EA8"/>
    <w:pPr>
      <w:spacing w:before="380" w:after="190" w:line="425" w:lineRule="atLeast"/>
      <w:contextualSpacing/>
    </w:pPr>
    <w:rPr>
      <w:rFonts w:asciiTheme="minorHAnsi" w:eastAsiaTheme="majorEastAsia" w:hAnsiTheme="minorHAnsi" w:cstheme="majorBidi"/>
      <w:color w:val="8E4D8D"/>
      <w:spacing w:val="5"/>
      <w:kern w:val="28"/>
      <w:sz w:val="38"/>
      <w:szCs w:val="60"/>
    </w:rPr>
  </w:style>
  <w:style w:type="character" w:customStyle="1" w:styleId="TitleChar">
    <w:name w:val="Title Char"/>
    <w:basedOn w:val="DefaultParagraphFont"/>
    <w:link w:val="Title"/>
    <w:uiPriority w:val="10"/>
    <w:rsid w:val="00FC6EA8"/>
    <w:rPr>
      <w:rFonts w:asciiTheme="minorHAnsi" w:eastAsiaTheme="majorEastAsia" w:hAnsiTheme="minorHAnsi" w:cstheme="majorBidi"/>
      <w:color w:val="8E4D8D"/>
      <w:spacing w:val="5"/>
      <w:kern w:val="28"/>
      <w:sz w:val="38"/>
      <w:szCs w:val="60"/>
    </w:rPr>
  </w:style>
  <w:style w:type="paragraph" w:styleId="Subtitle">
    <w:name w:val="Subtitle"/>
    <w:basedOn w:val="Normal"/>
    <w:next w:val="Normal"/>
    <w:link w:val="SubtitleChar"/>
    <w:uiPriority w:val="11"/>
    <w:qFormat/>
    <w:rsid w:val="00A53E3A"/>
    <w:pPr>
      <w:numPr>
        <w:ilvl w:val="1"/>
      </w:numPr>
    </w:pPr>
    <w:rPr>
      <w:rFonts w:eastAsiaTheme="majorEastAsia" w:cstheme="majorBidi"/>
      <w:b/>
      <w:bCs/>
      <w:caps/>
      <w:spacing w:val="15"/>
      <w:sz w:val="24"/>
      <w:szCs w:val="36"/>
    </w:rPr>
  </w:style>
  <w:style w:type="character" w:customStyle="1" w:styleId="SubtitleChar">
    <w:name w:val="Subtitle Char"/>
    <w:basedOn w:val="DefaultParagraphFont"/>
    <w:link w:val="Subtitle"/>
    <w:uiPriority w:val="11"/>
    <w:rsid w:val="00A53E3A"/>
    <w:rPr>
      <w:rFonts w:eastAsiaTheme="majorEastAsia" w:cstheme="majorBidi"/>
      <w:b/>
      <w:bCs/>
      <w:caps/>
      <w:spacing w:val="15"/>
      <w:sz w:val="24"/>
      <w:szCs w:val="36"/>
    </w:rPr>
  </w:style>
  <w:style w:type="character" w:styleId="Emphasis">
    <w:name w:val="Emphasis"/>
    <w:basedOn w:val="DefaultParagraphFont"/>
    <w:uiPriority w:val="20"/>
    <w:qFormat/>
    <w:rsid w:val="00A53E3A"/>
    <w:rPr>
      <w:rFonts w:ascii="Corbel" w:eastAsiaTheme="minorEastAsia" w:hAnsi="Corbel" w:cstheme="minorBidi"/>
      <w:b/>
      <w:bCs/>
      <w:i/>
      <w:iCs/>
      <w:sz w:val="21"/>
      <w:szCs w:val="26"/>
    </w:rPr>
  </w:style>
  <w:style w:type="paragraph" w:styleId="Quote">
    <w:name w:val="Quote"/>
    <w:basedOn w:val="Normal"/>
    <w:next w:val="Normal"/>
    <w:link w:val="QuoteChar"/>
    <w:uiPriority w:val="29"/>
    <w:qFormat/>
    <w:rsid w:val="00A53E3A"/>
    <w:rPr>
      <w:rFonts w:ascii="Corbel" w:hAnsi="Corbel"/>
      <w:i/>
      <w:iCs/>
      <w:color w:val="262826" w:themeColor="text1"/>
      <w:szCs w:val="26"/>
    </w:rPr>
  </w:style>
  <w:style w:type="character" w:customStyle="1" w:styleId="QuoteChar">
    <w:name w:val="Quote Char"/>
    <w:basedOn w:val="DefaultParagraphFont"/>
    <w:link w:val="Quote"/>
    <w:uiPriority w:val="29"/>
    <w:rsid w:val="00A53E3A"/>
    <w:rPr>
      <w:rFonts w:ascii="Corbel" w:hAnsi="Corbel" w:cstheme="minorBidi"/>
      <w:i/>
      <w:iCs/>
      <w:color w:val="262826" w:themeColor="text1"/>
      <w:sz w:val="21"/>
      <w:szCs w:val="26"/>
    </w:rPr>
  </w:style>
  <w:style w:type="character" w:styleId="Strong">
    <w:name w:val="Strong"/>
    <w:basedOn w:val="DefaultParagraphFont"/>
    <w:uiPriority w:val="22"/>
    <w:qFormat/>
    <w:rsid w:val="00A53E3A"/>
    <w:rPr>
      <w:rFonts w:ascii="Calibri" w:eastAsiaTheme="minorEastAsia" w:hAnsi="Calibri" w:cstheme="minorBidi"/>
      <w:b/>
      <w:bCs/>
      <w:i w:val="0"/>
      <w:iCs w:val="0"/>
      <w:sz w:val="21"/>
      <w:szCs w:val="26"/>
    </w:rPr>
  </w:style>
  <w:style w:type="character" w:customStyle="1" w:styleId="Heading3Char">
    <w:name w:val="Heading 3 Char"/>
    <w:basedOn w:val="DefaultParagraphFont"/>
    <w:link w:val="Heading3"/>
    <w:uiPriority w:val="15"/>
    <w:rsid w:val="001872DF"/>
    <w:rPr>
      <w:rFonts w:eastAsiaTheme="majorEastAsia" w:cstheme="majorBidi"/>
      <w:b/>
      <w:bCs/>
      <w:szCs w:val="26"/>
    </w:rPr>
  </w:style>
  <w:style w:type="paragraph" w:styleId="ListParagraph">
    <w:name w:val="List Paragraph"/>
    <w:basedOn w:val="Normal"/>
    <w:link w:val="ListParagraphChar"/>
    <w:uiPriority w:val="34"/>
    <w:qFormat/>
    <w:rsid w:val="00E412B2"/>
    <w:pPr>
      <w:ind w:left="720"/>
      <w:contextualSpacing/>
    </w:pPr>
    <w:rPr>
      <w:szCs w:val="26"/>
    </w:rPr>
  </w:style>
  <w:style w:type="numbering" w:customStyle="1" w:styleId="BulletsCorbion">
    <w:name w:val="BulletsCorbion"/>
    <w:uiPriority w:val="99"/>
    <w:rsid w:val="007336AC"/>
    <w:pPr>
      <w:numPr>
        <w:numId w:val="2"/>
      </w:numPr>
    </w:pPr>
  </w:style>
  <w:style w:type="numbering" w:customStyle="1" w:styleId="NumberingCorbion">
    <w:name w:val="NumberingCorbion"/>
    <w:uiPriority w:val="99"/>
    <w:rsid w:val="00A83619"/>
    <w:pPr>
      <w:numPr>
        <w:numId w:val="12"/>
      </w:numPr>
    </w:pPr>
  </w:style>
  <w:style w:type="character" w:styleId="SubtleReference">
    <w:name w:val="Subtle Reference"/>
    <w:aliases w:val="Reference"/>
    <w:basedOn w:val="DefaultParagraphFont"/>
    <w:uiPriority w:val="31"/>
    <w:qFormat/>
    <w:rsid w:val="00A53E3A"/>
    <w:rPr>
      <w:rFonts w:ascii="Calibri" w:hAnsi="Calibri" w:cstheme="minorBidi"/>
      <w:b w:val="0"/>
      <w:bCs w:val="0"/>
      <w:i w:val="0"/>
      <w:iCs w:val="0"/>
      <w:caps w:val="0"/>
      <w:smallCaps/>
      <w:strike w:val="0"/>
      <w:dstrike w:val="0"/>
      <w:vanish w:val="0"/>
      <w:color w:val="auto"/>
      <w:sz w:val="21"/>
      <w:szCs w:val="26"/>
      <w:u w:val="none"/>
      <w:vertAlign w:val="baseline"/>
    </w:rPr>
  </w:style>
  <w:style w:type="paragraph" w:customStyle="1" w:styleId="Bullets">
    <w:name w:val="Bullets"/>
    <w:basedOn w:val="ListParagraph"/>
    <w:link w:val="BulletsChar"/>
    <w:uiPriority w:val="1"/>
    <w:qFormat/>
    <w:rsid w:val="00835DD4"/>
    <w:pPr>
      <w:numPr>
        <w:numId w:val="19"/>
      </w:numPr>
    </w:pPr>
  </w:style>
  <w:style w:type="character" w:customStyle="1" w:styleId="ListParagraphChar">
    <w:name w:val="List Paragraph Char"/>
    <w:basedOn w:val="DefaultParagraphFont"/>
    <w:link w:val="ListParagraph"/>
    <w:uiPriority w:val="34"/>
    <w:rsid w:val="00E412B2"/>
    <w:rPr>
      <w:rFonts w:cstheme="minorBidi"/>
      <w:sz w:val="21"/>
      <w:szCs w:val="26"/>
    </w:rPr>
  </w:style>
  <w:style w:type="character" w:customStyle="1" w:styleId="BulletsChar">
    <w:name w:val="Bullets Char"/>
    <w:basedOn w:val="ListParagraphChar"/>
    <w:link w:val="Bullets"/>
    <w:uiPriority w:val="1"/>
    <w:rsid w:val="00041741"/>
    <w:rPr>
      <w:rFonts w:cstheme="minorBidi"/>
      <w:sz w:val="21"/>
      <w:szCs w:val="26"/>
    </w:rPr>
  </w:style>
  <w:style w:type="paragraph" w:customStyle="1" w:styleId="Numbering">
    <w:name w:val="Numbering"/>
    <w:basedOn w:val="ListParagraph"/>
    <w:link w:val="NumberingChar"/>
    <w:uiPriority w:val="1"/>
    <w:qFormat/>
    <w:rsid w:val="00082880"/>
    <w:pPr>
      <w:numPr>
        <w:numId w:val="21"/>
      </w:numPr>
    </w:pPr>
  </w:style>
  <w:style w:type="character" w:customStyle="1" w:styleId="NumberingChar">
    <w:name w:val="Numbering Char"/>
    <w:basedOn w:val="ListParagraphChar"/>
    <w:link w:val="Numbering"/>
    <w:uiPriority w:val="1"/>
    <w:rsid w:val="00041741"/>
    <w:rPr>
      <w:rFonts w:cstheme="minorBidi"/>
      <w:sz w:val="21"/>
      <w:szCs w:val="26"/>
    </w:rPr>
  </w:style>
  <w:style w:type="paragraph" w:styleId="Header">
    <w:name w:val="header"/>
    <w:basedOn w:val="Normal"/>
    <w:link w:val="HeaderChar"/>
    <w:uiPriority w:val="99"/>
    <w:unhideWhenUsed/>
    <w:rsid w:val="00F00F8E"/>
    <w:pPr>
      <w:tabs>
        <w:tab w:val="center" w:pos="4680"/>
        <w:tab w:val="right" w:pos="9360"/>
      </w:tabs>
    </w:pPr>
    <w:rPr>
      <w:szCs w:val="26"/>
    </w:rPr>
  </w:style>
  <w:style w:type="character" w:customStyle="1" w:styleId="HeaderChar">
    <w:name w:val="Header Char"/>
    <w:basedOn w:val="DefaultParagraphFont"/>
    <w:link w:val="Header"/>
    <w:uiPriority w:val="99"/>
    <w:rsid w:val="00F00F8E"/>
    <w:rPr>
      <w:szCs w:val="26"/>
    </w:rPr>
  </w:style>
  <w:style w:type="paragraph" w:styleId="Footer">
    <w:name w:val="footer"/>
    <w:basedOn w:val="Normal"/>
    <w:link w:val="FooterChar"/>
    <w:uiPriority w:val="99"/>
    <w:unhideWhenUsed/>
    <w:rsid w:val="00F00F8E"/>
    <w:pPr>
      <w:tabs>
        <w:tab w:val="center" w:pos="4680"/>
        <w:tab w:val="right" w:pos="9360"/>
      </w:tabs>
    </w:pPr>
    <w:rPr>
      <w:szCs w:val="26"/>
    </w:rPr>
  </w:style>
  <w:style w:type="character" w:customStyle="1" w:styleId="FooterChar">
    <w:name w:val="Footer Char"/>
    <w:basedOn w:val="DefaultParagraphFont"/>
    <w:link w:val="Footer"/>
    <w:uiPriority w:val="99"/>
    <w:rsid w:val="00F00F8E"/>
    <w:rPr>
      <w:szCs w:val="26"/>
    </w:rPr>
  </w:style>
  <w:style w:type="character" w:customStyle="1" w:styleId="Heading4Char">
    <w:name w:val="Heading 4 Char"/>
    <w:basedOn w:val="DefaultParagraphFont"/>
    <w:link w:val="Heading4"/>
    <w:uiPriority w:val="9"/>
    <w:semiHidden/>
    <w:rsid w:val="00BD2FC7"/>
    <w:rPr>
      <w:rFonts w:ascii="Corbel" w:eastAsiaTheme="majorEastAsia" w:hAnsi="Corbel" w:cstheme="majorBidi"/>
      <w:i/>
      <w:iCs/>
      <w:szCs w:val="26"/>
    </w:rPr>
  </w:style>
  <w:style w:type="paragraph" w:customStyle="1" w:styleId="DataHeads">
    <w:name w:val="DataHeads"/>
    <w:basedOn w:val="Normal"/>
    <w:link w:val="DataHeadsChar"/>
    <w:uiPriority w:val="99"/>
    <w:qFormat/>
    <w:rsid w:val="00E412B2"/>
    <w:pPr>
      <w:framePr w:hSpace="142" w:wrap="around" w:vAnchor="page" w:hAnchor="page" w:x="1" w:y="3261"/>
      <w:tabs>
        <w:tab w:val="left" w:pos="2592"/>
      </w:tabs>
      <w:spacing w:line="230" w:lineRule="atLeast"/>
      <w:jc w:val="right"/>
    </w:pPr>
    <w:rPr>
      <w:b/>
      <w:bCs/>
      <w:caps/>
      <w:spacing w:val="10"/>
      <w:sz w:val="14"/>
      <w:szCs w:val="20"/>
      <w:lang w:eastAsia="en-US" w:bidi="ar-SA"/>
    </w:rPr>
  </w:style>
  <w:style w:type="character" w:customStyle="1" w:styleId="DataHeadsChar">
    <w:name w:val="DataHeads Char"/>
    <w:basedOn w:val="DefaultParagraphFont"/>
    <w:link w:val="DataHeads"/>
    <w:uiPriority w:val="99"/>
    <w:rsid w:val="00E412B2"/>
    <w:rPr>
      <w:rFonts w:cstheme="minorBidi"/>
      <w:b/>
      <w:bCs/>
      <w:caps/>
      <w:spacing w:val="10"/>
      <w:sz w:val="14"/>
      <w:lang w:eastAsia="en-US" w:bidi="ar-SA"/>
    </w:rPr>
  </w:style>
  <w:style w:type="paragraph" w:customStyle="1" w:styleId="Colofon">
    <w:name w:val="Colofon"/>
    <w:basedOn w:val="Normal"/>
    <w:link w:val="ColofonChar"/>
    <w:uiPriority w:val="99"/>
    <w:qFormat/>
    <w:rsid w:val="00E412B2"/>
    <w:pPr>
      <w:tabs>
        <w:tab w:val="left" w:pos="2800"/>
      </w:tabs>
    </w:pPr>
    <w:rPr>
      <w:rFonts w:asciiTheme="minorHAnsi" w:hAnsiTheme="minorHAnsi" w:cstheme="minorHAnsi"/>
      <w:sz w:val="16"/>
      <w:szCs w:val="21"/>
    </w:rPr>
  </w:style>
  <w:style w:type="paragraph" w:customStyle="1" w:styleId="TextBox">
    <w:name w:val="TextBox"/>
    <w:basedOn w:val="Normal"/>
    <w:link w:val="TextBoxChar"/>
    <w:uiPriority w:val="99"/>
    <w:qFormat/>
    <w:rsid w:val="00E412B2"/>
    <w:rPr>
      <w:sz w:val="18"/>
    </w:rPr>
  </w:style>
  <w:style w:type="character" w:customStyle="1" w:styleId="ColofonChar">
    <w:name w:val="Colofon Char"/>
    <w:basedOn w:val="DefaultParagraphFont"/>
    <w:link w:val="Colofon"/>
    <w:uiPriority w:val="99"/>
    <w:rsid w:val="00041741"/>
    <w:rPr>
      <w:rFonts w:asciiTheme="minorHAnsi" w:hAnsiTheme="minorHAnsi" w:cstheme="minorHAnsi"/>
      <w:sz w:val="16"/>
      <w:szCs w:val="21"/>
    </w:rPr>
  </w:style>
  <w:style w:type="paragraph" w:customStyle="1" w:styleId="TextBoxSmall">
    <w:name w:val="TextBoxSmall"/>
    <w:basedOn w:val="Normal"/>
    <w:link w:val="TextBoxSmallChar"/>
    <w:uiPriority w:val="99"/>
    <w:qFormat/>
    <w:rsid w:val="00E412B2"/>
    <w:rPr>
      <w:sz w:val="12"/>
      <w:szCs w:val="18"/>
    </w:rPr>
  </w:style>
  <w:style w:type="character" w:customStyle="1" w:styleId="TextBoxChar">
    <w:name w:val="TextBox Char"/>
    <w:basedOn w:val="DefaultParagraphFont"/>
    <w:link w:val="TextBox"/>
    <w:uiPriority w:val="99"/>
    <w:rsid w:val="00041741"/>
    <w:rPr>
      <w:rFonts w:cstheme="minorBidi"/>
      <w:sz w:val="18"/>
      <w:szCs w:val="24"/>
    </w:rPr>
  </w:style>
  <w:style w:type="paragraph" w:customStyle="1" w:styleId="Classification">
    <w:name w:val="Classification"/>
    <w:basedOn w:val="TextBoxSmall"/>
    <w:link w:val="ClassificationChar"/>
    <w:uiPriority w:val="99"/>
    <w:qFormat/>
    <w:rsid w:val="00C24CF2"/>
    <w:rPr>
      <w:b/>
      <w:bCs/>
      <w:caps/>
      <w:color w:val="808080" w:themeColor="background1" w:themeShade="80"/>
      <w:sz w:val="22"/>
      <w:szCs w:val="32"/>
    </w:rPr>
  </w:style>
  <w:style w:type="character" w:customStyle="1" w:styleId="TextBoxSmallChar">
    <w:name w:val="TextBoxSmall Char"/>
    <w:basedOn w:val="DefaultParagraphFont"/>
    <w:link w:val="TextBoxSmall"/>
    <w:uiPriority w:val="99"/>
    <w:rsid w:val="00041741"/>
    <w:rPr>
      <w:rFonts w:cstheme="minorBidi"/>
      <w:sz w:val="12"/>
      <w:szCs w:val="18"/>
    </w:rPr>
  </w:style>
  <w:style w:type="character" w:customStyle="1" w:styleId="ClassificationChar">
    <w:name w:val="Classification Char"/>
    <w:basedOn w:val="TextBoxSmallChar"/>
    <w:link w:val="Classification"/>
    <w:uiPriority w:val="99"/>
    <w:rsid w:val="00C24CF2"/>
    <w:rPr>
      <w:rFonts w:cstheme="minorBidi"/>
      <w:b/>
      <w:bCs/>
      <w:caps/>
      <w:color w:val="808080" w:themeColor="background1" w:themeShade="80"/>
      <w:sz w:val="22"/>
      <w:szCs w:val="32"/>
    </w:rPr>
  </w:style>
  <w:style w:type="paragraph" w:customStyle="1" w:styleId="DocSubTitle">
    <w:name w:val="DocSubTitle"/>
    <w:basedOn w:val="Normal"/>
    <w:link w:val="DocSubTitleChar"/>
    <w:uiPriority w:val="99"/>
    <w:qFormat/>
    <w:rsid w:val="00F9299C"/>
    <w:rPr>
      <w:b/>
      <w:bCs/>
      <w:caps/>
      <w:spacing w:val="10"/>
      <w:szCs w:val="27"/>
    </w:rPr>
  </w:style>
  <w:style w:type="character" w:customStyle="1" w:styleId="DocSubTitleChar">
    <w:name w:val="DocSubTitle Char"/>
    <w:basedOn w:val="DefaultParagraphFont"/>
    <w:link w:val="DocSubTitle"/>
    <w:uiPriority w:val="99"/>
    <w:rsid w:val="00F9299C"/>
    <w:rPr>
      <w:rFonts w:cstheme="minorBidi"/>
      <w:b/>
      <w:bCs/>
      <w:caps/>
      <w:spacing w:val="10"/>
      <w:sz w:val="21"/>
      <w:szCs w:val="27"/>
    </w:rPr>
  </w:style>
  <w:style w:type="paragraph" w:customStyle="1" w:styleId="DocTitle">
    <w:name w:val="DocTitle"/>
    <w:basedOn w:val="Normal"/>
    <w:link w:val="DocTitleChar"/>
    <w:uiPriority w:val="99"/>
    <w:qFormat/>
    <w:rsid w:val="00F9299C"/>
    <w:rPr>
      <w:rFonts w:eastAsia="SimSun" w:cs="Cordia New"/>
      <w:b/>
      <w:caps/>
      <w:spacing w:val="26"/>
      <w:sz w:val="28"/>
      <w:szCs w:val="28"/>
    </w:rPr>
  </w:style>
  <w:style w:type="character" w:customStyle="1" w:styleId="DocTitleChar">
    <w:name w:val="DocTitle Char"/>
    <w:link w:val="DocTitle"/>
    <w:uiPriority w:val="99"/>
    <w:rsid w:val="00F9299C"/>
    <w:rPr>
      <w:rFonts w:eastAsia="SimSun"/>
      <w:b/>
      <w:caps/>
      <w:spacing w:val="26"/>
      <w:sz w:val="28"/>
      <w:szCs w:val="28"/>
    </w:rPr>
  </w:style>
  <w:style w:type="character" w:styleId="FollowedHyperlink">
    <w:name w:val="FollowedHyperlink"/>
    <w:basedOn w:val="DefaultParagraphFont"/>
    <w:uiPriority w:val="99"/>
    <w:semiHidden/>
    <w:unhideWhenUsed/>
    <w:rsid w:val="009D1D02"/>
    <w:rPr>
      <w:rFonts w:ascii="Calibri" w:eastAsiaTheme="minorEastAsia" w:hAnsi="Calibri" w:cstheme="minorBidi"/>
      <w:color w:val="8E4D8D"/>
      <w:szCs w:val="27"/>
      <w:u w:val="none"/>
    </w:rPr>
  </w:style>
  <w:style w:type="table" w:styleId="TableGrid">
    <w:name w:val="Table Grid"/>
    <w:basedOn w:val="TableNormal"/>
    <w:uiPriority w:val="59"/>
    <w:rsid w:val="00E22168"/>
    <w:tblPr>
      <w:tblBorders>
        <w:top w:val="single" w:sz="4" w:space="0" w:color="262826" w:themeColor="text1"/>
        <w:left w:val="single" w:sz="4" w:space="0" w:color="262826" w:themeColor="text1"/>
        <w:bottom w:val="single" w:sz="4" w:space="0" w:color="262826" w:themeColor="text1"/>
        <w:right w:val="single" w:sz="4" w:space="0" w:color="262826" w:themeColor="text1"/>
        <w:insideH w:val="single" w:sz="4" w:space="0" w:color="262826" w:themeColor="text1"/>
        <w:insideV w:val="single" w:sz="4" w:space="0" w:color="262826" w:themeColor="text1"/>
      </w:tblBorders>
    </w:tblPr>
  </w:style>
  <w:style w:type="paragraph" w:customStyle="1" w:styleId="p1">
    <w:name w:val="p1"/>
    <w:basedOn w:val="Normal"/>
    <w:rsid w:val="00A10693"/>
    <w:pPr>
      <w:spacing w:before="100" w:beforeAutospacing="1" w:after="100" w:afterAutospacing="1"/>
    </w:pPr>
    <w:rPr>
      <w:rFonts w:ascii="Times New Roman" w:eastAsia="Times New Roman" w:hAnsi="Times New Roman" w:cs="Times New Roman"/>
      <w:sz w:val="24"/>
      <w:lang w:val="en-NL" w:eastAsia="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671532">
      <w:bodyDiv w:val="1"/>
      <w:marLeft w:val="0"/>
      <w:marRight w:val="0"/>
      <w:marTop w:val="0"/>
      <w:marBottom w:val="0"/>
      <w:divBdr>
        <w:top w:val="none" w:sz="0" w:space="0" w:color="auto"/>
        <w:left w:val="none" w:sz="0" w:space="0" w:color="auto"/>
        <w:bottom w:val="none" w:sz="0" w:space="0" w:color="auto"/>
        <w:right w:val="none" w:sz="0" w:space="0" w:color="auto"/>
      </w:divBdr>
    </w:div>
    <w:div w:id="705256610">
      <w:bodyDiv w:val="1"/>
      <w:marLeft w:val="0"/>
      <w:marRight w:val="0"/>
      <w:marTop w:val="0"/>
      <w:marBottom w:val="0"/>
      <w:divBdr>
        <w:top w:val="none" w:sz="0" w:space="0" w:color="auto"/>
        <w:left w:val="none" w:sz="0" w:space="0" w:color="auto"/>
        <w:bottom w:val="none" w:sz="0" w:space="0" w:color="auto"/>
        <w:right w:val="none" w:sz="0" w:space="0" w:color="auto"/>
      </w:divBdr>
    </w:div>
    <w:div w:id="791676608">
      <w:bodyDiv w:val="1"/>
      <w:marLeft w:val="0"/>
      <w:marRight w:val="0"/>
      <w:marTop w:val="0"/>
      <w:marBottom w:val="0"/>
      <w:divBdr>
        <w:top w:val="none" w:sz="0" w:space="0" w:color="auto"/>
        <w:left w:val="none" w:sz="0" w:space="0" w:color="auto"/>
        <w:bottom w:val="none" w:sz="0" w:space="0" w:color="auto"/>
        <w:right w:val="none" w:sz="0" w:space="0" w:color="auto"/>
      </w:divBdr>
    </w:div>
    <w:div w:id="795222981">
      <w:bodyDiv w:val="1"/>
      <w:marLeft w:val="0"/>
      <w:marRight w:val="0"/>
      <w:marTop w:val="0"/>
      <w:marBottom w:val="0"/>
      <w:divBdr>
        <w:top w:val="none" w:sz="0" w:space="0" w:color="auto"/>
        <w:left w:val="none" w:sz="0" w:space="0" w:color="auto"/>
        <w:bottom w:val="none" w:sz="0" w:space="0" w:color="auto"/>
        <w:right w:val="none" w:sz="0" w:space="0" w:color="auto"/>
      </w:divBdr>
    </w:div>
    <w:div w:id="860320251">
      <w:bodyDiv w:val="1"/>
      <w:marLeft w:val="0"/>
      <w:marRight w:val="0"/>
      <w:marTop w:val="0"/>
      <w:marBottom w:val="0"/>
      <w:divBdr>
        <w:top w:val="none" w:sz="0" w:space="0" w:color="auto"/>
        <w:left w:val="none" w:sz="0" w:space="0" w:color="auto"/>
        <w:bottom w:val="none" w:sz="0" w:space="0" w:color="auto"/>
        <w:right w:val="none" w:sz="0" w:space="0" w:color="auto"/>
      </w:divBdr>
    </w:div>
    <w:div w:id="877355788">
      <w:bodyDiv w:val="1"/>
      <w:marLeft w:val="0"/>
      <w:marRight w:val="0"/>
      <w:marTop w:val="0"/>
      <w:marBottom w:val="0"/>
      <w:divBdr>
        <w:top w:val="none" w:sz="0" w:space="0" w:color="auto"/>
        <w:left w:val="none" w:sz="0" w:space="0" w:color="auto"/>
        <w:bottom w:val="none" w:sz="0" w:space="0" w:color="auto"/>
        <w:right w:val="none" w:sz="0" w:space="0" w:color="auto"/>
      </w:divBdr>
    </w:div>
    <w:div w:id="924417204">
      <w:bodyDiv w:val="1"/>
      <w:marLeft w:val="0"/>
      <w:marRight w:val="0"/>
      <w:marTop w:val="0"/>
      <w:marBottom w:val="0"/>
      <w:divBdr>
        <w:top w:val="none" w:sz="0" w:space="0" w:color="auto"/>
        <w:left w:val="none" w:sz="0" w:space="0" w:color="auto"/>
        <w:bottom w:val="none" w:sz="0" w:space="0" w:color="auto"/>
        <w:right w:val="none" w:sz="0" w:space="0" w:color="auto"/>
      </w:divBdr>
    </w:div>
    <w:div w:id="957687183">
      <w:bodyDiv w:val="1"/>
      <w:marLeft w:val="0"/>
      <w:marRight w:val="0"/>
      <w:marTop w:val="0"/>
      <w:marBottom w:val="0"/>
      <w:divBdr>
        <w:top w:val="none" w:sz="0" w:space="0" w:color="auto"/>
        <w:left w:val="none" w:sz="0" w:space="0" w:color="auto"/>
        <w:bottom w:val="none" w:sz="0" w:space="0" w:color="auto"/>
        <w:right w:val="none" w:sz="0" w:space="0" w:color="auto"/>
      </w:divBdr>
    </w:div>
    <w:div w:id="1043364883">
      <w:bodyDiv w:val="1"/>
      <w:marLeft w:val="0"/>
      <w:marRight w:val="0"/>
      <w:marTop w:val="0"/>
      <w:marBottom w:val="0"/>
      <w:divBdr>
        <w:top w:val="none" w:sz="0" w:space="0" w:color="auto"/>
        <w:left w:val="none" w:sz="0" w:space="0" w:color="auto"/>
        <w:bottom w:val="none" w:sz="0" w:space="0" w:color="auto"/>
        <w:right w:val="none" w:sz="0" w:space="0" w:color="auto"/>
      </w:divBdr>
    </w:div>
    <w:div w:id="1098521599">
      <w:bodyDiv w:val="1"/>
      <w:marLeft w:val="0"/>
      <w:marRight w:val="0"/>
      <w:marTop w:val="0"/>
      <w:marBottom w:val="0"/>
      <w:divBdr>
        <w:top w:val="none" w:sz="0" w:space="0" w:color="auto"/>
        <w:left w:val="none" w:sz="0" w:space="0" w:color="auto"/>
        <w:bottom w:val="none" w:sz="0" w:space="0" w:color="auto"/>
        <w:right w:val="none" w:sz="0" w:space="0" w:color="auto"/>
      </w:divBdr>
    </w:div>
    <w:div w:id="1407217725">
      <w:bodyDiv w:val="1"/>
      <w:marLeft w:val="0"/>
      <w:marRight w:val="0"/>
      <w:marTop w:val="0"/>
      <w:marBottom w:val="0"/>
      <w:divBdr>
        <w:top w:val="none" w:sz="0" w:space="0" w:color="auto"/>
        <w:left w:val="none" w:sz="0" w:space="0" w:color="auto"/>
        <w:bottom w:val="none" w:sz="0" w:space="0" w:color="auto"/>
        <w:right w:val="none" w:sz="0" w:space="0" w:color="auto"/>
      </w:divBdr>
    </w:div>
    <w:div w:id="1829126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Corbion">
      <a:dk1>
        <a:srgbClr val="262826"/>
      </a:dk1>
      <a:lt1>
        <a:sysClr val="window" lastClr="FFFFFF"/>
      </a:lt1>
      <a:dk2>
        <a:srgbClr val="07B1D3"/>
      </a:dk2>
      <a:lt2>
        <a:srgbClr val="8E2F8D"/>
      </a:lt2>
      <a:accent1>
        <a:srgbClr val="0A72B6"/>
      </a:accent1>
      <a:accent2>
        <a:srgbClr val="D9191C"/>
      </a:accent2>
      <a:accent3>
        <a:srgbClr val="089F48"/>
      </a:accent3>
      <a:accent4>
        <a:srgbClr val="ED9813"/>
      </a:accent4>
      <a:accent5>
        <a:srgbClr val="FFDE00"/>
      </a:accent5>
      <a:accent6>
        <a:srgbClr val="CFC9C9"/>
      </a:accent6>
      <a:hlink>
        <a:srgbClr val="272D67"/>
      </a:hlink>
      <a:folHlink>
        <a:srgbClr val="50194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68E309F6AC67C4C997836615A4AC9D4" ma:contentTypeVersion="8" ma:contentTypeDescription="Create a new document." ma:contentTypeScope="" ma:versionID="b6172be91c2411548f78c76b7bf37d10">
  <xsd:schema xmlns:xsd="http://www.w3.org/2001/XMLSchema" xmlns:xs="http://www.w3.org/2001/XMLSchema" xmlns:p="http://schemas.microsoft.com/office/2006/metadata/properties" xmlns:ns2="40abc88d-4808-472a-8bb8-da69eb7d8d32" targetNamespace="http://schemas.microsoft.com/office/2006/metadata/properties" ma:root="true" ma:fieldsID="d689f2ad3a75ed3c1e31b039760893f1" ns2:_="">
    <xsd:import namespace="40abc88d-4808-472a-8bb8-da69eb7d8d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bc88d-4808-472a-8bb8-da69eb7d8d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0DCBA25-F6EF-4A89-B401-5B9F1ADA768F}">
  <ds:schemaRefs>
    <ds:schemaRef ds:uri="http://schemas.microsoft.com/sharepoint/v3/contenttype/forms"/>
  </ds:schemaRefs>
</ds:datastoreItem>
</file>

<file path=customXml/itemProps2.xml><?xml version="1.0" encoding="utf-8"?>
<ds:datastoreItem xmlns:ds="http://schemas.openxmlformats.org/officeDocument/2006/customXml" ds:itemID="{34C9C7DC-1B74-4CF1-8CF8-8F88AF3BBF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bc88d-4808-472a-8bb8-da69eb7d8d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E8D5E0-97F2-4C5C-A604-B000A38D1B9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419</Words>
  <Characters>2390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Stal, Wilco ter</dc:creator>
  <cp:keywords/>
  <dc:description/>
  <cp:lastModifiedBy>Lars</cp:lastModifiedBy>
  <cp:revision>2</cp:revision>
  <dcterms:created xsi:type="dcterms:W3CDTF">2025-06-20T15:06:00Z</dcterms:created>
  <dcterms:modified xsi:type="dcterms:W3CDTF">2025-06-20T15:06:00Z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41170a0-14cf-43e3-b68d-678d5282cdcb_Enabled">
    <vt:lpwstr>true</vt:lpwstr>
  </property>
  <property fmtid="{D5CDD505-2E9C-101B-9397-08002B2CF9AE}" pid="3" name="MSIP_Label_c41170a0-14cf-43e3-b68d-678d5282cdcb_SetDate">
    <vt:lpwstr>2025-02-06T09:38:10Z</vt:lpwstr>
  </property>
  <property fmtid="{D5CDD505-2E9C-101B-9397-08002B2CF9AE}" pid="4" name="MSIP_Label_c41170a0-14cf-43e3-b68d-678d5282cdcb_Method">
    <vt:lpwstr>Standard</vt:lpwstr>
  </property>
  <property fmtid="{D5CDD505-2E9C-101B-9397-08002B2CF9AE}" pid="5" name="MSIP_Label_c41170a0-14cf-43e3-b68d-678d5282cdcb_Name">
    <vt:lpwstr>Internal</vt:lpwstr>
  </property>
  <property fmtid="{D5CDD505-2E9C-101B-9397-08002B2CF9AE}" pid="6" name="MSIP_Label_c41170a0-14cf-43e3-b68d-678d5282cdcb_SiteId">
    <vt:lpwstr>d81531a5-d12b-47ca-ad60-9460293ccdcd</vt:lpwstr>
  </property>
  <property fmtid="{D5CDD505-2E9C-101B-9397-08002B2CF9AE}" pid="7" name="MSIP_Label_c41170a0-14cf-43e3-b68d-678d5282cdcb_ActionId">
    <vt:lpwstr>7541ed22-874a-46a4-9310-3d3d7c0d8251</vt:lpwstr>
  </property>
  <property fmtid="{D5CDD505-2E9C-101B-9397-08002B2CF9AE}" pid="8" name="MSIP_Label_c41170a0-14cf-43e3-b68d-678d5282cdcb_ContentBits">
    <vt:lpwstr>0</vt:lpwstr>
  </property>
  <property fmtid="{D5CDD505-2E9C-101B-9397-08002B2CF9AE}" pid="9" name="ContentTypeId">
    <vt:lpwstr>0x010100E68E309F6AC67C4C997836615A4AC9D4</vt:lpwstr>
  </property>
</Properties>
</file>