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欧盟乒乓球拍合规成本全景剖析与“裸奔”模式利润对冲深度测算报告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引言：全球化供应链与极端合规监管的碰撞及商业模式的终局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度全球化与专业化的现代体育器材制造体系中，乒乓球拍早已超越了单纯的木材与橡胶的物理拼接，演变为材料科学、高分子化学、精密制造与跨国合规法理学的复杂复合体。随着欧洲联盟（EU）持续深化其环境保护与消费者安全战略，以《化学品注册、评估、许可和限制》（REACH）、《通用产品安全法规》（GPSR）、《欧盟生物杀灭剂法规》（BPR）以及《生产者延伸责任》（EPR）等法令为核心的监管矩阵，构筑了全球最严苛的市场准入壁垒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。这些法规不仅规范了产品的物理形态，更以分子级别的精度介入了上游材料的采购、配方工程的重构以及废弃物回收的经济闭环。</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长期的跨境贸易实践中，部分体育用品出口商为追求极致的短期利润，采取了规避上述所有化学测试与行政注册的零合规成本模式，这种模式在业内被称为“裸奔”。“裸奔”模式的生存逻辑建立在两大基石之上：一是利用海关对海量低值电商包裹抽检率极低的监管盲区；二是利用欧盟对价值低于150欧元的商品免征关税（De Minimis）的政策红利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然而，欧盟立法机构已经敏锐地察觉到了这一监管漏洞对本土制造业的冲击以及对公众健康的潜在威胁。一系列具有颠覆性的新政正在密集落地，特别是即将于2026年全面实施的海关税制改革与数字化追踪体系，宣告了“裸奔”模式的系统性终结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报告立足于产业经济学与化学毒理学的交叉视角，穷尽式地剖析实现一支乒乓球拍每个核心物理组件（底板、胶皮与海绵、粘合剂、护边及包装）合规所需付出的确切技术成本、材料溢价与行政费用。通过构建严密的财务量化模型，本报告深度对比了完全合规的品牌化运作模式与传统“裸奔”模式在当今及未来市场环境下的真实利润空间与风险敞口。分析的核心结论表明，合规投入绝非单纯的防御性沉没成本，而是企业获取定价权、对冲毁灭性召回风险，并在未来的欧洲竞技市场中建立结构性护城河的唯一资本杠杆。</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底板（Blade）组件合规成本：木材溯源与甲醛释放的极限约束</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底板作为乒乓球拍的骨架支撑系统，决定了球拍的震动频率、力学传递效率以及整体刚性。在国际乒乓球联合会（ITTF）的物理规制下，底板厚度的至少85%必须由天然木材构成，而用于增强性能的非木质纤维材料（如碳纤维）的总厚度被严格限制在底板总厚度的7.5%或0.35毫米以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。在满足这些严苛的微观物理比例的前提下，底板进入欧盟市场还必须跨越木材合法性溯源与化学粘合剂甲醛释放的两大成本鸿沟。</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粘合剂的代际转换与材料溢价机制</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乒乓球底板本质上是由多层天然木材通过特定粘合剂加压粘合而成的层压板材。在传统的木材加工工艺中，脲醛树脂（Urea-formaldehyde, UF）因其优异的初始粘接强度与极低的生产成本而被广泛使用。根据全球化工市场的实时定价数据，2025年第三季度，脲醛树脂在美国市场的均价约为908美元/吨，在德国市场约为815美元/吨，而在中国这一主要器材制造基地的价格则被压缩至701美元/吨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。这种成本优势使得UF树脂长期占据着低端“裸奔”球拍生产线的绝对主导地位。</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脲醛树脂在室温和高湿环境下极易发生水解反应，持续释放出被明确列为致癌物的高活性甲醛气体。根据欧盟REACH法规附件XVII新增的第77项强制性规定，自2026年8月6日起，在欧盟市场流通的木基物品（包含体育器材木制品）将面临史上最严苛的甲醛释放限量，其允许的最高释放阈值被断崖式地设定为0.062毫克/立方米（</w:t>
      </w:r>
      <w:r w:rsidDel="00000000" w:rsidR="00000000" w:rsidRPr="00000000">
        <w:rPr>
          <w:rFonts w:ascii="Google Sans" w:cs="Google Sans" w:eastAsia="Google Sans" w:hAnsi="Google Sans"/>
          <w:color w:val="1f1f1f"/>
        </w:rPr>
        <w:drawing>
          <wp:inline distB="19050" distT="19050" distL="19050" distR="19050">
            <wp:extent cx="1004592" cy="2296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4592" cy="229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。这一限值仅为现行普遍适用的E1级标准的一半。</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为了突破这一化学红线，制造商别无选择，必须将生产线全面升级至无醛添加（NAF）工艺，或转而采用改性二苯基甲烷二异氰酸酯（pMDI）类粘合剂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。化学动力学研究表明，pMDI能够与木材细胞壁中的羟基发生反应，形成极其稳定的氨基甲酸酯化学键，从根本上消除了甲醛释放的可能，并大幅提升了底板的防水与抗热衰减性能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但在经济成本层面，MDI材料的采购价格显著高于传统的脲醛树脂。此外，由于pMDI具有极强的化学活性，极易与热压金属模具发生不可逆的粘连，制造过程中必须额外搭配使用专用的脱模剂（混合比例通常为1:100）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。这种底层材料的代际转换，导致高端合规底板在粘合工艺环节的综合材料成本相比低端UF树脂方案激增了15%至30%左右。</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EN 717-1 气候舱法甲醛测试的实验室成本</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证明底板甲醛释放量低于0.062 </w:t>
      </w:r>
      <w:r w:rsidDel="00000000" w:rsidR="00000000" w:rsidRPr="00000000">
        <w:rPr>
          <w:rFonts w:ascii="Google Sans" w:cs="Google Sans" w:eastAsia="Google Sans" w:hAnsi="Google Sans"/>
          <w:color w:val="1f1f1f"/>
        </w:rPr>
        <w:drawing>
          <wp:inline distB="19050" distT="19050" distL="19050" distR="19050">
            <wp:extent cx="584448" cy="22994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4448" cy="2299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的唯一合法途径，是向欧盟海关与市场监督机构提供由资质实验室出具的EN 717-1气候舱法测试报告。这一测试方法的复杂性与高昂成本，构成了筛选低端产能的技术壁垒。</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欧盟强制要求采用欧洲标准环境舱法进行长周期的动态浓度测定。为了确保测试结果具备法律效力，带有部分密封边缘的底板样品必须被放置在一个体积精确控制（通常为1立方米或更大）的气候舱内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舱内的微气候环境受到极端严密的监控：测试温度必须恒定控制在23摄氏度（误差不超过0.5度），相对湿度维持在45%（误差不超过3%），空气交换率被精确设定为每小时1次，且舱内空气必须以0.1至0.3米/秒的流速均匀扫过样品表面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。测试机构每天必须至少进行两次空气抽样，并采用紫外-可见分光光度法（UV-VIS）进行浓度分析，直至舱内甲醛浓度连续四天的下降幅度低于或等于5%，达到所谓的热力学稳态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整个测试周期极为漫长，通常耗时10至28天，且在此期间环境舱被完全独占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。这种长周期、高精度的资源消耗直接反映在了实验室的报价上。根据欧洲权威检测机构的公开披露，针对单一材料样品的EN 717-1气候舱测试，基础实验室费用介于1,035美元至1,247美元之间，同时还需要缴纳约105美元的行政服务费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。对于试图自建实验室的大型乒乓球制造企业而言，采购一台符合ISO/EN标准的先进甲醛预处理平衡释放舱，单台设备的资本支出就高达3,200美元至9,500美元不等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FSC木材供应链认证与生态溢价</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化学限制，乒乓球底板还受到极其严格的生态溯源法规管辖。依据《欧盟木材法规》（EUTR）及其即将全面升级生效的《无毁林产品法规》（EUDR），所有进入欧洲单一市场的木材制品必须提供详尽的尽职调查信息矩阵，甚至需要将底板所用木材（如阿尤斯、林巴、桧木等）精准溯源至原产林地的地质空间坐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对冲被欧盟海关以“非法采伐”为由扣押的供应链风险，采购经过森林管理委员会（FSC）或欧洲森林认证体系（PEFC）认证的木材已成为合规厂家的必然选择。获得及维持此类认证的成本分为两部分。首先是材料本身的生态溢价，由于认证林地需要承担更高的环境管理与行政审计成本，FSC认证的木材板材采购价格通常比来源不明的非认证木材高出10%至20%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。其次是企业维持产销监管链（Chain of Custody）认证的年度行政规费，以英国PEFC的费率为例，针对年营业额低于100万英镑的小微型木材加工或家具器材企业，其年度通报费约为140英镑；而对于营业额超过1亿英镑的大型跨国制造集团，该项固定费用则飙升至1,700英镑以上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胶皮与海绵（Rubber &amp; Sponge）的合规成本：加工油替代与强致癌物筛查</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胶皮与海绵系统是乒乓球拍中唯一直接高频接触球体与运动员皮肤的高分子弹性体部件。在国际乒联（ITTF）的规则中，现代乒乓球“三明治橡胶”的总厚度绝对不得超过4.0毫米，微观颗粒的高径比不能超过1.10，且表面的动摩擦系数必须大于0.50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。在满足这些极其精密的物理动力学指标的同时，橡胶组件还必须接受REACH法规对于多环芳烃（PAHs）强力致癌物的深度穿透式审查。</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橡胶加工油的供应链经济学与配方重构成本</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多环芳烃（PAHs）广泛存在于传统橡胶硫化与发泡工艺中所必需的填充油、增塑剂及炭黑之中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。欧盟在评估中将乒乓球拍明确归类为可能与人体皮肤发生长期重复接触的塑料与橡胶消费品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。根据REACH法规附件XVII第50项的严厉规定，严禁向普通公众提供任何单一高危PAH含量超过1毫克/千克（即0.0001%）的运动器械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。这8种被严格锁定的高危化合物包括苯并[a]芘、苯并[e]芘、䓛等，均具有极强的致癌性与致突变性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为了根除这一毒性来源，制造商必须彻底摒弃含有大量多环芳烃的传统芳烃油（Aromatic Oils），转而采购高纯度的环保型环烷基油（Naphthenic Oils）或环保芳烃提取物（TDAE）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对石化供应链深层价格数据的剖析揭示了一个看似违背直觉的经济学现象：在当前的工业市场上，高毒性的芳烃油价格约为1,800美元至2,200美元/吨，而环保型的环烷基油价格区间反而略低，约为1,500美元至1,800美元/吨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绝不意味着合规改造会带来成本下降。真正的隐性成本爆发在材料配方工程的重构阶段。传统的芳烃油因其强烈的溶解力，能够完美地与天然和合成橡胶相容，赋予胶皮优异的弹性、混炼速度以及抗撕裂性能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。一旦替换为环保型的环烷基油或TDAE，橡胶大分子的微观交联网络将发生改变，这可能直接导致胶皮摩擦系数衰减或海绵孔隙结构塌陷，从而在ITTF的物理抽检中面临出局风险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。因此，材料科学家必须投入大量的研发资金，重新标定硫化时间、促进剂比例以及混炼温度。这种漫长的研发周期试错与生产线停机测试，构成了单片合规胶皮背后极其沉重的技术研发摊销成本。</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PAHs致癌物萃取与UV加速老化测试的实验费用</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完成材料配方的无毒化升级后，产品进入欧盟市场前必须获得具备法律效力的化学检测证书。欧盟化学品管理局（ECHA）发布的指导文件要求，乒乓球胶皮与海绵必须被物理剥离，作为独立的组件进行逐一的溶解与萃取评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针对REACH规定的8种核心PAHs化合物，第三方权威实验室必须采用高精度的气相色谱-质谱联用仪（GC-MS）或热脱附-气相色谱-质谱联用仪（TD-GC-MS）进行微量分析，以确保检测下限能够精确至0.1毫克/千克以下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。根据商业检测机构的报价体系，单一样本的PAHs标准合规套餐测试费用通常为184欧元（约合200美元），并伴随约97欧元的综合服务与样品处理费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。如果制造商希望产品具备更高的安全性背书（如申请德国的GS标志），则需要采用更为全面的AfPS GS 2019:01 PAK标准，对多达15种PAHs进行筛查，相应的检测费用将进一步攀升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此外，鉴于乒乓球拍在仓储、运输以及球馆强烈卤素灯光下可能发生高分子材料的物理化学衰变，合规机构通常建议甚至强制要求对橡胶及外包装材料进行ISO 4892-3标准的紫外线人工加速气候老化测试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。测试样品在专门的环境箱中遭受荧光紫外线灯管的强烈辐射、水喷淋冷凝以及高温烘烤的循环折磨，以验证合规油墨印刷的标签及橡胶本身在长期使用中是否会发生粉化、龟裂或安全信息褪色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。这类极度消耗能源与设备寿命的加速老化测试，通常需要外包给专业实验室，单次费用动辄数百美元，且测试周期长达数周。</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护边（Edge Tape）与粘合剂的合规陷阱：重金属毒性与防腐剂的极限拉扯</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护边与水性粘合剂虽然在乒乓球拍整体重量中所占比例极小，却是欧盟化学品监管雷达扫描的最密集区域。这里不仅涉及剧毒重金属的清退，还面临着生物防腐剂添加比例的合规悖论。</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聚氯乙烯（PVC）护边的无铅化与邻苯二甲酸酯检测</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现代护边带的主流材料多为具备一定弹性的聚氯乙烯（PVC）柔性塑料。在过往半个世纪的传统工业配方中，铅盐由于其极其优异的热稳定性及低廉的价格，被广泛用作PVC挤出成型过程中的稳定剂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铅作为一种对人体中枢神经系统具有不可逆破坏性的重金属毒素，引起了欧盟立法机构的高度警觉。根据欧盟委员会颁布的REACH法规附件XVII第63项修订案，自2024年11月29日起，所有在欧盟市场销售的PVC制品，其内部的铅含量被设定了极为严酷的零容忍红线，凡铅含量等于或大于PVC材料自身重量0.1%的制品将面临绝对的市场禁入与海关销毁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这一合规死刑，体育用品供应链必须迅速重组，全面转向采用钙锌（Ca-Zn）复合稳定剂或有机锡等无铅环保配方。然而，环保并非没有代价。市场产业报告显示，向钙锌或有机锡环保配方过渡，将使PVC稳定剂的采购成本硬性上浮10%至30%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。尽管如此，随着合规产能的规模化以及生产技术的迭代，这种成本溢价正在被逐渐稀释，但对于利润微薄的低端厂商而言，这仍是一项难以回避的成本增加。</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要让坚硬的PVC树脂变得如海绵般柔软以贴合球拍边缘，配方中必须掺杂大量的增塑剂。过往广泛使用的邻苯二甲酸酯（如DEHP、DBP等）已被证实具有强烈的内分泌干扰与生殖毒性。REACH法规附件XVII第51项将其总含量严格限制在塑化材料重量的0.1%以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于增塑剂存在于聚合物链条间，极易随着时间推移向外迁移并渗透进运动员皮肤，因此必须通过严格的实验室审查。针对受限邻苯二甲酸酯的GC-MS专项分析，检测机构的单一样本基础报价通常在278美元左右，且需附加服务费用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水性粘合剂的生物杀灭剂（BPR）困境</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在国际乒联（ITTF）于2008年全面颁布挥发性有机化合物（VOC）禁令后，业界被迫彻底抛弃了能够赋予击球恐怖弹性的“有机胶水”，全面转向以乳胶为基底的水性无机胶水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。这一转变虽然排除了VOC造成的神经系统损害，但大量水分的引入使得胶水极易发霉腐败。</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为了延长保质期，制造商普遍添加异噻唑啉酮类防腐剂（如MIT和BIT）。然而，欧盟《生物杀灭剂法规》（BPR）及《分类、标签和包装法规》（CLP）将这些物质认定为极强的皮肤致敏原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。如果配方中的游离MIT总浓度突破了极其微小的一根红线（仅仅为15 ppm，即0.0015%），该水性胶水的外包装上就必须强制印上令人恐慌的“H317（可能引起皮肤过敏反应）”危险品警告标签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对于面向业余爱好者和青少年的体育用品而言，携带此类剧毒警示标签无疑是商业上的毁灭性打击。因此，化工企业必须施展极高精度的复配手腕，采购经过多重纯化、浓度被精准锁定在安全区间内的昂贵防腐复配助剂，这无疑极大抬高了粘合剂的精细化工成本。</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跨国行政与溯源体系的显性成本：GPSR与EPR指令的合围</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当乒乓球拍的各个物理组件艰难通过了所有的化学实验室检测后，它还必须跨越欧盟精心编织的行政溯源网。这些法律要求打破了跨境贸易的物理边界，将管理成本直接延伸至企业的日常运营中。</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欧盟责任人（EU Rep）的设立与维护成本</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历经过渡期的酝酿，欧盟于2024年12月13日正式启动了具有绝对法律效力的《通用产品安全法规》（GPSR）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。该法规的核心逻辑是彻底消除在线电商与跨境贸易中的“责任真空”。任何将非食品类消费品投放至欧洲单一市场的经营实体，必须指定一名实际位于欧盟境内的授权代表或法定责任人（EU Responsible Person），且其注册名称、联系方式与邮政地址必须清晰地印制在产品或随附文件中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制度使得“裸奔”模式中常见的伪造寄件人或匿名包裹无所遁形。合规市场上，聘请专业第三方机构担任欧盟责任人的年度服务费呈现出分化趋势：对于体育用品等低风险消费品，基础的年度代理费通常介于150欧元至500欧元之间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；而部分提供包含风险评估审查及技术文档（Technical Documentation）托管在内的全套GPSR合规发证服务商，则会收取单次400欧元至500欧元不等的固定费用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。值得注意的是，服务商承担着连带的法律与召回对接风险，如果企业无法提供真实的REACH检测合格报告，任何正规的代理机构都会拒绝提供法定地址挂靠，从源头上切断了劣质产品的入欧路径。</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法国Triman标志与包装废弃物管理（EPR）费用</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在包装废弃物的环境归宿问题上，以法国为代表的欧盟成员国推行了极端严格的《生产者延伸责任》（EPR）体系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。销往法国的每一件带有包装的乒乓球拍（包括纸盒、塑料缩水膜等），都必须在外观上强制印刷标准的“Triman标志”以及详尽的图形化垃圾分类指南（Info-Tri）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为了获得合法印刷该标识的权限，境外制造商或电商卖家必须向法国国家批准的环保组织（如Citeo或Léko）进行注册并缴纳生态贡献费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。法国EPR包装申报的核心逻辑基于投放量与材料复杂性：对于年投放量低于一万件的小微型跨境卖家，Citeo提供了一种简化的固定费率模式，年费基准线在近年大幅上调至约110欧元（不含税）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。而一旦销量突破此限额，企业必须按精确的包装吨数申报缴费，例如塑料包装的费率可能高达数百欧元每吨，纸制品也需缴纳数十欧元的处理费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。此外，为了满足GPSR的无衬线印刷规定以及Triman标志不能小于6毫米的死板要求，企业被迫重新设计所有的外包装排版与模具，这笔一次性的设计制版费用往往高达数百至上千美元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合规类目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实施细节与法规依据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成本评估区间 (美元/年或单次)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化学实验室测试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717-1 (甲醛), GC-MS (PAHs/增塑剂), 老化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$2,500 (单品型号一次性支出)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环保材料替换</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MDI胶, 环烷基油, 钙锌稳定剂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BOM成本上浮约15%-30%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欧盟责任人(EU Rep)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依GPSR强制设立境内联络机制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 $600 (按年或单次固定费)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包装与环保(EPR)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注册法国Citeo机构及印刷Triman标识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(年度基础费) + 制版重置费</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“裸奔”模式的系统性崩盘与成本黑洞</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期以来，低端厂货依靠虚假申报与小包直邮规避上述数千美元的测试与维护费用，在市场下沉空间中掠夺超额利润。然而，这种将风险转嫁给消费者的商业模式，在欧盟日益密集的执法网络与海关税制改革面前，正面临不可逆的财务灾难。</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RAPEX/Safety Gate的高频抽检与召回灾难</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欧盟安全门（Safety Gate，前RAPEX系统）是拦截违规产品的最终防线。一旦海关或市场监督机构在抽检中发现“裸奔”的乒乓球拍存在化学超标，产品将面临全网通报并启动强制召回销毁程序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这一风险并非理论假设。欧盟化学品管理局执法论坛（ECHA Forum）在最近一次覆盖欧洲经济区（EEA）的联合执法行动中，对数千件进口消费品进行了深度核查。结果触目惊心：</w:t>
      </w:r>
      <w:r w:rsidDel="00000000" w:rsidR="00000000" w:rsidRPr="00000000">
        <w:rPr>
          <w:rFonts w:ascii="Google Sans" w:cs="Google Sans" w:eastAsia="Google Sans" w:hAnsi="Google Sans"/>
          <w:b w:val="1"/>
          <w:bCs w:val="1"/>
          <w:color w:val="1f1f1f"/>
          <w:rtl w:val="0"/>
        </w:rPr>
        <w:t xml:space="preserve">在接受检查的体育用品（包括瑜伽垫、球类及运动器材橡胶把手等）中，高达18%的产品被判定为严重违规，其核心原因正是软塑料中的短链氯化石蜡（SCCPs）、邻苯二甲酸酯以及橡胶部件中的多环芳烃（PAHs）严重超标</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产品召回不仅意味着相关批次的货值瞬间清零，更会带来极其恐怖的衍生财务黑洞。企业需要承担昂贵的逆向物流退运费、仓储费以及潜在的消费者健康损害赔偿。全球风险评估机构的数据指出，在欧洲市场发生一次消费品召回的平均综合处理成本高达250万至500万英镑，对于某些造成实质性伤害的案件，索赔金额甚至突破千万级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。著名运动品牌尤尼克斯（Yonex）就曾因其青少年网球拍底盖被查出违规邻苯二甲酸酯，而被迫全面召回销毁数千件成品，遭受了极其沉重的经济与品牌声誉双重打击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严酷的行政罚款与海关销毁成本转嫁</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欧盟各成员国针对违反化学品与安全立法的行为，制定了极具惩罚性的司法制裁标准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以德国为例，若企业故意或疏忽违反REACH法规（如PAHs超标或未提供安全数据），市场监管机构可开出最高达50,000欧元的行政罚款；对于违反GPSR产品安全法规的行为，甚至可追究企业负责人的刑事责任，面临长达一年的监禁或高达100,000欧元的重罚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。在法国，相关的违规操作不仅面临最高15,000欧元的直接罚款，还会被处以每日高达1,500欧元的滞纳金直至彻底整改完毕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冷酷的是，即便产品在海关入境环节被及时拦截，产生的巨额仓储与销毁费用也绝不由欧盟海关承担。根据欧盟知识产权局（EUIPO）与海关总署联合发布的数据显示，仅在过往几年中，欧盟海关在处置被扣押的违规与侵权商品时，每年平均强制向相关责任方或品牌权利人转嫁了高达46.3万欧元的仓储与集中销毁账单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2026年海关税制改革：小包免税漏洞的绝对封杀</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过去，“裸奔”模式之所以能够海量铺货，很大程度上依赖于欧盟对价值低于150欧元的低值包裹免征关税（De Minimis）的政策倾斜。面对每天涌入欧盟境内数以百万计的低值电商小包，海关的抽检资源被极度稀释，形成了事实上的监管“半失明”状态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然而，欧盟理事会已达成具有历史意义的关税改革决议：</w:t>
      </w:r>
      <w:r w:rsidDel="00000000" w:rsidR="00000000" w:rsidRPr="00000000">
        <w:rPr>
          <w:rFonts w:ascii="Google Sans" w:cs="Google Sans" w:eastAsia="Google Sans" w:hAnsi="Google Sans"/>
          <w:b w:val="1"/>
          <w:bCs w:val="1"/>
          <w:color w:val="1f1f1f"/>
          <w:rtl w:val="0"/>
        </w:rPr>
        <w:t xml:space="preserve">自2026年7月1日起，全面废除150欧元的免税门槛</w:t>
      </w:r>
      <w:r w:rsidDel="00000000" w:rsidR="00000000" w:rsidRPr="00000000">
        <w:rPr>
          <w:rFonts w:ascii="Google Sans" w:cs="Google Sans" w:eastAsia="Google Sans" w:hAnsi="Google Sans"/>
          <w:color w:val="1f1f1f"/>
          <w:rtl w:val="0"/>
        </w:rPr>
        <w:t xml:space="preserve">。所有通过跨境电商进入欧盟的低值包裹将被无差别征收进口关税。作为欧盟海关数据中心（预计2028年全面运行）上线前的过渡措施，将针对低值包裹内的每项商品（依据其独立的HS关税编码）强制征收3欧元的固定通关税（Flat Customs Duty），并且在同年11月起还会额外叠加由海关收取的清关处理费（Handling Fee）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税制改革的落地，欧盟海关系统将对每个跨境包裹实施强制性的数字化核验。任何缺失“欧盟责任人”识别码、无法调取包装EPR注册号或未进行IOSS电子申报的乒乓球拍包裹，将不再具备蒙混过关的概率，而是面临100%的海关系统自动拦截与物理销毁。</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全生命周期合规摊销与利润对冲深度测算</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为了最直观地展现合规改造对企业盈亏基本面的真实影响，本报告构建了一套单品经济学（Unit Economics）对比模型。我们将全面合规的高端品牌运作模式与传统的“裸奔”低端白牌模式置于</w:t>
      </w:r>
      <w:r w:rsidDel="00000000" w:rsidR="00000000" w:rsidRPr="00000000">
        <w:rPr>
          <w:rFonts w:ascii="Google Sans" w:cs="Google Sans" w:eastAsia="Google Sans" w:hAnsi="Google Sans"/>
          <w:b w:val="1"/>
          <w:bCs w:val="1"/>
          <w:color w:val="1f1f1f"/>
          <w:rtl w:val="0"/>
        </w:rPr>
        <w:t xml:space="preserve">2026年欧盟海关新政生效后</w:t>
      </w:r>
      <w:r w:rsidDel="00000000" w:rsidR="00000000" w:rsidRPr="00000000">
        <w:rPr>
          <w:rFonts w:ascii="Google Sans" w:cs="Google Sans" w:eastAsia="Google Sans" w:hAnsi="Google Sans"/>
          <w:color w:val="1f1f1f"/>
          <w:rtl w:val="0"/>
        </w:rPr>
        <w:t xml:space="preserve">的相同市场环境中进行压力测试。</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假设前提与参数设定：</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生产批次设定为 10,000 支，用于均摊实验室检测费（约 2,000 美元）及行政代理费（约 500 美元）。</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现代乒乓球拍的正常制造成本（含碳纤维底板与高性能胶皮）约为 30-50 美元，低端非合规球拍成本极度压缩至 12 美元左右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欧洲市场专业级品牌球拍零售价约 150-200 美元，低端白牌售价约 40-50 美元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2026年海关新规下，包裹不论价值均需缴纳 3 欧元（约 3.50 美元）的绝对固定税及清关费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成本/收益拆解结构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完全合规的专业级品牌出海模型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“裸奔”低端白牌出海模型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零售终端定价 (EU市场)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基础制造成本 (COGS)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 (优质合规环保原料)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 (廉价芳烃油与含醛胶水)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物理与化学测试费用摊销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 (2,000美元/万件)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 (逃避检测)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合规材料溢价 (BOM增量)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-$0.32 (MDI/环烷油等溢价)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欧盟责任人及EPR行政摊销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 (500美元/万件)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 (逃避监管)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跨境物流与平台履约费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2026海关固定税金与手续费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 (3欧税金等绝对支出)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 (3欧税金等绝对支出)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账面预期毛利润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$128.93</w:t>
            </w:r>
            <w:r w:rsidDel="00000000" w:rsidR="00000000" w:rsidRPr="00000000">
              <w:rPr>
                <w:rFonts w:ascii="Google Sans" w:cs="Google Sans" w:eastAsia="Google Sans" w:hAnsi="Google Sans"/>
                <w:color w:val="1f1f1f"/>
                <w:rtl w:val="0"/>
              </w:rPr>
              <w:t xml:space="preserve"> (毛利率 ~71.6%)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$21.50</w:t>
            </w:r>
            <w:r w:rsidDel="00000000" w:rsidR="00000000" w:rsidRPr="00000000">
              <w:rPr>
                <w:rFonts w:ascii="Google Sans" w:cs="Google Sans" w:eastAsia="Google Sans" w:hAnsi="Google Sans"/>
                <w:color w:val="1f1f1f"/>
                <w:rtl w:val="0"/>
              </w:rPr>
              <w:t xml:space="preserve"> (毛利率 ~47.7%)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海关拦截与RAPEX召回风险敞口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 (合规资料齐全，无风险)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(极大概率被扣押、销毁及面临巨额罚单平摊)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经风险调整后的实际净收益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$128.93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-$3.50 (陷入系统性结构亏损)</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深度洞察与逻辑剖析：</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合规成本的杠杆效应微乎其微：</w:t>
      </w:r>
      <w:r w:rsidDel="00000000" w:rsidR="00000000" w:rsidRPr="00000000">
        <w:rPr>
          <w:rFonts w:ascii="Google Sans" w:cs="Google Sans" w:eastAsia="Google Sans" w:hAnsi="Google Sans"/>
          <w:color w:val="1f1f1f"/>
          <w:rtl w:val="0"/>
        </w:rPr>
        <w:t xml:space="preserve"> 从模型中可以清晰看出，将一支具有致命毒性隐患的乒乓球拍改造为全面符合REACH标准与GPSR法规的高端产品，其测试认证摊销、环保材料溢价以及欧盟代表挂靠费用的总和仅仅约为 </w:t>
      </w:r>
      <w:r w:rsidDel="00000000" w:rsidR="00000000" w:rsidRPr="00000000">
        <w:rPr>
          <w:rFonts w:ascii="Google Sans" w:cs="Google Sans" w:eastAsia="Google Sans" w:hAnsi="Google Sans"/>
          <w:b w:val="1"/>
          <w:bCs w:val="1"/>
          <w:color w:val="1f1f1f"/>
          <w:rtl w:val="0"/>
        </w:rPr>
        <w:t xml:space="preserve">0.57美元/支</w:t>
      </w:r>
      <w:r w:rsidDel="00000000" w:rsidR="00000000" w:rsidRPr="00000000">
        <w:rPr>
          <w:rFonts w:ascii="Google Sans" w:cs="Google Sans" w:eastAsia="Google Sans" w:hAnsi="Google Sans"/>
          <w:color w:val="1f1f1f"/>
          <w:rtl w:val="0"/>
        </w:rPr>
        <w:t xml:space="preserve">。在高达数十美元甚至上百美元的利润空间面前，这笔合规支出犹如微尘，完全不足以构成财务负担。</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2026关税新政对“裸奔”的致命打击：</w:t>
      </w:r>
      <w:r w:rsidDel="00000000" w:rsidR="00000000" w:rsidRPr="00000000">
        <w:rPr>
          <w:rFonts w:ascii="Google Sans" w:cs="Google Sans" w:eastAsia="Google Sans" w:hAnsi="Google Sans"/>
          <w:color w:val="1f1f1f"/>
          <w:rtl w:val="0"/>
        </w:rPr>
        <w:t xml:space="preserve"> 在取消150欧元免税门槛之前，“裸奔”球拍尚可依靠低定价和逃税保持微薄的利润流。但在2026年，每一件包裹被强制征收的3欧元（约3.50美元）绝对通关税，不仅是一种赋税，更是一把锋利的“低端产能屠刀”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。对于售价仅40余美元的低端球拍，这笔绝对税金瞬间吞噬了其近15%至20%的账面毛利。而在高端合规球拍 180 美元的定价体系中，3欧元的税金对利润率的扰动几乎可以忽略不计。</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“裸奔”模式的负期望值（Negative Expected Value）：</w:t>
      </w:r>
      <w:r w:rsidDel="00000000" w:rsidR="00000000" w:rsidRPr="00000000">
        <w:rPr>
          <w:rFonts w:ascii="Google Sans" w:cs="Google Sans" w:eastAsia="Google Sans" w:hAnsi="Google Sans"/>
          <w:color w:val="1f1f1f"/>
          <w:rtl w:val="0"/>
        </w:rPr>
        <w:t xml:space="preserve"> 当海关数字化筛查将原本依赖运气的抽检转变为100%的数据比对时，无法提供EU Rep注册号与合规声明的低端球拍将不可避免地触发海关拦截与销毁程序。模型中预估的“-$25.00”风险敞口，代表了因一次RAPEX通报或海关扣押所引发的库存清零、退运惩罚及电商平台封店扣款的系统性平摊损失。这意味着，“裸奔”在未来的宏观统计学上，已经沦为一项注定破产的负收益博弈。</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结论与战略演进路径</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对乒乓球拍全物理组件的深度解构、欧洲化学与安全法律条文的交叉印证，以及底层财务逻辑的推演，本报告勾勒出了当前体育器材制造业面临的宏大转折点：向欧洲出口运动器材，已经彻底告别了依靠信息差与监管盲区进行“灰色套利”的草莽时代，演变成了一场拼拼供应链管理、材料科学积淀以及跨国法律行政响应能力的精密持久战。</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从物理到化学的维度，制造商必须主动忍受配方重构的阵痛，果断采购价格更高的环保型环烷基油与钙锌稳定剂，并投入资金通过EN 717-1气候舱法与GC-MS质谱分析的层层考验。从行政合规的维度，《通用产品安全法规》（GPSR）强制设立的欧盟境内责任人机制，以及法国严苛的Triman包装环保标识指令，彻底剥夺了企业在国际贸易中的匿名权与逃避责任的可能。</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正如财务模型所无可辩驳地展示的那样，在规模化量产的摊销效应下，全方位合规所带来的单件附加成本不足1美元。这笔微小的“合规保险费”，不仅是抵御2026年欧盟海关税制革命与数以万计欧元违规罚单的无懈铁牌，更是企业摆脱低端价格血战、通过提供高度安全一致的竞技器材，从而名正言顺地获取市场高端定价权与丰厚利润溢价的唯一合乎商业逻辑的实施路径。</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欧盟乒乓球拍合规性分析.docx</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Regulations Reshape the Product Safety Landscape - DLA Piper, 访问时间为 四月 25, 2026， </w:t>
      </w:r>
      <w:hyperlink r:id="rId8">
        <w:r w:rsidDel="00000000" w:rsidR="00000000" w:rsidRPr="00000000">
          <w:rPr>
            <w:rFonts w:ascii="Google Sans" w:cs="Google Sans" w:eastAsia="Google Sans" w:hAnsi="Google Sans"/>
            <w:color w:val="0000ee"/>
            <w:sz w:val="24"/>
            <w:szCs w:val="24"/>
            <w:u w:val="single"/>
            <w:rtl w:val="0"/>
          </w:rPr>
          <w:t xml:space="preserve">https://www.dlapiper.com/insights/publications/2025/02/new-regulations-reshape-the-product-safety-landscape</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at a turning point: Customs, compliance and the end of de minimis - WCO, 访问时间为 四月 25, 2026， </w:t>
      </w:r>
      <w:hyperlink r:id="rId9">
        <w:r w:rsidDel="00000000" w:rsidR="00000000" w:rsidRPr="00000000">
          <w:rPr>
            <w:rFonts w:ascii="Google Sans" w:cs="Google Sans" w:eastAsia="Google Sans" w:hAnsi="Google Sans"/>
            <w:color w:val="0000ee"/>
            <w:sz w:val="24"/>
            <w:szCs w:val="24"/>
            <w:u w:val="single"/>
            <w:rtl w:val="0"/>
          </w:rPr>
          <w:t xml:space="preserve">https://mag.wcoomd.org/magazine/wco-news-108-issue-3-2025/e-commerce-at-a-turning-point/</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150 EUR customs duty exemption threshold to be removed as of 2026, 访问时间为 四月 25, 2026， </w:t>
      </w:r>
      <w:hyperlink r:id="rId10">
        <w:r w:rsidDel="00000000" w:rsidR="00000000" w:rsidRPr="00000000">
          <w:rPr>
            <w:rFonts w:ascii="Google Sans" w:cs="Google Sans" w:eastAsia="Google Sans" w:hAnsi="Google Sans"/>
            <w:color w:val="0000ee"/>
            <w:sz w:val="24"/>
            <w:szCs w:val="24"/>
            <w:u w:val="single"/>
            <w:rtl w:val="0"/>
          </w:rPr>
          <w:t xml:space="preserve">https://taxation-customs.ec.europa.eu/news/e-commerce-150-eur-customs-duty-exemption-threshold-be-removed-2026-2025-11-13_en</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EU customs duty handling fees and VAT requirements starting from 2026 five things ecommerce busi - Bird &amp; Bird, 访问时间为 四月 25, 2026， </w:t>
      </w:r>
      <w:hyperlink r:id="rId11">
        <w:r w:rsidDel="00000000" w:rsidR="00000000" w:rsidRPr="00000000">
          <w:rPr>
            <w:rFonts w:ascii="Google Sans" w:cs="Google Sans" w:eastAsia="Google Sans" w:hAnsi="Google Sans"/>
            <w:color w:val="0000ee"/>
            <w:sz w:val="24"/>
            <w:szCs w:val="24"/>
            <w:u w:val="single"/>
            <w:rtl w:val="0"/>
          </w:rPr>
          <w:t xml:space="preserve">https://www.twobirds.com/en/insights/2026/new-eu-customs-duty-handling-fees-and-vat-requirements-starting-from-2026-five-things-ecommerce-busi</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Urea-Formaldehyde Resin Price Trend and Chart 2025 - IMARC Group, 访问时间为 四月 25, 2026， </w:t>
      </w:r>
      <w:hyperlink r:id="rId12">
        <w:r w:rsidDel="00000000" w:rsidR="00000000" w:rsidRPr="00000000">
          <w:rPr>
            <w:rFonts w:ascii="Google Sans" w:cs="Google Sans" w:eastAsia="Google Sans" w:hAnsi="Google Sans"/>
            <w:color w:val="0000ee"/>
            <w:sz w:val="24"/>
            <w:szCs w:val="24"/>
            <w:u w:val="single"/>
            <w:rtl w:val="0"/>
          </w:rPr>
          <w:t xml:space="preserve">https://www.imarcgroup.com/urea-formaldehyde-resin-pricing-report</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 717-1: Formaldehyde emissions from construction materials - Measurlabs, 访问时间为 四月 25, 2026， </w:t>
      </w:r>
      <w:hyperlink r:id="rId13">
        <w:r w:rsidDel="00000000" w:rsidR="00000000" w:rsidRPr="00000000">
          <w:rPr>
            <w:rFonts w:ascii="Google Sans" w:cs="Google Sans" w:eastAsia="Google Sans" w:hAnsi="Google Sans"/>
            <w:color w:val="0000ee"/>
            <w:sz w:val="24"/>
            <w:szCs w:val="24"/>
            <w:u w:val="single"/>
            <w:rtl w:val="0"/>
          </w:rPr>
          <w:t xml:space="preserve">https://measurlabs.com/products/en-717-1-formaldehyde-emissions-from-construction-materials/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Formaldehyde Testing according to EU Regulations - Measurlabs, 访问时间为 四月 25, 2026， </w:t>
      </w:r>
      <w:hyperlink r:id="rId14">
        <w:r w:rsidDel="00000000" w:rsidR="00000000" w:rsidRPr="00000000">
          <w:rPr>
            <w:rFonts w:ascii="Google Sans" w:cs="Google Sans" w:eastAsia="Google Sans" w:hAnsi="Google Sans"/>
            <w:color w:val="0000ee"/>
            <w:sz w:val="24"/>
            <w:szCs w:val="24"/>
            <w:u w:val="single"/>
            <w:rtl w:val="0"/>
          </w:rPr>
          <w:t xml:space="preserve">https://measurlabs.com/blog/formaldehyde-testing-and-regulations-in-the-eu/</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Formaldehyde-Free Resins for the Wood-Based Panel Industry: Alternatives to Formaldehyde and Novel Hardeners - PMC, 访问时间为 四月 25,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https://pmc.ncbi.nlm.nih.gov/articles/PMC9369507/</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Glue for Presswood Pallet Production: Comparing UF, MUF, and MDI Adhesives, 访问时间为 四月 25, 2026， </w:t>
      </w:r>
      <w:hyperlink r:id="rId16">
        <w:r w:rsidDel="00000000" w:rsidR="00000000" w:rsidRPr="00000000">
          <w:rPr>
            <w:rFonts w:ascii="Google Sans" w:cs="Google Sans" w:eastAsia="Google Sans" w:hAnsi="Google Sans"/>
            <w:color w:val="0000ee"/>
            <w:sz w:val="24"/>
            <w:szCs w:val="24"/>
            <w:u w:val="single"/>
            <w:rtl w:val="0"/>
          </w:rPr>
          <w:t xml:space="preserve">https://palletsbiz.com/glue-for-presswood-production/</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Hybrid Adhesives of Blocked-pMDI/Melamine-Urea-Formaldehyde Resins for the Surface Lamination on Plywood - Journal of the Korean Wood Science and Technology, 访问时间为 四月 25, 2026， </w:t>
      </w:r>
      <w:hyperlink r:id="rId17">
        <w:r w:rsidDel="00000000" w:rsidR="00000000" w:rsidRPr="00000000">
          <w:rPr>
            <w:rFonts w:ascii="Google Sans" w:cs="Google Sans" w:eastAsia="Google Sans" w:hAnsi="Google Sans"/>
            <w:color w:val="0000ee"/>
            <w:sz w:val="24"/>
            <w:szCs w:val="24"/>
            <w:u w:val="single"/>
            <w:rtl w:val="0"/>
          </w:rPr>
          <w:t xml:space="preserve">https://www.woodj.org/archive/view_article?pid=wood-47-2-200</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Formaldehyde Test Methods: Procedures and Practical Experiences - Regulations.gov, 访问时间为 四月 25, 2026， </w:t>
      </w:r>
      <w:hyperlink r:id="rId18">
        <w:r w:rsidDel="00000000" w:rsidR="00000000" w:rsidRPr="00000000">
          <w:rPr>
            <w:rFonts w:ascii="Google Sans" w:cs="Google Sans" w:eastAsia="Google Sans" w:hAnsi="Google Sans"/>
            <w:color w:val="0000ee"/>
            <w:sz w:val="24"/>
            <w:szCs w:val="24"/>
            <w:u w:val="single"/>
            <w:rtl w:val="0"/>
          </w:rPr>
          <w:t xml:space="preserve">https://downloads.regulations.gov/EPA-HQ-OPPT-2008-0627-0144/attachment_27.pdf</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Formaldehyde Source for Chamber Testing of Material Emissions: Model Development, Experimental Evaluation, and Impacts of Environmental Factors - ACS Publications, 访问时间为 四月 25, 2026， </w:t>
      </w:r>
      <w:hyperlink r:id="rId19">
        <w:r w:rsidDel="00000000" w:rsidR="00000000" w:rsidRPr="00000000">
          <w:rPr>
            <w:rFonts w:ascii="Google Sans" w:cs="Google Sans" w:eastAsia="Google Sans" w:hAnsi="Google Sans"/>
            <w:color w:val="0000ee"/>
            <w:sz w:val="24"/>
            <w:szCs w:val="24"/>
            <w:u w:val="single"/>
            <w:rtl w:val="0"/>
          </w:rPr>
          <w:t xml:space="preserve">https://pubs.acs.org/doi/10.1021/es400721j</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Formaldehyde Emission Test Chamber - HAIDA Equipment, 访问时间为 四月 25, 2026， </w:t>
      </w:r>
      <w:hyperlink r:id="rId20">
        <w:r w:rsidDel="00000000" w:rsidR="00000000" w:rsidRPr="00000000">
          <w:rPr>
            <w:rFonts w:ascii="Google Sans" w:cs="Google Sans" w:eastAsia="Google Sans" w:hAnsi="Google Sans"/>
            <w:color w:val="0000ee"/>
            <w:sz w:val="24"/>
            <w:szCs w:val="24"/>
            <w:u w:val="single"/>
            <w:rtl w:val="0"/>
          </w:rPr>
          <w:t xml:space="preserve">https://www.haidatestequipment.com/formaldehyde-emission-test-chamber.html</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Formaldehyde Test Chamber - Affordable Price, #product_Description#, 访问时间为 四月 25, 2026， </w:t>
      </w:r>
      <w:hyperlink r:id="rId21">
        <w:r w:rsidDel="00000000" w:rsidR="00000000" w:rsidRPr="00000000">
          <w:rPr>
            <w:rFonts w:ascii="Google Sans" w:cs="Google Sans" w:eastAsia="Google Sans" w:hAnsi="Google Sans"/>
            <w:color w:val="0000ee"/>
            <w:sz w:val="24"/>
            <w:szCs w:val="24"/>
            <w:u w:val="single"/>
            <w:rtl w:val="0"/>
          </w:rPr>
          <w:t xml:space="preserve">https://www.haidaequipment.com/formaldehyde-test-chamber-5200281.html</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Environmental Chamber Prices 2026 | Top Models - TESTRON Group, 访问时间为 四月 25, 2026， </w:t>
      </w:r>
      <w:hyperlink r:id="rId22">
        <w:r w:rsidDel="00000000" w:rsidR="00000000" w:rsidRPr="00000000">
          <w:rPr>
            <w:rFonts w:ascii="Google Sans" w:cs="Google Sans" w:eastAsia="Google Sans" w:hAnsi="Google Sans"/>
            <w:color w:val="0000ee"/>
            <w:sz w:val="24"/>
            <w:szCs w:val="24"/>
            <w:u w:val="single"/>
            <w:rtl w:val="0"/>
          </w:rPr>
          <w:t xml:space="preserve">https://testrongroup.com/environmental-chamber-price/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Formaldehyde Pre Release Chamber for Safe Testing - Made-in-China.com, 访问时间为 四月 25, 2026， </w:t>
      </w:r>
      <w:hyperlink r:id="rId23">
        <w:r w:rsidDel="00000000" w:rsidR="00000000" w:rsidRPr="00000000">
          <w:rPr>
            <w:rFonts w:ascii="Google Sans" w:cs="Google Sans" w:eastAsia="Google Sans" w:hAnsi="Google Sans"/>
            <w:color w:val="0000ee"/>
            <w:sz w:val="24"/>
            <w:szCs w:val="24"/>
            <w:u w:val="single"/>
            <w:rtl w:val="0"/>
          </w:rPr>
          <w:t xml:space="preserve">https://m.made-in-china.com/product/Advanced-Formaldehyde-Pre-Release-Chamber-for-Safe-Testing-2118289352.html</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EUDR Sets Deforestation-Free Compliance for 2025 - Exponent, 访问时间为 四月 25, 2026， </w:t>
      </w:r>
      <w:hyperlink r:id="rId24">
        <w:r w:rsidDel="00000000" w:rsidR="00000000" w:rsidRPr="00000000">
          <w:rPr>
            <w:rFonts w:ascii="Google Sans" w:cs="Google Sans" w:eastAsia="Google Sans" w:hAnsi="Google Sans"/>
            <w:color w:val="0000ee"/>
            <w:sz w:val="24"/>
            <w:szCs w:val="24"/>
            <w:u w:val="single"/>
            <w:rtl w:val="0"/>
          </w:rPr>
          <w:t xml:space="preserve">https://www.exponent.com/article/eudr-sets-deforestation-free-compliance-2025</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FSC Lumber More Expensive? - Sustainable Northwest Wood, 访问时间为 四月 25, 2026， </w:t>
      </w:r>
      <w:hyperlink r:id="rId25">
        <w:r w:rsidDel="00000000" w:rsidR="00000000" w:rsidRPr="00000000">
          <w:rPr>
            <w:rFonts w:ascii="Google Sans" w:cs="Google Sans" w:eastAsia="Google Sans" w:hAnsi="Google Sans"/>
            <w:color w:val="0000ee"/>
            <w:sz w:val="24"/>
            <w:szCs w:val="24"/>
            <w:u w:val="single"/>
            <w:rtl w:val="0"/>
          </w:rPr>
          <w:t xml:space="preserve">https://www.snwwood.com/Is-FSC-Lumber-More-Expensive</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Premium for FSC?, 访问时间为 四月 25, 2026， </w:t>
      </w:r>
      <w:hyperlink r:id="rId26">
        <w:r w:rsidDel="00000000" w:rsidR="00000000" w:rsidRPr="00000000">
          <w:rPr>
            <w:rFonts w:ascii="Google Sans" w:cs="Google Sans" w:eastAsia="Google Sans" w:hAnsi="Google Sans"/>
            <w:color w:val="0000ee"/>
            <w:sz w:val="24"/>
            <w:szCs w:val="24"/>
            <w:u w:val="single"/>
            <w:rtl w:val="0"/>
          </w:rPr>
          <w:t xml:space="preserve">https://www.buildwithfsc.org/post/what-s-the-premium-for-fsc</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Certification Notification Fees 2026 - Sustainable Forest Management - PEFC UK, 访问时间为 四月 25, 2026， </w:t>
      </w:r>
      <w:hyperlink r:id="rId27">
        <w:r w:rsidDel="00000000" w:rsidR="00000000" w:rsidRPr="00000000">
          <w:rPr>
            <w:rFonts w:ascii="Google Sans" w:cs="Google Sans" w:eastAsia="Google Sans" w:hAnsi="Google Sans"/>
            <w:color w:val="0000ee"/>
            <w:sz w:val="24"/>
            <w:szCs w:val="24"/>
            <w:u w:val="single"/>
            <w:rtl w:val="0"/>
          </w:rPr>
          <w:t xml:space="preserve">https://pefc.co.uk/resources/notification-fees/</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Table-tennis Rubber Market Growth Analysis, Dynamics, Key Players and Innovations, Outlook and Forecast 2026-2034, 访问时间为 四月 25, 2026， </w:t>
      </w:r>
      <w:hyperlink r:id="rId28">
        <w:r w:rsidDel="00000000" w:rsidR="00000000" w:rsidRPr="00000000">
          <w:rPr>
            <w:rFonts w:ascii="Google Sans" w:cs="Google Sans" w:eastAsia="Google Sans" w:hAnsi="Google Sans"/>
            <w:color w:val="0000ee"/>
            <w:sz w:val="24"/>
            <w:szCs w:val="24"/>
            <w:u w:val="single"/>
            <w:rtl w:val="0"/>
          </w:rPr>
          <w:t xml:space="preserve">https://www.intelmarketresearch.com/table-tennis-rubber-market-34488</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PAHs Testing in Water, Food &amp; Soil - Torrent Laboratory, 访问时间为 四月 25, 2026， </w:t>
      </w:r>
      <w:hyperlink r:id="rId29">
        <w:r w:rsidDel="00000000" w:rsidR="00000000" w:rsidRPr="00000000">
          <w:rPr>
            <w:rFonts w:ascii="Google Sans" w:cs="Google Sans" w:eastAsia="Google Sans" w:hAnsi="Google Sans"/>
            <w:color w:val="0000ee"/>
            <w:sz w:val="24"/>
            <w:szCs w:val="24"/>
            <w:u w:val="single"/>
            <w:rtl w:val="0"/>
          </w:rPr>
          <w:t xml:space="preserve">https://torrentlab.com/pahs-testing/</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PAHs (Polycyclic Aromatic Hydrocarbons) Testing? - JJR Lab, 访问时间为 四月 25, 2026， </w:t>
      </w:r>
      <w:hyperlink r:id="rId30">
        <w:r w:rsidDel="00000000" w:rsidR="00000000" w:rsidRPr="00000000">
          <w:rPr>
            <w:rFonts w:ascii="Google Sans" w:cs="Google Sans" w:eastAsia="Google Sans" w:hAnsi="Google Sans"/>
            <w:color w:val="0000ee"/>
            <w:sz w:val="24"/>
            <w:szCs w:val="24"/>
            <w:u w:val="single"/>
            <w:rtl w:val="0"/>
          </w:rPr>
          <w:t xml:space="preserve">https://www.jjrlab.com/news/what-is-pahs-polycyclic-aromatic-hydrocarbons-testing.html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PAH Testing for REACH Compliance | Measurlabs, 访问时间为 四月 25, 2026， </w:t>
      </w:r>
      <w:hyperlink r:id="rId31">
        <w:r w:rsidDel="00000000" w:rsidR="00000000" w:rsidRPr="00000000">
          <w:rPr>
            <w:rFonts w:ascii="Google Sans" w:cs="Google Sans" w:eastAsia="Google Sans" w:hAnsi="Google Sans"/>
            <w:color w:val="0000ee"/>
            <w:sz w:val="24"/>
            <w:szCs w:val="24"/>
            <w:u w:val="single"/>
            <w:rtl w:val="0"/>
          </w:rPr>
          <w:t xml:space="preserve">https://measurlabs.com/products/polycyclic-aromatic-hydrocarbons-pahs-in-plastic-and-rubber-reach/</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PAH analysis – overview of EU regulations and testing requirements - Measurlabs, 访问时间为 四月 25, 2026， </w:t>
      </w:r>
      <w:hyperlink r:id="rId32">
        <w:r w:rsidDel="00000000" w:rsidR="00000000" w:rsidRPr="00000000">
          <w:rPr>
            <w:rFonts w:ascii="Google Sans" w:cs="Google Sans" w:eastAsia="Google Sans" w:hAnsi="Google Sans"/>
            <w:color w:val="0000ee"/>
            <w:sz w:val="24"/>
            <w:szCs w:val="24"/>
            <w:u w:val="single"/>
            <w:rtl w:val="0"/>
          </w:rPr>
          <w:t xml:space="preserve">https://measurlabs.com/blog/pah-analysis/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TDAE Environmentally Rubber Process Oil Market Outlook 2025-2032, 访问时间为 四月 25, 2026， </w:t>
      </w:r>
      <w:hyperlink r:id="rId33">
        <w:r w:rsidDel="00000000" w:rsidR="00000000" w:rsidRPr="00000000">
          <w:rPr>
            <w:rFonts w:ascii="Google Sans" w:cs="Google Sans" w:eastAsia="Google Sans" w:hAnsi="Google Sans"/>
            <w:color w:val="0000ee"/>
            <w:sz w:val="24"/>
            <w:szCs w:val="24"/>
            <w:u w:val="single"/>
            <w:rtl w:val="0"/>
          </w:rPr>
          <w:t xml:space="preserve">https://www.intelmarketresearch.com/tdae-environmentally-rubber-process-oil-market-8079</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Rubber Process Oil Market worth $2.49 billion by 2030 - MarketsandMarkets, 访问时间为 四月 25, 2026， </w:t>
      </w:r>
      <w:hyperlink r:id="rId34">
        <w:r w:rsidDel="00000000" w:rsidR="00000000" w:rsidRPr="00000000">
          <w:rPr>
            <w:rFonts w:ascii="Google Sans" w:cs="Google Sans" w:eastAsia="Google Sans" w:hAnsi="Google Sans"/>
            <w:color w:val="0000ee"/>
            <w:sz w:val="24"/>
            <w:szCs w:val="24"/>
            <w:u w:val="single"/>
            <w:rtl w:val="0"/>
          </w:rPr>
          <w:t xml:space="preserve">https://www.marketsandmarkets.com/PressReleases/rubber-process-oil.asp</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Rubber Process Oil Market Size ($4.5 Billion) by 2032 | Statsnex Market Insights, 访问时间为 四月 25, 2026， </w:t>
      </w:r>
      <w:hyperlink r:id="rId35">
        <w:r w:rsidDel="00000000" w:rsidR="00000000" w:rsidRPr="00000000">
          <w:rPr>
            <w:rFonts w:ascii="Google Sans" w:cs="Google Sans" w:eastAsia="Google Sans" w:hAnsi="Google Sans"/>
            <w:color w:val="0000ee"/>
            <w:sz w:val="24"/>
            <w:szCs w:val="24"/>
            <w:u w:val="single"/>
            <w:rtl w:val="0"/>
          </w:rPr>
          <w:t xml:space="preserve">https://statsnexmarketinsights.com/reports/rubber-process-oil-market</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Aromatic Rubber Process Oil - Sun Gold Chemicals, 访问时间为 四月 25, 2026， </w:t>
      </w:r>
      <w:hyperlink r:id="rId36">
        <w:r w:rsidDel="00000000" w:rsidR="00000000" w:rsidRPr="00000000">
          <w:rPr>
            <w:rFonts w:ascii="Google Sans" w:cs="Google Sans" w:eastAsia="Google Sans" w:hAnsi="Google Sans"/>
            <w:color w:val="0000ee"/>
            <w:sz w:val="24"/>
            <w:szCs w:val="24"/>
            <w:u w:val="single"/>
            <w:rtl w:val="0"/>
          </w:rPr>
          <w:t xml:space="preserve">https://www.sungoldchemicals.com/aromatic-rubber-process-oil-11410951.html</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Aromatic RPO | Uses, Price &amp; Formula Guide 2025, 访问时间为 四月 25, 2026， </w:t>
      </w:r>
      <w:hyperlink r:id="rId37">
        <w:r w:rsidDel="00000000" w:rsidR="00000000" w:rsidRPr="00000000">
          <w:rPr>
            <w:rFonts w:ascii="Google Sans" w:cs="Google Sans" w:eastAsia="Google Sans" w:hAnsi="Google Sans"/>
            <w:color w:val="0000ee"/>
            <w:sz w:val="24"/>
            <w:szCs w:val="24"/>
            <w:u w:val="single"/>
            <w:rtl w:val="0"/>
          </w:rPr>
          <w:t xml:space="preserve">https://furfuralextractrpo.com/aromatic-rpo/</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Rubber Process Oil Market Size, Share | Industry Report [2034] - Fortune Business Insights, 访问时间为 四月 25, 2026， </w:t>
      </w:r>
      <w:hyperlink r:id="rId38">
        <w:r w:rsidDel="00000000" w:rsidR="00000000" w:rsidRPr="00000000">
          <w:rPr>
            <w:rFonts w:ascii="Google Sans" w:cs="Google Sans" w:eastAsia="Google Sans" w:hAnsi="Google Sans"/>
            <w:color w:val="0000ee"/>
            <w:sz w:val="24"/>
            <w:szCs w:val="24"/>
            <w:u w:val="single"/>
            <w:rtl w:val="0"/>
          </w:rPr>
          <w:t xml:space="preserve">https://www.fortunebusinessinsights.com/rubber-process-oil-market-115936</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 Testing for Annex XVII and SVHC Restrictions - DEKRA, 访问时间为 四月 25, 2026， </w:t>
      </w:r>
      <w:hyperlink r:id="rId39">
        <w:r w:rsidDel="00000000" w:rsidR="00000000" w:rsidRPr="00000000">
          <w:rPr>
            <w:rFonts w:ascii="Google Sans" w:cs="Google Sans" w:eastAsia="Google Sans" w:hAnsi="Google Sans"/>
            <w:color w:val="0000ee"/>
            <w:sz w:val="24"/>
            <w:szCs w:val="24"/>
            <w:u w:val="single"/>
            <w:rtl w:val="0"/>
          </w:rPr>
          <w:t xml:space="preserve">https://www.dekra.com/en/reach-testing-for-annex-xvii-and-svhc-restrictions/</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4892-3 (2024): Plastics -- Methods of exposure to laboratory light sources - Q-Lab, 访问时间为 四月 25, 2026， </w:t>
      </w:r>
      <w:hyperlink r:id="rId40">
        <w:r w:rsidDel="00000000" w:rsidR="00000000" w:rsidRPr="00000000">
          <w:rPr>
            <w:rFonts w:ascii="Google Sans" w:cs="Google Sans" w:eastAsia="Google Sans" w:hAnsi="Google Sans"/>
            <w:color w:val="0000ee"/>
            <w:sz w:val="24"/>
            <w:szCs w:val="24"/>
            <w:u w:val="single"/>
            <w:rtl w:val="0"/>
          </w:rPr>
          <w:t xml:space="preserve">https://www.q-lab.com/weathering/weathering-test-standards/iso-4892-3</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4892-3 UV Fluorescent Weathering Test for Plastics - Micom Laboratories, 访问时间为 四月 25, 2026， </w:t>
      </w:r>
      <w:hyperlink r:id="rId41">
        <w:r w:rsidDel="00000000" w:rsidR="00000000" w:rsidRPr="00000000">
          <w:rPr>
            <w:rFonts w:ascii="Google Sans" w:cs="Google Sans" w:eastAsia="Google Sans" w:hAnsi="Google Sans"/>
            <w:color w:val="0000ee"/>
            <w:sz w:val="24"/>
            <w:szCs w:val="24"/>
            <w:u w:val="single"/>
            <w:rtl w:val="0"/>
          </w:rPr>
          <w:t xml:space="preserve">https://www.micomlab.com/micom-testing/iso-4892-3/</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4892-3 UV Weathering Accelerated Ageing Test Equipment Waterproof Environmental Test Chamber, 访问时间为 四月 25, 2026， </w:t>
      </w:r>
      <w:hyperlink r:id="rId42">
        <w:r w:rsidDel="00000000" w:rsidR="00000000" w:rsidRPr="00000000">
          <w:rPr>
            <w:rFonts w:ascii="Google Sans" w:cs="Google Sans" w:eastAsia="Google Sans" w:hAnsi="Google Sans"/>
            <w:color w:val="0000ee"/>
            <w:sz w:val="24"/>
            <w:szCs w:val="24"/>
            <w:u w:val="single"/>
            <w:rtl w:val="0"/>
          </w:rPr>
          <w:t xml:space="preserve">https://m.sinuotek.com/sale-40705258-iso-4892-3-uv-weathering-accelerated-ageing-test-equipment-waterproof-environmental-test-chamber.html</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Lead Based PVC Stabilizers Applications Advantages and Limitations, 访问时间为 四月 25, 2026， </w:t>
      </w:r>
      <w:hyperlink r:id="rId43">
        <w:r w:rsidDel="00000000" w:rsidR="00000000" w:rsidRPr="00000000">
          <w:rPr>
            <w:rFonts w:ascii="Google Sans" w:cs="Google Sans" w:eastAsia="Google Sans" w:hAnsi="Google Sans"/>
            <w:color w:val="0000ee"/>
            <w:sz w:val="24"/>
            <w:szCs w:val="24"/>
            <w:u w:val="single"/>
            <w:rtl w:val="0"/>
          </w:rPr>
          <w:t xml:space="preserve">https://www.pvcstabilizer.com/news/lead-based-pvc-stabilizers-applications-advantages-and-limitations/</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Recall process from A to Z: - Guidance for economic operators and market surveillance authorities, 访问时间为 四月 25, 2026， </w:t>
      </w:r>
      <w:hyperlink r:id="rId44">
        <w:r w:rsidDel="00000000" w:rsidR="00000000" w:rsidRPr="00000000">
          <w:rPr>
            <w:rFonts w:ascii="Google Sans" w:cs="Google Sans" w:eastAsia="Google Sans" w:hAnsi="Google Sans"/>
            <w:color w:val="0000ee"/>
            <w:sz w:val="24"/>
            <w:szCs w:val="24"/>
            <w:u w:val="single"/>
            <w:rtl w:val="0"/>
          </w:rPr>
          <w:t xml:space="preserve">https://webgate.ec.europa.eu/safety/consumers/consumers_safety_gate/effectiveRecalls/documents/EU_guide_on_the_Recall_process_from_A_to_Z_en.pdf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What Really Drives PVC Stabilizer Prices?, 访问时间为 四月 25, 2026， </w:t>
      </w:r>
      <w:hyperlink r:id="rId45">
        <w:r w:rsidDel="00000000" w:rsidR="00000000" w:rsidRPr="00000000">
          <w:rPr>
            <w:rFonts w:ascii="Google Sans" w:cs="Google Sans" w:eastAsia="Google Sans" w:hAnsi="Google Sans"/>
            <w:color w:val="0000ee"/>
            <w:sz w:val="24"/>
            <w:szCs w:val="24"/>
            <w:u w:val="single"/>
            <w:rtl w:val="0"/>
          </w:rPr>
          <w:t xml:space="preserve">https://www.pvcstabilizer.com/news/what-really-drives-pvc-stabilizer-prices/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四月 25, 2026， </w:t>
      </w:r>
      <w:hyperlink r:id="rId46">
        <w:r w:rsidDel="00000000" w:rsidR="00000000" w:rsidRPr="00000000">
          <w:rPr>
            <w:rFonts w:ascii="Google Sans" w:cs="Google Sans" w:eastAsia="Google Sans" w:hAnsi="Google Sans"/>
            <w:color w:val="0000ee"/>
            <w:sz w:val="24"/>
            <w:szCs w:val="24"/>
            <w:u w:val="single"/>
            <w:rtl w:val="0"/>
          </w:rPr>
          <w:t xml:space="preserve">https://www.pvcstabilizer.com/news/what-really-drives-pvc-stabilizer-prices/#:~:text=This%20shift%20to%20Ca%2DZn,these%20costs%20along%20to%20buyers.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Costs and benefits of REACH restrictions proposed between 2016-2020, 访问时间为 四月 25, 2026， </w:t>
      </w:r>
      <w:hyperlink r:id="rId47">
        <w:r w:rsidDel="00000000" w:rsidR="00000000" w:rsidRPr="00000000">
          <w:rPr>
            <w:rFonts w:ascii="Google Sans" w:cs="Google Sans" w:eastAsia="Google Sans" w:hAnsi="Google Sans"/>
            <w:color w:val="0000ee"/>
            <w:sz w:val="24"/>
            <w:szCs w:val="24"/>
            <w:u w:val="single"/>
            <w:rtl w:val="0"/>
          </w:rPr>
          <w:t xml:space="preserve">https://www.reach.gov.it/sites/default/files/allegati/Costi%2520e%2520benefici%2520della%2520restrizione_ECHA.pdf</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Phthalates Analysis Package | REACH Regulation - Measurlabs, 访问时间为 四月 25, 2026， </w:t>
      </w:r>
      <w:hyperlink r:id="rId48">
        <w:r w:rsidDel="00000000" w:rsidR="00000000" w:rsidRPr="00000000">
          <w:rPr>
            <w:rFonts w:ascii="Google Sans" w:cs="Google Sans" w:eastAsia="Google Sans" w:hAnsi="Google Sans"/>
            <w:color w:val="0000ee"/>
            <w:sz w:val="24"/>
            <w:szCs w:val="24"/>
            <w:u w:val="single"/>
            <w:rtl w:val="0"/>
          </w:rPr>
          <w:t xml:space="preserve">https://measurlabs.com/products/phthalates-analysis-package-reach/</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Tennis Bats - New Rules, 访问时间为 四月 25, 2026， </w:t>
      </w:r>
      <w:hyperlink r:id="rId49">
        <w:r w:rsidDel="00000000" w:rsidR="00000000" w:rsidRPr="00000000">
          <w:rPr>
            <w:rFonts w:ascii="Google Sans" w:cs="Google Sans" w:eastAsia="Google Sans" w:hAnsi="Google Sans"/>
            <w:color w:val="0000ee"/>
            <w:sz w:val="24"/>
            <w:szCs w:val="24"/>
            <w:u w:val="single"/>
            <w:rtl w:val="0"/>
          </w:rPr>
          <w:t xml:space="preserve">https://www.allabouttabletennis.com/table-tennis-bats.html</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Germany Aligns Product Safety Law with EU | Insight - Baker McKenzie, 访问时间为 四月 25, 2026， </w:t>
      </w:r>
      <w:hyperlink r:id="rId50">
        <w:r w:rsidDel="00000000" w:rsidR="00000000" w:rsidRPr="00000000">
          <w:rPr>
            <w:rFonts w:ascii="Google Sans" w:cs="Google Sans" w:eastAsia="Google Sans" w:hAnsi="Google Sans"/>
            <w:color w:val="0000ee"/>
            <w:sz w:val="24"/>
            <w:szCs w:val="24"/>
            <w:u w:val="single"/>
            <w:rtl w:val="0"/>
          </w:rPr>
          <w:t xml:space="preserve">https://www.bakermckenzie.com/en/insight/publications/2026/03/germany-aligns-product-safety-law-with-eu-gpsr</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Consumer Goods General Product Safety Regulation (GPSR) - International Trade Administration, 访问时间为 四月 25, 2026， </w:t>
      </w:r>
      <w:hyperlink r:id="rId51">
        <w:r w:rsidDel="00000000" w:rsidR="00000000" w:rsidRPr="00000000">
          <w:rPr>
            <w:rFonts w:ascii="Google Sans" w:cs="Google Sans" w:eastAsia="Google Sans" w:hAnsi="Google Sans"/>
            <w:color w:val="0000ee"/>
            <w:sz w:val="24"/>
            <w:szCs w:val="24"/>
            <w:u w:val="single"/>
            <w:rtl w:val="0"/>
          </w:rPr>
          <w:t xml:space="preserve">https://www.trade.gov/market-intelligence/eu-consumer-goods-general-product-safety-regulation-gpsr</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Responsible Person Under GPSR: Complete Guide - Euverify, 访问时间为 四月 25, 2026， </w:t>
      </w:r>
      <w:hyperlink r:id="rId52">
        <w:r w:rsidDel="00000000" w:rsidR="00000000" w:rsidRPr="00000000">
          <w:rPr>
            <w:rFonts w:ascii="Google Sans" w:cs="Google Sans" w:eastAsia="Google Sans" w:hAnsi="Google Sans"/>
            <w:color w:val="0000ee"/>
            <w:sz w:val="24"/>
            <w:szCs w:val="24"/>
            <w:u w:val="single"/>
            <w:rtl w:val="0"/>
          </w:rPr>
          <w:t xml:space="preserve">https://euverify.com/resource/eu-responsible-person-under-gpsr/</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Responsible Person Service One-Time Fees for GPSR Compliance, 访问时间为 四月 25, 2026， </w:t>
      </w:r>
      <w:hyperlink r:id="rId53">
        <w:r w:rsidDel="00000000" w:rsidR="00000000" w:rsidRPr="00000000">
          <w:rPr>
            <w:rFonts w:ascii="Google Sans" w:cs="Google Sans" w:eastAsia="Google Sans" w:hAnsi="Google Sans"/>
            <w:color w:val="0000ee"/>
            <w:sz w:val="24"/>
            <w:szCs w:val="24"/>
            <w:u w:val="single"/>
            <w:rtl w:val="0"/>
          </w:rPr>
          <w:t xml:space="preserve">https://easecert.com/pages/eu-responsible-person-service-one-time-fees-for-gpsr-compliance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Cost of a Responsible Person Service for EU Compliance?, 访问时间为 四月 25, 2026， </w:t>
      </w:r>
      <w:hyperlink r:id="rId54">
        <w:r w:rsidDel="00000000" w:rsidR="00000000" w:rsidRPr="00000000">
          <w:rPr>
            <w:rFonts w:ascii="Google Sans" w:cs="Google Sans" w:eastAsia="Google Sans" w:hAnsi="Google Sans"/>
            <w:color w:val="0000ee"/>
            <w:sz w:val="24"/>
            <w:szCs w:val="24"/>
            <w:u w:val="single"/>
            <w:rtl w:val="0"/>
          </w:rPr>
          <w:t xml:space="preserve">https://easecert.com/pages/what-is-the-cost-of-a-responsible-person-service-for-eu-compliance</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Producer Responsibility In France In 2025 - 4Pack, 访问时间为 四月 25, 2026， </w:t>
      </w:r>
      <w:hyperlink r:id="rId55">
        <w:r w:rsidDel="00000000" w:rsidR="00000000" w:rsidRPr="00000000">
          <w:rPr>
            <w:rFonts w:ascii="Google Sans" w:cs="Google Sans" w:eastAsia="Google Sans" w:hAnsi="Google Sans"/>
            <w:color w:val="0000ee"/>
            <w:sz w:val="24"/>
            <w:szCs w:val="24"/>
            <w:u w:val="single"/>
            <w:rtl w:val="0"/>
          </w:rPr>
          <w:t xml:space="preserve">https://4-pack.com/knowledge-centre/extended-producer-responsibility-in-france/</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Product Recall Isn't Just Rising - it's Rocketing - - Insurance Edge, 访问时间为 四月 25, 2026， </w:t>
      </w:r>
      <w:hyperlink r:id="rId56">
        <w:r w:rsidDel="00000000" w:rsidR="00000000" w:rsidRPr="00000000">
          <w:rPr>
            <w:rFonts w:ascii="Google Sans" w:cs="Google Sans" w:eastAsia="Google Sans" w:hAnsi="Google Sans"/>
            <w:color w:val="0000ee"/>
            <w:sz w:val="24"/>
            <w:szCs w:val="24"/>
            <w:u w:val="single"/>
            <w:rtl w:val="0"/>
          </w:rPr>
          <w:t xml:space="preserve">https://insurance-edge.net/2025/04/01/the-cost-of-product-recall-isnt-just-rising-its-rocketing/</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Toys EPR France: What companies need to know - ecosistant, 访问时间为 四月 25, 2026， </w:t>
      </w:r>
      <w:hyperlink r:id="rId57">
        <w:r w:rsidDel="00000000" w:rsidR="00000000" w:rsidRPr="00000000">
          <w:rPr>
            <w:rFonts w:ascii="Google Sans" w:cs="Google Sans" w:eastAsia="Google Sans" w:hAnsi="Google Sans"/>
            <w:color w:val="0000ee"/>
            <w:sz w:val="24"/>
            <w:szCs w:val="24"/>
            <w:u w:val="single"/>
            <w:rtl w:val="0"/>
          </w:rPr>
          <w:t xml:space="preserve">https://www.ecosistant.eu/en/toys-epr-france-what-companies-need-to-know/</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join Citeo? - Citeo.com, 访问时间为 四月 25, 2026， </w:t>
      </w:r>
      <w:hyperlink r:id="rId58">
        <w:r w:rsidDel="00000000" w:rsidR="00000000" w:rsidRPr="00000000">
          <w:rPr>
            <w:rFonts w:ascii="Google Sans" w:cs="Google Sans" w:eastAsia="Google Sans" w:hAnsi="Google Sans"/>
            <w:color w:val="0000ee"/>
            <w:sz w:val="24"/>
            <w:szCs w:val="24"/>
            <w:u w:val="single"/>
            <w:rtl w:val="0"/>
          </w:rPr>
          <w:t xml:space="preserve">https://www.citeo.com/en/why-join-citeo/</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Obligations and Plastic Tax: The Example of France - RIGK GmbH, 访问时间为 四月 25, 2026， </w:t>
      </w:r>
      <w:hyperlink r:id="rId59">
        <w:r w:rsidDel="00000000" w:rsidR="00000000" w:rsidRPr="00000000">
          <w:rPr>
            <w:rFonts w:ascii="Google Sans" w:cs="Google Sans" w:eastAsia="Google Sans" w:hAnsi="Google Sans"/>
            <w:color w:val="0000ee"/>
            <w:sz w:val="24"/>
            <w:szCs w:val="24"/>
            <w:u w:val="single"/>
            <w:rtl w:val="0"/>
          </w:rPr>
          <w:t xml:space="preserve">https://www.rigk.de/en/worth-knowing/news/eu-pflichten-und-kunststoffsteuer-beispiel-frankreich</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法国包装回收新费率公布 - 新浪财经, 访问时间为 四月 25, 2026， </w:t>
      </w:r>
      <w:hyperlink r:id="rId60">
        <w:r w:rsidDel="00000000" w:rsidR="00000000" w:rsidRPr="00000000">
          <w:rPr>
            <w:rFonts w:ascii="Google Sans" w:cs="Google Sans" w:eastAsia="Google Sans" w:hAnsi="Google Sans"/>
            <w:color w:val="0000ee"/>
            <w:sz w:val="24"/>
            <w:szCs w:val="24"/>
            <w:u w:val="single"/>
            <w:rtl w:val="0"/>
          </w:rPr>
          <w:t xml:space="preserve">https://cj.sina.cn/articles/view/7845383057/1d39f0b91001018ttk?froms=ggmp</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Participation Costs Overview 2025 | PRO Europe, 访问时间为 四月 25, 2026， </w:t>
      </w:r>
      <w:hyperlink r:id="rId61">
        <w:r w:rsidDel="00000000" w:rsidR="00000000" w:rsidRPr="00000000">
          <w:rPr>
            <w:rFonts w:ascii="Google Sans" w:cs="Google Sans" w:eastAsia="Google Sans" w:hAnsi="Google Sans"/>
            <w:color w:val="0000ee"/>
            <w:sz w:val="24"/>
            <w:szCs w:val="24"/>
            <w:u w:val="single"/>
            <w:rtl w:val="0"/>
          </w:rPr>
          <w:t xml:space="preserve">https://www.pro-e.org/files/PRO-Europe-Participation-Costs-Overview-2025.pdf</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Gate: the EU rapid alert system for dangerous non-food products, 访问时间为 四月 25, 2026， </w:t>
      </w:r>
      <w:hyperlink r:id="rId62">
        <w:r w:rsidDel="00000000" w:rsidR="00000000" w:rsidRPr="00000000">
          <w:rPr>
            <w:rFonts w:ascii="Google Sans" w:cs="Google Sans" w:eastAsia="Google Sans" w:hAnsi="Google Sans"/>
            <w:color w:val="0000ee"/>
            <w:sz w:val="24"/>
            <w:szCs w:val="24"/>
            <w:u w:val="single"/>
            <w:rtl w:val="0"/>
          </w:rPr>
          <w:t xml:space="preserve">https://ec.europa.eu/safety-gate-alerts/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Union Product Recall Guide For Importers and Manufacturers - Compliance Gate, 访问时间为 四月 25, 2026， </w:t>
      </w:r>
      <w:hyperlink r:id="rId63">
        <w:r w:rsidDel="00000000" w:rsidR="00000000" w:rsidRPr="00000000">
          <w:rPr>
            <w:rFonts w:ascii="Google Sans" w:cs="Google Sans" w:eastAsia="Google Sans" w:hAnsi="Google Sans"/>
            <w:color w:val="0000ee"/>
            <w:sz w:val="24"/>
            <w:szCs w:val="24"/>
            <w:u w:val="single"/>
            <w:rtl w:val="0"/>
          </w:rPr>
          <w:t xml:space="preserve">https://www.compliancegate.com/european-union-product-recalls/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ECHA Targets REACH Violations, Removes Products from Market - GreenSoft Technology, 访问时间为 四月 25, 2026， </w:t>
      </w:r>
      <w:hyperlink r:id="rId64">
        <w:r w:rsidDel="00000000" w:rsidR="00000000" w:rsidRPr="00000000">
          <w:rPr>
            <w:rFonts w:ascii="Google Sans" w:cs="Google Sans" w:eastAsia="Google Sans" w:hAnsi="Google Sans"/>
            <w:color w:val="0000ee"/>
            <w:sz w:val="24"/>
            <w:szCs w:val="24"/>
            <w:u w:val="single"/>
            <w:rtl w:val="0"/>
          </w:rPr>
          <w:t xml:space="preserve">https://www.greensofttech.com/echa-enforcement-project-removes-products-from-market-due-to-reach-compliance-violations/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Excessive levels of hazardous chemicals found in consumer products - eftta, 访问时间为 四月 25, 2026， </w:t>
      </w:r>
      <w:hyperlink r:id="rId65">
        <w:r w:rsidDel="00000000" w:rsidR="00000000" w:rsidRPr="00000000">
          <w:rPr>
            <w:rFonts w:ascii="Google Sans" w:cs="Google Sans" w:eastAsia="Google Sans" w:hAnsi="Google Sans"/>
            <w:color w:val="0000ee"/>
            <w:sz w:val="24"/>
            <w:szCs w:val="24"/>
            <w:u w:val="single"/>
            <w:rtl w:val="0"/>
          </w:rPr>
          <w:t xml:space="preserve">https://www.eftta.com/news/article/excessive-levels-of-hazardous-chemicals-found-in-consumer-products</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with REACH restriction and authorisation measures (Signal) | Indicators and signals | European zero pollution dashboards (EEA), 访问时间为 四月 25, 2026， </w:t>
      </w:r>
      <w:hyperlink r:id="rId66">
        <w:r w:rsidDel="00000000" w:rsidR="00000000" w:rsidRPr="00000000">
          <w:rPr>
            <w:rFonts w:ascii="Google Sans" w:cs="Google Sans" w:eastAsia="Google Sans" w:hAnsi="Google Sans"/>
            <w:color w:val="0000ee"/>
            <w:sz w:val="24"/>
            <w:szCs w:val="24"/>
            <w:u w:val="single"/>
            <w:rtl w:val="0"/>
          </w:rPr>
          <w:t xml:space="preserve">https://www.eea.europa.eu/en/european-zero-pollution-dashboards/indicators/compliance-with-reach-restriction-and-authorisation-measures-signal</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Yonex Junior Aluminum Tennis Racquets recalled due to the presence of phthalates, 访问时间为 四月 25, 2026， </w:t>
      </w:r>
      <w:hyperlink r:id="rId67">
        <w:r w:rsidDel="00000000" w:rsidR="00000000" w:rsidRPr="00000000">
          <w:rPr>
            <w:rFonts w:ascii="Google Sans" w:cs="Google Sans" w:eastAsia="Google Sans" w:hAnsi="Google Sans"/>
            <w:color w:val="0000ee"/>
            <w:sz w:val="24"/>
            <w:szCs w:val="24"/>
            <w:u w:val="single"/>
            <w:rtl w:val="0"/>
          </w:rPr>
          <w:t xml:space="preserve">https://recalls-rappels.canada.ca/en/alert-recall/yonex-junior-aluminum-tennis-racquets-recalled-due-presence-phthalates</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Yonex Recalls Junior Aluminum Tennis Racquets Due To Phthalate Exposure Risk, 访问时间为 四月 25, 2026， </w:t>
      </w:r>
      <w:hyperlink r:id="rId68">
        <w:r w:rsidDel="00000000" w:rsidR="00000000" w:rsidRPr="00000000">
          <w:rPr>
            <w:rFonts w:ascii="Google Sans" w:cs="Google Sans" w:eastAsia="Google Sans" w:hAnsi="Google Sans"/>
            <w:color w:val="0000ee"/>
            <w:sz w:val="24"/>
            <w:szCs w:val="24"/>
            <w:u w:val="single"/>
            <w:rtl w:val="0"/>
          </w:rPr>
          <w:t xml:space="preserve">https://www.todaysparent.com/family/recalls/yonex-recalls-junior-aluminum-tennis-racquets-due-to-phthalate-exposure-risk/</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SGS-Safeguards 09810- EU Member States Sanctions for REACH Non Compliance - Articles, 访问时间为 四月 25, 2026， </w:t>
      </w:r>
      <w:hyperlink r:id="rId69">
        <w:r w:rsidDel="00000000" w:rsidR="00000000" w:rsidRPr="00000000">
          <w:rPr>
            <w:rFonts w:ascii="Google Sans" w:cs="Google Sans" w:eastAsia="Google Sans" w:hAnsi="Google Sans"/>
            <w:color w:val="0000ee"/>
            <w:sz w:val="24"/>
            <w:szCs w:val="24"/>
            <w:u w:val="single"/>
            <w:rtl w:val="0"/>
          </w:rPr>
          <w:t xml:space="preserve">https://newsletter.sgs.com/eNewsletterPro/uploadedimages/000006/SGS-Safeguards-09810-EU-Member-States-Sanctions-for-REACH-EN-10.pdf</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Risks Today: Germany's approach for a new Product Safety Act | Freshfields, 访问时间为 四月 25, 2026， </w:t>
      </w:r>
      <w:hyperlink r:id="rId70">
        <w:r w:rsidDel="00000000" w:rsidR="00000000" w:rsidRPr="00000000">
          <w:rPr>
            <w:rFonts w:ascii="Google Sans" w:cs="Google Sans" w:eastAsia="Google Sans" w:hAnsi="Google Sans"/>
            <w:color w:val="0000ee"/>
            <w:sz w:val="24"/>
            <w:szCs w:val="24"/>
            <w:u w:val="single"/>
            <w:rtl w:val="0"/>
          </w:rPr>
          <w:t xml:space="preserve">https://www.freshfields.com/en/our-thinking/blogs/risk-and-compliance/product-risks-today-germanys-approach-for-a-new-product-safety-act-102lu7f</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EAA Penalties: Fines for Non-Compliance in 2026 - Level Access, 访问时间为 四月 25, 2026， </w:t>
      </w:r>
      <w:hyperlink r:id="rId71">
        <w:r w:rsidDel="00000000" w:rsidR="00000000" w:rsidRPr="00000000">
          <w:rPr>
            <w:rFonts w:ascii="Google Sans" w:cs="Google Sans" w:eastAsia="Google Sans" w:hAnsi="Google Sans"/>
            <w:color w:val="0000ee"/>
            <w:sz w:val="24"/>
            <w:szCs w:val="24"/>
            <w:u w:val="single"/>
            <w:rtl w:val="0"/>
          </w:rPr>
          <w:t xml:space="preserve">https://www.levelaccess.com/blog/penalties-for-eaa-non-compliance/</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rohs, reach, pop violations - Enviropass, 访问时间为 四月 25, 2026， </w:t>
      </w:r>
      <w:hyperlink r:id="rId72">
        <w:r w:rsidDel="00000000" w:rsidR="00000000" w:rsidRPr="00000000">
          <w:rPr>
            <w:rFonts w:ascii="Google Sans" w:cs="Google Sans" w:eastAsia="Google Sans" w:hAnsi="Google Sans"/>
            <w:color w:val="0000ee"/>
            <w:sz w:val="24"/>
            <w:szCs w:val="24"/>
            <w:u w:val="single"/>
            <w:rtl w:val="0"/>
          </w:rPr>
          <w:t xml:space="preserve">https://getenviropass.com/rohs-reach-pop-violations/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and destruction of seized counterfeit goods in the EU - EUIPO, 访问时间为 四月 25, 2026， </w:t>
      </w:r>
      <w:hyperlink r:id="rId73">
        <w:r w:rsidDel="00000000" w:rsidR="00000000" w:rsidRPr="00000000">
          <w:rPr>
            <w:rFonts w:ascii="Google Sans" w:cs="Google Sans" w:eastAsia="Google Sans" w:hAnsi="Google Sans"/>
            <w:color w:val="0000ee"/>
            <w:sz w:val="24"/>
            <w:szCs w:val="24"/>
            <w:u w:val="single"/>
            <w:rtl w:val="0"/>
          </w:rPr>
          <w:t xml:space="preserve">https://www.euipo.europa.eu/publications/storage-and-destruction-of-seized-counterfeit-goods-in-the-eu</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and destruction of seized counterfeit goods in the EU - EUIPO - European Union, 访问时间为 四月 25, 2026， </w:t>
      </w:r>
      <w:hyperlink r:id="rId74">
        <w:r w:rsidDel="00000000" w:rsidR="00000000" w:rsidRPr="00000000">
          <w:rPr>
            <w:rFonts w:ascii="Google Sans" w:cs="Google Sans" w:eastAsia="Google Sans" w:hAnsi="Google Sans"/>
            <w:color w:val="0000ee"/>
            <w:sz w:val="24"/>
            <w:szCs w:val="24"/>
            <w:u w:val="single"/>
            <w:rtl w:val="0"/>
          </w:rPr>
          <w:t xml:space="preserve">https://www.euipo.europa.eu/en/publications/storage-and-destruction-of-seized-counterfeit-goods-in-the-eu</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product safety and regulatory compliance in e-commerce and non-EU imports | A10-0133/2025 | European Parliament, 访问时间为 四月 25, 2026， </w:t>
      </w:r>
      <w:hyperlink r:id="rId75">
        <w:r w:rsidDel="00000000" w:rsidR="00000000" w:rsidRPr="00000000">
          <w:rPr>
            <w:rFonts w:ascii="Google Sans" w:cs="Google Sans" w:eastAsia="Google Sans" w:hAnsi="Google Sans"/>
            <w:color w:val="0000ee"/>
            <w:sz w:val="24"/>
            <w:szCs w:val="24"/>
            <w:u w:val="single"/>
            <w:rtl w:val="0"/>
          </w:rPr>
          <w:t xml:space="preserve">https://www.europarl.europa.eu/doceo/document/A-10-2025-0133_EN.html</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 is closing a major e-commerce loophole: How the end of duty-free shipping drives up costs for brands - Rio Grande Guardian, 访问时间为 四月 25, 2026， </w:t>
      </w:r>
      <w:hyperlink r:id="rId76">
        <w:r w:rsidDel="00000000" w:rsidR="00000000" w:rsidRPr="00000000">
          <w:rPr>
            <w:rFonts w:ascii="Google Sans" w:cs="Google Sans" w:eastAsia="Google Sans" w:hAnsi="Google Sans"/>
            <w:color w:val="0000ee"/>
            <w:sz w:val="24"/>
            <w:szCs w:val="24"/>
            <w:u w:val="single"/>
            <w:rtl w:val="0"/>
          </w:rPr>
          <w:t xml:space="preserve">https://riograndeguardian.com/premium/stacker/stories/europe-is-closing-a-major-e-commerce-loophole-how-the-end-of-duty-free-shipping-drives-up-costs,66702?</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Cheapest And Most Durable Table Tennis Rubbers | 2026 - PPongsuper, 访问时间为 四月 25, 2026， </w:t>
      </w:r>
      <w:hyperlink r:id="rId77">
        <w:r w:rsidDel="00000000" w:rsidR="00000000" w:rsidRPr="00000000">
          <w:rPr>
            <w:rFonts w:ascii="Google Sans" w:cs="Google Sans" w:eastAsia="Google Sans" w:hAnsi="Google Sans"/>
            <w:color w:val="0000ee"/>
            <w:sz w:val="24"/>
            <w:szCs w:val="24"/>
            <w:u w:val="single"/>
            <w:rtl w:val="0"/>
          </w:rPr>
          <w:t xml:space="preserve">https://www.ppongsuper.com/top-10-cheapest-and-most-durable-rubbers/</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tennis racquets -- are they cheap to make?, 访问时间为 四月 25, 2026， </w:t>
      </w:r>
      <w:hyperlink r:id="rId78">
        <w:r w:rsidDel="00000000" w:rsidR="00000000" w:rsidRPr="00000000">
          <w:rPr>
            <w:rFonts w:ascii="Google Sans" w:cs="Google Sans" w:eastAsia="Google Sans" w:hAnsi="Google Sans"/>
            <w:color w:val="0000ee"/>
            <w:sz w:val="24"/>
            <w:szCs w:val="24"/>
            <w:u w:val="single"/>
            <w:rtl w:val="0"/>
          </w:rPr>
          <w:t xml:space="preserve">http://tt.tennis-warehouse.com/index.php?threads/modern-tennis-racquets-are-they-cheap-to-make.792795/</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racquets really cost? what is the retail markup? - Talk Tennis, 访问时间为 四月 25, 2026， </w:t>
      </w:r>
      <w:hyperlink r:id="rId79">
        <w:r w:rsidDel="00000000" w:rsidR="00000000" w:rsidRPr="00000000">
          <w:rPr>
            <w:rFonts w:ascii="Google Sans" w:cs="Google Sans" w:eastAsia="Google Sans" w:hAnsi="Google Sans"/>
            <w:color w:val="0000ee"/>
            <w:sz w:val="24"/>
            <w:szCs w:val="24"/>
            <w:u w:val="single"/>
            <w:rtl w:val="0"/>
          </w:rPr>
          <w:t xml:space="preserve">http://tt.tennis-warehouse.com/index.php?threads/how-much-do-racquets-really-cost-what-is-the-retail-markup.419311/</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Europe's Racket Market Forecasts Modest Growth With a 1.6% Volume CAGR Through 2035 - News and Statistics - IndexBox, 访问时间为 四月 25, 2026， </w:t>
      </w:r>
      <w:hyperlink r:id="rId80">
        <w:r w:rsidDel="00000000" w:rsidR="00000000" w:rsidRPr="00000000">
          <w:rPr>
            <w:rFonts w:ascii="Google Sans" w:cs="Google Sans" w:eastAsia="Google Sans" w:hAnsi="Google Sans"/>
            <w:color w:val="0000ee"/>
            <w:sz w:val="24"/>
            <w:szCs w:val="24"/>
            <w:u w:val="single"/>
            <w:rtl w:val="0"/>
          </w:rPr>
          <w:t xml:space="preserve">https://www.indexbox.io/blog/tennis-and-badminton-rackets-europe-market-overview-2024-5/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q-lab.com/weathering/weathering-test-standards/iso-4892-3" TargetMode="External"/><Relationship Id="rId42" Type="http://schemas.openxmlformats.org/officeDocument/2006/relationships/hyperlink" Target="https://m.sinuotek.com/sale-40705258-iso-4892-3-uv-weathering-accelerated-ageing-test-equipment-waterproof-environmental-test-chamber.html" TargetMode="External"/><Relationship Id="rId41" Type="http://schemas.openxmlformats.org/officeDocument/2006/relationships/hyperlink" Target="https://www.micomlab.com/micom-testing/iso-4892-3/" TargetMode="External"/><Relationship Id="rId44" Type="http://schemas.openxmlformats.org/officeDocument/2006/relationships/hyperlink" Target="https://webgate.ec.europa.eu/safety/consumers/consumers_safety_gate/effectiveRecalls/documents/EU_guide_on_the_Recall_process_from_A_to_Z_en.pdf" TargetMode="External"/><Relationship Id="rId43" Type="http://schemas.openxmlformats.org/officeDocument/2006/relationships/hyperlink" Target="https://www.pvcstabilizer.com/news/lead-based-pvc-stabilizers-applications-advantages-and-limitations/" TargetMode="External"/><Relationship Id="rId46" Type="http://schemas.openxmlformats.org/officeDocument/2006/relationships/hyperlink" Target="https://www.pvcstabilizer.com/news/what-really-drives-pvc-stabilizer-prices/#:~:text=This%20shift%20to%20Ca%2DZn,these%20costs%20along%20to%20buyers." TargetMode="External"/><Relationship Id="rId45" Type="http://schemas.openxmlformats.org/officeDocument/2006/relationships/hyperlink" Target="https://www.pvcstabilizer.com/news/what-really-drives-pvc-stabilizer-prices/" TargetMode="External"/><Relationship Id="rId80" Type="http://schemas.openxmlformats.org/officeDocument/2006/relationships/hyperlink" Target="https://www.indexbox.io/blog/tennis-and-badminton-rackets-europe-market-overview-202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g.wcoomd.org/magazine/wco-news-108-issue-3-2025/e-commerce-at-a-turning-point/" TargetMode="External"/><Relationship Id="rId48" Type="http://schemas.openxmlformats.org/officeDocument/2006/relationships/hyperlink" Target="https://measurlabs.com/products/phthalates-analysis-package-reach/" TargetMode="External"/><Relationship Id="rId47" Type="http://schemas.openxmlformats.org/officeDocument/2006/relationships/hyperlink" Target="https://www.reach.gov.it/sites/default/files/allegati/Costi%2520e%2520benefici%2520della%2520restrizione_ECHA.pdf" TargetMode="External"/><Relationship Id="rId49" Type="http://schemas.openxmlformats.org/officeDocument/2006/relationships/hyperlink" Target="https://www.allabouttabletennis.com/table-tennis-bats.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dlapiper.com/insights/publications/2025/02/new-regulations-reshape-the-product-safety-landscape" TargetMode="External"/><Relationship Id="rId73" Type="http://schemas.openxmlformats.org/officeDocument/2006/relationships/hyperlink" Target="https://www.euipo.europa.eu/publications/storage-and-destruction-of-seized-counterfeit-goods-in-the-eu" TargetMode="External"/><Relationship Id="rId72" Type="http://schemas.openxmlformats.org/officeDocument/2006/relationships/hyperlink" Target="https://getenviropass.com/rohs-reach-pop-violations/" TargetMode="External"/><Relationship Id="rId31" Type="http://schemas.openxmlformats.org/officeDocument/2006/relationships/hyperlink" Target="https://measurlabs.com/products/polycyclic-aromatic-hydrocarbons-pahs-in-plastic-and-rubber-reach/" TargetMode="External"/><Relationship Id="rId75" Type="http://schemas.openxmlformats.org/officeDocument/2006/relationships/hyperlink" Target="https://www.europarl.europa.eu/doceo/document/A-10-2025-0133_EN.html" TargetMode="External"/><Relationship Id="rId30" Type="http://schemas.openxmlformats.org/officeDocument/2006/relationships/hyperlink" Target="https://www.jjrlab.com/news/what-is-pahs-polycyclic-aromatic-hydrocarbons-testing.html" TargetMode="External"/><Relationship Id="rId74" Type="http://schemas.openxmlformats.org/officeDocument/2006/relationships/hyperlink" Target="https://www.euipo.europa.eu/en/publications/storage-and-destruction-of-seized-counterfeit-goods-in-the-eu" TargetMode="External"/><Relationship Id="rId33" Type="http://schemas.openxmlformats.org/officeDocument/2006/relationships/hyperlink" Target="https://www.intelmarketresearch.com/tdae-environmentally-rubber-process-oil-market-8079" TargetMode="External"/><Relationship Id="rId77" Type="http://schemas.openxmlformats.org/officeDocument/2006/relationships/hyperlink" Target="https://www.ppongsuper.com/top-10-cheapest-and-most-durable-rubbers/" TargetMode="External"/><Relationship Id="rId32" Type="http://schemas.openxmlformats.org/officeDocument/2006/relationships/hyperlink" Target="https://measurlabs.com/blog/pah-analysis/" TargetMode="External"/><Relationship Id="rId76" Type="http://schemas.openxmlformats.org/officeDocument/2006/relationships/hyperlink" Target="https://riograndeguardian.com/premium/stacker/stories/europe-is-closing-a-major-e-commerce-loophole-how-the-end-of-duty-free-shipping-drives-up-costs,66702" TargetMode="External"/><Relationship Id="rId35" Type="http://schemas.openxmlformats.org/officeDocument/2006/relationships/hyperlink" Target="https://statsnexmarketinsights.com/reports/rubber-process-oil-market" TargetMode="External"/><Relationship Id="rId79" Type="http://schemas.openxmlformats.org/officeDocument/2006/relationships/hyperlink" Target="http://tt.tennis-warehouse.com/index.php?threads/how-much-do-racquets-really-cost-what-is-the-retail-markup.419311/" TargetMode="External"/><Relationship Id="rId34" Type="http://schemas.openxmlformats.org/officeDocument/2006/relationships/hyperlink" Target="https://www.marketsandmarkets.com/PressReleases/rubber-process-oil.asp" TargetMode="External"/><Relationship Id="rId78" Type="http://schemas.openxmlformats.org/officeDocument/2006/relationships/hyperlink" Target="http://tt.tennis-warehouse.com/index.php?threads/modern-tennis-racquets-are-they-cheap-to-make.792795/" TargetMode="External"/><Relationship Id="rId71" Type="http://schemas.openxmlformats.org/officeDocument/2006/relationships/hyperlink" Target="https://www.levelaccess.com/blog/penalties-for-eaa-non-compliance/" TargetMode="External"/><Relationship Id="rId70" Type="http://schemas.openxmlformats.org/officeDocument/2006/relationships/hyperlink" Target="https://www.freshfields.com/en/our-thinking/blogs/risk-and-compliance/product-risks-today-germanys-approach-for-a-new-product-safety-act-102lu7f" TargetMode="External"/><Relationship Id="rId37" Type="http://schemas.openxmlformats.org/officeDocument/2006/relationships/hyperlink" Target="https://furfuralextractrpo.com/aromatic-rpo/" TargetMode="External"/><Relationship Id="rId36" Type="http://schemas.openxmlformats.org/officeDocument/2006/relationships/hyperlink" Target="https://www.sungoldchemicals.com/aromatic-rubber-process-oil-11410951.html" TargetMode="External"/><Relationship Id="rId39" Type="http://schemas.openxmlformats.org/officeDocument/2006/relationships/hyperlink" Target="https://www.dekra.com/en/reach-testing-for-annex-xvii-and-svhc-restrictions/" TargetMode="External"/><Relationship Id="rId38" Type="http://schemas.openxmlformats.org/officeDocument/2006/relationships/hyperlink" Target="https://www.fortunebusinessinsights.com/rubber-process-oil-market-115936" TargetMode="External"/><Relationship Id="rId62" Type="http://schemas.openxmlformats.org/officeDocument/2006/relationships/hyperlink" Target="https://ec.europa.eu/safety-gate-alerts/" TargetMode="External"/><Relationship Id="rId61" Type="http://schemas.openxmlformats.org/officeDocument/2006/relationships/hyperlink" Target="https://www.pro-e.org/files/PRO-Europe-Participation-Costs-Overview-2025.pdf" TargetMode="External"/><Relationship Id="rId20" Type="http://schemas.openxmlformats.org/officeDocument/2006/relationships/hyperlink" Target="https://www.haidatestequipment.com/formaldehyde-emission-test-chamber.html" TargetMode="External"/><Relationship Id="rId64" Type="http://schemas.openxmlformats.org/officeDocument/2006/relationships/hyperlink" Target="https://www.greensofttech.com/echa-enforcement-project-removes-products-from-market-due-to-reach-compliance-violations/" TargetMode="External"/><Relationship Id="rId63" Type="http://schemas.openxmlformats.org/officeDocument/2006/relationships/hyperlink" Target="https://www.compliancegate.com/european-union-product-recalls/" TargetMode="External"/><Relationship Id="rId22" Type="http://schemas.openxmlformats.org/officeDocument/2006/relationships/hyperlink" Target="https://testrongroup.com/environmental-chamber-price/" TargetMode="External"/><Relationship Id="rId66" Type="http://schemas.openxmlformats.org/officeDocument/2006/relationships/hyperlink" Target="https://www.eea.europa.eu/en/european-zero-pollution-dashboards/indicators/compliance-with-reach-restriction-and-authorisation-measures-signal" TargetMode="External"/><Relationship Id="rId21" Type="http://schemas.openxmlformats.org/officeDocument/2006/relationships/hyperlink" Target="https://www.haidaequipment.com/formaldehyde-test-chamber-5200281.html" TargetMode="External"/><Relationship Id="rId65" Type="http://schemas.openxmlformats.org/officeDocument/2006/relationships/hyperlink" Target="https://www.eftta.com/news/article/excessive-levels-of-hazardous-chemicals-found-in-consumer-products" TargetMode="External"/><Relationship Id="rId24" Type="http://schemas.openxmlformats.org/officeDocument/2006/relationships/hyperlink" Target="https://www.exponent.com/article/eudr-sets-deforestation-free-compliance-2025" TargetMode="External"/><Relationship Id="rId68" Type="http://schemas.openxmlformats.org/officeDocument/2006/relationships/hyperlink" Target="https://www.todaysparent.com/family/recalls/yonex-recalls-junior-aluminum-tennis-racquets-due-to-phthalate-exposure-risk/" TargetMode="External"/><Relationship Id="rId23" Type="http://schemas.openxmlformats.org/officeDocument/2006/relationships/hyperlink" Target="https://m.made-in-china.com/product/Advanced-Formaldehyde-Pre-Release-Chamber-for-Safe-Testing-2118289352.html" TargetMode="External"/><Relationship Id="rId67" Type="http://schemas.openxmlformats.org/officeDocument/2006/relationships/hyperlink" Target="https://recalls-rappels.canada.ca/en/alert-recall/yonex-junior-aluminum-tennis-racquets-recalled-due-presence-phthalates" TargetMode="External"/><Relationship Id="rId60" Type="http://schemas.openxmlformats.org/officeDocument/2006/relationships/hyperlink" Target="https://cj.sina.cn/articles/view/7845383057/1d39f0b91001018ttk?froms=ggmp" TargetMode="External"/><Relationship Id="rId26" Type="http://schemas.openxmlformats.org/officeDocument/2006/relationships/hyperlink" Target="https://www.buildwithfsc.org/post/what-s-the-premium-for-fsc" TargetMode="External"/><Relationship Id="rId25" Type="http://schemas.openxmlformats.org/officeDocument/2006/relationships/hyperlink" Target="https://www.snwwood.com/Is-FSC-Lumber-More-Expensive" TargetMode="External"/><Relationship Id="rId69" Type="http://schemas.openxmlformats.org/officeDocument/2006/relationships/hyperlink" Target="https://newsletter.sgs.com/eNewsletterPro/uploadedimages/000006/SGS-Safeguards-09810-EU-Member-States-Sanctions-for-REACH-EN-10.pdf" TargetMode="External"/><Relationship Id="rId28" Type="http://schemas.openxmlformats.org/officeDocument/2006/relationships/hyperlink" Target="https://www.intelmarketresearch.com/table-tennis-rubber-market-34488" TargetMode="External"/><Relationship Id="rId27" Type="http://schemas.openxmlformats.org/officeDocument/2006/relationships/hyperlink" Target="https://pefc.co.uk/resources/notification-fees/" TargetMode="External"/><Relationship Id="rId29" Type="http://schemas.openxmlformats.org/officeDocument/2006/relationships/hyperlink" Target="https://torrentlab.com/pahs-testing/" TargetMode="External"/><Relationship Id="rId51" Type="http://schemas.openxmlformats.org/officeDocument/2006/relationships/hyperlink" Target="https://www.trade.gov/market-intelligence/eu-consumer-goods-general-product-safety-regulation-gpsr" TargetMode="External"/><Relationship Id="rId50" Type="http://schemas.openxmlformats.org/officeDocument/2006/relationships/hyperlink" Target="https://www.bakermckenzie.com/en/insight/publications/2026/03/germany-aligns-product-safety-law-with-eu-gpsr" TargetMode="External"/><Relationship Id="rId53" Type="http://schemas.openxmlformats.org/officeDocument/2006/relationships/hyperlink" Target="https://easecert.com/pages/eu-responsible-person-service-one-time-fees-for-gpsr-compliance" TargetMode="External"/><Relationship Id="rId52" Type="http://schemas.openxmlformats.org/officeDocument/2006/relationships/hyperlink" Target="https://euverify.com/resource/eu-responsible-person-under-gpsr/" TargetMode="External"/><Relationship Id="rId11" Type="http://schemas.openxmlformats.org/officeDocument/2006/relationships/hyperlink" Target="https://www.twobirds.com/en/insights/2026/new-eu-customs-duty-handling-fees-and-vat-requirements-starting-from-2026-five-things-ecommerce-busi" TargetMode="External"/><Relationship Id="rId55" Type="http://schemas.openxmlformats.org/officeDocument/2006/relationships/hyperlink" Target="https://4-pack.com/knowledge-centre/extended-producer-responsibility-in-france/" TargetMode="External"/><Relationship Id="rId10" Type="http://schemas.openxmlformats.org/officeDocument/2006/relationships/hyperlink" Target="https://taxation-customs.ec.europa.eu/news/e-commerce-150-eur-customs-duty-exemption-threshold-be-removed-2026-2025-11-13_en" TargetMode="External"/><Relationship Id="rId54" Type="http://schemas.openxmlformats.org/officeDocument/2006/relationships/hyperlink" Target="https://easecert.com/pages/what-is-the-cost-of-a-responsible-person-service-for-eu-compliance" TargetMode="External"/><Relationship Id="rId13" Type="http://schemas.openxmlformats.org/officeDocument/2006/relationships/hyperlink" Target="https://measurlabs.com/products/en-717-1-formaldehyde-emissions-from-construction-materials/" TargetMode="External"/><Relationship Id="rId57" Type="http://schemas.openxmlformats.org/officeDocument/2006/relationships/hyperlink" Target="https://www.ecosistant.eu/en/toys-epr-france-what-companies-need-to-know/" TargetMode="External"/><Relationship Id="rId12" Type="http://schemas.openxmlformats.org/officeDocument/2006/relationships/hyperlink" Target="https://www.imarcgroup.com/urea-formaldehyde-resin-pricing-report" TargetMode="External"/><Relationship Id="rId56" Type="http://schemas.openxmlformats.org/officeDocument/2006/relationships/hyperlink" Target="https://insurance-edge.net/2025/04/01/the-cost-of-product-recall-isnt-just-rising-its-rocketing/" TargetMode="External"/><Relationship Id="rId15" Type="http://schemas.openxmlformats.org/officeDocument/2006/relationships/hyperlink" Target="https://pmc.ncbi.nlm.nih.gov/articles/PMC9369507/" TargetMode="External"/><Relationship Id="rId59" Type="http://schemas.openxmlformats.org/officeDocument/2006/relationships/hyperlink" Target="https://www.rigk.de/en/worth-knowing/news/eu-pflichten-und-kunststoffsteuer-beispiel-frankreich" TargetMode="External"/><Relationship Id="rId14" Type="http://schemas.openxmlformats.org/officeDocument/2006/relationships/hyperlink" Target="https://measurlabs.com/blog/formaldehyde-testing-and-regulations-in-the-eu/" TargetMode="External"/><Relationship Id="rId58" Type="http://schemas.openxmlformats.org/officeDocument/2006/relationships/hyperlink" Target="https://www.citeo.com/en/why-join-citeo/" TargetMode="External"/><Relationship Id="rId17" Type="http://schemas.openxmlformats.org/officeDocument/2006/relationships/hyperlink" Target="https://www.woodj.org/archive/view_article?pid=wood-47-2-200" TargetMode="External"/><Relationship Id="rId16" Type="http://schemas.openxmlformats.org/officeDocument/2006/relationships/hyperlink" Target="https://palletsbiz.com/glue-for-presswood-production/" TargetMode="External"/><Relationship Id="rId19" Type="http://schemas.openxmlformats.org/officeDocument/2006/relationships/hyperlink" Target="https://pubs.acs.org/doi/10.1021/es400721j" TargetMode="External"/><Relationship Id="rId18" Type="http://schemas.openxmlformats.org/officeDocument/2006/relationships/hyperlink" Target="https://downloads.regulations.gov/EPA-HQ-OPPT-2008-0627-0144/attachment_27.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