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2053" w:rsidRDefault="00FA2053" w:rsidP="00762EF5">
      <w:r>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1pt" o:ole="" fillcolor="window">
            <v:imagedata r:id="rId7" o:title=""/>
          </v:shape>
          <o:OLEObject Type="Embed" ProgID="Word.Picture.8" ShapeID="_x0000_i1025" DrawAspect="Content" ObjectID="_1690806702" r:id="rId8"/>
        </w:object>
      </w:r>
    </w:p>
    <w:p w:rsidR="00FA2053" w:rsidRPr="00D46F01" w:rsidRDefault="00FA2053" w:rsidP="00762EF5">
      <w:pPr>
        <w:pStyle w:val="ShortT"/>
        <w:spacing w:before="240"/>
      </w:pPr>
      <w:r>
        <w:t>Consumer Goods (Projectile Toys) Safety Standard 2020</w:t>
      </w:r>
    </w:p>
    <w:p w:rsidR="00FA2053" w:rsidRDefault="00FA2053" w:rsidP="00FA2053">
      <w:pPr>
        <w:pStyle w:val="MadeunderText"/>
      </w:pPr>
      <w:r>
        <w:t xml:space="preserve">made under subsection 104(1) of Schedule 2 </w:t>
      </w:r>
      <w:r w:rsidR="00B7615F">
        <w:t>to</w:t>
      </w:r>
      <w:r>
        <w:t xml:space="preserve"> the</w:t>
      </w:r>
    </w:p>
    <w:p w:rsidR="00FA2053" w:rsidRPr="00FA2053" w:rsidRDefault="00FA2053" w:rsidP="00FA2053">
      <w:pPr>
        <w:pStyle w:val="CompiledMadeUnder"/>
        <w:spacing w:before="240"/>
      </w:pPr>
      <w:r>
        <w:t>Competition and Consumer Act 2010</w:t>
      </w:r>
    </w:p>
    <w:p w:rsidR="00FA2053" w:rsidRPr="00376CEF" w:rsidRDefault="00FA2053" w:rsidP="00762EF5">
      <w:pPr>
        <w:spacing w:before="1000"/>
        <w:rPr>
          <w:rFonts w:cs="Arial"/>
          <w:b/>
          <w:sz w:val="32"/>
          <w:szCs w:val="32"/>
        </w:rPr>
      </w:pPr>
      <w:r w:rsidRPr="00D46F01">
        <w:rPr>
          <w:rFonts w:cs="Arial"/>
          <w:b/>
          <w:sz w:val="32"/>
          <w:szCs w:val="32"/>
        </w:rPr>
        <w:t xml:space="preserve">Compilation No. </w:t>
      </w:r>
      <w:r w:rsidRPr="00505FA3">
        <w:rPr>
          <w:rFonts w:cs="Arial"/>
          <w:b/>
          <w:sz w:val="32"/>
          <w:szCs w:val="32"/>
        </w:rPr>
        <w:fldChar w:fldCharType="begin"/>
      </w:r>
      <w:r w:rsidRPr="00D46F01">
        <w:rPr>
          <w:rFonts w:cs="Arial"/>
          <w:b/>
          <w:sz w:val="32"/>
          <w:szCs w:val="32"/>
        </w:rPr>
        <w:instrText xml:space="preserve"> DOCPROPERTY  CompilationNumber </w:instrText>
      </w:r>
      <w:r w:rsidRPr="00505FA3">
        <w:rPr>
          <w:rFonts w:cs="Arial"/>
          <w:b/>
          <w:sz w:val="32"/>
          <w:szCs w:val="32"/>
        </w:rPr>
        <w:fldChar w:fldCharType="separate"/>
      </w:r>
      <w:r w:rsidR="00740F80">
        <w:rPr>
          <w:rFonts w:cs="Arial"/>
          <w:b/>
          <w:sz w:val="32"/>
          <w:szCs w:val="32"/>
        </w:rPr>
        <w:t>1</w:t>
      </w:r>
      <w:r w:rsidRPr="00505FA3">
        <w:rPr>
          <w:rFonts w:cs="Arial"/>
          <w:b/>
          <w:sz w:val="32"/>
          <w:szCs w:val="32"/>
        </w:rPr>
        <w:fldChar w:fldCharType="end"/>
      </w:r>
    </w:p>
    <w:p w:rsidR="00FA2053" w:rsidRDefault="00FA2053" w:rsidP="00762EF5">
      <w:pPr>
        <w:tabs>
          <w:tab w:val="left" w:pos="3600"/>
        </w:tabs>
        <w:spacing w:before="480"/>
        <w:rPr>
          <w:rFonts w:cs="Arial"/>
          <w:sz w:val="24"/>
        </w:rPr>
      </w:pPr>
      <w:r w:rsidRPr="00FD265D">
        <w:rPr>
          <w:rFonts w:cs="Arial"/>
          <w:b/>
          <w:sz w:val="24"/>
        </w:rPr>
        <w:t>Compilation date:</w:t>
      </w:r>
      <w:r>
        <w:rPr>
          <w:rFonts w:cs="Arial"/>
          <w:b/>
          <w:sz w:val="24"/>
        </w:rPr>
        <w:tab/>
      </w:r>
      <w:r w:rsidRPr="00740F80">
        <w:rPr>
          <w:rFonts w:cs="Arial"/>
          <w:sz w:val="24"/>
        </w:rPr>
        <w:fldChar w:fldCharType="begin"/>
      </w:r>
      <w:r w:rsidRPr="00740F80">
        <w:rPr>
          <w:rFonts w:cs="Arial"/>
          <w:sz w:val="24"/>
        </w:rPr>
        <w:instrText>DOCPROPERTY StartDate \@ "d MMMM yyyy" \* MERGEFORMAT</w:instrText>
      </w:r>
      <w:r w:rsidRPr="00740F80">
        <w:rPr>
          <w:rFonts w:cs="Arial"/>
          <w:sz w:val="24"/>
        </w:rPr>
        <w:fldChar w:fldCharType="separate"/>
      </w:r>
      <w:r w:rsidR="00740F80" w:rsidRPr="00740F80">
        <w:rPr>
          <w:rFonts w:cs="Arial"/>
          <w:bCs/>
          <w:sz w:val="24"/>
          <w:lang w:val="en-US"/>
        </w:rPr>
        <w:t>3 August 2021</w:t>
      </w:r>
      <w:r w:rsidRPr="00740F80">
        <w:rPr>
          <w:rFonts w:cs="Arial"/>
          <w:sz w:val="24"/>
        </w:rPr>
        <w:fldChar w:fldCharType="end"/>
      </w:r>
    </w:p>
    <w:p w:rsidR="00FA2053" w:rsidRDefault="00FA2053" w:rsidP="00762EF5">
      <w:pPr>
        <w:spacing w:before="240"/>
        <w:rPr>
          <w:rFonts w:cs="Arial"/>
          <w:sz w:val="24"/>
        </w:rPr>
      </w:pPr>
      <w:r w:rsidRPr="00FD265D">
        <w:rPr>
          <w:rFonts w:cs="Arial"/>
          <w:b/>
          <w:sz w:val="24"/>
        </w:rPr>
        <w:t>Includes amendments up to:</w:t>
      </w:r>
      <w:r w:rsidRPr="00FD265D">
        <w:rPr>
          <w:rFonts w:cs="Arial"/>
          <w:b/>
          <w:sz w:val="24"/>
        </w:rPr>
        <w:tab/>
      </w:r>
      <w:r w:rsidRPr="00740F80">
        <w:rPr>
          <w:rFonts w:cs="Arial"/>
          <w:sz w:val="24"/>
        </w:rPr>
        <w:fldChar w:fldCharType="begin"/>
      </w:r>
      <w:r w:rsidRPr="00740F80">
        <w:rPr>
          <w:rFonts w:cs="Arial"/>
          <w:sz w:val="24"/>
        </w:rPr>
        <w:instrText xml:space="preserve"> DOCPROPERTY IncludesUpTo </w:instrText>
      </w:r>
      <w:r w:rsidRPr="00740F80">
        <w:rPr>
          <w:rFonts w:cs="Arial"/>
          <w:sz w:val="24"/>
        </w:rPr>
        <w:fldChar w:fldCharType="separate"/>
      </w:r>
      <w:r w:rsidR="00740F80" w:rsidRPr="00740F80">
        <w:rPr>
          <w:rFonts w:cs="Arial"/>
          <w:sz w:val="24"/>
        </w:rPr>
        <w:t>F2021L01065</w:t>
      </w:r>
      <w:r w:rsidRPr="00740F80">
        <w:rPr>
          <w:rFonts w:cs="Arial"/>
          <w:sz w:val="24"/>
        </w:rPr>
        <w:fldChar w:fldCharType="end"/>
      </w:r>
    </w:p>
    <w:p w:rsidR="00FA2053" w:rsidRPr="008D251B" w:rsidRDefault="00FA2053" w:rsidP="00762EF5">
      <w:pPr>
        <w:tabs>
          <w:tab w:val="left" w:pos="3600"/>
        </w:tabs>
        <w:spacing w:before="240" w:after="240"/>
        <w:rPr>
          <w:rFonts w:cs="Arial"/>
          <w:sz w:val="28"/>
          <w:szCs w:val="28"/>
        </w:rPr>
      </w:pPr>
      <w:r w:rsidRPr="00376CEF">
        <w:rPr>
          <w:rFonts w:cs="Arial"/>
          <w:b/>
          <w:sz w:val="24"/>
        </w:rPr>
        <w:t>Registered:</w:t>
      </w:r>
      <w:r>
        <w:rPr>
          <w:rFonts w:cs="Arial"/>
          <w:b/>
          <w:sz w:val="24"/>
        </w:rPr>
        <w:tab/>
      </w:r>
      <w:r w:rsidRPr="00740F80">
        <w:rPr>
          <w:rFonts w:cs="Arial"/>
          <w:sz w:val="24"/>
        </w:rPr>
        <w:fldChar w:fldCharType="begin"/>
      </w:r>
      <w:r w:rsidRPr="00740F80">
        <w:rPr>
          <w:rFonts w:cs="Arial"/>
          <w:sz w:val="24"/>
        </w:rPr>
        <w:instrText xml:space="preserve"> IF </w:instrText>
      </w:r>
      <w:r w:rsidRPr="00740F80">
        <w:rPr>
          <w:rFonts w:cs="Arial"/>
          <w:sz w:val="24"/>
        </w:rPr>
        <w:fldChar w:fldCharType="begin"/>
      </w:r>
      <w:r w:rsidRPr="00740F80">
        <w:rPr>
          <w:rFonts w:cs="Arial"/>
          <w:sz w:val="24"/>
        </w:rPr>
        <w:instrText xml:space="preserve"> DOCPROPERTY RegisteredDate </w:instrText>
      </w:r>
      <w:r w:rsidRPr="00740F80">
        <w:rPr>
          <w:rFonts w:cs="Arial"/>
          <w:sz w:val="24"/>
        </w:rPr>
        <w:fldChar w:fldCharType="separate"/>
      </w:r>
      <w:r w:rsidR="00740F80" w:rsidRPr="00740F80">
        <w:rPr>
          <w:rFonts w:cs="Arial"/>
          <w:sz w:val="24"/>
        </w:rPr>
        <w:instrText>18 August 2021</w:instrText>
      </w:r>
      <w:r w:rsidRPr="00740F80">
        <w:rPr>
          <w:rFonts w:cs="Arial"/>
          <w:sz w:val="24"/>
        </w:rPr>
        <w:fldChar w:fldCharType="end"/>
      </w:r>
      <w:r w:rsidRPr="00740F80">
        <w:rPr>
          <w:rFonts w:cs="Arial"/>
          <w:sz w:val="24"/>
        </w:rPr>
        <w:instrText xml:space="preserve"> = #1/1/1901# "Unknown" </w:instrText>
      </w:r>
      <w:r w:rsidRPr="00740F80">
        <w:rPr>
          <w:rFonts w:cs="Arial"/>
          <w:sz w:val="24"/>
        </w:rPr>
        <w:fldChar w:fldCharType="begin"/>
      </w:r>
      <w:r w:rsidRPr="00740F80">
        <w:rPr>
          <w:rFonts w:cs="Arial"/>
          <w:sz w:val="24"/>
        </w:rPr>
        <w:instrText xml:space="preserve"> DOCPROPERTY RegisteredDate \@ "d MMMM yyyy" </w:instrText>
      </w:r>
      <w:r w:rsidRPr="00740F80">
        <w:rPr>
          <w:rFonts w:cs="Arial"/>
          <w:sz w:val="24"/>
        </w:rPr>
        <w:fldChar w:fldCharType="separate"/>
      </w:r>
      <w:r w:rsidR="00740F80" w:rsidRPr="00740F80">
        <w:rPr>
          <w:rFonts w:cs="Arial"/>
          <w:sz w:val="24"/>
        </w:rPr>
        <w:instrText>18 August 2021</w:instrText>
      </w:r>
      <w:r w:rsidRPr="00740F80">
        <w:rPr>
          <w:rFonts w:cs="Arial"/>
          <w:sz w:val="24"/>
        </w:rPr>
        <w:fldChar w:fldCharType="end"/>
      </w:r>
      <w:r w:rsidRPr="00740F80">
        <w:rPr>
          <w:rFonts w:cs="Arial"/>
          <w:sz w:val="24"/>
        </w:rPr>
        <w:instrText xml:space="preserve"> \*MERGEFORMAT </w:instrText>
      </w:r>
      <w:r w:rsidRPr="00740F80">
        <w:rPr>
          <w:rFonts w:cs="Arial"/>
          <w:sz w:val="24"/>
        </w:rPr>
        <w:fldChar w:fldCharType="separate"/>
      </w:r>
      <w:r w:rsidR="00740F80" w:rsidRPr="00740F80">
        <w:rPr>
          <w:rFonts w:cs="Arial"/>
          <w:noProof/>
          <w:sz w:val="24"/>
        </w:rPr>
        <w:t>18 August 2021</w:t>
      </w:r>
      <w:r w:rsidRPr="00740F80">
        <w:rPr>
          <w:rFonts w:cs="Arial"/>
          <w:sz w:val="24"/>
        </w:rPr>
        <w:fldChar w:fldCharType="end"/>
      </w:r>
    </w:p>
    <w:p w:rsidR="00FA2053" w:rsidRPr="00DA25EC" w:rsidRDefault="00FA2053" w:rsidP="00762EF5">
      <w:pPr>
        <w:pageBreakBefore/>
        <w:rPr>
          <w:rFonts w:cs="Arial"/>
          <w:b/>
          <w:sz w:val="32"/>
          <w:szCs w:val="32"/>
        </w:rPr>
      </w:pPr>
      <w:r w:rsidRPr="00DA25EC">
        <w:rPr>
          <w:rFonts w:cs="Arial"/>
          <w:b/>
          <w:sz w:val="32"/>
          <w:szCs w:val="32"/>
        </w:rPr>
        <w:lastRenderedPageBreak/>
        <w:t>About this compilation</w:t>
      </w:r>
    </w:p>
    <w:p w:rsidR="00FA2053" w:rsidRPr="00DA25EC" w:rsidRDefault="00FA2053" w:rsidP="00762EF5">
      <w:pPr>
        <w:spacing w:before="240"/>
        <w:rPr>
          <w:rFonts w:cs="Arial"/>
        </w:rPr>
      </w:pPr>
      <w:r w:rsidRPr="00DA25EC">
        <w:rPr>
          <w:rFonts w:cs="Arial"/>
          <w:b/>
          <w:szCs w:val="22"/>
        </w:rPr>
        <w:t>This compilation</w:t>
      </w:r>
    </w:p>
    <w:p w:rsidR="00FA2053" w:rsidRPr="00DA25EC" w:rsidRDefault="00FA2053" w:rsidP="00762EF5">
      <w:pPr>
        <w:spacing w:before="120" w:after="120"/>
        <w:rPr>
          <w:rFonts w:cs="Arial"/>
          <w:szCs w:val="22"/>
        </w:rPr>
      </w:pPr>
      <w:r w:rsidRPr="00DA25EC">
        <w:rPr>
          <w:rFonts w:cs="Arial"/>
          <w:szCs w:val="22"/>
        </w:rPr>
        <w:t xml:space="preserve">This is a compilation of the </w:t>
      </w:r>
      <w:r w:rsidRPr="00DA25EC">
        <w:rPr>
          <w:rFonts w:cs="Arial"/>
          <w:i/>
          <w:szCs w:val="22"/>
        </w:rPr>
        <w:fldChar w:fldCharType="begin"/>
      </w:r>
      <w:r w:rsidRPr="00DA25EC">
        <w:rPr>
          <w:rFonts w:cs="Arial"/>
          <w:i/>
          <w:szCs w:val="22"/>
        </w:rPr>
        <w:instrText xml:space="preserve"> STYLEREF  ShortT </w:instrText>
      </w:r>
      <w:r w:rsidRPr="00DA25EC">
        <w:rPr>
          <w:rFonts w:cs="Arial"/>
          <w:i/>
          <w:szCs w:val="22"/>
        </w:rPr>
        <w:fldChar w:fldCharType="separate"/>
      </w:r>
      <w:r w:rsidR="00740F80">
        <w:rPr>
          <w:rFonts w:cs="Arial"/>
          <w:i/>
          <w:noProof/>
          <w:szCs w:val="22"/>
        </w:rPr>
        <w:t>Consumer Goods (Projectile Toys) Safety Standard 2020</w:t>
      </w:r>
      <w:r w:rsidRPr="00DA25EC">
        <w:rPr>
          <w:rFonts w:cs="Arial"/>
          <w:i/>
          <w:szCs w:val="22"/>
        </w:rPr>
        <w:fldChar w:fldCharType="end"/>
      </w:r>
      <w:r w:rsidRPr="00DA25EC">
        <w:rPr>
          <w:rFonts w:cs="Arial"/>
          <w:szCs w:val="22"/>
        </w:rPr>
        <w:t xml:space="preserve"> that shows the text of the law as amended and in force on </w:t>
      </w:r>
      <w:r w:rsidRPr="00740F80">
        <w:rPr>
          <w:rFonts w:cs="Arial"/>
          <w:szCs w:val="22"/>
        </w:rPr>
        <w:fldChar w:fldCharType="begin"/>
      </w:r>
      <w:r w:rsidRPr="00740F80">
        <w:rPr>
          <w:rFonts w:cs="Arial"/>
          <w:szCs w:val="22"/>
        </w:rPr>
        <w:instrText>DOCPROPERTY StartDate \@ "d MMMM yyyy" \* MERGEFORMAT</w:instrText>
      </w:r>
      <w:r w:rsidRPr="00740F80">
        <w:rPr>
          <w:rFonts w:cs="Arial"/>
          <w:szCs w:val="3276"/>
        </w:rPr>
        <w:fldChar w:fldCharType="separate"/>
      </w:r>
      <w:r w:rsidR="00740F80" w:rsidRPr="00740F80">
        <w:rPr>
          <w:rFonts w:cs="Arial"/>
          <w:szCs w:val="22"/>
        </w:rPr>
        <w:t>3 August 2021</w:t>
      </w:r>
      <w:r w:rsidRPr="00740F80">
        <w:rPr>
          <w:rFonts w:cs="Arial"/>
          <w:szCs w:val="22"/>
        </w:rPr>
        <w:fldChar w:fldCharType="end"/>
      </w:r>
      <w:r w:rsidRPr="00DA25EC">
        <w:rPr>
          <w:rFonts w:cs="Arial"/>
          <w:szCs w:val="22"/>
        </w:rPr>
        <w:t xml:space="preserve"> (the </w:t>
      </w:r>
      <w:r w:rsidRPr="00DA25EC">
        <w:rPr>
          <w:rFonts w:cs="Arial"/>
          <w:b/>
          <w:i/>
          <w:szCs w:val="22"/>
        </w:rPr>
        <w:t>compilation date</w:t>
      </w:r>
      <w:r w:rsidRPr="00DA25EC">
        <w:rPr>
          <w:rFonts w:cs="Arial"/>
          <w:szCs w:val="22"/>
        </w:rPr>
        <w:t>).</w:t>
      </w:r>
    </w:p>
    <w:p w:rsidR="00FA2053" w:rsidRPr="00DA25EC" w:rsidRDefault="00FA2053" w:rsidP="00762EF5">
      <w:pPr>
        <w:spacing w:after="120"/>
        <w:rPr>
          <w:rFonts w:cs="Arial"/>
          <w:szCs w:val="22"/>
        </w:rPr>
      </w:pPr>
      <w:r w:rsidRPr="00DA25EC">
        <w:rPr>
          <w:rFonts w:cs="Arial"/>
          <w:szCs w:val="22"/>
        </w:rPr>
        <w:t xml:space="preserve">The notes at the end of this compilation (the </w:t>
      </w:r>
      <w:r w:rsidRPr="00DA25EC">
        <w:rPr>
          <w:rFonts w:cs="Arial"/>
          <w:b/>
          <w:i/>
          <w:szCs w:val="22"/>
        </w:rPr>
        <w:t>endnotes</w:t>
      </w:r>
      <w:r w:rsidRPr="00DA25EC">
        <w:rPr>
          <w:rFonts w:cs="Arial"/>
          <w:szCs w:val="22"/>
        </w:rPr>
        <w:t>) include information about amending laws and the amendment history of provisions of the compiled law.</w:t>
      </w:r>
    </w:p>
    <w:p w:rsidR="00FA2053" w:rsidRPr="00DA25EC" w:rsidRDefault="00FA2053" w:rsidP="00762EF5">
      <w:pPr>
        <w:tabs>
          <w:tab w:val="left" w:pos="5640"/>
        </w:tabs>
        <w:spacing w:before="120" w:after="120"/>
        <w:rPr>
          <w:rFonts w:cs="Arial"/>
          <w:b/>
          <w:szCs w:val="22"/>
        </w:rPr>
      </w:pPr>
      <w:r w:rsidRPr="00DA25EC">
        <w:rPr>
          <w:rFonts w:cs="Arial"/>
          <w:b/>
          <w:szCs w:val="22"/>
        </w:rPr>
        <w:t>Uncommenced amendments</w:t>
      </w:r>
    </w:p>
    <w:p w:rsidR="00FA2053" w:rsidRPr="00DA25EC" w:rsidRDefault="00FA2053" w:rsidP="00762EF5">
      <w:pPr>
        <w:spacing w:after="120"/>
        <w:rPr>
          <w:rFonts w:cs="Arial"/>
          <w:szCs w:val="22"/>
        </w:rPr>
      </w:pPr>
      <w:r w:rsidRPr="00DA25EC">
        <w:rPr>
          <w:rFonts w:cs="Arial"/>
          <w:szCs w:val="22"/>
        </w:rPr>
        <w:t xml:space="preserve">The effect of uncommenced amendments is not shown in the text of the compiled law. Any uncommenced amendments affecting the law are accessible on </w:t>
      </w:r>
      <w:r>
        <w:rPr>
          <w:rFonts w:cs="Arial"/>
          <w:szCs w:val="22"/>
        </w:rPr>
        <w:t>the Legislation Register</w:t>
      </w:r>
      <w:r w:rsidRPr="00DA25EC">
        <w:rPr>
          <w:rFonts w:cs="Arial"/>
          <w:szCs w:val="22"/>
        </w:rPr>
        <w:t xml:space="preserve"> (www.</w:t>
      </w:r>
      <w:r>
        <w:rPr>
          <w:rFonts w:cs="Arial"/>
          <w:szCs w:val="22"/>
        </w:rPr>
        <w:t>legislation</w:t>
      </w:r>
      <w:r w:rsidRPr="00DA25EC">
        <w:rPr>
          <w:rFonts w:cs="Arial"/>
          <w:szCs w:val="22"/>
        </w:rPr>
        <w:t xml:space="preserve">.gov.au). The details of amendments made up to, but not commenced at, the compilation date are underlined in the endnotes. For more information on any uncommenced amendments, see the series page on </w:t>
      </w:r>
      <w:r>
        <w:rPr>
          <w:rFonts w:cs="Arial"/>
          <w:szCs w:val="22"/>
        </w:rPr>
        <w:t>the Legislation Register</w:t>
      </w:r>
      <w:r w:rsidRPr="00DA25EC">
        <w:rPr>
          <w:rFonts w:cs="Arial"/>
          <w:szCs w:val="22"/>
        </w:rPr>
        <w:t xml:space="preserve"> for the compiled law.</w:t>
      </w:r>
    </w:p>
    <w:p w:rsidR="00FA2053" w:rsidRPr="00DA25EC" w:rsidRDefault="00FA2053" w:rsidP="00762EF5">
      <w:pPr>
        <w:spacing w:before="120" w:after="120"/>
        <w:rPr>
          <w:rFonts w:cs="Arial"/>
          <w:b/>
          <w:szCs w:val="22"/>
        </w:rPr>
      </w:pPr>
      <w:r w:rsidRPr="00DA25EC">
        <w:rPr>
          <w:rFonts w:cs="Arial"/>
          <w:b/>
          <w:szCs w:val="22"/>
        </w:rPr>
        <w:t>Application, saving and transitional provisions for provisions and amendments</w:t>
      </w:r>
    </w:p>
    <w:p w:rsidR="00FA2053" w:rsidRDefault="00FA2053" w:rsidP="00762EF5">
      <w:pPr>
        <w:spacing w:after="120"/>
        <w:rPr>
          <w:rFonts w:cs="Arial"/>
          <w:szCs w:val="22"/>
        </w:rPr>
      </w:pPr>
      <w:r w:rsidRPr="00DA25EC">
        <w:rPr>
          <w:rFonts w:cs="Arial"/>
          <w:szCs w:val="22"/>
        </w:rPr>
        <w:t>If the operation of a provision or amendment of the compiled law is affected by an application, saving or transitional provision that is not included in this compilation, details are included in the endnotes.</w:t>
      </w:r>
    </w:p>
    <w:p w:rsidR="00FA2053" w:rsidRDefault="00FA2053" w:rsidP="00762EF5">
      <w:pPr>
        <w:spacing w:after="120"/>
        <w:rPr>
          <w:rFonts w:cs="Arial"/>
          <w:b/>
          <w:szCs w:val="22"/>
        </w:rPr>
      </w:pPr>
      <w:r w:rsidRPr="003F3B80">
        <w:rPr>
          <w:rFonts w:cs="Arial"/>
          <w:b/>
          <w:szCs w:val="22"/>
        </w:rPr>
        <w:t>Editorial changes</w:t>
      </w:r>
    </w:p>
    <w:p w:rsidR="00FA2053" w:rsidRPr="003F3B80" w:rsidRDefault="00FA2053" w:rsidP="00762EF5">
      <w:pPr>
        <w:spacing w:after="120"/>
        <w:rPr>
          <w:rFonts w:cs="Arial"/>
          <w:szCs w:val="22"/>
        </w:rPr>
      </w:pPr>
      <w:r>
        <w:rPr>
          <w:rFonts w:cs="Arial"/>
          <w:szCs w:val="22"/>
        </w:rPr>
        <w:t>For more information about any editorial changes made in this compilation, see the endnotes.</w:t>
      </w:r>
    </w:p>
    <w:p w:rsidR="00FA2053" w:rsidRPr="00DA25EC" w:rsidRDefault="00FA2053" w:rsidP="00762EF5">
      <w:pPr>
        <w:spacing w:before="120" w:after="120"/>
        <w:rPr>
          <w:rFonts w:cs="Arial"/>
          <w:b/>
          <w:szCs w:val="22"/>
        </w:rPr>
      </w:pPr>
      <w:r w:rsidRPr="00DA25EC">
        <w:rPr>
          <w:rFonts w:cs="Arial"/>
          <w:b/>
          <w:szCs w:val="22"/>
        </w:rPr>
        <w:t>Modifications</w:t>
      </w:r>
    </w:p>
    <w:p w:rsidR="00FA2053" w:rsidRPr="00DA25EC" w:rsidRDefault="00FA2053" w:rsidP="00762EF5">
      <w:pPr>
        <w:spacing w:after="120"/>
        <w:rPr>
          <w:rFonts w:cs="Arial"/>
          <w:szCs w:val="22"/>
        </w:rPr>
      </w:pPr>
      <w:r w:rsidRPr="00DA25EC">
        <w:rPr>
          <w:rFonts w:cs="Arial"/>
          <w:szCs w:val="22"/>
        </w:rPr>
        <w:t xml:space="preserve">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w:t>
      </w:r>
      <w:r>
        <w:rPr>
          <w:rFonts w:cs="Arial"/>
          <w:szCs w:val="22"/>
        </w:rPr>
        <w:t>the Legislation Register</w:t>
      </w:r>
      <w:r w:rsidRPr="00DA25EC">
        <w:rPr>
          <w:rFonts w:cs="Arial"/>
          <w:szCs w:val="22"/>
        </w:rPr>
        <w:t xml:space="preserve"> for the compiled law.</w:t>
      </w:r>
    </w:p>
    <w:p w:rsidR="00FA2053" w:rsidRPr="00DA25EC" w:rsidRDefault="00FA2053" w:rsidP="00762EF5">
      <w:pPr>
        <w:spacing w:before="80" w:after="120"/>
        <w:rPr>
          <w:rFonts w:cs="Arial"/>
          <w:b/>
          <w:szCs w:val="22"/>
        </w:rPr>
      </w:pPr>
      <w:r w:rsidRPr="00DA25EC">
        <w:rPr>
          <w:rFonts w:cs="Arial"/>
          <w:b/>
          <w:szCs w:val="22"/>
        </w:rPr>
        <w:t>Self-repealing provisions</w:t>
      </w:r>
    </w:p>
    <w:p w:rsidR="00FA2053" w:rsidRPr="00B75B4D" w:rsidRDefault="00FA2053" w:rsidP="00762EF5">
      <w:pPr>
        <w:spacing w:after="120"/>
        <w:rPr>
          <w:rFonts w:cs="Arial"/>
          <w:szCs w:val="22"/>
        </w:rPr>
      </w:pPr>
      <w:r w:rsidRPr="00DA25EC">
        <w:rPr>
          <w:rFonts w:cs="Arial"/>
          <w:szCs w:val="22"/>
        </w:rPr>
        <w:t>If a provision of the compiled law has been repealed in accordance with a provision of the law, details are included in the endnotes.</w:t>
      </w:r>
    </w:p>
    <w:p w:rsidR="00FA2053" w:rsidRPr="00ED79B6" w:rsidRDefault="00FA2053" w:rsidP="00762EF5">
      <w:pPr>
        <w:pStyle w:val="Header"/>
        <w:tabs>
          <w:tab w:val="clear" w:pos="4150"/>
          <w:tab w:val="clear" w:pos="8307"/>
        </w:tabs>
      </w:pPr>
      <w:r w:rsidRPr="00ED79B6">
        <w:rPr>
          <w:rStyle w:val="CharChapNo"/>
        </w:rPr>
        <w:t xml:space="preserve"> </w:t>
      </w:r>
      <w:r w:rsidRPr="00ED79B6">
        <w:rPr>
          <w:rStyle w:val="CharChapText"/>
        </w:rPr>
        <w:t xml:space="preserve"> </w:t>
      </w:r>
    </w:p>
    <w:p w:rsidR="00FA2053" w:rsidRPr="00ED79B6" w:rsidRDefault="00FA2053" w:rsidP="00762EF5">
      <w:pPr>
        <w:pStyle w:val="Header"/>
        <w:tabs>
          <w:tab w:val="clear" w:pos="4150"/>
          <w:tab w:val="clear" w:pos="8307"/>
        </w:tabs>
      </w:pPr>
      <w:r w:rsidRPr="00ED79B6">
        <w:rPr>
          <w:rStyle w:val="CharPartNo"/>
        </w:rPr>
        <w:t xml:space="preserve"> </w:t>
      </w:r>
      <w:r w:rsidRPr="00ED79B6">
        <w:rPr>
          <w:rStyle w:val="CharPartText"/>
        </w:rPr>
        <w:t xml:space="preserve"> </w:t>
      </w:r>
    </w:p>
    <w:p w:rsidR="00FA2053" w:rsidRPr="00ED79B6" w:rsidRDefault="00FA2053" w:rsidP="00762EF5">
      <w:pPr>
        <w:pStyle w:val="Header"/>
        <w:tabs>
          <w:tab w:val="clear" w:pos="4150"/>
          <w:tab w:val="clear" w:pos="8307"/>
        </w:tabs>
      </w:pPr>
      <w:r w:rsidRPr="00ED79B6">
        <w:rPr>
          <w:rStyle w:val="CharDivNo"/>
        </w:rPr>
        <w:t xml:space="preserve"> </w:t>
      </w:r>
      <w:r w:rsidRPr="00ED79B6">
        <w:rPr>
          <w:rStyle w:val="CharDivText"/>
        </w:rPr>
        <w:t xml:space="preserve"> </w:t>
      </w:r>
    </w:p>
    <w:p w:rsidR="00FA2053" w:rsidRDefault="00FA2053" w:rsidP="00762EF5">
      <w:pPr>
        <w:sectPr w:rsidR="00FA2053" w:rsidSect="00560CA2">
          <w:headerReference w:type="even" r:id="rId9"/>
          <w:headerReference w:type="default" r:id="rId10"/>
          <w:footerReference w:type="even" r:id="rId11"/>
          <w:footerReference w:type="default" r:id="rId12"/>
          <w:headerReference w:type="first" r:id="rId13"/>
          <w:footerReference w:type="first" r:id="rId14"/>
          <w:pgSz w:w="11907" w:h="16839"/>
          <w:pgMar w:top="1440" w:right="1797" w:bottom="1440" w:left="1797" w:header="720" w:footer="3417" w:gutter="0"/>
          <w:cols w:space="708"/>
          <w:titlePg/>
          <w:docGrid w:linePitch="360"/>
        </w:sectPr>
      </w:pPr>
    </w:p>
    <w:p w:rsidR="00220A0C" w:rsidRPr="00561B9D" w:rsidRDefault="0048364F" w:rsidP="00CC5EB2">
      <w:pPr>
        <w:rPr>
          <w:sz w:val="36"/>
        </w:rPr>
      </w:pPr>
      <w:r w:rsidRPr="00561B9D">
        <w:rPr>
          <w:sz w:val="36"/>
        </w:rPr>
        <w:lastRenderedPageBreak/>
        <w:t>Contents</w:t>
      </w:r>
    </w:p>
    <w:p w:rsidR="00740F80" w:rsidRDefault="00645BDD">
      <w:pPr>
        <w:pStyle w:val="TOC2"/>
        <w:rPr>
          <w:rFonts w:asciiTheme="minorHAnsi" w:eastAsiaTheme="minorEastAsia" w:hAnsiTheme="minorHAnsi" w:cstheme="minorBidi"/>
          <w:b w:val="0"/>
          <w:noProof/>
          <w:kern w:val="0"/>
          <w:sz w:val="22"/>
          <w:szCs w:val="22"/>
        </w:rPr>
      </w:pPr>
      <w:r w:rsidRPr="00FC3BE9">
        <w:fldChar w:fldCharType="begin"/>
      </w:r>
      <w:r w:rsidRPr="00561B9D">
        <w:instrText xml:space="preserve"> TOC \o "1-9" </w:instrText>
      </w:r>
      <w:r w:rsidRPr="00FC3BE9">
        <w:fldChar w:fldCharType="separate"/>
      </w:r>
      <w:r w:rsidR="00740F80">
        <w:rPr>
          <w:noProof/>
        </w:rPr>
        <w:t>Part 1—Preliminary</w:t>
      </w:r>
      <w:r w:rsidR="00740F80" w:rsidRPr="00740F80">
        <w:rPr>
          <w:b w:val="0"/>
          <w:noProof/>
          <w:sz w:val="18"/>
        </w:rPr>
        <w:tab/>
      </w:r>
      <w:r w:rsidR="00740F80" w:rsidRPr="00740F80">
        <w:rPr>
          <w:b w:val="0"/>
          <w:noProof/>
          <w:sz w:val="18"/>
        </w:rPr>
        <w:fldChar w:fldCharType="begin"/>
      </w:r>
      <w:r w:rsidR="00740F80" w:rsidRPr="00740F80">
        <w:rPr>
          <w:b w:val="0"/>
          <w:noProof/>
          <w:sz w:val="18"/>
        </w:rPr>
        <w:instrText xml:space="preserve"> PAGEREF _Toc80193708 \h </w:instrText>
      </w:r>
      <w:r w:rsidR="00740F80" w:rsidRPr="00740F80">
        <w:rPr>
          <w:b w:val="0"/>
          <w:noProof/>
          <w:sz w:val="18"/>
        </w:rPr>
      </w:r>
      <w:r w:rsidR="00740F80" w:rsidRPr="00740F80">
        <w:rPr>
          <w:b w:val="0"/>
          <w:noProof/>
          <w:sz w:val="18"/>
        </w:rPr>
        <w:fldChar w:fldCharType="separate"/>
      </w:r>
      <w:r w:rsidR="00740F80" w:rsidRPr="00740F80">
        <w:rPr>
          <w:b w:val="0"/>
          <w:noProof/>
          <w:sz w:val="18"/>
        </w:rPr>
        <w:t>1</w:t>
      </w:r>
      <w:r w:rsidR="00740F80" w:rsidRPr="00740F80">
        <w:rPr>
          <w:b w:val="0"/>
          <w:noProof/>
          <w:sz w:val="18"/>
        </w:rPr>
        <w:fldChar w:fldCharType="end"/>
      </w:r>
    </w:p>
    <w:p w:rsidR="00740F80" w:rsidRDefault="00740F80">
      <w:pPr>
        <w:pStyle w:val="TOC5"/>
        <w:rPr>
          <w:rFonts w:asciiTheme="minorHAnsi" w:eastAsiaTheme="minorEastAsia" w:hAnsiTheme="minorHAnsi" w:cstheme="minorBidi"/>
          <w:noProof/>
          <w:kern w:val="0"/>
          <w:sz w:val="22"/>
          <w:szCs w:val="22"/>
        </w:rPr>
      </w:pPr>
      <w:r>
        <w:rPr>
          <w:noProof/>
        </w:rPr>
        <w:t>1</w:t>
      </w:r>
      <w:r>
        <w:rPr>
          <w:noProof/>
        </w:rPr>
        <w:tab/>
        <w:t>Name</w:t>
      </w:r>
      <w:r w:rsidRPr="00740F80">
        <w:rPr>
          <w:noProof/>
        </w:rPr>
        <w:tab/>
      </w:r>
      <w:r w:rsidRPr="00740F80">
        <w:rPr>
          <w:noProof/>
        </w:rPr>
        <w:fldChar w:fldCharType="begin"/>
      </w:r>
      <w:r w:rsidRPr="00740F80">
        <w:rPr>
          <w:noProof/>
        </w:rPr>
        <w:instrText xml:space="preserve"> PAGEREF _Toc80193709 \h </w:instrText>
      </w:r>
      <w:r w:rsidRPr="00740F80">
        <w:rPr>
          <w:noProof/>
        </w:rPr>
      </w:r>
      <w:r w:rsidRPr="00740F80">
        <w:rPr>
          <w:noProof/>
        </w:rPr>
        <w:fldChar w:fldCharType="separate"/>
      </w:r>
      <w:r w:rsidRPr="00740F80">
        <w:rPr>
          <w:noProof/>
        </w:rPr>
        <w:t>1</w:t>
      </w:r>
      <w:r w:rsidRPr="00740F80">
        <w:rPr>
          <w:noProof/>
        </w:rPr>
        <w:fldChar w:fldCharType="end"/>
      </w:r>
    </w:p>
    <w:p w:rsidR="00740F80" w:rsidRDefault="00740F80">
      <w:pPr>
        <w:pStyle w:val="TOC5"/>
        <w:rPr>
          <w:rFonts w:asciiTheme="minorHAnsi" w:eastAsiaTheme="minorEastAsia" w:hAnsiTheme="minorHAnsi" w:cstheme="minorBidi"/>
          <w:noProof/>
          <w:kern w:val="0"/>
          <w:sz w:val="22"/>
          <w:szCs w:val="22"/>
        </w:rPr>
      </w:pPr>
      <w:r>
        <w:rPr>
          <w:noProof/>
        </w:rPr>
        <w:t>3</w:t>
      </w:r>
      <w:r>
        <w:rPr>
          <w:noProof/>
        </w:rPr>
        <w:tab/>
        <w:t>Authority</w:t>
      </w:r>
      <w:r w:rsidRPr="00740F80">
        <w:rPr>
          <w:noProof/>
        </w:rPr>
        <w:tab/>
      </w:r>
      <w:r w:rsidRPr="00740F80">
        <w:rPr>
          <w:noProof/>
        </w:rPr>
        <w:fldChar w:fldCharType="begin"/>
      </w:r>
      <w:r w:rsidRPr="00740F80">
        <w:rPr>
          <w:noProof/>
        </w:rPr>
        <w:instrText xml:space="preserve"> PAGEREF _Toc80193710 \h </w:instrText>
      </w:r>
      <w:r w:rsidRPr="00740F80">
        <w:rPr>
          <w:noProof/>
        </w:rPr>
      </w:r>
      <w:r w:rsidRPr="00740F80">
        <w:rPr>
          <w:noProof/>
        </w:rPr>
        <w:fldChar w:fldCharType="separate"/>
      </w:r>
      <w:r w:rsidRPr="00740F80">
        <w:rPr>
          <w:noProof/>
        </w:rPr>
        <w:t>1</w:t>
      </w:r>
      <w:r w:rsidRPr="00740F80">
        <w:rPr>
          <w:noProof/>
        </w:rPr>
        <w:fldChar w:fldCharType="end"/>
      </w:r>
    </w:p>
    <w:p w:rsidR="00740F80" w:rsidRDefault="00740F80">
      <w:pPr>
        <w:pStyle w:val="TOC5"/>
        <w:rPr>
          <w:rFonts w:asciiTheme="minorHAnsi" w:eastAsiaTheme="minorEastAsia" w:hAnsiTheme="minorHAnsi" w:cstheme="minorBidi"/>
          <w:noProof/>
          <w:kern w:val="0"/>
          <w:sz w:val="22"/>
          <w:szCs w:val="22"/>
        </w:rPr>
      </w:pPr>
      <w:r>
        <w:rPr>
          <w:noProof/>
        </w:rPr>
        <w:t>5</w:t>
      </w:r>
      <w:r>
        <w:rPr>
          <w:noProof/>
        </w:rPr>
        <w:tab/>
        <w:t>Definitions</w:t>
      </w:r>
      <w:r w:rsidRPr="00740F80">
        <w:rPr>
          <w:noProof/>
        </w:rPr>
        <w:tab/>
      </w:r>
      <w:r w:rsidRPr="00740F80">
        <w:rPr>
          <w:noProof/>
        </w:rPr>
        <w:fldChar w:fldCharType="begin"/>
      </w:r>
      <w:r w:rsidRPr="00740F80">
        <w:rPr>
          <w:noProof/>
        </w:rPr>
        <w:instrText xml:space="preserve"> PAGEREF _Toc80193711 \h </w:instrText>
      </w:r>
      <w:r w:rsidRPr="00740F80">
        <w:rPr>
          <w:noProof/>
        </w:rPr>
      </w:r>
      <w:r w:rsidRPr="00740F80">
        <w:rPr>
          <w:noProof/>
        </w:rPr>
        <w:fldChar w:fldCharType="separate"/>
      </w:r>
      <w:r w:rsidRPr="00740F80">
        <w:rPr>
          <w:noProof/>
        </w:rPr>
        <w:t>1</w:t>
      </w:r>
      <w:r w:rsidRPr="00740F80">
        <w:rPr>
          <w:noProof/>
        </w:rPr>
        <w:fldChar w:fldCharType="end"/>
      </w:r>
    </w:p>
    <w:p w:rsidR="00740F80" w:rsidRDefault="00740F80">
      <w:pPr>
        <w:pStyle w:val="TOC2"/>
        <w:rPr>
          <w:rFonts w:asciiTheme="minorHAnsi" w:eastAsiaTheme="minorEastAsia" w:hAnsiTheme="minorHAnsi" w:cstheme="minorBidi"/>
          <w:b w:val="0"/>
          <w:noProof/>
          <w:kern w:val="0"/>
          <w:sz w:val="22"/>
          <w:szCs w:val="22"/>
        </w:rPr>
      </w:pPr>
      <w:r>
        <w:rPr>
          <w:noProof/>
        </w:rPr>
        <w:t>Part 2—Basic requirements</w:t>
      </w:r>
      <w:r w:rsidRPr="00740F80">
        <w:rPr>
          <w:b w:val="0"/>
          <w:noProof/>
          <w:sz w:val="18"/>
        </w:rPr>
        <w:tab/>
      </w:r>
      <w:r w:rsidRPr="00740F80">
        <w:rPr>
          <w:b w:val="0"/>
          <w:noProof/>
          <w:sz w:val="18"/>
        </w:rPr>
        <w:fldChar w:fldCharType="begin"/>
      </w:r>
      <w:r w:rsidRPr="00740F80">
        <w:rPr>
          <w:b w:val="0"/>
          <w:noProof/>
          <w:sz w:val="18"/>
        </w:rPr>
        <w:instrText xml:space="preserve"> PAGEREF _Toc80193712 \h </w:instrText>
      </w:r>
      <w:r w:rsidRPr="00740F80">
        <w:rPr>
          <w:b w:val="0"/>
          <w:noProof/>
          <w:sz w:val="18"/>
        </w:rPr>
      </w:r>
      <w:r w:rsidRPr="00740F80">
        <w:rPr>
          <w:b w:val="0"/>
          <w:noProof/>
          <w:sz w:val="18"/>
        </w:rPr>
        <w:fldChar w:fldCharType="separate"/>
      </w:r>
      <w:r w:rsidRPr="00740F80">
        <w:rPr>
          <w:b w:val="0"/>
          <w:noProof/>
          <w:sz w:val="18"/>
        </w:rPr>
        <w:t>3</w:t>
      </w:r>
      <w:r w:rsidRPr="00740F80">
        <w:rPr>
          <w:b w:val="0"/>
          <w:noProof/>
          <w:sz w:val="18"/>
        </w:rPr>
        <w:fldChar w:fldCharType="end"/>
      </w:r>
    </w:p>
    <w:p w:rsidR="00740F80" w:rsidRDefault="00740F80">
      <w:pPr>
        <w:pStyle w:val="TOC5"/>
        <w:rPr>
          <w:rFonts w:asciiTheme="minorHAnsi" w:eastAsiaTheme="minorEastAsia" w:hAnsiTheme="minorHAnsi" w:cstheme="minorBidi"/>
          <w:noProof/>
          <w:kern w:val="0"/>
          <w:sz w:val="22"/>
          <w:szCs w:val="22"/>
        </w:rPr>
      </w:pPr>
      <w:r>
        <w:rPr>
          <w:noProof/>
        </w:rPr>
        <w:t>6</w:t>
      </w:r>
      <w:r>
        <w:rPr>
          <w:noProof/>
        </w:rPr>
        <w:tab/>
        <w:t>Requirements during the transitional period</w:t>
      </w:r>
      <w:r w:rsidRPr="00740F80">
        <w:rPr>
          <w:noProof/>
        </w:rPr>
        <w:tab/>
      </w:r>
      <w:r w:rsidRPr="00740F80">
        <w:rPr>
          <w:noProof/>
        </w:rPr>
        <w:fldChar w:fldCharType="begin"/>
      </w:r>
      <w:r w:rsidRPr="00740F80">
        <w:rPr>
          <w:noProof/>
        </w:rPr>
        <w:instrText xml:space="preserve"> PAGEREF _Toc80193713 \h </w:instrText>
      </w:r>
      <w:r w:rsidRPr="00740F80">
        <w:rPr>
          <w:noProof/>
        </w:rPr>
      </w:r>
      <w:r w:rsidRPr="00740F80">
        <w:rPr>
          <w:noProof/>
        </w:rPr>
        <w:fldChar w:fldCharType="separate"/>
      </w:r>
      <w:r w:rsidRPr="00740F80">
        <w:rPr>
          <w:noProof/>
        </w:rPr>
        <w:t>3</w:t>
      </w:r>
      <w:r w:rsidRPr="00740F80">
        <w:rPr>
          <w:noProof/>
        </w:rPr>
        <w:fldChar w:fldCharType="end"/>
      </w:r>
    </w:p>
    <w:p w:rsidR="00740F80" w:rsidRDefault="00740F80">
      <w:pPr>
        <w:pStyle w:val="TOC5"/>
        <w:rPr>
          <w:rFonts w:asciiTheme="minorHAnsi" w:eastAsiaTheme="minorEastAsia" w:hAnsiTheme="minorHAnsi" w:cstheme="minorBidi"/>
          <w:noProof/>
          <w:kern w:val="0"/>
          <w:sz w:val="22"/>
          <w:szCs w:val="22"/>
        </w:rPr>
      </w:pPr>
      <w:r>
        <w:rPr>
          <w:noProof/>
        </w:rPr>
        <w:t>7</w:t>
      </w:r>
      <w:r>
        <w:rPr>
          <w:noProof/>
        </w:rPr>
        <w:tab/>
        <w:t>Requirements after the transitional period</w:t>
      </w:r>
      <w:r w:rsidRPr="00740F80">
        <w:rPr>
          <w:noProof/>
        </w:rPr>
        <w:tab/>
      </w:r>
      <w:r w:rsidRPr="00740F80">
        <w:rPr>
          <w:noProof/>
        </w:rPr>
        <w:fldChar w:fldCharType="begin"/>
      </w:r>
      <w:r w:rsidRPr="00740F80">
        <w:rPr>
          <w:noProof/>
        </w:rPr>
        <w:instrText xml:space="preserve"> PAGEREF _Toc80193714 \h </w:instrText>
      </w:r>
      <w:r w:rsidRPr="00740F80">
        <w:rPr>
          <w:noProof/>
        </w:rPr>
      </w:r>
      <w:r w:rsidRPr="00740F80">
        <w:rPr>
          <w:noProof/>
        </w:rPr>
        <w:fldChar w:fldCharType="separate"/>
      </w:r>
      <w:r w:rsidRPr="00740F80">
        <w:rPr>
          <w:noProof/>
        </w:rPr>
        <w:t>3</w:t>
      </w:r>
      <w:r w:rsidRPr="00740F80">
        <w:rPr>
          <w:noProof/>
        </w:rPr>
        <w:fldChar w:fldCharType="end"/>
      </w:r>
    </w:p>
    <w:p w:rsidR="00740F80" w:rsidRDefault="00740F80">
      <w:pPr>
        <w:pStyle w:val="TOC2"/>
        <w:rPr>
          <w:rFonts w:asciiTheme="minorHAnsi" w:eastAsiaTheme="minorEastAsia" w:hAnsiTheme="minorHAnsi" w:cstheme="minorBidi"/>
          <w:b w:val="0"/>
          <w:noProof/>
          <w:kern w:val="0"/>
          <w:sz w:val="22"/>
          <w:szCs w:val="22"/>
        </w:rPr>
      </w:pPr>
      <w:r>
        <w:rPr>
          <w:noProof/>
        </w:rPr>
        <w:t>Part 3—Details of requirements</w:t>
      </w:r>
      <w:r w:rsidRPr="00740F80">
        <w:rPr>
          <w:b w:val="0"/>
          <w:noProof/>
          <w:sz w:val="18"/>
        </w:rPr>
        <w:tab/>
      </w:r>
      <w:r w:rsidRPr="00740F80">
        <w:rPr>
          <w:b w:val="0"/>
          <w:noProof/>
          <w:sz w:val="18"/>
        </w:rPr>
        <w:fldChar w:fldCharType="begin"/>
      </w:r>
      <w:r w:rsidRPr="00740F80">
        <w:rPr>
          <w:b w:val="0"/>
          <w:noProof/>
          <w:sz w:val="18"/>
        </w:rPr>
        <w:instrText xml:space="preserve"> PAGEREF _Toc80193715 \h </w:instrText>
      </w:r>
      <w:r w:rsidRPr="00740F80">
        <w:rPr>
          <w:b w:val="0"/>
          <w:noProof/>
          <w:sz w:val="18"/>
        </w:rPr>
      </w:r>
      <w:r w:rsidRPr="00740F80">
        <w:rPr>
          <w:b w:val="0"/>
          <w:noProof/>
          <w:sz w:val="18"/>
        </w:rPr>
        <w:fldChar w:fldCharType="separate"/>
      </w:r>
      <w:r w:rsidRPr="00740F80">
        <w:rPr>
          <w:b w:val="0"/>
          <w:noProof/>
          <w:sz w:val="18"/>
        </w:rPr>
        <w:t>4</w:t>
      </w:r>
      <w:r w:rsidRPr="00740F80">
        <w:rPr>
          <w:b w:val="0"/>
          <w:noProof/>
          <w:sz w:val="18"/>
        </w:rPr>
        <w:fldChar w:fldCharType="end"/>
      </w:r>
    </w:p>
    <w:p w:rsidR="00740F80" w:rsidRDefault="00740F80">
      <w:pPr>
        <w:pStyle w:val="TOC5"/>
        <w:rPr>
          <w:rFonts w:asciiTheme="minorHAnsi" w:eastAsiaTheme="minorEastAsia" w:hAnsiTheme="minorHAnsi" w:cstheme="minorBidi"/>
          <w:noProof/>
          <w:kern w:val="0"/>
          <w:sz w:val="22"/>
          <w:szCs w:val="22"/>
        </w:rPr>
      </w:pPr>
      <w:r>
        <w:rPr>
          <w:noProof/>
        </w:rPr>
        <w:t>8</w:t>
      </w:r>
      <w:r>
        <w:rPr>
          <w:noProof/>
        </w:rPr>
        <w:tab/>
        <w:t>Main requirements</w:t>
      </w:r>
      <w:r w:rsidRPr="00740F80">
        <w:rPr>
          <w:noProof/>
        </w:rPr>
        <w:tab/>
      </w:r>
      <w:r w:rsidRPr="00740F80">
        <w:rPr>
          <w:noProof/>
        </w:rPr>
        <w:fldChar w:fldCharType="begin"/>
      </w:r>
      <w:r w:rsidRPr="00740F80">
        <w:rPr>
          <w:noProof/>
        </w:rPr>
        <w:instrText xml:space="preserve"> PAGEREF _Toc80193716 \h </w:instrText>
      </w:r>
      <w:r w:rsidRPr="00740F80">
        <w:rPr>
          <w:noProof/>
        </w:rPr>
      </w:r>
      <w:r w:rsidRPr="00740F80">
        <w:rPr>
          <w:noProof/>
        </w:rPr>
        <w:fldChar w:fldCharType="separate"/>
      </w:r>
      <w:r w:rsidRPr="00740F80">
        <w:rPr>
          <w:noProof/>
        </w:rPr>
        <w:t>4</w:t>
      </w:r>
      <w:r w:rsidRPr="00740F80">
        <w:rPr>
          <w:noProof/>
        </w:rPr>
        <w:fldChar w:fldCharType="end"/>
      </w:r>
    </w:p>
    <w:p w:rsidR="00740F80" w:rsidRDefault="00740F80">
      <w:pPr>
        <w:pStyle w:val="TOC5"/>
        <w:rPr>
          <w:rFonts w:asciiTheme="minorHAnsi" w:eastAsiaTheme="minorEastAsia" w:hAnsiTheme="minorHAnsi" w:cstheme="minorBidi"/>
          <w:noProof/>
          <w:kern w:val="0"/>
          <w:sz w:val="22"/>
          <w:szCs w:val="22"/>
        </w:rPr>
      </w:pPr>
      <w:r>
        <w:rPr>
          <w:noProof/>
        </w:rPr>
        <w:t>9</w:t>
      </w:r>
      <w:r>
        <w:rPr>
          <w:noProof/>
        </w:rPr>
        <w:tab/>
        <w:t>Australian/New Zealand Standard for safety of toys</w:t>
      </w:r>
      <w:r w:rsidRPr="00740F80">
        <w:rPr>
          <w:noProof/>
        </w:rPr>
        <w:tab/>
      </w:r>
      <w:r w:rsidRPr="00740F80">
        <w:rPr>
          <w:noProof/>
        </w:rPr>
        <w:fldChar w:fldCharType="begin"/>
      </w:r>
      <w:r w:rsidRPr="00740F80">
        <w:rPr>
          <w:noProof/>
        </w:rPr>
        <w:instrText xml:space="preserve"> PAGEREF _Toc80193717 \h </w:instrText>
      </w:r>
      <w:r w:rsidRPr="00740F80">
        <w:rPr>
          <w:noProof/>
        </w:rPr>
      </w:r>
      <w:r w:rsidRPr="00740F80">
        <w:rPr>
          <w:noProof/>
        </w:rPr>
        <w:fldChar w:fldCharType="separate"/>
      </w:r>
      <w:r w:rsidRPr="00740F80">
        <w:rPr>
          <w:noProof/>
        </w:rPr>
        <w:t>4</w:t>
      </w:r>
      <w:r w:rsidRPr="00740F80">
        <w:rPr>
          <w:noProof/>
        </w:rPr>
        <w:fldChar w:fldCharType="end"/>
      </w:r>
    </w:p>
    <w:p w:rsidR="00740F80" w:rsidRDefault="00740F80">
      <w:pPr>
        <w:pStyle w:val="TOC5"/>
        <w:rPr>
          <w:rFonts w:asciiTheme="minorHAnsi" w:eastAsiaTheme="minorEastAsia" w:hAnsiTheme="minorHAnsi" w:cstheme="minorBidi"/>
          <w:noProof/>
          <w:kern w:val="0"/>
          <w:sz w:val="22"/>
          <w:szCs w:val="22"/>
        </w:rPr>
      </w:pPr>
      <w:r>
        <w:rPr>
          <w:noProof/>
        </w:rPr>
        <w:t>10</w:t>
      </w:r>
      <w:r>
        <w:rPr>
          <w:noProof/>
        </w:rPr>
        <w:tab/>
        <w:t>European Standard</w:t>
      </w:r>
      <w:r w:rsidRPr="00740F80">
        <w:rPr>
          <w:noProof/>
        </w:rPr>
        <w:tab/>
      </w:r>
      <w:r w:rsidRPr="00740F80">
        <w:rPr>
          <w:noProof/>
        </w:rPr>
        <w:fldChar w:fldCharType="begin"/>
      </w:r>
      <w:r w:rsidRPr="00740F80">
        <w:rPr>
          <w:noProof/>
        </w:rPr>
        <w:instrText xml:space="preserve"> PAGEREF _Toc80193718 \h </w:instrText>
      </w:r>
      <w:r w:rsidRPr="00740F80">
        <w:rPr>
          <w:noProof/>
        </w:rPr>
      </w:r>
      <w:r w:rsidRPr="00740F80">
        <w:rPr>
          <w:noProof/>
        </w:rPr>
        <w:fldChar w:fldCharType="separate"/>
      </w:r>
      <w:r w:rsidRPr="00740F80">
        <w:rPr>
          <w:noProof/>
        </w:rPr>
        <w:t>5</w:t>
      </w:r>
      <w:r w:rsidRPr="00740F80">
        <w:rPr>
          <w:noProof/>
        </w:rPr>
        <w:fldChar w:fldCharType="end"/>
      </w:r>
    </w:p>
    <w:p w:rsidR="00740F80" w:rsidRDefault="00740F80">
      <w:pPr>
        <w:pStyle w:val="TOC5"/>
        <w:rPr>
          <w:rFonts w:asciiTheme="minorHAnsi" w:eastAsiaTheme="minorEastAsia" w:hAnsiTheme="minorHAnsi" w:cstheme="minorBidi"/>
          <w:noProof/>
          <w:kern w:val="0"/>
          <w:sz w:val="22"/>
          <w:szCs w:val="22"/>
        </w:rPr>
      </w:pPr>
      <w:r>
        <w:rPr>
          <w:noProof/>
        </w:rPr>
        <w:t>11</w:t>
      </w:r>
      <w:r>
        <w:rPr>
          <w:noProof/>
        </w:rPr>
        <w:tab/>
        <w:t>International Standard for safety of toys</w:t>
      </w:r>
      <w:r w:rsidRPr="00740F80">
        <w:rPr>
          <w:noProof/>
        </w:rPr>
        <w:tab/>
      </w:r>
      <w:r w:rsidRPr="00740F80">
        <w:rPr>
          <w:noProof/>
        </w:rPr>
        <w:fldChar w:fldCharType="begin"/>
      </w:r>
      <w:r w:rsidRPr="00740F80">
        <w:rPr>
          <w:noProof/>
        </w:rPr>
        <w:instrText xml:space="preserve"> PAGEREF _Toc80193719 \h </w:instrText>
      </w:r>
      <w:r w:rsidRPr="00740F80">
        <w:rPr>
          <w:noProof/>
        </w:rPr>
      </w:r>
      <w:r w:rsidRPr="00740F80">
        <w:rPr>
          <w:noProof/>
        </w:rPr>
        <w:fldChar w:fldCharType="separate"/>
      </w:r>
      <w:r w:rsidRPr="00740F80">
        <w:rPr>
          <w:noProof/>
        </w:rPr>
        <w:t>5</w:t>
      </w:r>
      <w:r w:rsidRPr="00740F80">
        <w:rPr>
          <w:noProof/>
        </w:rPr>
        <w:fldChar w:fldCharType="end"/>
      </w:r>
    </w:p>
    <w:p w:rsidR="00740F80" w:rsidRDefault="00740F80">
      <w:pPr>
        <w:pStyle w:val="TOC5"/>
        <w:rPr>
          <w:rFonts w:asciiTheme="minorHAnsi" w:eastAsiaTheme="minorEastAsia" w:hAnsiTheme="minorHAnsi" w:cstheme="minorBidi"/>
          <w:noProof/>
          <w:kern w:val="0"/>
          <w:sz w:val="22"/>
          <w:szCs w:val="22"/>
        </w:rPr>
      </w:pPr>
      <w:r>
        <w:rPr>
          <w:noProof/>
        </w:rPr>
        <w:t>12</w:t>
      </w:r>
      <w:r>
        <w:rPr>
          <w:noProof/>
        </w:rPr>
        <w:tab/>
        <w:t>US Standard</w:t>
      </w:r>
      <w:r w:rsidRPr="00740F80">
        <w:rPr>
          <w:noProof/>
        </w:rPr>
        <w:tab/>
      </w:r>
      <w:r w:rsidRPr="00740F80">
        <w:rPr>
          <w:noProof/>
        </w:rPr>
        <w:fldChar w:fldCharType="begin"/>
      </w:r>
      <w:r w:rsidRPr="00740F80">
        <w:rPr>
          <w:noProof/>
        </w:rPr>
        <w:instrText xml:space="preserve"> PAGEREF _Toc80193720 \h </w:instrText>
      </w:r>
      <w:r w:rsidRPr="00740F80">
        <w:rPr>
          <w:noProof/>
        </w:rPr>
      </w:r>
      <w:r w:rsidRPr="00740F80">
        <w:rPr>
          <w:noProof/>
        </w:rPr>
        <w:fldChar w:fldCharType="separate"/>
      </w:r>
      <w:r w:rsidRPr="00740F80">
        <w:rPr>
          <w:noProof/>
        </w:rPr>
        <w:t>5</w:t>
      </w:r>
      <w:r w:rsidRPr="00740F80">
        <w:rPr>
          <w:noProof/>
        </w:rPr>
        <w:fldChar w:fldCharType="end"/>
      </w:r>
    </w:p>
    <w:p w:rsidR="00740F80" w:rsidRDefault="00740F80">
      <w:pPr>
        <w:pStyle w:val="TOC5"/>
        <w:rPr>
          <w:rFonts w:asciiTheme="minorHAnsi" w:eastAsiaTheme="minorEastAsia" w:hAnsiTheme="minorHAnsi" w:cstheme="minorBidi"/>
          <w:noProof/>
          <w:kern w:val="0"/>
          <w:sz w:val="22"/>
          <w:szCs w:val="22"/>
        </w:rPr>
      </w:pPr>
      <w:r>
        <w:rPr>
          <w:noProof/>
        </w:rPr>
        <w:t>13</w:t>
      </w:r>
      <w:r>
        <w:rPr>
          <w:noProof/>
        </w:rPr>
        <w:tab/>
        <w:t>Warning requirements</w:t>
      </w:r>
      <w:r w:rsidRPr="00740F80">
        <w:rPr>
          <w:noProof/>
        </w:rPr>
        <w:tab/>
      </w:r>
      <w:r w:rsidRPr="00740F80">
        <w:rPr>
          <w:noProof/>
        </w:rPr>
        <w:fldChar w:fldCharType="begin"/>
      </w:r>
      <w:r w:rsidRPr="00740F80">
        <w:rPr>
          <w:noProof/>
        </w:rPr>
        <w:instrText xml:space="preserve"> PAGEREF _Toc80193721 \h </w:instrText>
      </w:r>
      <w:r w:rsidRPr="00740F80">
        <w:rPr>
          <w:noProof/>
        </w:rPr>
      </w:r>
      <w:r w:rsidRPr="00740F80">
        <w:rPr>
          <w:noProof/>
        </w:rPr>
        <w:fldChar w:fldCharType="separate"/>
      </w:r>
      <w:r w:rsidRPr="00740F80">
        <w:rPr>
          <w:noProof/>
        </w:rPr>
        <w:t>6</w:t>
      </w:r>
      <w:r w:rsidRPr="00740F80">
        <w:rPr>
          <w:noProof/>
        </w:rPr>
        <w:fldChar w:fldCharType="end"/>
      </w:r>
    </w:p>
    <w:p w:rsidR="00740F80" w:rsidRDefault="00740F80" w:rsidP="00740F80">
      <w:pPr>
        <w:pStyle w:val="TOC2"/>
        <w:rPr>
          <w:rFonts w:asciiTheme="minorHAnsi" w:eastAsiaTheme="minorEastAsia" w:hAnsiTheme="minorHAnsi" w:cstheme="minorBidi"/>
          <w:b w:val="0"/>
          <w:noProof/>
          <w:kern w:val="0"/>
          <w:sz w:val="22"/>
          <w:szCs w:val="22"/>
        </w:rPr>
      </w:pPr>
      <w:r>
        <w:rPr>
          <w:noProof/>
        </w:rPr>
        <w:t>Endnotes</w:t>
      </w:r>
      <w:r w:rsidRPr="00740F80">
        <w:rPr>
          <w:b w:val="0"/>
          <w:noProof/>
          <w:sz w:val="18"/>
        </w:rPr>
        <w:tab/>
      </w:r>
      <w:r w:rsidRPr="00740F80">
        <w:rPr>
          <w:b w:val="0"/>
          <w:noProof/>
          <w:sz w:val="18"/>
        </w:rPr>
        <w:fldChar w:fldCharType="begin"/>
      </w:r>
      <w:r w:rsidRPr="00740F80">
        <w:rPr>
          <w:b w:val="0"/>
          <w:noProof/>
          <w:sz w:val="18"/>
        </w:rPr>
        <w:instrText xml:space="preserve"> PAGEREF _Toc80193722 \h </w:instrText>
      </w:r>
      <w:r w:rsidRPr="00740F80">
        <w:rPr>
          <w:b w:val="0"/>
          <w:noProof/>
          <w:sz w:val="18"/>
        </w:rPr>
      </w:r>
      <w:r w:rsidRPr="00740F80">
        <w:rPr>
          <w:b w:val="0"/>
          <w:noProof/>
          <w:sz w:val="18"/>
        </w:rPr>
        <w:fldChar w:fldCharType="separate"/>
      </w:r>
      <w:r w:rsidRPr="00740F80">
        <w:rPr>
          <w:b w:val="0"/>
          <w:noProof/>
          <w:sz w:val="18"/>
        </w:rPr>
        <w:t>7</w:t>
      </w:r>
      <w:r w:rsidRPr="00740F80">
        <w:rPr>
          <w:b w:val="0"/>
          <w:noProof/>
          <w:sz w:val="18"/>
        </w:rPr>
        <w:fldChar w:fldCharType="end"/>
      </w:r>
    </w:p>
    <w:p w:rsidR="00740F80" w:rsidRDefault="00740F80">
      <w:pPr>
        <w:pStyle w:val="TOC3"/>
        <w:rPr>
          <w:rFonts w:asciiTheme="minorHAnsi" w:eastAsiaTheme="minorEastAsia" w:hAnsiTheme="minorHAnsi" w:cstheme="minorBidi"/>
          <w:b w:val="0"/>
          <w:noProof/>
          <w:kern w:val="0"/>
          <w:szCs w:val="22"/>
        </w:rPr>
      </w:pPr>
      <w:r>
        <w:rPr>
          <w:noProof/>
        </w:rPr>
        <w:t>Endnote 1—About the endnotes</w:t>
      </w:r>
      <w:r w:rsidRPr="00740F80">
        <w:rPr>
          <w:b w:val="0"/>
          <w:noProof/>
          <w:sz w:val="18"/>
        </w:rPr>
        <w:tab/>
      </w:r>
      <w:r w:rsidRPr="00740F80">
        <w:rPr>
          <w:b w:val="0"/>
          <w:noProof/>
          <w:sz w:val="18"/>
        </w:rPr>
        <w:fldChar w:fldCharType="begin"/>
      </w:r>
      <w:r w:rsidRPr="00740F80">
        <w:rPr>
          <w:b w:val="0"/>
          <w:noProof/>
          <w:sz w:val="18"/>
        </w:rPr>
        <w:instrText xml:space="preserve"> PAGEREF _Toc80193723 \h </w:instrText>
      </w:r>
      <w:r w:rsidRPr="00740F80">
        <w:rPr>
          <w:b w:val="0"/>
          <w:noProof/>
          <w:sz w:val="18"/>
        </w:rPr>
      </w:r>
      <w:r w:rsidRPr="00740F80">
        <w:rPr>
          <w:b w:val="0"/>
          <w:noProof/>
          <w:sz w:val="18"/>
        </w:rPr>
        <w:fldChar w:fldCharType="separate"/>
      </w:r>
      <w:r w:rsidRPr="00740F80">
        <w:rPr>
          <w:b w:val="0"/>
          <w:noProof/>
          <w:sz w:val="18"/>
        </w:rPr>
        <w:t>7</w:t>
      </w:r>
      <w:r w:rsidRPr="00740F80">
        <w:rPr>
          <w:b w:val="0"/>
          <w:noProof/>
          <w:sz w:val="18"/>
        </w:rPr>
        <w:fldChar w:fldCharType="end"/>
      </w:r>
    </w:p>
    <w:p w:rsidR="00740F80" w:rsidRDefault="00740F80">
      <w:pPr>
        <w:pStyle w:val="TOC3"/>
        <w:rPr>
          <w:rFonts w:asciiTheme="minorHAnsi" w:eastAsiaTheme="minorEastAsia" w:hAnsiTheme="minorHAnsi" w:cstheme="minorBidi"/>
          <w:b w:val="0"/>
          <w:noProof/>
          <w:kern w:val="0"/>
          <w:szCs w:val="22"/>
        </w:rPr>
      </w:pPr>
      <w:r>
        <w:rPr>
          <w:noProof/>
        </w:rPr>
        <w:t>Endnote 2—Abbreviation key</w:t>
      </w:r>
      <w:r w:rsidRPr="00740F80">
        <w:rPr>
          <w:b w:val="0"/>
          <w:noProof/>
          <w:sz w:val="18"/>
        </w:rPr>
        <w:tab/>
      </w:r>
      <w:r w:rsidRPr="00740F80">
        <w:rPr>
          <w:b w:val="0"/>
          <w:noProof/>
          <w:sz w:val="18"/>
        </w:rPr>
        <w:fldChar w:fldCharType="begin"/>
      </w:r>
      <w:r w:rsidRPr="00740F80">
        <w:rPr>
          <w:b w:val="0"/>
          <w:noProof/>
          <w:sz w:val="18"/>
        </w:rPr>
        <w:instrText xml:space="preserve"> PAGEREF _Toc80193724 \h </w:instrText>
      </w:r>
      <w:r w:rsidRPr="00740F80">
        <w:rPr>
          <w:b w:val="0"/>
          <w:noProof/>
          <w:sz w:val="18"/>
        </w:rPr>
      </w:r>
      <w:r w:rsidRPr="00740F80">
        <w:rPr>
          <w:b w:val="0"/>
          <w:noProof/>
          <w:sz w:val="18"/>
        </w:rPr>
        <w:fldChar w:fldCharType="separate"/>
      </w:r>
      <w:r w:rsidRPr="00740F80">
        <w:rPr>
          <w:b w:val="0"/>
          <w:noProof/>
          <w:sz w:val="18"/>
        </w:rPr>
        <w:t>8</w:t>
      </w:r>
      <w:r w:rsidRPr="00740F80">
        <w:rPr>
          <w:b w:val="0"/>
          <w:noProof/>
          <w:sz w:val="18"/>
        </w:rPr>
        <w:fldChar w:fldCharType="end"/>
      </w:r>
    </w:p>
    <w:p w:rsidR="00740F80" w:rsidRDefault="00740F80">
      <w:pPr>
        <w:pStyle w:val="TOC3"/>
        <w:rPr>
          <w:rFonts w:asciiTheme="minorHAnsi" w:eastAsiaTheme="minorEastAsia" w:hAnsiTheme="minorHAnsi" w:cstheme="minorBidi"/>
          <w:b w:val="0"/>
          <w:noProof/>
          <w:kern w:val="0"/>
          <w:szCs w:val="22"/>
        </w:rPr>
      </w:pPr>
      <w:r>
        <w:rPr>
          <w:noProof/>
        </w:rPr>
        <w:t>Endnote 3—Legislation history</w:t>
      </w:r>
      <w:r w:rsidRPr="00740F80">
        <w:rPr>
          <w:b w:val="0"/>
          <w:noProof/>
          <w:sz w:val="18"/>
        </w:rPr>
        <w:tab/>
      </w:r>
      <w:r w:rsidRPr="00740F80">
        <w:rPr>
          <w:b w:val="0"/>
          <w:noProof/>
          <w:sz w:val="18"/>
        </w:rPr>
        <w:fldChar w:fldCharType="begin"/>
      </w:r>
      <w:r w:rsidRPr="00740F80">
        <w:rPr>
          <w:b w:val="0"/>
          <w:noProof/>
          <w:sz w:val="18"/>
        </w:rPr>
        <w:instrText xml:space="preserve"> PAGEREF _Toc80193725 \h </w:instrText>
      </w:r>
      <w:r w:rsidRPr="00740F80">
        <w:rPr>
          <w:b w:val="0"/>
          <w:noProof/>
          <w:sz w:val="18"/>
        </w:rPr>
      </w:r>
      <w:r w:rsidRPr="00740F80">
        <w:rPr>
          <w:b w:val="0"/>
          <w:noProof/>
          <w:sz w:val="18"/>
        </w:rPr>
        <w:fldChar w:fldCharType="separate"/>
      </w:r>
      <w:r w:rsidRPr="00740F80">
        <w:rPr>
          <w:b w:val="0"/>
          <w:noProof/>
          <w:sz w:val="18"/>
        </w:rPr>
        <w:t>9</w:t>
      </w:r>
      <w:r w:rsidRPr="00740F80">
        <w:rPr>
          <w:b w:val="0"/>
          <w:noProof/>
          <w:sz w:val="18"/>
        </w:rPr>
        <w:fldChar w:fldCharType="end"/>
      </w:r>
    </w:p>
    <w:p w:rsidR="00740F80" w:rsidRPr="00740F80" w:rsidRDefault="00740F80">
      <w:pPr>
        <w:pStyle w:val="TOC3"/>
        <w:rPr>
          <w:rFonts w:eastAsiaTheme="minorEastAsia"/>
          <w:b w:val="0"/>
          <w:noProof/>
          <w:kern w:val="0"/>
          <w:sz w:val="18"/>
          <w:szCs w:val="22"/>
        </w:rPr>
      </w:pPr>
      <w:r>
        <w:rPr>
          <w:noProof/>
        </w:rPr>
        <w:t>Endnote 4—Amendment history</w:t>
      </w:r>
      <w:r w:rsidRPr="00740F80">
        <w:rPr>
          <w:b w:val="0"/>
          <w:noProof/>
          <w:sz w:val="18"/>
        </w:rPr>
        <w:tab/>
      </w:r>
      <w:r w:rsidRPr="00740F80">
        <w:rPr>
          <w:b w:val="0"/>
          <w:noProof/>
          <w:sz w:val="18"/>
        </w:rPr>
        <w:fldChar w:fldCharType="begin"/>
      </w:r>
      <w:r w:rsidRPr="00740F80">
        <w:rPr>
          <w:b w:val="0"/>
          <w:noProof/>
          <w:sz w:val="18"/>
        </w:rPr>
        <w:instrText xml:space="preserve"> PAGEREF _Toc80193726 \h </w:instrText>
      </w:r>
      <w:r w:rsidRPr="00740F80">
        <w:rPr>
          <w:b w:val="0"/>
          <w:noProof/>
          <w:sz w:val="18"/>
        </w:rPr>
      </w:r>
      <w:r w:rsidRPr="00740F80">
        <w:rPr>
          <w:b w:val="0"/>
          <w:noProof/>
          <w:sz w:val="18"/>
        </w:rPr>
        <w:fldChar w:fldCharType="separate"/>
      </w:r>
      <w:r w:rsidRPr="00740F80">
        <w:rPr>
          <w:b w:val="0"/>
          <w:noProof/>
          <w:sz w:val="18"/>
        </w:rPr>
        <w:t>10</w:t>
      </w:r>
      <w:r w:rsidRPr="00740F80">
        <w:rPr>
          <w:b w:val="0"/>
          <w:noProof/>
          <w:sz w:val="18"/>
        </w:rPr>
        <w:fldChar w:fldCharType="end"/>
      </w:r>
    </w:p>
    <w:p w:rsidR="0048364F" w:rsidRPr="00561B9D" w:rsidRDefault="00645BDD" w:rsidP="0048364F">
      <w:r w:rsidRPr="00740F80">
        <w:rPr>
          <w:rFonts w:cs="Times New Roman"/>
          <w:sz w:val="18"/>
        </w:rPr>
        <w:fldChar w:fldCharType="end"/>
      </w:r>
    </w:p>
    <w:p w:rsidR="0048364F" w:rsidRPr="00561B9D" w:rsidRDefault="0048364F" w:rsidP="0048364F">
      <w:pPr>
        <w:sectPr w:rsidR="0048364F" w:rsidRPr="00561B9D" w:rsidSect="00560CA2">
          <w:headerReference w:type="even" r:id="rId15"/>
          <w:headerReference w:type="default" r:id="rId16"/>
          <w:footerReference w:type="even" r:id="rId17"/>
          <w:footerReference w:type="default" r:id="rId18"/>
          <w:headerReference w:type="first" r:id="rId19"/>
          <w:pgSz w:w="11907" w:h="16839"/>
          <w:pgMar w:top="2381" w:right="1797" w:bottom="1440" w:left="1797" w:header="720" w:footer="709" w:gutter="0"/>
          <w:pgNumType w:fmt="lowerRoman" w:start="1"/>
          <w:cols w:space="708"/>
          <w:docGrid w:linePitch="360"/>
        </w:sectPr>
      </w:pPr>
    </w:p>
    <w:p w:rsidR="00442B5F" w:rsidRPr="00561B9D" w:rsidRDefault="00442B5F" w:rsidP="00442B5F">
      <w:pPr>
        <w:pStyle w:val="ActHead2"/>
        <w:pageBreakBefore/>
      </w:pPr>
      <w:bookmarkStart w:id="0" w:name="_Toc80193708"/>
      <w:r w:rsidRPr="00316A5C">
        <w:rPr>
          <w:rStyle w:val="CharPartNo"/>
        </w:rPr>
        <w:lastRenderedPageBreak/>
        <w:t>Part</w:t>
      </w:r>
      <w:r w:rsidR="00561B9D" w:rsidRPr="00316A5C">
        <w:rPr>
          <w:rStyle w:val="CharPartNo"/>
        </w:rPr>
        <w:t> </w:t>
      </w:r>
      <w:r w:rsidRPr="00316A5C">
        <w:rPr>
          <w:rStyle w:val="CharPartNo"/>
        </w:rPr>
        <w:t>1</w:t>
      </w:r>
      <w:r w:rsidRPr="00561B9D">
        <w:t>—</w:t>
      </w:r>
      <w:r w:rsidRPr="00316A5C">
        <w:rPr>
          <w:rStyle w:val="CharPartText"/>
        </w:rPr>
        <w:t>Preliminary</w:t>
      </w:r>
      <w:bookmarkEnd w:id="0"/>
    </w:p>
    <w:p w:rsidR="00807243" w:rsidRPr="00316A5C" w:rsidRDefault="00807243" w:rsidP="00807243">
      <w:pPr>
        <w:pStyle w:val="Header"/>
      </w:pPr>
      <w:r w:rsidRPr="00316A5C">
        <w:rPr>
          <w:rStyle w:val="CharDivNo"/>
        </w:rPr>
        <w:t xml:space="preserve"> </w:t>
      </w:r>
      <w:r w:rsidRPr="00316A5C">
        <w:rPr>
          <w:rStyle w:val="CharDivText"/>
        </w:rPr>
        <w:t xml:space="preserve"> </w:t>
      </w:r>
    </w:p>
    <w:p w:rsidR="0048364F" w:rsidRPr="00561B9D" w:rsidRDefault="00B275D8" w:rsidP="0048364F">
      <w:pPr>
        <w:pStyle w:val="ActHead5"/>
      </w:pPr>
      <w:bookmarkStart w:id="1" w:name="_Toc80193709"/>
      <w:r w:rsidRPr="00316A5C">
        <w:rPr>
          <w:rStyle w:val="CharSectno"/>
        </w:rPr>
        <w:t>1</w:t>
      </w:r>
      <w:r w:rsidR="0048364F" w:rsidRPr="00561B9D">
        <w:t xml:space="preserve">  </w:t>
      </w:r>
      <w:r w:rsidR="004F676E" w:rsidRPr="00561B9D">
        <w:t>Name</w:t>
      </w:r>
      <w:bookmarkEnd w:id="1"/>
    </w:p>
    <w:p w:rsidR="0048364F" w:rsidRPr="00561B9D" w:rsidRDefault="0048364F" w:rsidP="0048364F">
      <w:pPr>
        <w:pStyle w:val="subsection"/>
      </w:pPr>
      <w:r w:rsidRPr="00561B9D">
        <w:tab/>
      </w:r>
      <w:r w:rsidRPr="00561B9D">
        <w:tab/>
      </w:r>
      <w:r w:rsidR="00B670D1" w:rsidRPr="00561B9D">
        <w:t>This instrument is</w:t>
      </w:r>
      <w:r w:rsidRPr="00561B9D">
        <w:t xml:space="preserve"> the </w:t>
      </w:r>
      <w:r w:rsidR="006804CA" w:rsidRPr="00561B9D">
        <w:rPr>
          <w:i/>
        </w:rPr>
        <w:t>Consumer Goods (Proje</w:t>
      </w:r>
      <w:r w:rsidR="00561B9D">
        <w:rPr>
          <w:i/>
        </w:rPr>
        <w:t>ctile Toys) Safety Standard 2020</w:t>
      </w:r>
      <w:r w:rsidRPr="00561B9D">
        <w:t>.</w:t>
      </w:r>
    </w:p>
    <w:p w:rsidR="00BF6650" w:rsidRPr="00561B9D" w:rsidRDefault="00B275D8" w:rsidP="00BF6650">
      <w:pPr>
        <w:pStyle w:val="ActHead5"/>
      </w:pPr>
      <w:bookmarkStart w:id="2" w:name="_Toc80193710"/>
      <w:r w:rsidRPr="00316A5C">
        <w:rPr>
          <w:rStyle w:val="CharSectno"/>
        </w:rPr>
        <w:t>3</w:t>
      </w:r>
      <w:r w:rsidR="00BF6650" w:rsidRPr="00561B9D">
        <w:t xml:space="preserve">  Authority</w:t>
      </w:r>
      <w:bookmarkEnd w:id="2"/>
    </w:p>
    <w:p w:rsidR="00B670D1" w:rsidRPr="00561B9D" w:rsidRDefault="00B670D1" w:rsidP="00B670D1">
      <w:pPr>
        <w:pStyle w:val="subsection"/>
      </w:pPr>
      <w:r w:rsidRPr="00561B9D">
        <w:tab/>
      </w:r>
      <w:r w:rsidRPr="00561B9D">
        <w:tab/>
        <w:t>This instrument is made under subsection</w:t>
      </w:r>
      <w:r w:rsidR="00561B9D" w:rsidRPr="00561B9D">
        <w:t> </w:t>
      </w:r>
      <w:r w:rsidRPr="00561B9D">
        <w:t>104(1) of the Australian Consumer Law.</w:t>
      </w:r>
    </w:p>
    <w:p w:rsidR="00B670D1" w:rsidRPr="00561B9D" w:rsidRDefault="00B670D1" w:rsidP="00B670D1">
      <w:pPr>
        <w:pStyle w:val="notetext"/>
      </w:pPr>
      <w:r w:rsidRPr="00561B9D">
        <w:t>Note:</w:t>
      </w:r>
      <w:r w:rsidRPr="00561B9D">
        <w:tab/>
        <w:t>The reference to the Australian Consumer Law is a reference to Schedule</w:t>
      </w:r>
      <w:r w:rsidR="00561B9D" w:rsidRPr="00561B9D">
        <w:t> </w:t>
      </w:r>
      <w:r w:rsidRPr="00561B9D">
        <w:t xml:space="preserve">2 to the </w:t>
      </w:r>
      <w:r w:rsidRPr="00561B9D">
        <w:rPr>
          <w:i/>
        </w:rPr>
        <w:t>Competition and Consumer Act 2010</w:t>
      </w:r>
      <w:r w:rsidRPr="00561B9D">
        <w:t xml:space="preserve"> as it applies as a law of the Commonwealth, States and Territories: see section</w:t>
      </w:r>
      <w:r w:rsidR="00561B9D" w:rsidRPr="00561B9D">
        <w:t> </w:t>
      </w:r>
      <w:r w:rsidRPr="00561B9D">
        <w:t>140K of that Act and corresponding provisions of Acts of States and Territories applying that Schedule.</w:t>
      </w:r>
    </w:p>
    <w:p w:rsidR="00B670D1" w:rsidRPr="00561B9D" w:rsidRDefault="00B275D8" w:rsidP="00B670D1">
      <w:pPr>
        <w:pStyle w:val="ActHead5"/>
      </w:pPr>
      <w:bookmarkStart w:id="3" w:name="_Toc80193711"/>
      <w:r w:rsidRPr="00316A5C">
        <w:rPr>
          <w:rStyle w:val="CharSectno"/>
        </w:rPr>
        <w:t>5</w:t>
      </w:r>
      <w:r w:rsidR="00B670D1" w:rsidRPr="00561B9D">
        <w:t xml:space="preserve">  Definitions</w:t>
      </w:r>
      <w:bookmarkEnd w:id="3"/>
    </w:p>
    <w:p w:rsidR="00B670D1" w:rsidRPr="00561B9D" w:rsidRDefault="00B670D1" w:rsidP="00B670D1">
      <w:pPr>
        <w:pStyle w:val="subsection"/>
      </w:pPr>
      <w:r w:rsidRPr="00561B9D">
        <w:tab/>
      </w:r>
      <w:r w:rsidRPr="00561B9D">
        <w:tab/>
        <w:t>In this instrument:</w:t>
      </w:r>
    </w:p>
    <w:p w:rsidR="00762EF5" w:rsidRPr="00FF2EB3" w:rsidRDefault="00762EF5" w:rsidP="00762EF5">
      <w:pPr>
        <w:pStyle w:val="Definition"/>
        <w:rPr>
          <w:color w:val="000000"/>
          <w:szCs w:val="22"/>
          <w:shd w:val="clear" w:color="auto" w:fill="FFFFFF"/>
        </w:rPr>
      </w:pPr>
      <w:r w:rsidRPr="00FF2EB3">
        <w:rPr>
          <w:b/>
          <w:bCs/>
          <w:i/>
          <w:iCs/>
          <w:color w:val="000000"/>
          <w:szCs w:val="22"/>
          <w:shd w:val="clear" w:color="auto" w:fill="FFFFFF"/>
        </w:rPr>
        <w:t>Australian/New Zealand Standard for safety of toys</w:t>
      </w:r>
      <w:r w:rsidRPr="00FF2EB3">
        <w:rPr>
          <w:bCs/>
          <w:iCs/>
          <w:color w:val="000000"/>
          <w:szCs w:val="22"/>
          <w:shd w:val="clear" w:color="auto" w:fill="FFFFFF"/>
        </w:rPr>
        <w:t xml:space="preserve"> </w:t>
      </w:r>
      <w:r w:rsidRPr="00FF2EB3">
        <w:rPr>
          <w:color w:val="000000"/>
          <w:szCs w:val="22"/>
          <w:shd w:val="clear" w:color="auto" w:fill="FFFFFF"/>
        </w:rPr>
        <w:t>means the Australian/New Zealand Standard </w:t>
      </w:r>
      <w:r w:rsidRPr="00FF2EB3">
        <w:rPr>
          <w:i/>
          <w:iCs/>
          <w:color w:val="000000"/>
          <w:szCs w:val="22"/>
          <w:shd w:val="clear" w:color="auto" w:fill="FFFFFF"/>
        </w:rPr>
        <w:t>AS/NZS ISO 8124.1:2019 Safety of toys Part 1: Safety aspects related to mechanical and physical properties</w:t>
      </w:r>
      <w:r w:rsidRPr="00FF2EB3">
        <w:rPr>
          <w:iCs/>
          <w:color w:val="000000"/>
          <w:szCs w:val="22"/>
          <w:shd w:val="clear" w:color="auto" w:fill="FFFFFF"/>
        </w:rPr>
        <w:t xml:space="preserve"> (incorporating amendments 1 and 2)</w:t>
      </w:r>
      <w:r w:rsidRPr="00FF2EB3">
        <w:rPr>
          <w:color w:val="000000"/>
          <w:szCs w:val="22"/>
          <w:shd w:val="clear" w:color="auto" w:fill="FFFFFF"/>
        </w:rPr>
        <w:t>, published jointly by, or on behalf of, Standards Australia and Standards New Zealand, as in force or existing on 18 December 2020.</w:t>
      </w:r>
    </w:p>
    <w:p w:rsidR="006804CA" w:rsidRPr="00561B9D" w:rsidRDefault="00442B5F" w:rsidP="00442B5F">
      <w:pPr>
        <w:pStyle w:val="notetext"/>
      </w:pPr>
      <w:r w:rsidRPr="00561B9D">
        <w:t>Note:</w:t>
      </w:r>
      <w:r w:rsidRPr="00561B9D">
        <w:tab/>
        <w:t xml:space="preserve">The </w:t>
      </w:r>
      <w:r w:rsidR="000867AE" w:rsidRPr="00561B9D">
        <w:t>Australian/New Zealand Standard for safety of toys</w:t>
      </w:r>
      <w:r w:rsidRPr="00561B9D">
        <w:t xml:space="preserve"> could in 20</w:t>
      </w:r>
      <w:r w:rsidR="00696A07">
        <w:t>20</w:t>
      </w:r>
      <w:r w:rsidRPr="00561B9D">
        <w:t xml:space="preserve"> be purchased from SAI Global’s website (https://www.saiglobal.com). The Australian Competition and Consumer Commission can make a copy of the standard available for viewing at one of its offices, subject to licensing conditions.</w:t>
      </w:r>
    </w:p>
    <w:p w:rsidR="00442B5F" w:rsidRPr="00561B9D" w:rsidRDefault="00442B5F" w:rsidP="00442B5F">
      <w:pPr>
        <w:pStyle w:val="Definition"/>
      </w:pPr>
      <w:r w:rsidRPr="00561B9D">
        <w:rPr>
          <w:b/>
          <w:i/>
        </w:rPr>
        <w:t>European Standard</w:t>
      </w:r>
      <w:r w:rsidRPr="00561B9D">
        <w:t xml:space="preserve"> means the European Standard </w:t>
      </w:r>
      <w:r w:rsidRPr="00561B9D">
        <w:rPr>
          <w:i/>
        </w:rPr>
        <w:t>EN 71</w:t>
      </w:r>
      <w:r w:rsidR="00561B9D">
        <w:rPr>
          <w:i/>
        </w:rPr>
        <w:noBreakHyphen/>
      </w:r>
      <w:r w:rsidRPr="00561B9D">
        <w:rPr>
          <w:i/>
        </w:rPr>
        <w:t>1</w:t>
      </w:r>
      <w:r w:rsidR="00FC6F8D" w:rsidRPr="00561B9D">
        <w:rPr>
          <w:i/>
        </w:rPr>
        <w:t>:2014 + A1:2018: Safety of toys</w:t>
      </w:r>
      <w:r w:rsidR="003F47C8" w:rsidRPr="00561B9D">
        <w:rPr>
          <w:i/>
        </w:rPr>
        <w:t>—</w:t>
      </w:r>
      <w:r w:rsidRPr="00561B9D">
        <w:rPr>
          <w:i/>
        </w:rPr>
        <w:t>Part</w:t>
      </w:r>
      <w:r w:rsidR="00561B9D" w:rsidRPr="00561B9D">
        <w:rPr>
          <w:i/>
        </w:rPr>
        <w:t> </w:t>
      </w:r>
      <w:r w:rsidRPr="00561B9D">
        <w:rPr>
          <w:i/>
        </w:rPr>
        <w:t>1: Mechanical and physical properties</w:t>
      </w:r>
      <w:r w:rsidRPr="00561B9D">
        <w:t>, published by the European Committee for Standardization, as in force or existing at the time when this instrument commences.</w:t>
      </w:r>
    </w:p>
    <w:p w:rsidR="00442B5F" w:rsidRPr="00561B9D" w:rsidRDefault="00442B5F" w:rsidP="00442B5F">
      <w:pPr>
        <w:pStyle w:val="notetext"/>
      </w:pPr>
      <w:r w:rsidRPr="00561B9D">
        <w:t>Note:</w:t>
      </w:r>
      <w:r w:rsidRPr="00561B9D">
        <w:tab/>
        <w:t>The European Standard could in 20</w:t>
      </w:r>
      <w:r w:rsidR="00696A07">
        <w:t>20</w:t>
      </w:r>
      <w:r w:rsidRPr="00561B9D">
        <w:t xml:space="preserve"> be purchased from SAI Global’s website (https://www.saiglobal.com). The Australian Competition and Consumer Commission can make a copy of the standard available for viewing at one of its offices, subject to licensing conditions.</w:t>
      </w:r>
    </w:p>
    <w:p w:rsidR="00762EF5" w:rsidRPr="00FF2EB3" w:rsidRDefault="00762EF5" w:rsidP="00762EF5">
      <w:pPr>
        <w:pStyle w:val="Definition"/>
        <w:rPr>
          <w:color w:val="000000"/>
          <w:szCs w:val="22"/>
          <w:shd w:val="clear" w:color="auto" w:fill="FFFFFF"/>
        </w:rPr>
      </w:pPr>
      <w:r w:rsidRPr="00FF2EB3">
        <w:rPr>
          <w:b/>
          <w:bCs/>
          <w:i/>
          <w:iCs/>
          <w:color w:val="000000"/>
          <w:szCs w:val="22"/>
          <w:shd w:val="clear" w:color="auto" w:fill="FFFFFF"/>
        </w:rPr>
        <w:t>International Standard for safety of toys</w:t>
      </w:r>
      <w:r w:rsidRPr="00FF2EB3">
        <w:rPr>
          <w:color w:val="000000"/>
          <w:szCs w:val="22"/>
          <w:shd w:val="clear" w:color="auto" w:fill="FFFFFF"/>
        </w:rPr>
        <w:t> means the International Standard </w:t>
      </w:r>
      <w:r w:rsidRPr="00FF2EB3">
        <w:rPr>
          <w:i/>
          <w:iCs/>
          <w:color w:val="000000"/>
          <w:szCs w:val="22"/>
          <w:shd w:val="clear" w:color="auto" w:fill="FFFFFF"/>
        </w:rPr>
        <w:t>ISO 8124</w:t>
      </w:r>
      <w:r>
        <w:rPr>
          <w:i/>
          <w:iCs/>
          <w:color w:val="000000"/>
          <w:szCs w:val="22"/>
          <w:shd w:val="clear" w:color="auto" w:fill="FFFFFF"/>
        </w:rPr>
        <w:noBreakHyphen/>
      </w:r>
      <w:r w:rsidRPr="00FF2EB3">
        <w:rPr>
          <w:i/>
          <w:iCs/>
          <w:color w:val="000000"/>
          <w:szCs w:val="22"/>
          <w:shd w:val="clear" w:color="auto" w:fill="FFFFFF"/>
        </w:rPr>
        <w:t>1:2018 Safety of toys—Part 1: Safety aspects related to mechanical and physical properties</w:t>
      </w:r>
      <w:r w:rsidRPr="00FF2EB3">
        <w:rPr>
          <w:iCs/>
          <w:color w:val="000000"/>
          <w:szCs w:val="22"/>
          <w:shd w:val="clear" w:color="auto" w:fill="FFFFFF"/>
        </w:rPr>
        <w:t xml:space="preserve"> (incorporating amendments 1 and 2)</w:t>
      </w:r>
      <w:r w:rsidRPr="00FF2EB3">
        <w:rPr>
          <w:color w:val="000000"/>
          <w:szCs w:val="22"/>
          <w:shd w:val="clear" w:color="auto" w:fill="FFFFFF"/>
        </w:rPr>
        <w:t>, published by the International Organization for Standardization, as in force or existing on 17 June 2020.</w:t>
      </w:r>
    </w:p>
    <w:p w:rsidR="00442B5F" w:rsidRPr="00561B9D" w:rsidRDefault="00442B5F" w:rsidP="00442B5F">
      <w:pPr>
        <w:pStyle w:val="notetext"/>
      </w:pPr>
      <w:r w:rsidRPr="00561B9D">
        <w:t>Note:</w:t>
      </w:r>
      <w:r w:rsidRPr="00561B9D">
        <w:tab/>
        <w:t>The International Standard for safety of toys could in 20</w:t>
      </w:r>
      <w:r w:rsidR="00696A07">
        <w:t>20</w:t>
      </w:r>
      <w:r w:rsidRPr="00561B9D">
        <w:t xml:space="preserve"> be purchased from the International Organization for Standardization’s website (https://www.iso.org). The Australian Competition and Consumer Commission can make a copy of the standard available for viewing at one of its offices, subject to licensing conditions.</w:t>
      </w:r>
    </w:p>
    <w:p w:rsidR="00442B5F" w:rsidRPr="00561B9D" w:rsidRDefault="00B670D1" w:rsidP="00442B5F">
      <w:pPr>
        <w:pStyle w:val="Definition"/>
      </w:pPr>
      <w:r w:rsidRPr="00561B9D">
        <w:rPr>
          <w:b/>
          <w:i/>
        </w:rPr>
        <w:lastRenderedPageBreak/>
        <w:t>projectile toy</w:t>
      </w:r>
      <w:r w:rsidRPr="00561B9D">
        <w:t xml:space="preserve"> means </w:t>
      </w:r>
      <w:r w:rsidR="00442B5F" w:rsidRPr="00561B9D">
        <w:t xml:space="preserve">a product </w:t>
      </w:r>
      <w:r w:rsidR="00726454" w:rsidRPr="00561B9D">
        <w:t xml:space="preserve">supplied new </w:t>
      </w:r>
      <w:r w:rsidR="00442B5F" w:rsidRPr="00561B9D">
        <w:t>that:</w:t>
      </w:r>
    </w:p>
    <w:p w:rsidR="00442B5F" w:rsidRPr="00561B9D" w:rsidRDefault="00442B5F" w:rsidP="00442B5F">
      <w:pPr>
        <w:pStyle w:val="paragraph"/>
      </w:pPr>
      <w:r w:rsidRPr="00561B9D">
        <w:tab/>
        <w:t>(a)</w:t>
      </w:r>
      <w:r w:rsidRPr="00561B9D">
        <w:tab/>
        <w:t>is designed or clearly intended for use in play by a child under 14 years of age; and</w:t>
      </w:r>
    </w:p>
    <w:p w:rsidR="00B670D1" w:rsidRPr="00561B9D" w:rsidRDefault="00442B5F" w:rsidP="00442B5F">
      <w:pPr>
        <w:pStyle w:val="paragraph"/>
      </w:pPr>
      <w:r w:rsidRPr="00561B9D">
        <w:rPr>
          <w:lang w:eastAsia="en-US"/>
        </w:rPr>
        <w:tab/>
        <w:t>(b)</w:t>
      </w:r>
      <w:r w:rsidRPr="00561B9D">
        <w:rPr>
          <w:lang w:eastAsia="en-US"/>
        </w:rPr>
        <w:tab/>
      </w:r>
      <w:r w:rsidR="00B670D1" w:rsidRPr="00561B9D">
        <w:rPr>
          <w:lang w:eastAsia="en-US"/>
        </w:rPr>
        <w:t>i</w:t>
      </w:r>
      <w:r w:rsidR="00B670D1" w:rsidRPr="00561B9D">
        <w:t>s capable of launching a projectile.</w:t>
      </w:r>
    </w:p>
    <w:p w:rsidR="00442B5F" w:rsidRPr="00561B9D" w:rsidRDefault="00442B5F" w:rsidP="00442B5F">
      <w:pPr>
        <w:pStyle w:val="Definition"/>
      </w:pPr>
      <w:r w:rsidRPr="00561B9D">
        <w:rPr>
          <w:b/>
          <w:i/>
        </w:rPr>
        <w:t>transitional period</w:t>
      </w:r>
      <w:r w:rsidRPr="00561B9D">
        <w:t xml:space="preserve"> means the period of </w:t>
      </w:r>
      <w:r w:rsidR="00762EF5" w:rsidRPr="00FF2EB3">
        <w:t>24 months</w:t>
      </w:r>
      <w:r w:rsidRPr="00561B9D">
        <w:t xml:space="preserve"> beginning on the day this instrument commences.</w:t>
      </w:r>
    </w:p>
    <w:p w:rsidR="00442B5F" w:rsidRPr="00561B9D" w:rsidRDefault="00442B5F" w:rsidP="00442B5F">
      <w:pPr>
        <w:pStyle w:val="Definition"/>
      </w:pPr>
      <w:r w:rsidRPr="00561B9D">
        <w:rPr>
          <w:b/>
          <w:i/>
        </w:rPr>
        <w:t>US Standard</w:t>
      </w:r>
      <w:r w:rsidRPr="00561B9D">
        <w:rPr>
          <w:i/>
        </w:rPr>
        <w:t xml:space="preserve"> </w:t>
      </w:r>
      <w:r w:rsidRPr="00561B9D">
        <w:t>means the American Society for Testing and Materials Standard ASTM F963</w:t>
      </w:r>
      <w:r w:rsidR="00561B9D">
        <w:noBreakHyphen/>
      </w:r>
      <w:r w:rsidRPr="00561B9D">
        <w:t xml:space="preserve">17 Standard Consumer Safety Specification for Toy Safety, published by the American Society for Testing and Materials </w:t>
      </w:r>
      <w:r w:rsidR="000867AE" w:rsidRPr="00561B9D">
        <w:t>International</w:t>
      </w:r>
      <w:r w:rsidRPr="00561B9D">
        <w:t>, as in force or existing at the time when this instrument commences.</w:t>
      </w:r>
    </w:p>
    <w:p w:rsidR="00442B5F" w:rsidRPr="00561B9D" w:rsidRDefault="00442B5F" w:rsidP="00442B5F">
      <w:pPr>
        <w:pStyle w:val="notetext"/>
      </w:pPr>
      <w:r w:rsidRPr="00561B9D">
        <w:t>Note:</w:t>
      </w:r>
      <w:r w:rsidRPr="00561B9D">
        <w:tab/>
        <w:t>The US Standard could in 20</w:t>
      </w:r>
      <w:r w:rsidR="00696A07">
        <w:t>20</w:t>
      </w:r>
      <w:r w:rsidRPr="00561B9D">
        <w:t xml:space="preserve"> be purchased from SAI Global’s website (https://www.saiglobal.com). The Australian Competition and Consumer Commission can make a copy of the standard available for viewing at one of its offices, subject to licensing conditions.</w:t>
      </w:r>
    </w:p>
    <w:p w:rsidR="00B670D1" w:rsidRPr="00561B9D" w:rsidRDefault="00442B5F" w:rsidP="00807243">
      <w:pPr>
        <w:pStyle w:val="ActHead2"/>
        <w:pageBreakBefore/>
      </w:pPr>
      <w:bookmarkStart w:id="4" w:name="_Toc80193712"/>
      <w:r w:rsidRPr="00316A5C">
        <w:rPr>
          <w:rStyle w:val="CharPartNo"/>
        </w:rPr>
        <w:lastRenderedPageBreak/>
        <w:t>Part</w:t>
      </w:r>
      <w:r w:rsidR="00561B9D" w:rsidRPr="00316A5C">
        <w:rPr>
          <w:rStyle w:val="CharPartNo"/>
        </w:rPr>
        <w:t> </w:t>
      </w:r>
      <w:r w:rsidRPr="00316A5C">
        <w:rPr>
          <w:rStyle w:val="CharPartNo"/>
        </w:rPr>
        <w:t>2</w:t>
      </w:r>
      <w:r w:rsidR="00B670D1" w:rsidRPr="00561B9D">
        <w:t>—</w:t>
      </w:r>
      <w:r w:rsidR="006946BC" w:rsidRPr="00316A5C">
        <w:rPr>
          <w:rStyle w:val="CharPartText"/>
        </w:rPr>
        <w:t>Basic r</w:t>
      </w:r>
      <w:r w:rsidRPr="00316A5C">
        <w:rPr>
          <w:rStyle w:val="CharPartText"/>
        </w:rPr>
        <w:t>equirements</w:t>
      </w:r>
      <w:bookmarkEnd w:id="4"/>
    </w:p>
    <w:p w:rsidR="00807243" w:rsidRPr="00316A5C" w:rsidRDefault="00807243" w:rsidP="00807243">
      <w:pPr>
        <w:pStyle w:val="Header"/>
      </w:pPr>
      <w:r w:rsidRPr="00316A5C">
        <w:rPr>
          <w:rStyle w:val="CharDivNo"/>
        </w:rPr>
        <w:t xml:space="preserve"> </w:t>
      </w:r>
      <w:r w:rsidRPr="00316A5C">
        <w:rPr>
          <w:rStyle w:val="CharDivText"/>
        </w:rPr>
        <w:t xml:space="preserve"> </w:t>
      </w:r>
    </w:p>
    <w:p w:rsidR="00B670D1" w:rsidRPr="00561B9D" w:rsidRDefault="00B275D8" w:rsidP="00B670D1">
      <w:pPr>
        <w:pStyle w:val="ActHead5"/>
      </w:pPr>
      <w:bookmarkStart w:id="5" w:name="_Toc80193713"/>
      <w:r w:rsidRPr="00316A5C">
        <w:rPr>
          <w:rStyle w:val="CharSectno"/>
        </w:rPr>
        <w:t>6</w:t>
      </w:r>
      <w:r w:rsidR="00B670D1" w:rsidRPr="00561B9D">
        <w:t xml:space="preserve">  Requirements during the transitional period</w:t>
      </w:r>
      <w:bookmarkEnd w:id="5"/>
    </w:p>
    <w:p w:rsidR="006804CA" w:rsidRPr="00561B9D" w:rsidRDefault="006804CA" w:rsidP="006804CA">
      <w:pPr>
        <w:pStyle w:val="subsection"/>
      </w:pPr>
      <w:r w:rsidRPr="00561B9D">
        <w:tab/>
        <w:t>(1)</w:t>
      </w:r>
      <w:r w:rsidRPr="00561B9D">
        <w:tab/>
        <w:t>During the transitional period, a projectile toy must comply with either:</w:t>
      </w:r>
    </w:p>
    <w:p w:rsidR="006804CA" w:rsidRPr="00561B9D" w:rsidRDefault="006804CA" w:rsidP="00742790">
      <w:pPr>
        <w:pStyle w:val="paragraph"/>
      </w:pPr>
      <w:r w:rsidRPr="00561B9D">
        <w:tab/>
        <w:t>(a)</w:t>
      </w:r>
      <w:r w:rsidRPr="00561B9D">
        <w:tab/>
      </w:r>
      <w:r w:rsidR="00742790" w:rsidRPr="00561B9D">
        <w:t xml:space="preserve">the requirements in </w:t>
      </w:r>
      <w:r w:rsidR="00442B5F" w:rsidRPr="00561B9D">
        <w:t>Part</w:t>
      </w:r>
      <w:r w:rsidR="00561B9D" w:rsidRPr="00561B9D">
        <w:t> </w:t>
      </w:r>
      <w:r w:rsidR="00742790" w:rsidRPr="00561B9D">
        <w:t>3</w:t>
      </w:r>
      <w:r w:rsidRPr="00561B9D">
        <w:t>; or</w:t>
      </w:r>
    </w:p>
    <w:p w:rsidR="006804CA" w:rsidRPr="00561B9D" w:rsidRDefault="006804CA" w:rsidP="006804CA">
      <w:pPr>
        <w:pStyle w:val="paragraph"/>
      </w:pPr>
      <w:r w:rsidRPr="00561B9D">
        <w:tab/>
        <w:t>(b)</w:t>
      </w:r>
      <w:r w:rsidRPr="00561B9D">
        <w:tab/>
        <w:t xml:space="preserve">the Consumer Product Safety Standard for Children’s </w:t>
      </w:r>
      <w:r w:rsidR="00426DDE" w:rsidRPr="00561B9D">
        <w:t xml:space="preserve">Projectile Toys </w:t>
      </w:r>
      <w:r w:rsidRPr="00561B9D">
        <w:t>(Consumer Protection Notice No.</w:t>
      </w:r>
      <w:r w:rsidR="00561B9D" w:rsidRPr="00561B9D">
        <w:t> </w:t>
      </w:r>
      <w:r w:rsidR="00426DDE" w:rsidRPr="00561B9D">
        <w:t>16</w:t>
      </w:r>
      <w:r w:rsidRPr="00561B9D">
        <w:t xml:space="preserve"> of 2010), as in force immediately before the commencement of this section.</w:t>
      </w:r>
    </w:p>
    <w:p w:rsidR="006804CA" w:rsidRPr="00561B9D" w:rsidRDefault="00C854DD" w:rsidP="006804CA">
      <w:pPr>
        <w:pStyle w:val="notetext"/>
      </w:pPr>
      <w:r w:rsidRPr="00561B9D">
        <w:t>Note</w:t>
      </w:r>
      <w:r w:rsidR="006804CA" w:rsidRPr="00561B9D">
        <w:t>:</w:t>
      </w:r>
      <w:r w:rsidR="006804CA" w:rsidRPr="00561B9D">
        <w:tab/>
        <w:t xml:space="preserve">The Consumer Product Safety Standard for Children’s </w:t>
      </w:r>
      <w:r w:rsidR="00426DDE" w:rsidRPr="00561B9D">
        <w:t xml:space="preserve">Projectile Toys </w:t>
      </w:r>
      <w:r w:rsidR="006804CA" w:rsidRPr="00561B9D">
        <w:t>(Consumer Protection Notice No.</w:t>
      </w:r>
      <w:r w:rsidR="00561B9D" w:rsidRPr="00561B9D">
        <w:t> </w:t>
      </w:r>
      <w:r w:rsidR="00426DDE" w:rsidRPr="00561B9D">
        <w:t>16</w:t>
      </w:r>
      <w:r w:rsidR="006804CA" w:rsidRPr="00561B9D">
        <w:t xml:space="preserve"> of 2010) could in 20</w:t>
      </w:r>
      <w:r w:rsidR="00561B9D">
        <w:t>20</w:t>
      </w:r>
      <w:r w:rsidR="006804CA" w:rsidRPr="00561B9D">
        <w:t xml:space="preserve"> be viewed on the Federal Register of Legislation website (https://www.legislation.gov.au).</w:t>
      </w:r>
    </w:p>
    <w:p w:rsidR="006804CA" w:rsidRPr="00561B9D" w:rsidRDefault="006804CA" w:rsidP="006804CA">
      <w:pPr>
        <w:pStyle w:val="subsection"/>
      </w:pPr>
      <w:r w:rsidRPr="00561B9D">
        <w:tab/>
        <w:t>(2)</w:t>
      </w:r>
      <w:r w:rsidRPr="00561B9D">
        <w:tab/>
        <w:t>This section is repealed at the end of the last day of the transitional period.</w:t>
      </w:r>
    </w:p>
    <w:p w:rsidR="00B670D1" w:rsidRPr="00561B9D" w:rsidRDefault="00B275D8" w:rsidP="00B670D1">
      <w:pPr>
        <w:pStyle w:val="ActHead5"/>
      </w:pPr>
      <w:bookmarkStart w:id="6" w:name="_Toc80193714"/>
      <w:r w:rsidRPr="00316A5C">
        <w:rPr>
          <w:rStyle w:val="CharSectno"/>
        </w:rPr>
        <w:t>7</w:t>
      </w:r>
      <w:r w:rsidR="00B670D1" w:rsidRPr="00561B9D">
        <w:t xml:space="preserve">  Requirements after the transitional period</w:t>
      </w:r>
      <w:bookmarkEnd w:id="6"/>
    </w:p>
    <w:p w:rsidR="00E919FF" w:rsidRPr="00561B9D" w:rsidRDefault="00426DDE" w:rsidP="00742790">
      <w:pPr>
        <w:pStyle w:val="subsection"/>
      </w:pPr>
      <w:r w:rsidRPr="00561B9D">
        <w:tab/>
      </w:r>
      <w:r w:rsidRPr="00561B9D">
        <w:tab/>
        <w:t xml:space="preserve">After the transitional period, a </w:t>
      </w:r>
      <w:r w:rsidR="00742790" w:rsidRPr="00561B9D">
        <w:t>projectile</w:t>
      </w:r>
      <w:r w:rsidRPr="00561B9D">
        <w:t xml:space="preserve"> toy must comply with </w:t>
      </w:r>
      <w:r w:rsidR="00742790" w:rsidRPr="00561B9D">
        <w:t>the requiremen</w:t>
      </w:r>
      <w:r w:rsidR="00FC38C1" w:rsidRPr="00561B9D">
        <w:t xml:space="preserve">ts in </w:t>
      </w:r>
      <w:r w:rsidR="00442B5F" w:rsidRPr="00561B9D">
        <w:t>Part</w:t>
      </w:r>
      <w:r w:rsidR="00561B9D" w:rsidRPr="00561B9D">
        <w:t> </w:t>
      </w:r>
      <w:r w:rsidR="00FC38C1" w:rsidRPr="00561B9D">
        <w:t>3</w:t>
      </w:r>
      <w:r w:rsidR="00D11BC6" w:rsidRPr="00561B9D">
        <w:t>.</w:t>
      </w:r>
    </w:p>
    <w:p w:rsidR="00742790" w:rsidRPr="00561B9D" w:rsidRDefault="00442B5F" w:rsidP="00807243">
      <w:pPr>
        <w:pStyle w:val="ActHead2"/>
        <w:pageBreakBefore/>
      </w:pPr>
      <w:bookmarkStart w:id="7" w:name="f_Check_Lines_above"/>
      <w:bookmarkStart w:id="8" w:name="_Toc80193715"/>
      <w:bookmarkEnd w:id="7"/>
      <w:r w:rsidRPr="00316A5C">
        <w:rPr>
          <w:rStyle w:val="CharPartNo"/>
        </w:rPr>
        <w:t>Part</w:t>
      </w:r>
      <w:r w:rsidR="00561B9D" w:rsidRPr="00316A5C">
        <w:rPr>
          <w:rStyle w:val="CharPartNo"/>
        </w:rPr>
        <w:t> </w:t>
      </w:r>
      <w:r w:rsidR="00B670D1" w:rsidRPr="00316A5C">
        <w:rPr>
          <w:rStyle w:val="CharPartNo"/>
        </w:rPr>
        <w:t>3</w:t>
      </w:r>
      <w:r w:rsidR="00B670D1" w:rsidRPr="00561B9D">
        <w:t>—</w:t>
      </w:r>
      <w:r w:rsidR="00B670D1" w:rsidRPr="00316A5C">
        <w:rPr>
          <w:rStyle w:val="CharPartText"/>
        </w:rPr>
        <w:t>Details of requirements</w:t>
      </w:r>
      <w:bookmarkEnd w:id="8"/>
    </w:p>
    <w:p w:rsidR="00807243" w:rsidRPr="00316A5C" w:rsidRDefault="00807243" w:rsidP="00807243">
      <w:pPr>
        <w:pStyle w:val="Header"/>
      </w:pPr>
      <w:r w:rsidRPr="00316A5C">
        <w:rPr>
          <w:rStyle w:val="CharDivNo"/>
        </w:rPr>
        <w:t xml:space="preserve"> </w:t>
      </w:r>
      <w:r w:rsidRPr="00316A5C">
        <w:rPr>
          <w:rStyle w:val="CharDivText"/>
        </w:rPr>
        <w:t xml:space="preserve"> </w:t>
      </w:r>
    </w:p>
    <w:p w:rsidR="00742790" w:rsidRPr="00561B9D" w:rsidRDefault="00B275D8" w:rsidP="00D11BC6">
      <w:pPr>
        <w:pStyle w:val="ActHead5"/>
      </w:pPr>
      <w:bookmarkStart w:id="9" w:name="_Toc80193716"/>
      <w:r w:rsidRPr="00316A5C">
        <w:rPr>
          <w:rStyle w:val="CharSectno"/>
        </w:rPr>
        <w:t>8</w:t>
      </w:r>
      <w:r w:rsidR="00742790" w:rsidRPr="00561B9D">
        <w:t xml:space="preserve">  Main requirements</w:t>
      </w:r>
      <w:bookmarkEnd w:id="9"/>
    </w:p>
    <w:p w:rsidR="00742790" w:rsidRPr="00561B9D" w:rsidRDefault="00742790" w:rsidP="00742790">
      <w:pPr>
        <w:pStyle w:val="subsection"/>
      </w:pPr>
      <w:r w:rsidRPr="00561B9D">
        <w:tab/>
      </w:r>
      <w:r w:rsidRPr="00561B9D">
        <w:tab/>
        <w:t>A projectile toy</w:t>
      </w:r>
      <w:r w:rsidR="00C854DD" w:rsidRPr="00561B9D">
        <w:t xml:space="preserve"> </w:t>
      </w:r>
      <w:r w:rsidRPr="00561B9D">
        <w:t>compl</w:t>
      </w:r>
      <w:r w:rsidR="00DA4860" w:rsidRPr="00561B9D">
        <w:t>ies</w:t>
      </w:r>
      <w:r w:rsidRPr="00561B9D">
        <w:t xml:space="preserve"> with the requirements in this </w:t>
      </w:r>
      <w:r w:rsidR="00442B5F" w:rsidRPr="00561B9D">
        <w:t>Part</w:t>
      </w:r>
      <w:r w:rsidRPr="00561B9D">
        <w:t xml:space="preserve"> if the </w:t>
      </w:r>
      <w:r w:rsidR="00C854DD" w:rsidRPr="00561B9D">
        <w:t xml:space="preserve">projectile </w:t>
      </w:r>
      <w:r w:rsidRPr="00561B9D">
        <w:t>toy:</w:t>
      </w:r>
    </w:p>
    <w:p w:rsidR="00742790" w:rsidRPr="00561B9D" w:rsidRDefault="00742790" w:rsidP="00742790">
      <w:pPr>
        <w:pStyle w:val="paragraph"/>
      </w:pPr>
      <w:r w:rsidRPr="00561B9D">
        <w:tab/>
        <w:t>(a)</w:t>
      </w:r>
      <w:r w:rsidRPr="00561B9D">
        <w:tab/>
        <w:t>complies with one of the following:</w:t>
      </w:r>
    </w:p>
    <w:p w:rsidR="00742790" w:rsidRPr="00561B9D" w:rsidRDefault="00742790" w:rsidP="00742790">
      <w:pPr>
        <w:pStyle w:val="paragraphsub"/>
      </w:pPr>
      <w:r w:rsidRPr="00561B9D">
        <w:tab/>
        <w:t>(i)</w:t>
      </w:r>
      <w:r w:rsidRPr="00561B9D">
        <w:tab/>
        <w:t>the requirements in section</w:t>
      </w:r>
      <w:r w:rsidR="00561B9D" w:rsidRPr="00561B9D">
        <w:t> </w:t>
      </w:r>
      <w:r w:rsidR="00B275D8" w:rsidRPr="00561B9D">
        <w:t>9</w:t>
      </w:r>
      <w:r w:rsidR="008F7B4F" w:rsidRPr="00561B9D">
        <w:t xml:space="preserve"> </w:t>
      </w:r>
      <w:r w:rsidRPr="00561B9D">
        <w:t>(</w:t>
      </w:r>
      <w:r w:rsidR="000867AE" w:rsidRPr="00561B9D">
        <w:t>Australian/New Zealand Standard for safety of toys</w:t>
      </w:r>
      <w:r w:rsidRPr="00561B9D">
        <w:t>);</w:t>
      </w:r>
    </w:p>
    <w:p w:rsidR="00742790" w:rsidRPr="00561B9D" w:rsidRDefault="00742790" w:rsidP="00742790">
      <w:pPr>
        <w:pStyle w:val="paragraphsub"/>
      </w:pPr>
      <w:r w:rsidRPr="00561B9D">
        <w:tab/>
        <w:t>(ii)</w:t>
      </w:r>
      <w:r w:rsidRPr="00561B9D">
        <w:tab/>
        <w:t>the requirements in section</w:t>
      </w:r>
      <w:r w:rsidR="00561B9D" w:rsidRPr="00561B9D">
        <w:t> </w:t>
      </w:r>
      <w:r w:rsidR="00B275D8" w:rsidRPr="00561B9D">
        <w:t>10</w:t>
      </w:r>
      <w:r w:rsidRPr="00561B9D">
        <w:t xml:space="preserve"> (European Standard);</w:t>
      </w:r>
    </w:p>
    <w:p w:rsidR="00742790" w:rsidRPr="00561B9D" w:rsidRDefault="00742790" w:rsidP="00742790">
      <w:pPr>
        <w:pStyle w:val="paragraphsub"/>
      </w:pPr>
      <w:r w:rsidRPr="00561B9D">
        <w:tab/>
        <w:t>(iii)</w:t>
      </w:r>
      <w:r w:rsidRPr="00561B9D">
        <w:tab/>
        <w:t>the requirements in section</w:t>
      </w:r>
      <w:r w:rsidR="00561B9D" w:rsidRPr="00561B9D">
        <w:t> </w:t>
      </w:r>
      <w:r w:rsidR="00B275D8" w:rsidRPr="00561B9D">
        <w:t>11</w:t>
      </w:r>
      <w:r w:rsidRPr="00561B9D">
        <w:t xml:space="preserve"> (International Standard for safety of toys);</w:t>
      </w:r>
    </w:p>
    <w:p w:rsidR="00742790" w:rsidRPr="00561B9D" w:rsidRDefault="00742790" w:rsidP="00742790">
      <w:pPr>
        <w:pStyle w:val="paragraphsub"/>
      </w:pPr>
      <w:r w:rsidRPr="00561B9D">
        <w:tab/>
        <w:t>(iv)</w:t>
      </w:r>
      <w:r w:rsidRPr="00561B9D">
        <w:tab/>
        <w:t>the requirements in section</w:t>
      </w:r>
      <w:r w:rsidR="00561B9D" w:rsidRPr="00561B9D">
        <w:t> </w:t>
      </w:r>
      <w:r w:rsidR="00B275D8" w:rsidRPr="00561B9D">
        <w:t>12</w:t>
      </w:r>
      <w:r w:rsidRPr="00561B9D">
        <w:t xml:space="preserve"> (US Standard); and</w:t>
      </w:r>
    </w:p>
    <w:p w:rsidR="00742790" w:rsidRPr="00561B9D" w:rsidRDefault="00742790" w:rsidP="00742790">
      <w:pPr>
        <w:pStyle w:val="paragraph"/>
      </w:pPr>
      <w:r w:rsidRPr="00561B9D">
        <w:tab/>
        <w:t>(b)</w:t>
      </w:r>
      <w:r w:rsidRPr="00561B9D">
        <w:tab/>
        <w:t>complies with the requirements in section</w:t>
      </w:r>
      <w:r w:rsidR="00561B9D" w:rsidRPr="00561B9D">
        <w:t> </w:t>
      </w:r>
      <w:r w:rsidR="00B275D8" w:rsidRPr="00561B9D">
        <w:t>13</w:t>
      </w:r>
      <w:r w:rsidRPr="00561B9D">
        <w:t xml:space="preserve"> (warning requirements).</w:t>
      </w:r>
    </w:p>
    <w:p w:rsidR="00C854DD" w:rsidRPr="00561B9D" w:rsidRDefault="00C854DD" w:rsidP="00C854DD">
      <w:pPr>
        <w:pStyle w:val="notetext"/>
      </w:pPr>
      <w:r w:rsidRPr="00561B9D">
        <w:t>Note:</w:t>
      </w:r>
      <w:r w:rsidRPr="00561B9D">
        <w:tab/>
        <w:t xml:space="preserve">On request by the regulator, a supplier of </w:t>
      </w:r>
      <w:r w:rsidR="00FC38C1" w:rsidRPr="00561B9D">
        <w:t>projectile</w:t>
      </w:r>
      <w:r w:rsidRPr="00561B9D">
        <w:t xml:space="preserve"> toys may be required to nominate the applicable requirements under </w:t>
      </w:r>
      <w:r w:rsidR="00561B9D" w:rsidRPr="00561B9D">
        <w:t>paragraph (</w:t>
      </w:r>
      <w:r w:rsidRPr="00561B9D">
        <w:t>a): see section</w:t>
      </w:r>
      <w:r w:rsidR="00561B9D" w:rsidRPr="00561B9D">
        <w:t> </w:t>
      </w:r>
      <w:r w:rsidRPr="00561B9D">
        <w:t>108 of the Australian Consumer Law.</w:t>
      </w:r>
    </w:p>
    <w:p w:rsidR="00B670D1" w:rsidRPr="00561B9D" w:rsidRDefault="00B275D8" w:rsidP="00B670D1">
      <w:pPr>
        <w:pStyle w:val="ActHead5"/>
      </w:pPr>
      <w:bookmarkStart w:id="10" w:name="_Toc80193717"/>
      <w:r w:rsidRPr="00316A5C">
        <w:rPr>
          <w:rStyle w:val="CharSectno"/>
        </w:rPr>
        <w:t>9</w:t>
      </w:r>
      <w:r w:rsidR="00B670D1" w:rsidRPr="00561B9D">
        <w:t xml:space="preserve">  </w:t>
      </w:r>
      <w:r w:rsidR="000867AE" w:rsidRPr="00561B9D">
        <w:t>Australian/New Zealand Standard for safety of toys</w:t>
      </w:r>
      <w:bookmarkEnd w:id="10"/>
    </w:p>
    <w:p w:rsidR="00426DDE" w:rsidRPr="00561B9D" w:rsidRDefault="00426DDE" w:rsidP="00426DDE">
      <w:pPr>
        <w:pStyle w:val="subsection"/>
      </w:pPr>
      <w:r w:rsidRPr="00561B9D">
        <w:tab/>
        <w:t>(1)</w:t>
      </w:r>
      <w:r w:rsidRPr="00561B9D">
        <w:tab/>
        <w:t xml:space="preserve">A projectile toy complies with the requirements in this section if the </w:t>
      </w:r>
      <w:r w:rsidR="00FC38C1" w:rsidRPr="00561B9D">
        <w:t>projectile</w:t>
      </w:r>
      <w:r w:rsidRPr="00561B9D">
        <w:t xml:space="preserve"> toy complies with the following provisions of the </w:t>
      </w:r>
      <w:r w:rsidR="000867AE" w:rsidRPr="00561B9D">
        <w:t>Australian/New Zealand Standard for safety of toys</w:t>
      </w:r>
      <w:r w:rsidRPr="00561B9D">
        <w:t>:</w:t>
      </w:r>
    </w:p>
    <w:p w:rsidR="00C84E1A" w:rsidRPr="00561B9D" w:rsidRDefault="00C84E1A" w:rsidP="00C84E1A">
      <w:pPr>
        <w:pStyle w:val="paragraph"/>
      </w:pPr>
      <w:r w:rsidRPr="00561B9D">
        <w:tab/>
        <w:t>(a)</w:t>
      </w:r>
      <w:r w:rsidRPr="00561B9D">
        <w:tab/>
        <w:t>clause</w:t>
      </w:r>
      <w:r w:rsidR="00561B9D" w:rsidRPr="00561B9D">
        <w:t> </w:t>
      </w:r>
      <w:r w:rsidRPr="00561B9D">
        <w:t xml:space="preserve">4.18, as modified by </w:t>
      </w:r>
      <w:r w:rsidR="00561B9D" w:rsidRPr="00561B9D">
        <w:t>subsection (</w:t>
      </w:r>
      <w:r w:rsidRPr="00561B9D">
        <w:t>2);</w:t>
      </w:r>
    </w:p>
    <w:p w:rsidR="00762EF5" w:rsidRPr="00FF2EB3" w:rsidRDefault="00762EF5" w:rsidP="00762EF5">
      <w:pPr>
        <w:pStyle w:val="paragraph"/>
      </w:pPr>
      <w:r w:rsidRPr="00FF2EB3">
        <w:tab/>
        <w:t>(b)</w:t>
      </w:r>
      <w:r w:rsidRPr="00FF2EB3">
        <w:tab/>
        <w:t>clause 4.19.1, as modified by subsection (3);</w:t>
      </w:r>
    </w:p>
    <w:p w:rsidR="00762EF5" w:rsidRPr="00FF2EB3" w:rsidRDefault="00762EF5" w:rsidP="00762EF5">
      <w:pPr>
        <w:pStyle w:val="paragraph"/>
      </w:pPr>
      <w:r w:rsidRPr="00FF2EB3">
        <w:tab/>
        <w:t>(c)</w:t>
      </w:r>
      <w:r w:rsidRPr="00FF2EB3">
        <w:tab/>
        <w:t>clause 4.19.2.</w:t>
      </w:r>
    </w:p>
    <w:p w:rsidR="009F36D4" w:rsidRPr="00561B9D" w:rsidRDefault="009F36D4" w:rsidP="009F36D4">
      <w:pPr>
        <w:pStyle w:val="notetext"/>
      </w:pPr>
      <w:r w:rsidRPr="00561B9D">
        <w:t>Note:</w:t>
      </w:r>
      <w:r w:rsidRPr="00561B9D">
        <w:tab/>
      </w:r>
      <w:r w:rsidR="00083EC0" w:rsidRPr="00561B9D">
        <w:t>A</w:t>
      </w:r>
      <w:r w:rsidRPr="00561B9D">
        <w:t xml:space="preserve"> word or phrase </w:t>
      </w:r>
      <w:r w:rsidR="002B137B" w:rsidRPr="00561B9D">
        <w:t xml:space="preserve">used in the applicable provisions of the </w:t>
      </w:r>
      <w:r w:rsidR="000867AE" w:rsidRPr="00561B9D">
        <w:t>Australian/New Zealand Standard for safety of toys</w:t>
      </w:r>
      <w:r w:rsidR="002B137B" w:rsidRPr="00561B9D">
        <w:t xml:space="preserve"> </w:t>
      </w:r>
      <w:r w:rsidRPr="00561B9D">
        <w:t xml:space="preserve">that </w:t>
      </w:r>
      <w:r w:rsidR="00442FF9" w:rsidRPr="00561B9D">
        <w:t>is not defined in this instrument but is</w:t>
      </w:r>
      <w:r w:rsidRPr="00561B9D">
        <w:t xml:space="preserve"> defined in th</w:t>
      </w:r>
      <w:r w:rsidR="002B137B" w:rsidRPr="00561B9D">
        <w:t>at standard</w:t>
      </w:r>
      <w:r w:rsidR="00E425A5" w:rsidRPr="00561B9D">
        <w:t xml:space="preserve"> has </w:t>
      </w:r>
      <w:r w:rsidR="002B137B" w:rsidRPr="00561B9D">
        <w:t>the meaning given by that standard</w:t>
      </w:r>
      <w:r w:rsidRPr="00561B9D">
        <w:t>.</w:t>
      </w:r>
    </w:p>
    <w:p w:rsidR="00C84E1A" w:rsidRPr="00561B9D" w:rsidRDefault="00C84E1A" w:rsidP="00C84E1A">
      <w:pPr>
        <w:pStyle w:val="subsection"/>
      </w:pPr>
      <w:r w:rsidRPr="00561B9D">
        <w:tab/>
        <w:t>(2)</w:t>
      </w:r>
      <w:r w:rsidRPr="00561B9D">
        <w:tab/>
      </w:r>
      <w:r w:rsidR="00A766E3" w:rsidRPr="00561B9D">
        <w:t>Clause</w:t>
      </w:r>
      <w:r w:rsidR="00561B9D" w:rsidRPr="00561B9D">
        <w:t> </w:t>
      </w:r>
      <w:r w:rsidR="00A766E3" w:rsidRPr="00561B9D">
        <w:t xml:space="preserve">4.18 of the </w:t>
      </w:r>
      <w:r w:rsidR="000867AE" w:rsidRPr="00561B9D">
        <w:t>Australian/New Zealand Standard for safety of toys</w:t>
      </w:r>
      <w:r w:rsidR="00A766E3" w:rsidRPr="00561B9D">
        <w:t xml:space="preserve"> is modified by:</w:t>
      </w:r>
    </w:p>
    <w:p w:rsidR="00762EF5" w:rsidRPr="00FF2EB3" w:rsidRDefault="00762EF5" w:rsidP="00762EF5">
      <w:pPr>
        <w:pStyle w:val="paragraph"/>
      </w:pPr>
      <w:r w:rsidRPr="00FF2EB3">
        <w:tab/>
        <w:t>(a)</w:t>
      </w:r>
      <w:r w:rsidRPr="00FF2EB3">
        <w:tab/>
      </w:r>
      <w:r w:rsidRPr="00FF2EB3">
        <w:rPr>
          <w:color w:val="000000"/>
          <w:szCs w:val="22"/>
          <w:shd w:val="clear" w:color="auto" w:fill="FFFFFF"/>
        </w:rPr>
        <w:t>omitting from paragraph 4.18.3 b) “be accompanied by instructions for use that give the user information on how to use the toy safely (see B.2.15, projectile toys, for guidance). This requirement only applies to projectiles that it might reasonably be possible to aim at the face (see E.32, projectile toys); and”; and</w:t>
      </w:r>
    </w:p>
    <w:p w:rsidR="00767B20" w:rsidRPr="00561B9D" w:rsidRDefault="00767B20" w:rsidP="00A766E3">
      <w:pPr>
        <w:pStyle w:val="paragraph"/>
      </w:pPr>
      <w:r w:rsidRPr="00561B9D">
        <w:tab/>
        <w:t>(b)</w:t>
      </w:r>
      <w:r w:rsidRPr="00561B9D">
        <w:tab/>
        <w:t xml:space="preserve">omitting </w:t>
      </w:r>
      <w:r w:rsidR="00DA4860" w:rsidRPr="00561B9D">
        <w:t xml:space="preserve">the first paragraph </w:t>
      </w:r>
      <w:r w:rsidR="003649D5" w:rsidRPr="00561B9D">
        <w:t>of</w:t>
      </w:r>
      <w:r w:rsidR="00DA4860" w:rsidRPr="00561B9D">
        <w:t xml:space="preserve"> </w:t>
      </w:r>
      <w:r w:rsidRPr="00561B9D">
        <w:t>clause</w:t>
      </w:r>
      <w:r w:rsidR="00561B9D" w:rsidRPr="00561B9D">
        <w:t> </w:t>
      </w:r>
      <w:r w:rsidRPr="00561B9D">
        <w:t>4.18.4.</w:t>
      </w:r>
    </w:p>
    <w:p w:rsidR="00762EF5" w:rsidRPr="00FF2EB3" w:rsidRDefault="00762EF5" w:rsidP="00762EF5">
      <w:pPr>
        <w:pStyle w:val="subsection"/>
        <w:rPr>
          <w:color w:val="000000"/>
          <w:szCs w:val="22"/>
          <w:shd w:val="clear" w:color="auto" w:fill="FFFFFF"/>
        </w:rPr>
      </w:pPr>
      <w:r w:rsidRPr="00FF2EB3">
        <w:tab/>
        <w:t>(3)</w:t>
      </w:r>
      <w:r w:rsidRPr="00FF2EB3">
        <w:tab/>
        <w:t xml:space="preserve">Clause 4.19.1 of the </w:t>
      </w:r>
      <w:r w:rsidRPr="00FF2EB3">
        <w:rPr>
          <w:color w:val="000000"/>
          <w:szCs w:val="22"/>
          <w:shd w:val="clear" w:color="auto" w:fill="FFFFFF"/>
        </w:rPr>
        <w:t>Australian/New Zealand Standard for safety of toys is modified by omitting “Remote</w:t>
      </w:r>
      <w:r>
        <w:rPr>
          <w:color w:val="000000"/>
          <w:szCs w:val="22"/>
          <w:shd w:val="clear" w:color="auto" w:fill="FFFFFF"/>
        </w:rPr>
        <w:noBreakHyphen/>
      </w:r>
      <w:r w:rsidRPr="00FF2EB3">
        <w:rPr>
          <w:color w:val="000000"/>
          <w:szCs w:val="22"/>
          <w:shd w:val="clear" w:color="auto" w:fill="FFFFFF"/>
        </w:rPr>
        <w:t>controlled flying toys shall be accompanied by instructions that give the user information on how to use the toy safely (see B.2.26.2).”.</w:t>
      </w:r>
    </w:p>
    <w:p w:rsidR="00426DDE" w:rsidRPr="00561B9D" w:rsidRDefault="00B275D8" w:rsidP="00426DDE">
      <w:pPr>
        <w:pStyle w:val="ActHead5"/>
      </w:pPr>
      <w:bookmarkStart w:id="11" w:name="_Toc80193718"/>
      <w:r w:rsidRPr="00316A5C">
        <w:rPr>
          <w:rStyle w:val="CharSectno"/>
        </w:rPr>
        <w:t>10</w:t>
      </w:r>
      <w:r w:rsidR="00426DDE" w:rsidRPr="00561B9D">
        <w:t xml:space="preserve">  European Standard</w:t>
      </w:r>
      <w:bookmarkEnd w:id="11"/>
    </w:p>
    <w:p w:rsidR="006D1F45" w:rsidRPr="00561B9D" w:rsidRDefault="00DA4860" w:rsidP="006D1F45">
      <w:pPr>
        <w:pStyle w:val="subsection"/>
      </w:pPr>
      <w:r w:rsidRPr="00561B9D">
        <w:tab/>
      </w:r>
      <w:r w:rsidR="00614D38" w:rsidRPr="00561B9D">
        <w:t>(1)</w:t>
      </w:r>
      <w:r w:rsidR="006D1F45" w:rsidRPr="00561B9D">
        <w:tab/>
        <w:t xml:space="preserve">A projectile toy complies with the requirements in this section if the </w:t>
      </w:r>
      <w:r w:rsidR="00FC38C1" w:rsidRPr="00561B9D">
        <w:t>projectile</w:t>
      </w:r>
      <w:r w:rsidR="006D1F45" w:rsidRPr="00561B9D">
        <w:t xml:space="preserve"> toy complies with the following provisions of the European Standard:</w:t>
      </w:r>
    </w:p>
    <w:p w:rsidR="006D1F45" w:rsidRPr="00561B9D" w:rsidRDefault="006D1F45" w:rsidP="006D1F45">
      <w:pPr>
        <w:pStyle w:val="paragraph"/>
      </w:pPr>
      <w:r w:rsidRPr="00561B9D">
        <w:tab/>
        <w:t>(a)</w:t>
      </w:r>
      <w:r w:rsidRPr="00561B9D">
        <w:tab/>
        <w:t>paragraph</w:t>
      </w:r>
      <w:r w:rsidR="00561B9D" w:rsidRPr="00561B9D">
        <w:t> </w:t>
      </w:r>
      <w:r w:rsidRPr="00561B9D">
        <w:t>4.11(e);</w:t>
      </w:r>
    </w:p>
    <w:p w:rsidR="006D1F45" w:rsidRPr="00561B9D" w:rsidRDefault="006D1F45" w:rsidP="006D1F45">
      <w:pPr>
        <w:pStyle w:val="paragraph"/>
      </w:pPr>
      <w:r w:rsidRPr="00561B9D">
        <w:tab/>
        <w:t>(b)</w:t>
      </w:r>
      <w:r w:rsidRPr="00561B9D">
        <w:tab/>
        <w:t>clause</w:t>
      </w:r>
      <w:r w:rsidR="00561B9D" w:rsidRPr="00561B9D">
        <w:t> </w:t>
      </w:r>
      <w:r w:rsidRPr="00561B9D">
        <w:t>4.17</w:t>
      </w:r>
      <w:r w:rsidR="00614D38" w:rsidRPr="00561B9D">
        <w:t xml:space="preserve">, as modified by </w:t>
      </w:r>
      <w:r w:rsidR="00561B9D" w:rsidRPr="00561B9D">
        <w:t>subsection (</w:t>
      </w:r>
      <w:r w:rsidR="00614D38" w:rsidRPr="00561B9D">
        <w:t>2)</w:t>
      </w:r>
      <w:r w:rsidRPr="00561B9D">
        <w:t>.</w:t>
      </w:r>
    </w:p>
    <w:p w:rsidR="002B137B" w:rsidRPr="00561B9D" w:rsidRDefault="002B137B" w:rsidP="002B137B">
      <w:pPr>
        <w:pStyle w:val="notetext"/>
      </w:pPr>
      <w:r w:rsidRPr="00561B9D">
        <w:t>Note:</w:t>
      </w:r>
      <w:r w:rsidRPr="00561B9D">
        <w:tab/>
      </w:r>
      <w:r w:rsidR="00083EC0" w:rsidRPr="00561B9D">
        <w:t>A</w:t>
      </w:r>
      <w:r w:rsidRPr="00561B9D">
        <w:t xml:space="preserve"> word or phrase used in the applicable provisions of the European Standard that is not defined in this instrument but is defined in that standard has the meaning given by that standard.</w:t>
      </w:r>
    </w:p>
    <w:p w:rsidR="00614D38" w:rsidRPr="00561B9D" w:rsidRDefault="00614D38" w:rsidP="00614D38">
      <w:pPr>
        <w:pStyle w:val="subsection"/>
      </w:pPr>
      <w:r w:rsidRPr="00561B9D">
        <w:tab/>
        <w:t>(2)</w:t>
      </w:r>
      <w:r w:rsidRPr="00561B9D">
        <w:tab/>
        <w:t>Clause</w:t>
      </w:r>
      <w:r w:rsidR="00561B9D" w:rsidRPr="00561B9D">
        <w:t> </w:t>
      </w:r>
      <w:r w:rsidRPr="00561B9D">
        <w:t>4.17 of the European Standard is modified by:</w:t>
      </w:r>
    </w:p>
    <w:p w:rsidR="00614D38" w:rsidRPr="00561B9D" w:rsidRDefault="00614D38" w:rsidP="00614D38">
      <w:pPr>
        <w:pStyle w:val="paragraph"/>
      </w:pPr>
      <w:r w:rsidRPr="00561B9D">
        <w:tab/>
        <w:t>(a)</w:t>
      </w:r>
      <w:r w:rsidRPr="00561B9D">
        <w:tab/>
        <w:t>omitting paragraph</w:t>
      </w:r>
      <w:r w:rsidR="00561B9D" w:rsidRPr="00561B9D">
        <w:t> </w:t>
      </w:r>
      <w:r w:rsidRPr="00561B9D">
        <w:t>4.17.3.1(b); and</w:t>
      </w:r>
    </w:p>
    <w:p w:rsidR="00614D38" w:rsidRPr="00561B9D" w:rsidRDefault="00614D38" w:rsidP="00614D38">
      <w:pPr>
        <w:pStyle w:val="paragraph"/>
      </w:pPr>
      <w:r w:rsidRPr="00561B9D">
        <w:tab/>
        <w:t>(b)</w:t>
      </w:r>
      <w:r w:rsidRPr="00561B9D">
        <w:tab/>
        <w:t>omitting paragraph</w:t>
      </w:r>
      <w:r w:rsidR="00561B9D" w:rsidRPr="00561B9D">
        <w:t> </w:t>
      </w:r>
      <w:r w:rsidRPr="00561B9D">
        <w:t>4.17.4.2(d).</w:t>
      </w:r>
    </w:p>
    <w:p w:rsidR="00B670D1" w:rsidRPr="00561B9D" w:rsidRDefault="00B275D8" w:rsidP="00426DDE">
      <w:pPr>
        <w:pStyle w:val="ActHead5"/>
      </w:pPr>
      <w:bookmarkStart w:id="12" w:name="_Toc80193719"/>
      <w:r w:rsidRPr="00316A5C">
        <w:rPr>
          <w:rStyle w:val="CharSectno"/>
        </w:rPr>
        <w:t>11</w:t>
      </w:r>
      <w:r w:rsidR="00426DDE" w:rsidRPr="00561B9D">
        <w:t xml:space="preserve">  International Standard for safety of toys</w:t>
      </w:r>
      <w:bookmarkEnd w:id="12"/>
    </w:p>
    <w:p w:rsidR="006D1F45" w:rsidRPr="00561B9D" w:rsidRDefault="006D1F45" w:rsidP="006D1F45">
      <w:pPr>
        <w:pStyle w:val="subsection"/>
      </w:pPr>
      <w:r w:rsidRPr="00561B9D">
        <w:tab/>
        <w:t>(1)</w:t>
      </w:r>
      <w:r w:rsidRPr="00561B9D">
        <w:tab/>
        <w:t xml:space="preserve">A projectile toy complies with the requirements in this section if the </w:t>
      </w:r>
      <w:r w:rsidR="00FC38C1" w:rsidRPr="00561B9D">
        <w:t>projectile</w:t>
      </w:r>
      <w:r w:rsidRPr="00561B9D">
        <w:t xml:space="preserve"> toy complies with the following provisions of the International Standard for safety of toys:</w:t>
      </w:r>
    </w:p>
    <w:p w:rsidR="006D1F45" w:rsidRPr="00561B9D" w:rsidRDefault="006D1F45" w:rsidP="006D1F45">
      <w:pPr>
        <w:pStyle w:val="paragraph"/>
      </w:pPr>
      <w:r w:rsidRPr="00561B9D">
        <w:tab/>
        <w:t>(a)</w:t>
      </w:r>
      <w:r w:rsidRPr="00561B9D">
        <w:tab/>
        <w:t>clause</w:t>
      </w:r>
      <w:r w:rsidR="00561B9D" w:rsidRPr="00561B9D">
        <w:t> </w:t>
      </w:r>
      <w:r w:rsidRPr="00561B9D">
        <w:t xml:space="preserve">4.18, as modified by </w:t>
      </w:r>
      <w:r w:rsidR="00561B9D" w:rsidRPr="00561B9D">
        <w:t>subsection (</w:t>
      </w:r>
      <w:r w:rsidRPr="00561B9D">
        <w:t>2);</w:t>
      </w:r>
    </w:p>
    <w:p w:rsidR="00762EF5" w:rsidRPr="00FF2EB3" w:rsidRDefault="00762EF5" w:rsidP="00762EF5">
      <w:pPr>
        <w:pStyle w:val="paragraph"/>
      </w:pPr>
      <w:r w:rsidRPr="00FF2EB3">
        <w:tab/>
        <w:t>(b)</w:t>
      </w:r>
      <w:r w:rsidRPr="00FF2EB3">
        <w:tab/>
        <w:t>clause 4.19.1, as modified by subsection (3);</w:t>
      </w:r>
    </w:p>
    <w:p w:rsidR="00762EF5" w:rsidRPr="00FF2EB3" w:rsidRDefault="00762EF5" w:rsidP="00762EF5">
      <w:pPr>
        <w:pStyle w:val="paragraph"/>
      </w:pPr>
      <w:r w:rsidRPr="00FF2EB3">
        <w:tab/>
        <w:t>(c)</w:t>
      </w:r>
      <w:r w:rsidRPr="00FF2EB3">
        <w:tab/>
        <w:t>clause 4.19.2.</w:t>
      </w:r>
    </w:p>
    <w:p w:rsidR="002B137B" w:rsidRPr="00561B9D" w:rsidRDefault="002B137B" w:rsidP="002B137B">
      <w:pPr>
        <w:pStyle w:val="notetext"/>
      </w:pPr>
      <w:r w:rsidRPr="00561B9D">
        <w:t>Note:</w:t>
      </w:r>
      <w:r w:rsidRPr="00561B9D">
        <w:tab/>
      </w:r>
      <w:r w:rsidR="00083EC0" w:rsidRPr="00561B9D">
        <w:t>A</w:t>
      </w:r>
      <w:r w:rsidRPr="00561B9D">
        <w:t xml:space="preserve"> word or phrase used in the applicable provisions of the International Standard for safety of toys that is not defined in this instrument but is defined in that standard has the meaning given by that standard.</w:t>
      </w:r>
    </w:p>
    <w:p w:rsidR="006D1F45" w:rsidRPr="00561B9D" w:rsidRDefault="006D1F45" w:rsidP="006D1F45">
      <w:pPr>
        <w:pStyle w:val="subsection"/>
      </w:pPr>
      <w:r w:rsidRPr="00561B9D">
        <w:tab/>
        <w:t>(2)</w:t>
      </w:r>
      <w:r w:rsidRPr="00561B9D">
        <w:tab/>
        <w:t>Clause</w:t>
      </w:r>
      <w:r w:rsidR="00561B9D" w:rsidRPr="00561B9D">
        <w:t> </w:t>
      </w:r>
      <w:r w:rsidRPr="00561B9D">
        <w:t>4.18 of the International Standard for safety of toys is modified by:</w:t>
      </w:r>
    </w:p>
    <w:p w:rsidR="00762EF5" w:rsidRPr="00FF2EB3" w:rsidRDefault="00762EF5" w:rsidP="00762EF5">
      <w:pPr>
        <w:pStyle w:val="paragraph"/>
      </w:pPr>
      <w:r w:rsidRPr="00FF2EB3">
        <w:tab/>
        <w:t>(a)</w:t>
      </w:r>
      <w:r w:rsidRPr="00FF2EB3">
        <w:tab/>
      </w:r>
      <w:r w:rsidRPr="00FF2EB3">
        <w:rPr>
          <w:color w:val="000000"/>
          <w:szCs w:val="22"/>
          <w:shd w:val="clear" w:color="auto" w:fill="FFFFFF"/>
        </w:rPr>
        <w:t>omitting from paragraph 4.18.3 b) “be accompanied by instructions for use that give the user information on how to use the toy safely (see B.2.15, projectile toys, for guidance). This requirement only applies to projectiles that it might reasonably be possible to aim at the face (see E.32, projectile toys); and”; and</w:t>
      </w:r>
    </w:p>
    <w:p w:rsidR="003649D5" w:rsidRPr="00561B9D" w:rsidRDefault="003649D5" w:rsidP="003649D5">
      <w:pPr>
        <w:pStyle w:val="paragraph"/>
      </w:pPr>
      <w:r w:rsidRPr="00561B9D">
        <w:tab/>
        <w:t>(b)</w:t>
      </w:r>
      <w:r w:rsidRPr="00561B9D">
        <w:tab/>
        <w:t>omitting the first paragraph of clause</w:t>
      </w:r>
      <w:r w:rsidR="00561B9D" w:rsidRPr="00561B9D">
        <w:t> </w:t>
      </w:r>
      <w:r w:rsidRPr="00561B9D">
        <w:t>4.18.4.</w:t>
      </w:r>
    </w:p>
    <w:p w:rsidR="00762EF5" w:rsidRPr="00FF2EB3" w:rsidRDefault="00762EF5" w:rsidP="00762EF5">
      <w:pPr>
        <w:pStyle w:val="subsection"/>
        <w:rPr>
          <w:color w:val="000000"/>
          <w:szCs w:val="22"/>
          <w:shd w:val="clear" w:color="auto" w:fill="FFFFFF"/>
        </w:rPr>
      </w:pPr>
      <w:r w:rsidRPr="00FF2EB3">
        <w:tab/>
        <w:t>(3)</w:t>
      </w:r>
      <w:r w:rsidRPr="00FF2EB3">
        <w:tab/>
        <w:t xml:space="preserve">Clause 4.19.1 of the </w:t>
      </w:r>
      <w:r w:rsidRPr="00FF2EB3">
        <w:rPr>
          <w:color w:val="000000"/>
          <w:szCs w:val="22"/>
          <w:shd w:val="clear" w:color="auto" w:fill="FFFFFF"/>
        </w:rPr>
        <w:t>International Standard for safety of toys is modified by omitting “Remote</w:t>
      </w:r>
      <w:r>
        <w:rPr>
          <w:color w:val="000000"/>
          <w:szCs w:val="22"/>
          <w:shd w:val="clear" w:color="auto" w:fill="FFFFFF"/>
        </w:rPr>
        <w:noBreakHyphen/>
      </w:r>
      <w:r w:rsidRPr="00FF2EB3">
        <w:rPr>
          <w:color w:val="000000"/>
          <w:szCs w:val="22"/>
          <w:shd w:val="clear" w:color="auto" w:fill="FFFFFF"/>
        </w:rPr>
        <w:t>controlled flying toys shall be accompanied by instructions that give the user information on how to use the toy safely (see B.2.26.2).”.</w:t>
      </w:r>
    </w:p>
    <w:p w:rsidR="00426DDE" w:rsidRPr="00561B9D" w:rsidRDefault="00B275D8" w:rsidP="00426DDE">
      <w:pPr>
        <w:pStyle w:val="ActHead5"/>
      </w:pPr>
      <w:bookmarkStart w:id="13" w:name="_Toc80193720"/>
      <w:r w:rsidRPr="00316A5C">
        <w:rPr>
          <w:rStyle w:val="CharSectno"/>
        </w:rPr>
        <w:t>12</w:t>
      </w:r>
      <w:r w:rsidR="00426DDE" w:rsidRPr="00561B9D">
        <w:t xml:space="preserve">  US Standard</w:t>
      </w:r>
      <w:bookmarkEnd w:id="13"/>
    </w:p>
    <w:p w:rsidR="006D1F45" w:rsidRPr="00561B9D" w:rsidRDefault="003649D5" w:rsidP="006D1F45">
      <w:pPr>
        <w:pStyle w:val="subsection"/>
      </w:pPr>
      <w:r w:rsidRPr="00561B9D">
        <w:tab/>
      </w:r>
      <w:r w:rsidR="006D1F45" w:rsidRPr="00561B9D">
        <w:tab/>
        <w:t xml:space="preserve">A projectile toy complies with the requirements in this section if the </w:t>
      </w:r>
      <w:r w:rsidR="00FC38C1" w:rsidRPr="00561B9D">
        <w:t>projectile</w:t>
      </w:r>
      <w:r w:rsidR="006D1F45" w:rsidRPr="00561B9D">
        <w:t xml:space="preserve"> toy complies with </w:t>
      </w:r>
      <w:r w:rsidR="00ED1709" w:rsidRPr="00561B9D">
        <w:t>clause</w:t>
      </w:r>
      <w:r w:rsidR="00561B9D" w:rsidRPr="00561B9D">
        <w:t> </w:t>
      </w:r>
      <w:r w:rsidR="00ED1709" w:rsidRPr="00561B9D">
        <w:t>4.21 of the US Standard.</w:t>
      </w:r>
    </w:p>
    <w:p w:rsidR="002B137B" w:rsidRPr="00561B9D" w:rsidRDefault="002B137B" w:rsidP="002B137B">
      <w:pPr>
        <w:pStyle w:val="notetext"/>
      </w:pPr>
      <w:r w:rsidRPr="00561B9D">
        <w:t>Note:</w:t>
      </w:r>
      <w:r w:rsidRPr="00561B9D">
        <w:tab/>
      </w:r>
      <w:r w:rsidR="00083EC0" w:rsidRPr="00561B9D">
        <w:t>A</w:t>
      </w:r>
      <w:r w:rsidRPr="00561B9D">
        <w:t xml:space="preserve"> word or phrase u</w:t>
      </w:r>
      <w:r w:rsidR="00924772" w:rsidRPr="00561B9D">
        <w:t>sed in the applicable provision</w:t>
      </w:r>
      <w:r w:rsidRPr="00561B9D">
        <w:t xml:space="preserve"> of the US Standard that is not defined in this instrument but is defined in that standard has the meaning given by that standard.</w:t>
      </w:r>
    </w:p>
    <w:p w:rsidR="00426DDE" w:rsidRPr="00561B9D" w:rsidRDefault="00B275D8" w:rsidP="00426DDE">
      <w:pPr>
        <w:pStyle w:val="ActHead5"/>
      </w:pPr>
      <w:bookmarkStart w:id="14" w:name="_Toc80193721"/>
      <w:r w:rsidRPr="00316A5C">
        <w:rPr>
          <w:rStyle w:val="CharSectno"/>
        </w:rPr>
        <w:t>13</w:t>
      </w:r>
      <w:r w:rsidR="00426DDE" w:rsidRPr="00561B9D">
        <w:t xml:space="preserve">  Warning</w:t>
      </w:r>
      <w:r w:rsidR="00E919FF" w:rsidRPr="00561B9D">
        <w:t xml:space="preserve"> requirements</w:t>
      </w:r>
      <w:bookmarkEnd w:id="14"/>
    </w:p>
    <w:p w:rsidR="00C854DD" w:rsidRPr="00561B9D" w:rsidRDefault="00C854DD" w:rsidP="00C854DD">
      <w:pPr>
        <w:pStyle w:val="SubsectionHead"/>
      </w:pPr>
      <w:r w:rsidRPr="00561B9D">
        <w:t>Scope</w:t>
      </w:r>
    </w:p>
    <w:p w:rsidR="00BD62B7" w:rsidRPr="00FF2EB3" w:rsidRDefault="00BD62B7" w:rsidP="00BD62B7">
      <w:pPr>
        <w:pStyle w:val="subsection"/>
      </w:pPr>
      <w:r w:rsidRPr="00FF2EB3">
        <w:tab/>
        <w:t>(1)</w:t>
      </w:r>
      <w:r w:rsidRPr="00FF2EB3">
        <w:tab/>
      </w:r>
      <w:r w:rsidRPr="00FF2EB3">
        <w:rPr>
          <w:color w:val="000000"/>
          <w:szCs w:val="22"/>
          <w:shd w:val="clear" w:color="auto" w:fill="FFFFFF"/>
        </w:rPr>
        <w:t xml:space="preserve">This section applies to </w:t>
      </w:r>
      <w:r w:rsidRPr="00FF2EB3">
        <w:t>a projectile toy if it satisfies all of the following:</w:t>
      </w:r>
    </w:p>
    <w:p w:rsidR="00BD62B7" w:rsidRPr="00FF2EB3" w:rsidRDefault="00BD62B7" w:rsidP="00BD62B7">
      <w:pPr>
        <w:pStyle w:val="paragraph"/>
        <w:rPr>
          <w:shd w:val="clear" w:color="auto" w:fill="FFFFFF"/>
        </w:rPr>
      </w:pPr>
      <w:r w:rsidRPr="00FF2EB3">
        <w:tab/>
        <w:t>(a)</w:t>
      </w:r>
      <w:r w:rsidRPr="00FF2EB3">
        <w:tab/>
        <w:t>it might reasonably be possible to aim</w:t>
      </w:r>
      <w:r w:rsidRPr="00FF2EB3">
        <w:rPr>
          <w:shd w:val="clear" w:color="auto" w:fill="FFFFFF"/>
        </w:rPr>
        <w:t xml:space="preserve"> the </w:t>
      </w:r>
      <w:r w:rsidRPr="00FF2EB3">
        <w:t xml:space="preserve">projectile toy </w:t>
      </w:r>
      <w:r w:rsidRPr="00FF2EB3">
        <w:rPr>
          <w:shd w:val="clear" w:color="auto" w:fill="FFFFFF"/>
        </w:rPr>
        <w:t>at the eyes or face;</w:t>
      </w:r>
    </w:p>
    <w:p w:rsidR="00BD62B7" w:rsidRPr="00FF2EB3" w:rsidRDefault="00BD62B7" w:rsidP="00BD62B7">
      <w:pPr>
        <w:pStyle w:val="paragraph"/>
        <w:rPr>
          <w:shd w:val="clear" w:color="auto" w:fill="FFFFFF"/>
        </w:rPr>
      </w:pPr>
      <w:r w:rsidRPr="00FF2EB3">
        <w:tab/>
        <w:t>(b)</w:t>
      </w:r>
      <w:r w:rsidRPr="00FF2EB3">
        <w:tab/>
        <w:t xml:space="preserve">the projectile toy </w:t>
      </w:r>
      <w:r w:rsidRPr="00FF2EB3">
        <w:rPr>
          <w:shd w:val="clear" w:color="auto" w:fill="FFFFFF"/>
        </w:rPr>
        <w:t>is capable of launching a projectile more than 300 millimetres;</w:t>
      </w:r>
    </w:p>
    <w:p w:rsidR="00BD62B7" w:rsidRPr="00FF2EB3" w:rsidRDefault="00BD62B7" w:rsidP="00BD62B7">
      <w:pPr>
        <w:pStyle w:val="paragraph"/>
      </w:pPr>
      <w:r w:rsidRPr="00FF2EB3">
        <w:tab/>
        <w:t>(c)</w:t>
      </w:r>
      <w:r w:rsidRPr="00FF2EB3">
        <w:tab/>
        <w:t>the projectile toy is capable of launching a projectile with a kinetic energy greater than 0,08 J.</w:t>
      </w:r>
    </w:p>
    <w:p w:rsidR="00C854DD" w:rsidRPr="00561B9D" w:rsidRDefault="00C854DD" w:rsidP="00C854DD">
      <w:pPr>
        <w:pStyle w:val="SubsectionHead"/>
      </w:pPr>
      <w:r w:rsidRPr="00561B9D">
        <w:t>Warning requirements</w:t>
      </w:r>
    </w:p>
    <w:p w:rsidR="00742790" w:rsidRPr="00561B9D" w:rsidRDefault="00C854DD" w:rsidP="00742790">
      <w:pPr>
        <w:pStyle w:val="subsection"/>
      </w:pPr>
      <w:r w:rsidRPr="00561B9D">
        <w:tab/>
        <w:t>(2)</w:t>
      </w:r>
      <w:r w:rsidR="00726454" w:rsidRPr="00561B9D">
        <w:tab/>
      </w:r>
      <w:r w:rsidR="001F3ECC" w:rsidRPr="00561B9D">
        <w:t>The</w:t>
      </w:r>
      <w:r w:rsidRPr="00561B9D">
        <w:t xml:space="preserve"> projectile toy complies with the requirements in this section if </w:t>
      </w:r>
      <w:r w:rsidR="00751C8E" w:rsidRPr="00561B9D">
        <w:t xml:space="preserve">the instructions accompanying the toy </w:t>
      </w:r>
      <w:r w:rsidR="00BD62B7" w:rsidRPr="00FF2EB3">
        <w:rPr>
          <w:color w:val="000000"/>
          <w:szCs w:val="22"/>
          <w:shd w:val="clear" w:color="auto" w:fill="FFFFFF"/>
        </w:rPr>
        <w:t>or the packaging</w:t>
      </w:r>
      <w:r w:rsidR="00751C8E" w:rsidRPr="00561B9D">
        <w:t xml:space="preserve"> in which the toy is supplied</w:t>
      </w:r>
      <w:r w:rsidRPr="00561B9D">
        <w:t xml:space="preserve"> </w:t>
      </w:r>
      <w:r w:rsidR="00DA4860" w:rsidRPr="00561B9D">
        <w:t>have a warning statement that</w:t>
      </w:r>
      <w:r w:rsidRPr="00561B9D">
        <w:t>:</w:t>
      </w:r>
    </w:p>
    <w:p w:rsidR="00ED1709" w:rsidRPr="00561B9D" w:rsidRDefault="00ED1709" w:rsidP="00ED1709">
      <w:pPr>
        <w:pStyle w:val="paragraph"/>
      </w:pPr>
      <w:r w:rsidRPr="00561B9D">
        <w:tab/>
        <w:t>(a)</w:t>
      </w:r>
      <w:r w:rsidRPr="00561B9D">
        <w:tab/>
        <w:t>is in English; and</w:t>
      </w:r>
    </w:p>
    <w:p w:rsidR="00742790" w:rsidRPr="00561B9D" w:rsidRDefault="00742790" w:rsidP="00742790">
      <w:pPr>
        <w:pStyle w:val="paragraph"/>
      </w:pPr>
      <w:r w:rsidRPr="00561B9D">
        <w:tab/>
        <w:t>(</w:t>
      </w:r>
      <w:r w:rsidR="00ED1709" w:rsidRPr="00561B9D">
        <w:t>b</w:t>
      </w:r>
      <w:r w:rsidRPr="00561B9D">
        <w:t>)</w:t>
      </w:r>
      <w:r w:rsidRPr="00561B9D">
        <w:tab/>
        <w:t>is clearly legible; and</w:t>
      </w:r>
    </w:p>
    <w:p w:rsidR="00742790" w:rsidRPr="00561B9D" w:rsidRDefault="00742790" w:rsidP="00742790">
      <w:pPr>
        <w:pStyle w:val="paragraph"/>
      </w:pPr>
      <w:r w:rsidRPr="00561B9D">
        <w:tab/>
        <w:t>(</w:t>
      </w:r>
      <w:r w:rsidR="00ED1709" w:rsidRPr="00561B9D">
        <w:t>c</w:t>
      </w:r>
      <w:r w:rsidRPr="00561B9D">
        <w:t>)</w:t>
      </w:r>
      <w:r w:rsidRPr="00561B9D">
        <w:tab/>
        <w:t>is clearly visible; and</w:t>
      </w:r>
    </w:p>
    <w:p w:rsidR="00742790" w:rsidRPr="00561B9D" w:rsidRDefault="00742790" w:rsidP="00742790">
      <w:pPr>
        <w:pStyle w:val="paragraph"/>
      </w:pPr>
      <w:r w:rsidRPr="00561B9D">
        <w:tab/>
        <w:t>(</w:t>
      </w:r>
      <w:r w:rsidR="00ED1709" w:rsidRPr="00561B9D">
        <w:t>d</w:t>
      </w:r>
      <w:r w:rsidRPr="00561B9D">
        <w:t>)</w:t>
      </w:r>
      <w:r w:rsidRPr="00561B9D">
        <w:tab/>
        <w:t>contains the following (or words to that effect):</w:t>
      </w:r>
    </w:p>
    <w:p w:rsidR="00270495" w:rsidRPr="00561B9D" w:rsidRDefault="00742790" w:rsidP="00426DDE">
      <w:pPr>
        <w:pStyle w:val="subsection"/>
      </w:pPr>
      <w:r w:rsidRPr="00561B9D">
        <w:tab/>
      </w:r>
      <w:r w:rsidRPr="00561B9D">
        <w:tab/>
        <w:t>WARNING: Do not aim at eyes or face</w:t>
      </w:r>
    </w:p>
    <w:p w:rsidR="00BD62B7" w:rsidRPr="00FF2EB3" w:rsidRDefault="00BD62B7" w:rsidP="00BD62B7">
      <w:pPr>
        <w:pStyle w:val="SubsectionHead"/>
      </w:pPr>
      <w:bookmarkStart w:id="15" w:name="_Hlk79154444"/>
      <w:r w:rsidRPr="00FF2EB3">
        <w:t>Determining projectile range and kinetic energy</w:t>
      </w:r>
    </w:p>
    <w:p w:rsidR="00BD62B7" w:rsidRPr="00FF2EB3" w:rsidRDefault="00BD62B7" w:rsidP="00BD62B7">
      <w:pPr>
        <w:pStyle w:val="subsection"/>
        <w:rPr>
          <w:color w:val="000000"/>
          <w:szCs w:val="22"/>
          <w:shd w:val="clear" w:color="auto" w:fill="FFFFFF"/>
        </w:rPr>
      </w:pPr>
      <w:r w:rsidRPr="00FF2EB3">
        <w:tab/>
        <w:t>(3)</w:t>
      </w:r>
      <w:r w:rsidRPr="00FF2EB3">
        <w:tab/>
      </w:r>
      <w:r w:rsidRPr="00FF2EB3">
        <w:rPr>
          <w:color w:val="000000"/>
          <w:szCs w:val="22"/>
          <w:shd w:val="clear" w:color="auto" w:fill="FFFFFF"/>
        </w:rPr>
        <w:t>For the purposes of subsection (1), in determining whether:</w:t>
      </w:r>
    </w:p>
    <w:p w:rsidR="00BD62B7" w:rsidRPr="00FF2EB3" w:rsidRDefault="00BD62B7" w:rsidP="00BD62B7">
      <w:pPr>
        <w:pStyle w:val="paragraph"/>
        <w:rPr>
          <w:color w:val="000000"/>
          <w:szCs w:val="22"/>
          <w:shd w:val="clear" w:color="auto" w:fill="FFFFFF"/>
        </w:rPr>
      </w:pPr>
      <w:r w:rsidRPr="00FF2EB3">
        <w:tab/>
        <w:t>(a)</w:t>
      </w:r>
      <w:r w:rsidRPr="00FF2EB3">
        <w:tab/>
      </w:r>
      <w:r w:rsidRPr="00FF2EB3">
        <w:rPr>
          <w:color w:val="000000"/>
          <w:szCs w:val="22"/>
          <w:shd w:val="clear" w:color="auto" w:fill="FFFFFF"/>
        </w:rPr>
        <w:t>a projectile toy is capable of launching a projectile more than 300 millimetres; or</w:t>
      </w:r>
    </w:p>
    <w:p w:rsidR="00BD62B7" w:rsidRPr="00FF2EB3" w:rsidRDefault="00BD62B7" w:rsidP="00BD62B7">
      <w:pPr>
        <w:pStyle w:val="paragraph"/>
        <w:rPr>
          <w:color w:val="000000"/>
          <w:szCs w:val="22"/>
          <w:shd w:val="clear" w:color="auto" w:fill="FFFFFF"/>
        </w:rPr>
      </w:pPr>
      <w:r w:rsidRPr="00FF2EB3">
        <w:rPr>
          <w:color w:val="000000"/>
          <w:szCs w:val="22"/>
          <w:shd w:val="clear" w:color="auto" w:fill="FFFFFF"/>
        </w:rPr>
        <w:tab/>
        <w:t>(b)</w:t>
      </w:r>
      <w:r w:rsidRPr="00FF2EB3">
        <w:rPr>
          <w:color w:val="000000"/>
          <w:szCs w:val="22"/>
          <w:shd w:val="clear" w:color="auto" w:fill="FFFFFF"/>
        </w:rPr>
        <w:tab/>
      </w:r>
      <w:r w:rsidRPr="00FF2EB3">
        <w:t>a projectile toy is capable of launching a projectile with a kinetic energy greater than 0,08 J;</w:t>
      </w:r>
    </w:p>
    <w:p w:rsidR="00BD62B7" w:rsidRPr="00FF2EB3" w:rsidRDefault="00BD62B7" w:rsidP="00BD62B7">
      <w:pPr>
        <w:pStyle w:val="subsection2"/>
        <w:rPr>
          <w:shd w:val="clear" w:color="auto" w:fill="FFFFFF"/>
        </w:rPr>
      </w:pPr>
      <w:r w:rsidRPr="00FF2EB3">
        <w:rPr>
          <w:shd w:val="clear" w:color="auto" w:fill="FFFFFF"/>
        </w:rPr>
        <w:t>the supplier must use the standard that is the basis for the requirements that the supplier intends to comply with.</w:t>
      </w:r>
    </w:p>
    <w:bookmarkEnd w:id="15"/>
    <w:p w:rsidR="000867AE" w:rsidRPr="00561B9D" w:rsidRDefault="000867AE" w:rsidP="00547B1F">
      <w:pPr>
        <w:pStyle w:val="subsection"/>
        <w:sectPr w:rsidR="000867AE" w:rsidRPr="00561B9D" w:rsidSect="00560CA2">
          <w:headerReference w:type="even" r:id="rId20"/>
          <w:headerReference w:type="default" r:id="rId21"/>
          <w:footerReference w:type="even" r:id="rId22"/>
          <w:footerReference w:type="default" r:id="rId23"/>
          <w:headerReference w:type="first" r:id="rId24"/>
          <w:footerReference w:type="first" r:id="rId25"/>
          <w:pgSz w:w="11907" w:h="16839" w:code="9"/>
          <w:pgMar w:top="2325" w:right="1797" w:bottom="1440" w:left="1797" w:header="720" w:footer="709" w:gutter="0"/>
          <w:pgNumType w:start="1"/>
          <w:cols w:space="708"/>
          <w:docGrid w:linePitch="360"/>
        </w:sectPr>
      </w:pPr>
    </w:p>
    <w:p w:rsidR="00FC3BE9" w:rsidRDefault="00FC3BE9" w:rsidP="00762EF5">
      <w:pPr>
        <w:pStyle w:val="ENotesHeading1"/>
      </w:pPr>
      <w:bookmarkStart w:id="16" w:name="_Toc80193722"/>
      <w:r>
        <w:t>Endnotes</w:t>
      </w:r>
      <w:bookmarkEnd w:id="16"/>
    </w:p>
    <w:p w:rsidR="00FA2053" w:rsidRPr="007A36FC" w:rsidRDefault="00FA2053" w:rsidP="00762EF5">
      <w:pPr>
        <w:pStyle w:val="ENotesHeading2"/>
        <w:spacing w:line="240" w:lineRule="auto"/>
        <w:outlineLvl w:val="9"/>
      </w:pPr>
      <w:bookmarkStart w:id="17" w:name="_Toc80193723"/>
      <w:r w:rsidRPr="007A36FC">
        <w:t>Endnote 1—About the endnotes</w:t>
      </w:r>
      <w:bookmarkEnd w:id="17"/>
    </w:p>
    <w:p w:rsidR="00FA2053" w:rsidRDefault="00FA2053" w:rsidP="00762EF5">
      <w:pPr>
        <w:spacing w:after="120"/>
      </w:pPr>
      <w:r w:rsidRPr="00BC57F4">
        <w:t xml:space="preserve">The endnotes provide </w:t>
      </w:r>
      <w:r>
        <w:t>information about this compilation and the compiled law.</w:t>
      </w:r>
    </w:p>
    <w:p w:rsidR="00FA2053" w:rsidRPr="00BC57F4" w:rsidRDefault="00FA2053" w:rsidP="00762EF5">
      <w:pPr>
        <w:spacing w:after="120"/>
      </w:pPr>
      <w:r w:rsidRPr="00BC57F4">
        <w:t>The followi</w:t>
      </w:r>
      <w:r>
        <w:t>ng endnotes are included in every</w:t>
      </w:r>
      <w:r w:rsidRPr="00BC57F4">
        <w:t xml:space="preserve"> compilation:</w:t>
      </w:r>
    </w:p>
    <w:p w:rsidR="00FA2053" w:rsidRPr="00BC57F4" w:rsidRDefault="00FA2053" w:rsidP="00762EF5">
      <w:r w:rsidRPr="00BC57F4">
        <w:t>Endnote 1—About the endnotes</w:t>
      </w:r>
    </w:p>
    <w:p w:rsidR="00FA2053" w:rsidRPr="00BC57F4" w:rsidRDefault="00FA2053" w:rsidP="00762EF5">
      <w:r w:rsidRPr="00BC57F4">
        <w:t>Endnote 2—Abbreviation key</w:t>
      </w:r>
    </w:p>
    <w:p w:rsidR="00FA2053" w:rsidRPr="00BC57F4" w:rsidRDefault="00FA2053" w:rsidP="00762EF5">
      <w:r w:rsidRPr="00BC57F4">
        <w:t>Endnote 3—Legislation history</w:t>
      </w:r>
    </w:p>
    <w:p w:rsidR="00FA2053" w:rsidRDefault="00FA2053" w:rsidP="00762EF5">
      <w:pPr>
        <w:spacing w:after="120"/>
      </w:pPr>
      <w:r w:rsidRPr="00BC57F4">
        <w:t>Endnote 4—Amendment history</w:t>
      </w:r>
    </w:p>
    <w:p w:rsidR="00FA2053" w:rsidRPr="00BC57F4" w:rsidRDefault="00FA2053" w:rsidP="00762EF5">
      <w:r w:rsidRPr="00BC57F4">
        <w:rPr>
          <w:b/>
        </w:rPr>
        <w:t>Abbreviation key—</w:t>
      </w:r>
      <w:r>
        <w:rPr>
          <w:b/>
        </w:rPr>
        <w:t>E</w:t>
      </w:r>
      <w:r w:rsidRPr="00BC57F4">
        <w:rPr>
          <w:b/>
        </w:rPr>
        <w:t>ndnote 2</w:t>
      </w:r>
    </w:p>
    <w:p w:rsidR="00FA2053" w:rsidRPr="00BC57F4" w:rsidRDefault="00FA2053" w:rsidP="00762EF5">
      <w:pPr>
        <w:spacing w:after="120"/>
      </w:pPr>
      <w:r w:rsidRPr="00BC57F4">
        <w:t xml:space="preserve">The abbreviation key sets out abbreviations </w:t>
      </w:r>
      <w:r>
        <w:t xml:space="preserve">that may be </w:t>
      </w:r>
      <w:r w:rsidRPr="00BC57F4">
        <w:t>used in the endnotes.</w:t>
      </w:r>
    </w:p>
    <w:p w:rsidR="00FA2053" w:rsidRPr="00BC57F4" w:rsidRDefault="00FA2053" w:rsidP="00762EF5">
      <w:pPr>
        <w:rPr>
          <w:b/>
        </w:rPr>
      </w:pPr>
      <w:r w:rsidRPr="00BC57F4">
        <w:rPr>
          <w:b/>
        </w:rPr>
        <w:t>Legislation history and amendment history—</w:t>
      </w:r>
      <w:r>
        <w:rPr>
          <w:b/>
        </w:rPr>
        <w:t>E</w:t>
      </w:r>
      <w:r w:rsidRPr="00BC57F4">
        <w:rPr>
          <w:b/>
        </w:rPr>
        <w:t>ndnotes 3 and 4</w:t>
      </w:r>
    </w:p>
    <w:p w:rsidR="00FA2053" w:rsidRPr="00BC57F4" w:rsidRDefault="00FA2053" w:rsidP="00762EF5">
      <w:pPr>
        <w:spacing w:after="120"/>
      </w:pPr>
      <w:r w:rsidRPr="00BC57F4">
        <w:t>Amending laws are annotated in the legislation history and amendment history.</w:t>
      </w:r>
    </w:p>
    <w:p w:rsidR="00FA2053" w:rsidRPr="00BC57F4" w:rsidRDefault="00FA2053" w:rsidP="00762EF5">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rsidR="00FA2053" w:rsidRDefault="00FA2053" w:rsidP="00762EF5">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rsidR="00FA2053" w:rsidRPr="00FB4AD4" w:rsidRDefault="00FA2053" w:rsidP="00762EF5">
      <w:pPr>
        <w:rPr>
          <w:b/>
        </w:rPr>
      </w:pPr>
      <w:r w:rsidRPr="00FB4AD4">
        <w:rPr>
          <w:b/>
        </w:rPr>
        <w:t>Editorial changes</w:t>
      </w:r>
    </w:p>
    <w:p w:rsidR="00FA2053" w:rsidRDefault="00FA2053" w:rsidP="00762EF5">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FA2053" w:rsidRDefault="00FA2053" w:rsidP="00762EF5">
      <w:pPr>
        <w:spacing w:after="120"/>
      </w:pPr>
      <w:r>
        <w:t xml:space="preserve">If the compilation includes editorial changes, the endnotes include a brief outline of the changes in general terms. Full details of any changes can be obtained from the Office of Parliamentary Counsel. </w:t>
      </w:r>
    </w:p>
    <w:p w:rsidR="00FA2053" w:rsidRPr="00BC57F4" w:rsidRDefault="00FA2053" w:rsidP="00762EF5">
      <w:pPr>
        <w:keepNext/>
      </w:pPr>
      <w:r>
        <w:rPr>
          <w:b/>
        </w:rPr>
        <w:t>Misdescribed amendments</w:t>
      </w:r>
    </w:p>
    <w:p w:rsidR="00FA2053" w:rsidRDefault="00FA2053" w:rsidP="00762EF5">
      <w:pPr>
        <w:spacing w:after="120"/>
      </w:pPr>
      <w:r>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FA2053" w:rsidRDefault="00FA2053" w:rsidP="00E851B2">
      <w:pPr>
        <w:spacing w:before="120"/>
      </w:pPr>
      <w:r w:rsidRPr="00E466D8">
        <w:t>If a misdescribed amendment cannot be given effect as intended, the abbreviation “(md not incorp)” is added to the details of the amendment included in the amendment history.</w:t>
      </w:r>
    </w:p>
    <w:p w:rsidR="00FC3BE9" w:rsidRDefault="00FC3BE9" w:rsidP="00E851B2">
      <w:pPr>
        <w:spacing w:after="240"/>
      </w:pPr>
    </w:p>
    <w:p w:rsidR="00FA2053" w:rsidRPr="001F4DF3" w:rsidRDefault="00FA2053" w:rsidP="00762EF5">
      <w:pPr>
        <w:pStyle w:val="ENotesHeading2"/>
        <w:pageBreakBefore/>
        <w:spacing w:after="240"/>
        <w:outlineLvl w:val="9"/>
      </w:pPr>
      <w:bookmarkStart w:id="18" w:name="_Toc80193724"/>
      <w:r w:rsidRPr="001F4DF3">
        <w:t>Endnote 2—Abbreviation key</w:t>
      </w:r>
      <w:bookmarkEnd w:id="18"/>
    </w:p>
    <w:tbl>
      <w:tblPr>
        <w:tblW w:w="5000" w:type="pct"/>
        <w:tblLook w:val="0000" w:firstRow="0" w:lastRow="0" w:firstColumn="0" w:lastColumn="0" w:noHBand="0" w:noVBand="0"/>
      </w:tblPr>
      <w:tblGrid>
        <w:gridCol w:w="4570"/>
        <w:gridCol w:w="3959"/>
      </w:tblGrid>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ad = added or inserted</w:t>
            </w:r>
          </w:p>
        </w:tc>
        <w:tc>
          <w:tcPr>
            <w:tcW w:w="2321" w:type="pct"/>
            <w:shd w:val="clear" w:color="auto" w:fill="auto"/>
          </w:tcPr>
          <w:p w:rsidR="00FA2053" w:rsidRPr="00EA5132" w:rsidRDefault="00FA2053" w:rsidP="00762EF5">
            <w:pPr>
              <w:spacing w:before="60"/>
              <w:ind w:left="34"/>
              <w:rPr>
                <w:sz w:val="20"/>
              </w:rPr>
            </w:pPr>
            <w:r w:rsidRPr="00EA5132">
              <w:rPr>
                <w:sz w:val="20"/>
              </w:rPr>
              <w:t>o = order(s)</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am = amended</w:t>
            </w:r>
          </w:p>
        </w:tc>
        <w:tc>
          <w:tcPr>
            <w:tcW w:w="2321" w:type="pct"/>
            <w:shd w:val="clear" w:color="auto" w:fill="auto"/>
          </w:tcPr>
          <w:p w:rsidR="00FA2053" w:rsidRPr="00EA5132" w:rsidRDefault="00FA2053" w:rsidP="00762EF5">
            <w:pPr>
              <w:spacing w:before="60"/>
              <w:ind w:left="34"/>
              <w:rPr>
                <w:sz w:val="20"/>
              </w:rPr>
            </w:pPr>
            <w:r w:rsidRPr="00EA5132">
              <w:rPr>
                <w:sz w:val="20"/>
              </w:rPr>
              <w:t>Ord = Ordinance</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amdt = amendment</w:t>
            </w:r>
          </w:p>
        </w:tc>
        <w:tc>
          <w:tcPr>
            <w:tcW w:w="2321" w:type="pct"/>
            <w:shd w:val="clear" w:color="auto" w:fill="auto"/>
          </w:tcPr>
          <w:p w:rsidR="00FA2053" w:rsidRPr="00EA5132" w:rsidRDefault="00FA2053" w:rsidP="00762EF5">
            <w:pPr>
              <w:spacing w:before="60"/>
              <w:ind w:left="34"/>
              <w:rPr>
                <w:sz w:val="20"/>
              </w:rPr>
            </w:pPr>
            <w:r w:rsidRPr="00EA5132">
              <w:rPr>
                <w:sz w:val="20"/>
              </w:rPr>
              <w:t>orig = original</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c = clause(s)</w:t>
            </w:r>
          </w:p>
        </w:tc>
        <w:tc>
          <w:tcPr>
            <w:tcW w:w="2321" w:type="pct"/>
            <w:shd w:val="clear" w:color="auto" w:fill="auto"/>
          </w:tcPr>
          <w:p w:rsidR="00FA2053" w:rsidRPr="00EA5132" w:rsidRDefault="00FA2053" w:rsidP="00762EF5">
            <w:pPr>
              <w:spacing w:before="60"/>
              <w:ind w:left="34"/>
              <w:rPr>
                <w:sz w:val="20"/>
              </w:rPr>
            </w:pPr>
            <w:r w:rsidRPr="00EA5132">
              <w:rPr>
                <w:sz w:val="20"/>
              </w:rPr>
              <w:t>par = paragraph(s)/subparagraph(s)</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C[x] = Compilation No. x</w:t>
            </w:r>
          </w:p>
        </w:tc>
        <w:tc>
          <w:tcPr>
            <w:tcW w:w="2321" w:type="pct"/>
            <w:shd w:val="clear" w:color="auto" w:fill="auto"/>
          </w:tcPr>
          <w:p w:rsidR="00FA2053" w:rsidRPr="00EA5132" w:rsidRDefault="00FA2053" w:rsidP="00762EF5">
            <w:pPr>
              <w:ind w:left="34" w:firstLine="249"/>
              <w:rPr>
                <w:sz w:val="20"/>
              </w:rPr>
            </w:pPr>
            <w:r w:rsidRPr="00EA5132">
              <w:rPr>
                <w:sz w:val="20"/>
              </w:rPr>
              <w:t>/sub</w:t>
            </w:r>
            <w:r w:rsidRPr="00EA5132">
              <w:rPr>
                <w:sz w:val="20"/>
              </w:rPr>
              <w:noBreakHyphen/>
              <w:t>subparagraph(s)</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Ch = Chapter(s)</w:t>
            </w:r>
          </w:p>
        </w:tc>
        <w:tc>
          <w:tcPr>
            <w:tcW w:w="2321" w:type="pct"/>
            <w:shd w:val="clear" w:color="auto" w:fill="auto"/>
          </w:tcPr>
          <w:p w:rsidR="00FA2053" w:rsidRPr="00EA5132" w:rsidRDefault="00FA2053" w:rsidP="00762EF5">
            <w:pPr>
              <w:spacing w:before="60"/>
              <w:ind w:left="34"/>
              <w:rPr>
                <w:sz w:val="20"/>
              </w:rPr>
            </w:pPr>
            <w:r w:rsidRPr="00EA5132">
              <w:rPr>
                <w:sz w:val="20"/>
              </w:rPr>
              <w:t>pres = present</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def = definition(s)</w:t>
            </w:r>
          </w:p>
        </w:tc>
        <w:tc>
          <w:tcPr>
            <w:tcW w:w="2321" w:type="pct"/>
            <w:shd w:val="clear" w:color="auto" w:fill="auto"/>
          </w:tcPr>
          <w:p w:rsidR="00FA2053" w:rsidRPr="00EA5132" w:rsidRDefault="00FA2053" w:rsidP="00762EF5">
            <w:pPr>
              <w:spacing w:before="60"/>
              <w:ind w:left="34"/>
              <w:rPr>
                <w:sz w:val="20"/>
              </w:rPr>
            </w:pPr>
            <w:r w:rsidRPr="00EA5132">
              <w:rPr>
                <w:sz w:val="20"/>
              </w:rPr>
              <w:t>prev = previous</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Dict = Dictionary</w:t>
            </w:r>
          </w:p>
        </w:tc>
        <w:tc>
          <w:tcPr>
            <w:tcW w:w="2321" w:type="pct"/>
            <w:shd w:val="clear" w:color="auto" w:fill="auto"/>
          </w:tcPr>
          <w:p w:rsidR="00FA2053" w:rsidRPr="00EA5132" w:rsidRDefault="00FA2053" w:rsidP="00762EF5">
            <w:pPr>
              <w:spacing w:before="60"/>
              <w:ind w:left="34"/>
              <w:rPr>
                <w:sz w:val="20"/>
              </w:rPr>
            </w:pPr>
            <w:r w:rsidRPr="00EA5132">
              <w:rPr>
                <w:sz w:val="20"/>
              </w:rPr>
              <w:t>(prev…) = previously</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disallowed = disallowed by Parliament</w:t>
            </w:r>
          </w:p>
        </w:tc>
        <w:tc>
          <w:tcPr>
            <w:tcW w:w="2321" w:type="pct"/>
            <w:shd w:val="clear" w:color="auto" w:fill="auto"/>
          </w:tcPr>
          <w:p w:rsidR="00FA2053" w:rsidRPr="00EA5132" w:rsidRDefault="00FA2053" w:rsidP="00762EF5">
            <w:pPr>
              <w:spacing w:before="60"/>
              <w:ind w:left="34"/>
              <w:rPr>
                <w:sz w:val="20"/>
              </w:rPr>
            </w:pPr>
            <w:r w:rsidRPr="00EA5132">
              <w:rPr>
                <w:sz w:val="20"/>
              </w:rPr>
              <w:t>Pt = Part(s)</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Div = Division(s)</w:t>
            </w:r>
          </w:p>
        </w:tc>
        <w:tc>
          <w:tcPr>
            <w:tcW w:w="2321" w:type="pct"/>
            <w:shd w:val="clear" w:color="auto" w:fill="auto"/>
          </w:tcPr>
          <w:p w:rsidR="00FA2053" w:rsidRPr="00EA5132" w:rsidRDefault="00FA2053" w:rsidP="00762EF5">
            <w:pPr>
              <w:spacing w:before="60"/>
              <w:ind w:left="34"/>
              <w:rPr>
                <w:sz w:val="20"/>
              </w:rPr>
            </w:pPr>
            <w:r w:rsidRPr="00EA5132">
              <w:rPr>
                <w:sz w:val="20"/>
              </w:rPr>
              <w:t>r = regulation(s)/rule(s)</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Pr>
                <w:sz w:val="20"/>
              </w:rPr>
              <w:t>ed = editorial change</w:t>
            </w:r>
          </w:p>
        </w:tc>
        <w:tc>
          <w:tcPr>
            <w:tcW w:w="2321" w:type="pct"/>
            <w:shd w:val="clear" w:color="auto" w:fill="auto"/>
          </w:tcPr>
          <w:p w:rsidR="00FA2053" w:rsidRPr="00EA5132" w:rsidRDefault="00FA2053" w:rsidP="00762EF5">
            <w:pPr>
              <w:spacing w:before="60"/>
              <w:ind w:left="34"/>
              <w:rPr>
                <w:sz w:val="20"/>
              </w:rPr>
            </w:pPr>
            <w:r w:rsidRPr="00EA5132">
              <w:rPr>
                <w:sz w:val="20"/>
              </w:rPr>
              <w:t>reloc = relocated</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exp = expires/expired or ceases/ceased to have</w:t>
            </w:r>
          </w:p>
        </w:tc>
        <w:tc>
          <w:tcPr>
            <w:tcW w:w="2321" w:type="pct"/>
            <w:shd w:val="clear" w:color="auto" w:fill="auto"/>
          </w:tcPr>
          <w:p w:rsidR="00FA2053" w:rsidRPr="00EA5132" w:rsidRDefault="00FA2053" w:rsidP="00762EF5">
            <w:pPr>
              <w:spacing w:before="60"/>
              <w:ind w:left="34"/>
              <w:rPr>
                <w:sz w:val="20"/>
              </w:rPr>
            </w:pPr>
            <w:r w:rsidRPr="00EA5132">
              <w:rPr>
                <w:sz w:val="20"/>
              </w:rPr>
              <w:t>renum = renumbered</w:t>
            </w:r>
          </w:p>
        </w:tc>
      </w:tr>
      <w:tr w:rsidR="00FA2053" w:rsidRPr="00EA5132" w:rsidTr="00FA2053">
        <w:tc>
          <w:tcPr>
            <w:tcW w:w="2679" w:type="pct"/>
            <w:shd w:val="clear" w:color="auto" w:fill="auto"/>
          </w:tcPr>
          <w:p w:rsidR="00FA2053" w:rsidRPr="00EA5132" w:rsidRDefault="00FA2053" w:rsidP="00762EF5">
            <w:pPr>
              <w:ind w:left="34" w:firstLine="249"/>
              <w:rPr>
                <w:sz w:val="20"/>
              </w:rPr>
            </w:pPr>
            <w:r w:rsidRPr="00EA5132">
              <w:rPr>
                <w:sz w:val="20"/>
              </w:rPr>
              <w:t>effect</w:t>
            </w:r>
          </w:p>
        </w:tc>
        <w:tc>
          <w:tcPr>
            <w:tcW w:w="2321" w:type="pct"/>
            <w:shd w:val="clear" w:color="auto" w:fill="auto"/>
          </w:tcPr>
          <w:p w:rsidR="00FA2053" w:rsidRPr="00EA5132" w:rsidRDefault="00FA2053" w:rsidP="00762EF5">
            <w:pPr>
              <w:spacing w:before="60"/>
              <w:ind w:left="34"/>
              <w:rPr>
                <w:sz w:val="20"/>
              </w:rPr>
            </w:pPr>
            <w:r w:rsidRPr="00EA5132">
              <w:rPr>
                <w:sz w:val="20"/>
              </w:rPr>
              <w:t>rep = repealed</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F = Federal Register of Legislat</w:t>
            </w:r>
            <w:r>
              <w:rPr>
                <w:sz w:val="20"/>
              </w:rPr>
              <w:t>ion</w:t>
            </w:r>
          </w:p>
        </w:tc>
        <w:tc>
          <w:tcPr>
            <w:tcW w:w="2321" w:type="pct"/>
            <w:shd w:val="clear" w:color="auto" w:fill="auto"/>
          </w:tcPr>
          <w:p w:rsidR="00FA2053" w:rsidRPr="00EA5132" w:rsidRDefault="00FA2053" w:rsidP="00762EF5">
            <w:pPr>
              <w:spacing w:before="60"/>
              <w:ind w:left="34"/>
              <w:rPr>
                <w:sz w:val="20"/>
              </w:rPr>
            </w:pPr>
            <w:r w:rsidRPr="00EA5132">
              <w:rPr>
                <w:sz w:val="20"/>
              </w:rPr>
              <w:t>rs = repealed and substituted</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gaz = gazette</w:t>
            </w:r>
          </w:p>
        </w:tc>
        <w:tc>
          <w:tcPr>
            <w:tcW w:w="2321" w:type="pct"/>
            <w:shd w:val="clear" w:color="auto" w:fill="auto"/>
          </w:tcPr>
          <w:p w:rsidR="00FA2053" w:rsidRPr="00EA5132" w:rsidRDefault="00FA2053" w:rsidP="00762EF5">
            <w:pPr>
              <w:spacing w:before="60"/>
              <w:ind w:left="34"/>
              <w:rPr>
                <w:sz w:val="20"/>
              </w:rPr>
            </w:pPr>
            <w:r w:rsidRPr="00EA5132">
              <w:rPr>
                <w:sz w:val="20"/>
              </w:rPr>
              <w:t>s = section(s)/subsection(s)</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Pr>
                <w:sz w:val="20"/>
              </w:rPr>
              <w:t xml:space="preserve">LA = </w:t>
            </w:r>
            <w:r w:rsidRPr="00FB4AD4">
              <w:rPr>
                <w:i/>
                <w:sz w:val="20"/>
              </w:rPr>
              <w:t>Legislation Act 2003</w:t>
            </w:r>
          </w:p>
        </w:tc>
        <w:tc>
          <w:tcPr>
            <w:tcW w:w="2321" w:type="pct"/>
            <w:shd w:val="clear" w:color="auto" w:fill="auto"/>
          </w:tcPr>
          <w:p w:rsidR="00FA2053" w:rsidRPr="00EA5132" w:rsidRDefault="00FA2053" w:rsidP="00762EF5">
            <w:pPr>
              <w:spacing w:before="60"/>
              <w:ind w:left="34"/>
              <w:rPr>
                <w:sz w:val="20"/>
              </w:rPr>
            </w:pPr>
            <w:r w:rsidRPr="00EA5132">
              <w:rPr>
                <w:sz w:val="20"/>
              </w:rPr>
              <w:t>Sch = Schedule(s)</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 xml:space="preserve">LIA = </w:t>
            </w:r>
            <w:r w:rsidRPr="00C5426A">
              <w:rPr>
                <w:i/>
                <w:sz w:val="20"/>
              </w:rPr>
              <w:t>Legislative Instruments Act 2003</w:t>
            </w:r>
          </w:p>
        </w:tc>
        <w:tc>
          <w:tcPr>
            <w:tcW w:w="2321" w:type="pct"/>
            <w:shd w:val="clear" w:color="auto" w:fill="auto"/>
          </w:tcPr>
          <w:p w:rsidR="00FA2053" w:rsidRPr="00EA5132" w:rsidRDefault="00FA2053" w:rsidP="00762EF5">
            <w:pPr>
              <w:spacing w:before="60"/>
              <w:ind w:left="34"/>
              <w:rPr>
                <w:sz w:val="20"/>
              </w:rPr>
            </w:pPr>
            <w:r w:rsidRPr="00EA5132">
              <w:rPr>
                <w:sz w:val="20"/>
              </w:rPr>
              <w:t>Sdiv = Subdivision(s)</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(md) = misdescribed amendment can be given</w:t>
            </w:r>
          </w:p>
        </w:tc>
        <w:tc>
          <w:tcPr>
            <w:tcW w:w="2321" w:type="pct"/>
            <w:shd w:val="clear" w:color="auto" w:fill="auto"/>
          </w:tcPr>
          <w:p w:rsidR="00FA2053" w:rsidRPr="00EA5132" w:rsidRDefault="00FA2053" w:rsidP="00762EF5">
            <w:pPr>
              <w:spacing w:before="60"/>
              <w:ind w:left="34"/>
              <w:rPr>
                <w:sz w:val="20"/>
              </w:rPr>
            </w:pPr>
            <w:r w:rsidRPr="00EA5132">
              <w:rPr>
                <w:sz w:val="20"/>
              </w:rPr>
              <w:t>SLI = Select Legislative Instrument</w:t>
            </w:r>
          </w:p>
        </w:tc>
      </w:tr>
      <w:tr w:rsidR="00FA2053" w:rsidRPr="00EA5132" w:rsidTr="00FA2053">
        <w:tc>
          <w:tcPr>
            <w:tcW w:w="2679" w:type="pct"/>
            <w:shd w:val="clear" w:color="auto" w:fill="auto"/>
          </w:tcPr>
          <w:p w:rsidR="00FA2053" w:rsidRPr="00EA5132" w:rsidRDefault="00FA2053" w:rsidP="00762EF5">
            <w:pPr>
              <w:ind w:left="34" w:firstLine="249"/>
              <w:rPr>
                <w:sz w:val="20"/>
              </w:rPr>
            </w:pPr>
            <w:r w:rsidRPr="00EA5132">
              <w:rPr>
                <w:sz w:val="20"/>
              </w:rPr>
              <w:t>effect</w:t>
            </w:r>
          </w:p>
        </w:tc>
        <w:tc>
          <w:tcPr>
            <w:tcW w:w="2321" w:type="pct"/>
            <w:shd w:val="clear" w:color="auto" w:fill="auto"/>
          </w:tcPr>
          <w:p w:rsidR="00FA2053" w:rsidRPr="00EA5132" w:rsidRDefault="00FA2053" w:rsidP="00762EF5">
            <w:pPr>
              <w:spacing w:before="60"/>
              <w:ind w:left="34"/>
              <w:rPr>
                <w:sz w:val="20"/>
              </w:rPr>
            </w:pPr>
            <w:r w:rsidRPr="00EA5132">
              <w:rPr>
                <w:sz w:val="20"/>
              </w:rPr>
              <w:t>SR = Statutory Rules</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(md not incorp) = misdescribed amendment</w:t>
            </w:r>
          </w:p>
        </w:tc>
        <w:tc>
          <w:tcPr>
            <w:tcW w:w="2321" w:type="pct"/>
            <w:shd w:val="clear" w:color="auto" w:fill="auto"/>
          </w:tcPr>
          <w:p w:rsidR="00FA2053" w:rsidRPr="00EA5132" w:rsidRDefault="00FA2053" w:rsidP="00762EF5">
            <w:pPr>
              <w:spacing w:before="60"/>
              <w:ind w:left="34"/>
              <w:rPr>
                <w:sz w:val="20"/>
              </w:rPr>
            </w:pPr>
            <w:r w:rsidRPr="00EA5132">
              <w:rPr>
                <w:sz w:val="20"/>
              </w:rPr>
              <w:t>Sub</w:t>
            </w:r>
            <w:r w:rsidRPr="00EA5132">
              <w:rPr>
                <w:sz w:val="20"/>
              </w:rPr>
              <w:noBreakHyphen/>
              <w:t>Ch = Sub</w:t>
            </w:r>
            <w:r w:rsidRPr="00EA5132">
              <w:rPr>
                <w:sz w:val="20"/>
              </w:rPr>
              <w:noBreakHyphen/>
              <w:t>Chapter(s)</w:t>
            </w:r>
          </w:p>
        </w:tc>
      </w:tr>
      <w:tr w:rsidR="00FA2053" w:rsidRPr="00EA5132" w:rsidTr="00FA2053">
        <w:tc>
          <w:tcPr>
            <w:tcW w:w="2679" w:type="pct"/>
            <w:shd w:val="clear" w:color="auto" w:fill="auto"/>
          </w:tcPr>
          <w:p w:rsidR="00FA2053" w:rsidRPr="00EA5132" w:rsidRDefault="00FA2053" w:rsidP="00762EF5">
            <w:pPr>
              <w:ind w:left="34" w:firstLine="249"/>
              <w:rPr>
                <w:sz w:val="20"/>
              </w:rPr>
            </w:pPr>
            <w:r w:rsidRPr="00EA5132">
              <w:rPr>
                <w:sz w:val="20"/>
              </w:rPr>
              <w:t>cannot be given effect</w:t>
            </w:r>
          </w:p>
        </w:tc>
        <w:tc>
          <w:tcPr>
            <w:tcW w:w="2321" w:type="pct"/>
            <w:shd w:val="clear" w:color="auto" w:fill="auto"/>
          </w:tcPr>
          <w:p w:rsidR="00FA2053" w:rsidRPr="00EA5132" w:rsidRDefault="00FA2053" w:rsidP="00762EF5">
            <w:pPr>
              <w:spacing w:before="60"/>
              <w:ind w:left="34"/>
              <w:rPr>
                <w:sz w:val="20"/>
              </w:rPr>
            </w:pPr>
            <w:r w:rsidRPr="00EA5132">
              <w:rPr>
                <w:sz w:val="20"/>
              </w:rPr>
              <w:t>SubPt = Subpart(s)</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mod = modified/modification</w:t>
            </w:r>
          </w:p>
        </w:tc>
        <w:tc>
          <w:tcPr>
            <w:tcW w:w="2321" w:type="pct"/>
            <w:shd w:val="clear" w:color="auto" w:fill="auto"/>
          </w:tcPr>
          <w:p w:rsidR="00FA2053" w:rsidRPr="00EA5132" w:rsidRDefault="00FA2053" w:rsidP="00762EF5">
            <w:pPr>
              <w:spacing w:before="60"/>
              <w:ind w:left="34"/>
              <w:rPr>
                <w:sz w:val="20"/>
              </w:rPr>
            </w:pPr>
            <w:r w:rsidRPr="00C5426A">
              <w:rPr>
                <w:sz w:val="20"/>
                <w:u w:val="single"/>
              </w:rPr>
              <w:t>underlining</w:t>
            </w:r>
            <w:r w:rsidRPr="00EA5132">
              <w:rPr>
                <w:sz w:val="20"/>
              </w:rPr>
              <w:t xml:space="preserve"> = whole or part not</w:t>
            </w:r>
          </w:p>
        </w:tc>
      </w:tr>
      <w:tr w:rsidR="00FA2053" w:rsidRPr="00EA5132" w:rsidTr="00FA2053">
        <w:tc>
          <w:tcPr>
            <w:tcW w:w="2679" w:type="pct"/>
            <w:shd w:val="clear" w:color="auto" w:fill="auto"/>
          </w:tcPr>
          <w:p w:rsidR="00FA2053" w:rsidRPr="00EA5132" w:rsidRDefault="00FA2053" w:rsidP="00762EF5">
            <w:pPr>
              <w:spacing w:before="60"/>
              <w:ind w:left="34"/>
              <w:rPr>
                <w:sz w:val="20"/>
              </w:rPr>
            </w:pPr>
            <w:r w:rsidRPr="00EA5132">
              <w:rPr>
                <w:sz w:val="20"/>
              </w:rPr>
              <w:t>No. = Number(s)</w:t>
            </w:r>
          </w:p>
        </w:tc>
        <w:tc>
          <w:tcPr>
            <w:tcW w:w="2321" w:type="pct"/>
            <w:shd w:val="clear" w:color="auto" w:fill="auto"/>
          </w:tcPr>
          <w:p w:rsidR="00FA2053" w:rsidRPr="00EA5132" w:rsidRDefault="00FA2053" w:rsidP="00762EF5">
            <w:pPr>
              <w:ind w:left="34" w:firstLine="249"/>
              <w:rPr>
                <w:sz w:val="20"/>
              </w:rPr>
            </w:pPr>
            <w:r w:rsidRPr="00EA5132">
              <w:rPr>
                <w:sz w:val="20"/>
              </w:rPr>
              <w:t>commenced or to be commenced</w:t>
            </w:r>
          </w:p>
        </w:tc>
      </w:tr>
    </w:tbl>
    <w:p w:rsidR="00FC3BE9" w:rsidRPr="00E851B2" w:rsidRDefault="00FC3BE9" w:rsidP="00E851B2">
      <w:pPr>
        <w:pStyle w:val="Tabletext"/>
      </w:pPr>
    </w:p>
    <w:p w:rsidR="00FC3BE9" w:rsidRDefault="00FC3BE9" w:rsidP="00762EF5">
      <w:pPr>
        <w:pStyle w:val="ENotesHeading2"/>
        <w:pageBreakBefore/>
      </w:pPr>
      <w:bookmarkStart w:id="19" w:name="_Toc80193725"/>
      <w:r>
        <w:t>Endnote 3—Legislation history</w:t>
      </w:r>
      <w:bookmarkEnd w:id="19"/>
    </w:p>
    <w:p w:rsidR="00FC3BE9" w:rsidRDefault="00FC3BE9" w:rsidP="00762EF5">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2133"/>
        <w:gridCol w:w="2132"/>
        <w:gridCol w:w="2132"/>
        <w:gridCol w:w="2132"/>
      </w:tblGrid>
      <w:tr w:rsidR="00FC3BE9" w:rsidRPr="0098546F" w:rsidTr="00FA2053">
        <w:trPr>
          <w:cantSplit/>
          <w:tblHeader/>
        </w:trPr>
        <w:tc>
          <w:tcPr>
            <w:tcW w:w="1250" w:type="pct"/>
            <w:tcBorders>
              <w:top w:val="single" w:sz="12" w:space="0" w:color="auto"/>
              <w:bottom w:val="single" w:sz="12" w:space="0" w:color="auto"/>
            </w:tcBorders>
            <w:shd w:val="clear" w:color="auto" w:fill="auto"/>
          </w:tcPr>
          <w:p w:rsidR="00FC3BE9" w:rsidRPr="00E117A3" w:rsidRDefault="00FC3BE9" w:rsidP="00762EF5">
            <w:pPr>
              <w:pStyle w:val="ENoteTableHeading"/>
            </w:pPr>
            <w:r>
              <w:t>Name</w:t>
            </w:r>
          </w:p>
        </w:tc>
        <w:tc>
          <w:tcPr>
            <w:tcW w:w="1250" w:type="pct"/>
            <w:tcBorders>
              <w:top w:val="single" w:sz="12" w:space="0" w:color="auto"/>
              <w:bottom w:val="single" w:sz="12" w:space="0" w:color="auto"/>
            </w:tcBorders>
            <w:shd w:val="clear" w:color="auto" w:fill="auto"/>
          </w:tcPr>
          <w:p w:rsidR="00FC3BE9" w:rsidRPr="00E117A3" w:rsidRDefault="00FC3BE9" w:rsidP="00762EF5">
            <w:pPr>
              <w:pStyle w:val="ENoteTableHeading"/>
            </w:pPr>
            <w:r>
              <w:t>R</w:t>
            </w:r>
            <w:r w:rsidRPr="00E117A3">
              <w:t>egistration</w:t>
            </w:r>
          </w:p>
        </w:tc>
        <w:tc>
          <w:tcPr>
            <w:tcW w:w="1250" w:type="pct"/>
            <w:tcBorders>
              <w:top w:val="single" w:sz="12" w:space="0" w:color="auto"/>
              <w:bottom w:val="single" w:sz="12" w:space="0" w:color="auto"/>
            </w:tcBorders>
            <w:shd w:val="clear" w:color="auto" w:fill="auto"/>
          </w:tcPr>
          <w:p w:rsidR="00FC3BE9" w:rsidRPr="00E117A3" w:rsidRDefault="00FC3BE9" w:rsidP="00762EF5">
            <w:pPr>
              <w:pStyle w:val="ENoteTableHeading"/>
            </w:pPr>
            <w:r>
              <w:t>Commencement</w:t>
            </w:r>
          </w:p>
        </w:tc>
        <w:tc>
          <w:tcPr>
            <w:tcW w:w="1250" w:type="pct"/>
            <w:tcBorders>
              <w:top w:val="single" w:sz="12" w:space="0" w:color="auto"/>
              <w:bottom w:val="single" w:sz="12" w:space="0" w:color="auto"/>
            </w:tcBorders>
            <w:shd w:val="clear" w:color="auto" w:fill="auto"/>
          </w:tcPr>
          <w:p w:rsidR="00FC3BE9" w:rsidRPr="00E117A3" w:rsidRDefault="00FC3BE9" w:rsidP="00762EF5">
            <w:pPr>
              <w:pStyle w:val="ENoteTableHeading"/>
            </w:pPr>
            <w:r w:rsidRPr="00E117A3">
              <w:t>Application, saving and transitional provisions</w:t>
            </w:r>
          </w:p>
        </w:tc>
      </w:tr>
      <w:tr w:rsidR="00FC3BE9" w:rsidRPr="00E117A3" w:rsidTr="00FA2053">
        <w:trPr>
          <w:cantSplit/>
        </w:trPr>
        <w:tc>
          <w:tcPr>
            <w:tcW w:w="1250" w:type="pct"/>
            <w:tcBorders>
              <w:top w:val="single" w:sz="12" w:space="0" w:color="auto"/>
              <w:bottom w:val="single" w:sz="4" w:space="0" w:color="auto"/>
            </w:tcBorders>
            <w:shd w:val="clear" w:color="auto" w:fill="auto"/>
          </w:tcPr>
          <w:p w:rsidR="00FC3BE9" w:rsidRPr="00E117A3" w:rsidRDefault="008C23D4" w:rsidP="00762EF5">
            <w:pPr>
              <w:pStyle w:val="ENoteTableText"/>
            </w:pPr>
            <w:r w:rsidRPr="008C23D4">
              <w:t>Consumer Goods (Projectile Toys) Safety Standard 2020</w:t>
            </w:r>
          </w:p>
        </w:tc>
        <w:tc>
          <w:tcPr>
            <w:tcW w:w="1250" w:type="pct"/>
            <w:tcBorders>
              <w:top w:val="single" w:sz="12" w:space="0" w:color="auto"/>
              <w:bottom w:val="single" w:sz="4" w:space="0" w:color="auto"/>
            </w:tcBorders>
            <w:shd w:val="clear" w:color="auto" w:fill="auto"/>
          </w:tcPr>
          <w:p w:rsidR="00FC3BE9" w:rsidRPr="00E117A3" w:rsidRDefault="008C23D4" w:rsidP="00762EF5">
            <w:pPr>
              <w:pStyle w:val="ENoteTableText"/>
            </w:pPr>
            <w:r>
              <w:t>11 June 2020 (F2020L00687)</w:t>
            </w:r>
          </w:p>
        </w:tc>
        <w:tc>
          <w:tcPr>
            <w:tcW w:w="1250" w:type="pct"/>
            <w:tcBorders>
              <w:top w:val="single" w:sz="12" w:space="0" w:color="auto"/>
              <w:bottom w:val="single" w:sz="4" w:space="0" w:color="auto"/>
            </w:tcBorders>
            <w:shd w:val="clear" w:color="auto" w:fill="auto"/>
          </w:tcPr>
          <w:p w:rsidR="00FC3BE9" w:rsidRPr="00E117A3" w:rsidRDefault="008C23D4" w:rsidP="00762EF5">
            <w:pPr>
              <w:pStyle w:val="ENoteTableText"/>
            </w:pPr>
            <w:r>
              <w:t>12 June 2020 (s 2(1) item 1)</w:t>
            </w:r>
          </w:p>
        </w:tc>
        <w:tc>
          <w:tcPr>
            <w:tcW w:w="1250" w:type="pct"/>
            <w:tcBorders>
              <w:top w:val="single" w:sz="12" w:space="0" w:color="auto"/>
              <w:bottom w:val="single" w:sz="4" w:space="0" w:color="auto"/>
            </w:tcBorders>
            <w:shd w:val="clear" w:color="auto" w:fill="auto"/>
          </w:tcPr>
          <w:p w:rsidR="00FC3BE9" w:rsidRPr="00E117A3" w:rsidRDefault="00FC3BE9" w:rsidP="00762EF5">
            <w:pPr>
              <w:pStyle w:val="ENoteTableText"/>
            </w:pPr>
          </w:p>
        </w:tc>
      </w:tr>
      <w:tr w:rsidR="00FC3BE9" w:rsidTr="00FA2053">
        <w:trPr>
          <w:cantSplit/>
        </w:trPr>
        <w:tc>
          <w:tcPr>
            <w:tcW w:w="1250" w:type="pct"/>
            <w:tcBorders>
              <w:bottom w:val="single" w:sz="12" w:space="0" w:color="auto"/>
            </w:tcBorders>
            <w:shd w:val="clear" w:color="auto" w:fill="auto"/>
          </w:tcPr>
          <w:p w:rsidR="00FC3BE9" w:rsidRPr="00E117A3" w:rsidRDefault="008C23D4" w:rsidP="00762EF5">
            <w:pPr>
              <w:pStyle w:val="ENoteTableText"/>
            </w:pPr>
            <w:r w:rsidRPr="008C23D4">
              <w:t>Consumer Goods (Projectile Toys) Amendment Safety Standard 2021</w:t>
            </w:r>
          </w:p>
        </w:tc>
        <w:tc>
          <w:tcPr>
            <w:tcW w:w="1250" w:type="pct"/>
            <w:tcBorders>
              <w:bottom w:val="single" w:sz="12" w:space="0" w:color="auto"/>
            </w:tcBorders>
            <w:shd w:val="clear" w:color="auto" w:fill="auto"/>
          </w:tcPr>
          <w:p w:rsidR="00FC3BE9" w:rsidRPr="00E117A3" w:rsidRDefault="008C23D4" w:rsidP="00762EF5">
            <w:pPr>
              <w:pStyle w:val="ENoteTableText"/>
            </w:pPr>
            <w:r>
              <w:t>2 Aug 2021 (F2021L01065)</w:t>
            </w:r>
          </w:p>
        </w:tc>
        <w:tc>
          <w:tcPr>
            <w:tcW w:w="1250" w:type="pct"/>
            <w:tcBorders>
              <w:bottom w:val="single" w:sz="12" w:space="0" w:color="auto"/>
            </w:tcBorders>
            <w:shd w:val="clear" w:color="auto" w:fill="auto"/>
          </w:tcPr>
          <w:p w:rsidR="00FC3BE9" w:rsidRPr="00E117A3" w:rsidRDefault="008C23D4" w:rsidP="00762EF5">
            <w:pPr>
              <w:pStyle w:val="ENoteTableText"/>
            </w:pPr>
            <w:r>
              <w:t>3 Aug 2021 (s 2(1) item 1)</w:t>
            </w:r>
          </w:p>
        </w:tc>
        <w:tc>
          <w:tcPr>
            <w:tcW w:w="1250" w:type="pct"/>
            <w:tcBorders>
              <w:bottom w:val="single" w:sz="12" w:space="0" w:color="auto"/>
            </w:tcBorders>
            <w:shd w:val="clear" w:color="auto" w:fill="auto"/>
          </w:tcPr>
          <w:p w:rsidR="00FC3BE9" w:rsidRPr="00E117A3" w:rsidRDefault="008C23D4" w:rsidP="00762EF5">
            <w:pPr>
              <w:pStyle w:val="ENoteTableText"/>
            </w:pPr>
            <w:r>
              <w:t>—</w:t>
            </w:r>
          </w:p>
        </w:tc>
      </w:tr>
    </w:tbl>
    <w:p w:rsidR="00FC3BE9" w:rsidRDefault="00FC3BE9" w:rsidP="00762EF5">
      <w:pPr>
        <w:pStyle w:val="Tabletext"/>
      </w:pPr>
    </w:p>
    <w:p w:rsidR="00FC3BE9" w:rsidRDefault="00FC3BE9" w:rsidP="00762EF5">
      <w:pPr>
        <w:pStyle w:val="ENotesHeading2"/>
        <w:pageBreakBefore/>
      </w:pPr>
      <w:bookmarkStart w:id="20" w:name="_Toc80193726"/>
      <w:r>
        <w:t>Endnote 4—Amendment history</w:t>
      </w:r>
      <w:bookmarkEnd w:id="20"/>
    </w:p>
    <w:p w:rsidR="00FC3BE9" w:rsidRDefault="00FC3BE9" w:rsidP="00762EF5">
      <w:pPr>
        <w:pStyle w:val="Tabletext"/>
      </w:pPr>
    </w:p>
    <w:tbl>
      <w:tblPr>
        <w:tblW w:w="5000" w:type="pct"/>
        <w:tblLook w:val="0000" w:firstRow="0" w:lastRow="0" w:firstColumn="0" w:lastColumn="0" w:noHBand="0" w:noVBand="0"/>
      </w:tblPr>
      <w:tblGrid>
        <w:gridCol w:w="2576"/>
        <w:gridCol w:w="5953"/>
      </w:tblGrid>
      <w:tr w:rsidR="00FC3BE9" w:rsidRPr="0098546F" w:rsidTr="00FA2053">
        <w:trPr>
          <w:cantSplit/>
          <w:tblHeader/>
        </w:trPr>
        <w:tc>
          <w:tcPr>
            <w:tcW w:w="1510" w:type="pct"/>
            <w:tcBorders>
              <w:top w:val="single" w:sz="12" w:space="0" w:color="auto"/>
              <w:bottom w:val="single" w:sz="12" w:space="0" w:color="auto"/>
            </w:tcBorders>
            <w:shd w:val="clear" w:color="auto" w:fill="auto"/>
          </w:tcPr>
          <w:p w:rsidR="00FC3BE9" w:rsidRPr="00E117A3" w:rsidRDefault="00FC3BE9" w:rsidP="00762EF5">
            <w:pPr>
              <w:pStyle w:val="ENoteTableHeading"/>
              <w:tabs>
                <w:tab w:val="center" w:leader="dot" w:pos="2268"/>
              </w:tabs>
            </w:pPr>
            <w:r w:rsidRPr="00E117A3">
              <w:t>Provision affected</w:t>
            </w:r>
          </w:p>
        </w:tc>
        <w:tc>
          <w:tcPr>
            <w:tcW w:w="3490" w:type="pct"/>
            <w:tcBorders>
              <w:top w:val="single" w:sz="12" w:space="0" w:color="auto"/>
              <w:bottom w:val="single" w:sz="12" w:space="0" w:color="auto"/>
            </w:tcBorders>
            <w:shd w:val="clear" w:color="auto" w:fill="auto"/>
          </w:tcPr>
          <w:p w:rsidR="00FC3BE9" w:rsidRPr="00E117A3" w:rsidRDefault="00FC3BE9" w:rsidP="00762EF5">
            <w:pPr>
              <w:pStyle w:val="ENoteTableHeading"/>
              <w:tabs>
                <w:tab w:val="center" w:leader="dot" w:pos="2268"/>
              </w:tabs>
            </w:pPr>
            <w:r w:rsidRPr="00E117A3">
              <w:t>How affected</w:t>
            </w:r>
          </w:p>
        </w:tc>
      </w:tr>
      <w:tr w:rsidR="00FC3BE9" w:rsidRPr="00E117A3" w:rsidTr="00FA2053">
        <w:trPr>
          <w:cantSplit/>
        </w:trPr>
        <w:tc>
          <w:tcPr>
            <w:tcW w:w="1510" w:type="pct"/>
            <w:tcBorders>
              <w:top w:val="single" w:sz="12" w:space="0" w:color="auto"/>
            </w:tcBorders>
            <w:shd w:val="clear" w:color="auto" w:fill="auto"/>
          </w:tcPr>
          <w:p w:rsidR="00FC3BE9" w:rsidRPr="00E851B2" w:rsidRDefault="00877A1B" w:rsidP="00762EF5">
            <w:pPr>
              <w:pStyle w:val="ENoteTableText"/>
              <w:tabs>
                <w:tab w:val="center" w:leader="dot" w:pos="2268"/>
              </w:tabs>
              <w:rPr>
                <w:b/>
              </w:rPr>
            </w:pPr>
            <w:r>
              <w:rPr>
                <w:b/>
              </w:rPr>
              <w:t>Part 1</w:t>
            </w:r>
          </w:p>
        </w:tc>
        <w:tc>
          <w:tcPr>
            <w:tcW w:w="3490" w:type="pct"/>
            <w:tcBorders>
              <w:top w:val="single" w:sz="12" w:space="0" w:color="auto"/>
            </w:tcBorders>
            <w:shd w:val="clear" w:color="auto" w:fill="auto"/>
          </w:tcPr>
          <w:p w:rsidR="00FC3BE9" w:rsidRPr="00E117A3" w:rsidRDefault="00FC3BE9" w:rsidP="00762EF5">
            <w:pPr>
              <w:pStyle w:val="ENoteTableText"/>
              <w:tabs>
                <w:tab w:val="center" w:leader="dot" w:pos="2268"/>
              </w:tabs>
            </w:pPr>
          </w:p>
        </w:tc>
      </w:tr>
      <w:tr w:rsidR="00877A1B" w:rsidTr="00FA2053">
        <w:trPr>
          <w:cantSplit/>
        </w:trPr>
        <w:tc>
          <w:tcPr>
            <w:tcW w:w="1510" w:type="pct"/>
            <w:shd w:val="clear" w:color="auto" w:fill="auto"/>
          </w:tcPr>
          <w:p w:rsidR="00877A1B" w:rsidRPr="00877A1B" w:rsidRDefault="00877A1B" w:rsidP="00762EF5">
            <w:pPr>
              <w:pStyle w:val="ENoteTableText"/>
              <w:tabs>
                <w:tab w:val="center" w:leader="dot" w:pos="2268"/>
              </w:tabs>
            </w:pPr>
            <w:r>
              <w:t>s 2</w:t>
            </w:r>
            <w:r>
              <w:tab/>
            </w:r>
          </w:p>
        </w:tc>
        <w:tc>
          <w:tcPr>
            <w:tcW w:w="3490" w:type="pct"/>
            <w:shd w:val="clear" w:color="auto" w:fill="auto"/>
          </w:tcPr>
          <w:p w:rsidR="00877A1B" w:rsidRDefault="00877A1B" w:rsidP="00762EF5">
            <w:pPr>
              <w:pStyle w:val="ENoteTableText"/>
              <w:tabs>
                <w:tab w:val="center" w:leader="dot" w:pos="2268"/>
              </w:tabs>
            </w:pPr>
            <w:r>
              <w:t>rep LA s 48D</w:t>
            </w:r>
          </w:p>
        </w:tc>
      </w:tr>
      <w:tr w:rsidR="00877A1B" w:rsidTr="00FA2053">
        <w:trPr>
          <w:cantSplit/>
        </w:trPr>
        <w:tc>
          <w:tcPr>
            <w:tcW w:w="1510" w:type="pct"/>
            <w:shd w:val="clear" w:color="auto" w:fill="auto"/>
          </w:tcPr>
          <w:p w:rsidR="00877A1B" w:rsidRDefault="00877A1B" w:rsidP="00762EF5">
            <w:pPr>
              <w:pStyle w:val="ENoteTableText"/>
              <w:tabs>
                <w:tab w:val="center" w:leader="dot" w:pos="2268"/>
              </w:tabs>
            </w:pPr>
            <w:r>
              <w:t>s 4</w:t>
            </w:r>
            <w:r>
              <w:tab/>
            </w:r>
          </w:p>
        </w:tc>
        <w:tc>
          <w:tcPr>
            <w:tcW w:w="3490" w:type="pct"/>
            <w:shd w:val="clear" w:color="auto" w:fill="auto"/>
          </w:tcPr>
          <w:p w:rsidR="00877A1B" w:rsidRDefault="00877A1B" w:rsidP="00762EF5">
            <w:pPr>
              <w:pStyle w:val="ENoteTableText"/>
              <w:tabs>
                <w:tab w:val="center" w:leader="dot" w:pos="2268"/>
              </w:tabs>
            </w:pPr>
            <w:r>
              <w:t>rep LA s 48C</w:t>
            </w:r>
          </w:p>
        </w:tc>
      </w:tr>
      <w:tr w:rsidR="00FC3BE9" w:rsidTr="00FA2053">
        <w:trPr>
          <w:cantSplit/>
        </w:trPr>
        <w:tc>
          <w:tcPr>
            <w:tcW w:w="1510" w:type="pct"/>
            <w:shd w:val="clear" w:color="auto" w:fill="auto"/>
          </w:tcPr>
          <w:p w:rsidR="00FC3BE9" w:rsidRPr="00877A1B" w:rsidRDefault="00877A1B" w:rsidP="00762EF5">
            <w:pPr>
              <w:pStyle w:val="ENoteTableText"/>
              <w:tabs>
                <w:tab w:val="center" w:leader="dot" w:pos="2268"/>
              </w:tabs>
            </w:pPr>
            <w:r w:rsidRPr="00E851B2">
              <w:t>s 5</w:t>
            </w:r>
            <w:r w:rsidRPr="00E851B2">
              <w:tab/>
            </w:r>
          </w:p>
        </w:tc>
        <w:tc>
          <w:tcPr>
            <w:tcW w:w="3490" w:type="pct"/>
            <w:shd w:val="clear" w:color="auto" w:fill="auto"/>
          </w:tcPr>
          <w:p w:rsidR="00FC3BE9" w:rsidRPr="00E117A3" w:rsidRDefault="00877A1B" w:rsidP="00762EF5">
            <w:pPr>
              <w:pStyle w:val="ENoteTableText"/>
              <w:tabs>
                <w:tab w:val="center" w:leader="dot" w:pos="2268"/>
              </w:tabs>
            </w:pPr>
            <w:r>
              <w:t>am F2021L01065</w:t>
            </w:r>
          </w:p>
        </w:tc>
      </w:tr>
      <w:tr w:rsidR="00877A1B" w:rsidTr="00FA2053">
        <w:trPr>
          <w:cantSplit/>
        </w:trPr>
        <w:tc>
          <w:tcPr>
            <w:tcW w:w="1510" w:type="pct"/>
            <w:shd w:val="clear" w:color="auto" w:fill="auto"/>
          </w:tcPr>
          <w:p w:rsidR="00877A1B" w:rsidRPr="00740F80" w:rsidRDefault="00877A1B" w:rsidP="00762EF5">
            <w:pPr>
              <w:pStyle w:val="ENoteTableText"/>
              <w:tabs>
                <w:tab w:val="center" w:leader="dot" w:pos="2268"/>
              </w:tabs>
              <w:rPr>
                <w:b/>
              </w:rPr>
            </w:pPr>
            <w:r>
              <w:rPr>
                <w:b/>
              </w:rPr>
              <w:t>Part 2</w:t>
            </w:r>
          </w:p>
        </w:tc>
        <w:tc>
          <w:tcPr>
            <w:tcW w:w="3490" w:type="pct"/>
            <w:shd w:val="clear" w:color="auto" w:fill="auto"/>
          </w:tcPr>
          <w:p w:rsidR="00877A1B" w:rsidRDefault="00877A1B" w:rsidP="00762EF5">
            <w:pPr>
              <w:pStyle w:val="ENoteTableText"/>
              <w:tabs>
                <w:tab w:val="center" w:leader="dot" w:pos="2268"/>
              </w:tabs>
            </w:pPr>
          </w:p>
        </w:tc>
      </w:tr>
      <w:tr w:rsidR="00FC3BE9" w:rsidTr="00740F80">
        <w:trPr>
          <w:cantSplit/>
        </w:trPr>
        <w:tc>
          <w:tcPr>
            <w:tcW w:w="1510" w:type="pct"/>
            <w:shd w:val="clear" w:color="auto" w:fill="auto"/>
          </w:tcPr>
          <w:p w:rsidR="00FC3BE9" w:rsidRPr="00E117A3" w:rsidRDefault="00877A1B" w:rsidP="00762EF5">
            <w:pPr>
              <w:pStyle w:val="ENoteTableText"/>
              <w:tabs>
                <w:tab w:val="center" w:leader="dot" w:pos="2268"/>
              </w:tabs>
            </w:pPr>
            <w:r>
              <w:t>s 6</w:t>
            </w:r>
            <w:r>
              <w:tab/>
            </w:r>
          </w:p>
        </w:tc>
        <w:tc>
          <w:tcPr>
            <w:tcW w:w="3490" w:type="pct"/>
            <w:shd w:val="clear" w:color="auto" w:fill="auto"/>
          </w:tcPr>
          <w:p w:rsidR="00FC3BE9" w:rsidRPr="00E117A3" w:rsidRDefault="00877A1B" w:rsidP="00762EF5">
            <w:pPr>
              <w:pStyle w:val="ENoteTableText"/>
            </w:pPr>
            <w:r>
              <w:t xml:space="preserve">rep </w:t>
            </w:r>
            <w:r w:rsidRPr="00740F80">
              <w:rPr>
                <w:u w:val="single"/>
              </w:rPr>
              <w:t>end of 11 June 2022 (s 6(2))</w:t>
            </w:r>
          </w:p>
        </w:tc>
      </w:tr>
      <w:tr w:rsidR="00877A1B" w:rsidTr="00740F80">
        <w:trPr>
          <w:cantSplit/>
        </w:trPr>
        <w:tc>
          <w:tcPr>
            <w:tcW w:w="1510" w:type="pct"/>
            <w:shd w:val="clear" w:color="auto" w:fill="auto"/>
          </w:tcPr>
          <w:p w:rsidR="00877A1B" w:rsidRPr="00740F80" w:rsidRDefault="00877A1B" w:rsidP="00762EF5">
            <w:pPr>
              <w:pStyle w:val="ENoteTableText"/>
              <w:tabs>
                <w:tab w:val="center" w:leader="dot" w:pos="2268"/>
              </w:tabs>
              <w:rPr>
                <w:b/>
              </w:rPr>
            </w:pPr>
            <w:r>
              <w:rPr>
                <w:b/>
              </w:rPr>
              <w:t>Part 3</w:t>
            </w:r>
          </w:p>
        </w:tc>
        <w:tc>
          <w:tcPr>
            <w:tcW w:w="3490" w:type="pct"/>
            <w:shd w:val="clear" w:color="auto" w:fill="auto"/>
          </w:tcPr>
          <w:p w:rsidR="00877A1B" w:rsidRDefault="00877A1B" w:rsidP="00762EF5">
            <w:pPr>
              <w:pStyle w:val="ENoteTableText"/>
            </w:pPr>
          </w:p>
        </w:tc>
      </w:tr>
      <w:tr w:rsidR="00877A1B" w:rsidTr="00740F80">
        <w:trPr>
          <w:cantSplit/>
        </w:trPr>
        <w:tc>
          <w:tcPr>
            <w:tcW w:w="1510" w:type="pct"/>
            <w:shd w:val="clear" w:color="auto" w:fill="auto"/>
          </w:tcPr>
          <w:p w:rsidR="00877A1B" w:rsidRPr="00740F80" w:rsidRDefault="00877A1B" w:rsidP="00762EF5">
            <w:pPr>
              <w:pStyle w:val="ENoteTableText"/>
              <w:tabs>
                <w:tab w:val="center" w:leader="dot" w:pos="2268"/>
              </w:tabs>
            </w:pPr>
            <w:r>
              <w:t>s 9</w:t>
            </w:r>
            <w:r>
              <w:tab/>
            </w:r>
          </w:p>
        </w:tc>
        <w:tc>
          <w:tcPr>
            <w:tcW w:w="3490" w:type="pct"/>
            <w:shd w:val="clear" w:color="auto" w:fill="auto"/>
          </w:tcPr>
          <w:p w:rsidR="00877A1B" w:rsidRDefault="00877A1B" w:rsidP="00762EF5">
            <w:pPr>
              <w:pStyle w:val="ENoteTableText"/>
            </w:pPr>
            <w:r>
              <w:t>am F2021L01065</w:t>
            </w:r>
          </w:p>
        </w:tc>
      </w:tr>
      <w:tr w:rsidR="00877A1B" w:rsidTr="00740F80">
        <w:trPr>
          <w:cantSplit/>
        </w:trPr>
        <w:tc>
          <w:tcPr>
            <w:tcW w:w="1510" w:type="pct"/>
            <w:shd w:val="clear" w:color="auto" w:fill="auto"/>
          </w:tcPr>
          <w:p w:rsidR="00877A1B" w:rsidRDefault="00877A1B" w:rsidP="00762EF5">
            <w:pPr>
              <w:pStyle w:val="ENoteTableText"/>
              <w:tabs>
                <w:tab w:val="center" w:leader="dot" w:pos="2268"/>
              </w:tabs>
            </w:pPr>
            <w:r>
              <w:t>s 11</w:t>
            </w:r>
            <w:r>
              <w:tab/>
            </w:r>
          </w:p>
        </w:tc>
        <w:tc>
          <w:tcPr>
            <w:tcW w:w="3490" w:type="pct"/>
            <w:shd w:val="clear" w:color="auto" w:fill="auto"/>
          </w:tcPr>
          <w:p w:rsidR="00877A1B" w:rsidRDefault="00877A1B" w:rsidP="00762EF5">
            <w:pPr>
              <w:pStyle w:val="ENoteTableText"/>
            </w:pPr>
            <w:r>
              <w:t>am F2021L01065</w:t>
            </w:r>
          </w:p>
        </w:tc>
      </w:tr>
      <w:tr w:rsidR="00877A1B" w:rsidTr="00740F80">
        <w:trPr>
          <w:cantSplit/>
        </w:trPr>
        <w:tc>
          <w:tcPr>
            <w:tcW w:w="1510" w:type="pct"/>
            <w:shd w:val="clear" w:color="auto" w:fill="auto"/>
          </w:tcPr>
          <w:p w:rsidR="00877A1B" w:rsidRDefault="00877A1B" w:rsidP="00762EF5">
            <w:pPr>
              <w:pStyle w:val="ENoteTableText"/>
              <w:tabs>
                <w:tab w:val="center" w:leader="dot" w:pos="2268"/>
              </w:tabs>
            </w:pPr>
            <w:r>
              <w:t>s 13</w:t>
            </w:r>
            <w:r>
              <w:tab/>
            </w:r>
          </w:p>
        </w:tc>
        <w:tc>
          <w:tcPr>
            <w:tcW w:w="3490" w:type="pct"/>
            <w:shd w:val="clear" w:color="auto" w:fill="auto"/>
          </w:tcPr>
          <w:p w:rsidR="00877A1B" w:rsidRDefault="00877A1B" w:rsidP="00762EF5">
            <w:pPr>
              <w:pStyle w:val="ENoteTableText"/>
            </w:pPr>
            <w:r>
              <w:t>am F2021L01065</w:t>
            </w:r>
          </w:p>
        </w:tc>
      </w:tr>
      <w:tr w:rsidR="00877A1B" w:rsidTr="00FA2053">
        <w:trPr>
          <w:cantSplit/>
        </w:trPr>
        <w:tc>
          <w:tcPr>
            <w:tcW w:w="1510" w:type="pct"/>
            <w:tcBorders>
              <w:bottom w:val="single" w:sz="12" w:space="0" w:color="auto"/>
            </w:tcBorders>
            <w:shd w:val="clear" w:color="auto" w:fill="auto"/>
          </w:tcPr>
          <w:p w:rsidR="00877A1B" w:rsidRDefault="00877A1B" w:rsidP="00762EF5">
            <w:pPr>
              <w:pStyle w:val="ENoteTableText"/>
              <w:tabs>
                <w:tab w:val="center" w:leader="dot" w:pos="2268"/>
              </w:tabs>
            </w:pPr>
            <w:r>
              <w:t>Schedule 1</w:t>
            </w:r>
            <w:r>
              <w:tab/>
            </w:r>
          </w:p>
        </w:tc>
        <w:tc>
          <w:tcPr>
            <w:tcW w:w="3490" w:type="pct"/>
            <w:tcBorders>
              <w:bottom w:val="single" w:sz="12" w:space="0" w:color="auto"/>
            </w:tcBorders>
            <w:shd w:val="clear" w:color="auto" w:fill="auto"/>
          </w:tcPr>
          <w:p w:rsidR="00877A1B" w:rsidRDefault="00877A1B" w:rsidP="00762EF5">
            <w:pPr>
              <w:pStyle w:val="ENoteTableText"/>
            </w:pPr>
            <w:r>
              <w:t>rep LA s 48C</w:t>
            </w:r>
          </w:p>
        </w:tc>
      </w:tr>
    </w:tbl>
    <w:p w:rsidR="00FC3BE9" w:rsidRDefault="00FC3BE9" w:rsidP="00762EF5">
      <w:pPr>
        <w:pStyle w:val="Tabletext"/>
      </w:pPr>
    </w:p>
    <w:p w:rsidR="00FC3BE9" w:rsidRDefault="00FC3BE9" w:rsidP="00762EF5">
      <w:pPr>
        <w:sectPr w:rsidR="00FC3BE9" w:rsidSect="00560CA2">
          <w:headerReference w:type="even" r:id="rId26"/>
          <w:headerReference w:type="default" r:id="rId27"/>
          <w:footerReference w:type="even" r:id="rId28"/>
          <w:footerReference w:type="default" r:id="rId29"/>
          <w:headerReference w:type="first" r:id="rId30"/>
          <w:footerReference w:type="first" r:id="rId31"/>
          <w:pgSz w:w="11907" w:h="16839" w:code="9"/>
          <w:pgMar w:top="2325" w:right="1797" w:bottom="1440" w:left="1797" w:header="720" w:footer="709" w:gutter="0"/>
          <w:cols w:space="708"/>
          <w:docGrid w:linePitch="360"/>
        </w:sectPr>
      </w:pPr>
    </w:p>
    <w:p w:rsidR="00FC3BE9" w:rsidRPr="00561B9D" w:rsidRDefault="00FC3BE9" w:rsidP="00FC3BE9">
      <w:bookmarkStart w:id="21" w:name="_GoBack"/>
      <w:bookmarkEnd w:id="21"/>
    </w:p>
    <w:sectPr w:rsidR="00FC3BE9" w:rsidRPr="00561B9D" w:rsidSect="00560CA2">
      <w:type w:val="continuous"/>
      <w:pgSz w:w="11907" w:h="16839"/>
      <w:pgMar w:top="2325" w:right="1797" w:bottom="1440" w:left="1797" w:header="720"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51B2" w:rsidRDefault="00E851B2" w:rsidP="0048364F">
      <w:pPr>
        <w:spacing w:line="240" w:lineRule="auto"/>
      </w:pPr>
      <w:r>
        <w:separator/>
      </w:r>
    </w:p>
  </w:endnote>
  <w:endnote w:type="continuationSeparator" w:id="0">
    <w:p w:rsidR="00E851B2" w:rsidRDefault="00E851B2" w:rsidP="004836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Default="00E851B2">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Default="00E851B2" w:rsidP="00762EF5">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ED79B6" w:rsidRDefault="00E851B2" w:rsidP="00762EF5">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7B3B51" w:rsidRDefault="00E851B2" w:rsidP="00762EF5">
    <w:pPr>
      <w:pBdr>
        <w:top w:val="single" w:sz="6" w:space="1" w:color="auto"/>
      </w:pBdr>
      <w:spacing w:before="120"/>
      <w:rPr>
        <w:sz w:val="16"/>
        <w:szCs w:val="16"/>
      </w:rPr>
    </w:pPr>
  </w:p>
  <w:tbl>
    <w:tblPr>
      <w:tblStyle w:val="TableGrid"/>
      <w:tblW w:w="428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3"/>
      <w:gridCol w:w="2920"/>
      <w:gridCol w:w="1524"/>
      <w:gridCol w:w="669"/>
    </w:tblGrid>
    <w:tr w:rsidR="00E851B2" w:rsidRPr="007B3B51" w:rsidTr="00560CA2">
      <w:tc>
        <w:tcPr>
          <w:tcW w:w="854" w:type="pct"/>
        </w:tcPr>
        <w:p w:rsidR="00E851B2" w:rsidRPr="007B3B51" w:rsidRDefault="00E851B2" w:rsidP="00762EF5">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w:t>
          </w:r>
          <w:r w:rsidRPr="007B3B51">
            <w:rPr>
              <w:i/>
              <w:sz w:val="16"/>
              <w:szCs w:val="16"/>
            </w:rPr>
            <w:fldChar w:fldCharType="end"/>
          </w:r>
        </w:p>
      </w:tc>
      <w:tc>
        <w:tcPr>
          <w:tcW w:w="3688" w:type="pct"/>
          <w:gridSpan w:val="3"/>
        </w:tcPr>
        <w:p w:rsidR="00E851B2" w:rsidRPr="007B3B51" w:rsidRDefault="00E851B2" w:rsidP="00762EF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40F80">
            <w:rPr>
              <w:i/>
              <w:noProof/>
              <w:sz w:val="16"/>
              <w:szCs w:val="16"/>
            </w:rPr>
            <w:t>Consumer Goods (Projectile Toys) Safety Standard 2020</w:t>
          </w:r>
          <w:r w:rsidRPr="007B3B51">
            <w:rPr>
              <w:i/>
              <w:sz w:val="16"/>
              <w:szCs w:val="16"/>
            </w:rPr>
            <w:fldChar w:fldCharType="end"/>
          </w:r>
        </w:p>
      </w:tc>
      <w:tc>
        <w:tcPr>
          <w:tcW w:w="458" w:type="pct"/>
        </w:tcPr>
        <w:p w:rsidR="00E851B2" w:rsidRPr="007B3B51" w:rsidRDefault="00E851B2" w:rsidP="00762EF5">
          <w:pPr>
            <w:jc w:val="right"/>
            <w:rPr>
              <w:sz w:val="16"/>
              <w:szCs w:val="16"/>
            </w:rPr>
          </w:pPr>
        </w:p>
      </w:tc>
    </w:tr>
    <w:tr w:rsidR="00E851B2" w:rsidRPr="0055472E" w:rsidTr="00560CA2">
      <w:tc>
        <w:tcPr>
          <w:tcW w:w="1499" w:type="pct"/>
          <w:gridSpan w:val="2"/>
        </w:tcPr>
        <w:p w:rsidR="00E851B2" w:rsidRPr="0055472E" w:rsidRDefault="00E851B2" w:rsidP="00762EF5">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40F80">
            <w:rPr>
              <w:sz w:val="16"/>
              <w:szCs w:val="16"/>
            </w:rPr>
            <w:t>1</w:t>
          </w:r>
          <w:r w:rsidRPr="0055472E">
            <w:rPr>
              <w:sz w:val="16"/>
              <w:szCs w:val="16"/>
            </w:rPr>
            <w:fldChar w:fldCharType="end"/>
          </w:r>
        </w:p>
      </w:tc>
      <w:tc>
        <w:tcPr>
          <w:tcW w:w="1999" w:type="pct"/>
        </w:tcPr>
        <w:p w:rsidR="00E851B2" w:rsidRPr="0055472E" w:rsidRDefault="00E851B2" w:rsidP="00762EF5">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740F80">
            <w:rPr>
              <w:sz w:val="16"/>
              <w:szCs w:val="16"/>
            </w:rPr>
            <w:t>03/08/2021</w:t>
          </w:r>
          <w:r w:rsidRPr="0055472E">
            <w:rPr>
              <w:sz w:val="16"/>
              <w:szCs w:val="16"/>
            </w:rPr>
            <w:fldChar w:fldCharType="end"/>
          </w:r>
        </w:p>
      </w:tc>
      <w:tc>
        <w:tcPr>
          <w:tcW w:w="1501" w:type="pct"/>
          <w:gridSpan w:val="2"/>
        </w:tcPr>
        <w:p w:rsidR="00E851B2" w:rsidRPr="0055472E" w:rsidRDefault="00E851B2" w:rsidP="00762EF5">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40F80">
            <w:rPr>
              <w:sz w:val="16"/>
              <w:szCs w:val="16"/>
            </w:rPr>
            <w:instrText>18 August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740F80">
            <w:rPr>
              <w:sz w:val="16"/>
              <w:szCs w:val="16"/>
            </w:rPr>
            <w:instrText>18/08/2021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40F80">
            <w:rPr>
              <w:noProof/>
              <w:sz w:val="16"/>
              <w:szCs w:val="16"/>
            </w:rPr>
            <w:t>18/08/2021</w:t>
          </w:r>
          <w:r w:rsidRPr="0055472E">
            <w:rPr>
              <w:sz w:val="16"/>
              <w:szCs w:val="16"/>
            </w:rPr>
            <w:fldChar w:fldCharType="end"/>
          </w:r>
        </w:p>
      </w:tc>
    </w:tr>
  </w:tbl>
  <w:p w:rsidR="00E851B2" w:rsidRDefault="00E851B2" w:rsidP="00762EF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7B3B51" w:rsidRDefault="00E851B2" w:rsidP="00762EF5">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3410"/>
      <w:gridCol w:w="1781"/>
      <w:gridCol w:w="781"/>
    </w:tblGrid>
    <w:tr w:rsidR="00E851B2" w:rsidRPr="007B3B51" w:rsidTr="00FA2053">
      <w:tc>
        <w:tcPr>
          <w:tcW w:w="854" w:type="pct"/>
        </w:tcPr>
        <w:p w:rsidR="00E851B2" w:rsidRPr="007B3B51" w:rsidRDefault="00E851B2" w:rsidP="00762EF5">
          <w:pPr>
            <w:rPr>
              <w:i/>
              <w:sz w:val="16"/>
              <w:szCs w:val="16"/>
            </w:rPr>
          </w:pPr>
        </w:p>
      </w:tc>
      <w:tc>
        <w:tcPr>
          <w:tcW w:w="3688" w:type="pct"/>
          <w:gridSpan w:val="3"/>
        </w:tcPr>
        <w:p w:rsidR="00E851B2" w:rsidRPr="007B3B51" w:rsidRDefault="00E851B2" w:rsidP="00762EF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60CA2">
            <w:rPr>
              <w:i/>
              <w:noProof/>
              <w:sz w:val="16"/>
              <w:szCs w:val="16"/>
            </w:rPr>
            <w:t>Consumer Goods (Projectile Toys) Safety Standard 2020</w:t>
          </w:r>
          <w:r w:rsidRPr="007B3B51">
            <w:rPr>
              <w:i/>
              <w:sz w:val="16"/>
              <w:szCs w:val="16"/>
            </w:rPr>
            <w:fldChar w:fldCharType="end"/>
          </w:r>
        </w:p>
      </w:tc>
      <w:tc>
        <w:tcPr>
          <w:tcW w:w="458" w:type="pct"/>
        </w:tcPr>
        <w:p w:rsidR="00E851B2" w:rsidRPr="007B3B51" w:rsidRDefault="00E851B2" w:rsidP="00762EF5">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w:t>
          </w:r>
          <w:r w:rsidRPr="007B3B51">
            <w:rPr>
              <w:i/>
              <w:sz w:val="16"/>
              <w:szCs w:val="16"/>
            </w:rPr>
            <w:fldChar w:fldCharType="end"/>
          </w:r>
        </w:p>
      </w:tc>
    </w:tr>
    <w:tr w:rsidR="00E851B2" w:rsidRPr="00130F37" w:rsidTr="00FA2053">
      <w:tc>
        <w:tcPr>
          <w:tcW w:w="1499" w:type="pct"/>
          <w:gridSpan w:val="2"/>
        </w:tcPr>
        <w:p w:rsidR="00E851B2" w:rsidRPr="00130F37" w:rsidRDefault="00E851B2" w:rsidP="00762EF5">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40F80">
            <w:rPr>
              <w:sz w:val="16"/>
              <w:szCs w:val="16"/>
            </w:rPr>
            <w:t>1</w:t>
          </w:r>
          <w:r w:rsidRPr="00130F37">
            <w:rPr>
              <w:sz w:val="16"/>
              <w:szCs w:val="16"/>
            </w:rPr>
            <w:fldChar w:fldCharType="end"/>
          </w:r>
        </w:p>
      </w:tc>
      <w:tc>
        <w:tcPr>
          <w:tcW w:w="1999" w:type="pct"/>
        </w:tcPr>
        <w:p w:rsidR="00E851B2" w:rsidRPr="00130F37" w:rsidRDefault="00E851B2" w:rsidP="00762EF5">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sidR="00740F80">
            <w:rPr>
              <w:sz w:val="16"/>
              <w:szCs w:val="16"/>
            </w:rPr>
            <w:t>03/08/2021</w:t>
          </w:r>
          <w:r w:rsidRPr="00130F37">
            <w:rPr>
              <w:sz w:val="16"/>
              <w:szCs w:val="16"/>
            </w:rPr>
            <w:fldChar w:fldCharType="end"/>
          </w:r>
        </w:p>
      </w:tc>
      <w:tc>
        <w:tcPr>
          <w:tcW w:w="1502" w:type="pct"/>
          <w:gridSpan w:val="2"/>
        </w:tcPr>
        <w:p w:rsidR="00E851B2" w:rsidRPr="00130F37" w:rsidRDefault="00E851B2" w:rsidP="00762EF5">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40F80">
            <w:rPr>
              <w:sz w:val="16"/>
              <w:szCs w:val="16"/>
            </w:rPr>
            <w:instrText>18 August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sidR="00740F80">
            <w:rPr>
              <w:sz w:val="16"/>
              <w:szCs w:val="16"/>
            </w:rPr>
            <w:instrText>18/08/2021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40F80">
            <w:rPr>
              <w:noProof/>
              <w:sz w:val="16"/>
              <w:szCs w:val="16"/>
            </w:rPr>
            <w:t>18/08/2021</w:t>
          </w:r>
          <w:r w:rsidRPr="00130F37">
            <w:rPr>
              <w:sz w:val="16"/>
              <w:szCs w:val="16"/>
            </w:rPr>
            <w:fldChar w:fldCharType="end"/>
          </w:r>
        </w:p>
      </w:tc>
    </w:tr>
  </w:tbl>
  <w:p w:rsidR="00E851B2" w:rsidRDefault="00E851B2" w:rsidP="00762EF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7B3B51" w:rsidRDefault="00E851B2" w:rsidP="00762EF5">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3410"/>
      <w:gridCol w:w="1781"/>
      <w:gridCol w:w="781"/>
    </w:tblGrid>
    <w:tr w:rsidR="00E851B2" w:rsidRPr="007B3B51" w:rsidTr="00FA2053">
      <w:tc>
        <w:tcPr>
          <w:tcW w:w="854" w:type="pct"/>
        </w:tcPr>
        <w:p w:rsidR="00E851B2" w:rsidRPr="007B3B51" w:rsidRDefault="00E851B2" w:rsidP="00762EF5">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w:t>
          </w:r>
          <w:r w:rsidRPr="007B3B51">
            <w:rPr>
              <w:i/>
              <w:sz w:val="16"/>
              <w:szCs w:val="16"/>
            </w:rPr>
            <w:fldChar w:fldCharType="end"/>
          </w:r>
        </w:p>
      </w:tc>
      <w:tc>
        <w:tcPr>
          <w:tcW w:w="3688" w:type="pct"/>
          <w:gridSpan w:val="3"/>
        </w:tcPr>
        <w:p w:rsidR="00E851B2" w:rsidRPr="007B3B51" w:rsidRDefault="00E851B2" w:rsidP="00762EF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60CA2">
            <w:rPr>
              <w:i/>
              <w:noProof/>
              <w:sz w:val="16"/>
              <w:szCs w:val="16"/>
            </w:rPr>
            <w:t>Consumer Goods (Projectile Toys) Safety Standard 2020</w:t>
          </w:r>
          <w:r w:rsidRPr="007B3B51">
            <w:rPr>
              <w:i/>
              <w:sz w:val="16"/>
              <w:szCs w:val="16"/>
            </w:rPr>
            <w:fldChar w:fldCharType="end"/>
          </w:r>
        </w:p>
      </w:tc>
      <w:tc>
        <w:tcPr>
          <w:tcW w:w="458" w:type="pct"/>
        </w:tcPr>
        <w:p w:rsidR="00E851B2" w:rsidRPr="007B3B51" w:rsidRDefault="00E851B2" w:rsidP="00762EF5">
          <w:pPr>
            <w:jc w:val="right"/>
            <w:rPr>
              <w:sz w:val="16"/>
              <w:szCs w:val="16"/>
            </w:rPr>
          </w:pPr>
        </w:p>
      </w:tc>
    </w:tr>
    <w:tr w:rsidR="00E851B2" w:rsidRPr="0055472E" w:rsidTr="00FA2053">
      <w:tc>
        <w:tcPr>
          <w:tcW w:w="1499" w:type="pct"/>
          <w:gridSpan w:val="2"/>
        </w:tcPr>
        <w:p w:rsidR="00E851B2" w:rsidRPr="0055472E" w:rsidRDefault="00E851B2" w:rsidP="00762EF5">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40F80">
            <w:rPr>
              <w:sz w:val="16"/>
              <w:szCs w:val="16"/>
            </w:rPr>
            <w:t>1</w:t>
          </w:r>
          <w:r w:rsidRPr="0055472E">
            <w:rPr>
              <w:sz w:val="16"/>
              <w:szCs w:val="16"/>
            </w:rPr>
            <w:fldChar w:fldCharType="end"/>
          </w:r>
        </w:p>
      </w:tc>
      <w:tc>
        <w:tcPr>
          <w:tcW w:w="1999" w:type="pct"/>
        </w:tcPr>
        <w:p w:rsidR="00E851B2" w:rsidRPr="0055472E" w:rsidRDefault="00E851B2" w:rsidP="00762EF5">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740F80">
            <w:rPr>
              <w:sz w:val="16"/>
              <w:szCs w:val="16"/>
            </w:rPr>
            <w:t>03/08/2021</w:t>
          </w:r>
          <w:r w:rsidRPr="0055472E">
            <w:rPr>
              <w:sz w:val="16"/>
              <w:szCs w:val="16"/>
            </w:rPr>
            <w:fldChar w:fldCharType="end"/>
          </w:r>
        </w:p>
      </w:tc>
      <w:tc>
        <w:tcPr>
          <w:tcW w:w="1502" w:type="pct"/>
          <w:gridSpan w:val="2"/>
        </w:tcPr>
        <w:p w:rsidR="00E851B2" w:rsidRPr="0055472E" w:rsidRDefault="00E851B2" w:rsidP="00762EF5">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40F80">
            <w:rPr>
              <w:sz w:val="16"/>
              <w:szCs w:val="16"/>
            </w:rPr>
            <w:instrText>18 August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740F80">
            <w:rPr>
              <w:sz w:val="16"/>
              <w:szCs w:val="16"/>
            </w:rPr>
            <w:instrText>18/08/2021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40F80">
            <w:rPr>
              <w:noProof/>
              <w:sz w:val="16"/>
              <w:szCs w:val="16"/>
            </w:rPr>
            <w:t>18/08/2021</w:t>
          </w:r>
          <w:r w:rsidRPr="0055472E">
            <w:rPr>
              <w:sz w:val="16"/>
              <w:szCs w:val="16"/>
            </w:rPr>
            <w:fldChar w:fldCharType="end"/>
          </w:r>
        </w:p>
      </w:tc>
    </w:tr>
  </w:tbl>
  <w:p w:rsidR="00E851B2" w:rsidRDefault="00E851B2" w:rsidP="00762EF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7B3B51" w:rsidRDefault="00E851B2" w:rsidP="00762EF5">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3410"/>
      <w:gridCol w:w="1781"/>
      <w:gridCol w:w="781"/>
    </w:tblGrid>
    <w:tr w:rsidR="00E851B2" w:rsidRPr="007B3B51" w:rsidTr="00FA2053">
      <w:tc>
        <w:tcPr>
          <w:tcW w:w="854" w:type="pct"/>
        </w:tcPr>
        <w:p w:rsidR="00E851B2" w:rsidRPr="007B3B51" w:rsidRDefault="00E851B2" w:rsidP="00762EF5">
          <w:pPr>
            <w:rPr>
              <w:i/>
              <w:sz w:val="16"/>
              <w:szCs w:val="16"/>
            </w:rPr>
          </w:pPr>
        </w:p>
      </w:tc>
      <w:tc>
        <w:tcPr>
          <w:tcW w:w="3688" w:type="pct"/>
          <w:gridSpan w:val="3"/>
        </w:tcPr>
        <w:p w:rsidR="00E851B2" w:rsidRPr="007B3B51" w:rsidRDefault="00E851B2" w:rsidP="00762EF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60CA2">
            <w:rPr>
              <w:i/>
              <w:noProof/>
              <w:sz w:val="16"/>
              <w:szCs w:val="16"/>
            </w:rPr>
            <w:t>Consumer Goods (Projectile Toys) Safety Standard 2020</w:t>
          </w:r>
          <w:r w:rsidRPr="007B3B51">
            <w:rPr>
              <w:i/>
              <w:sz w:val="16"/>
              <w:szCs w:val="16"/>
            </w:rPr>
            <w:fldChar w:fldCharType="end"/>
          </w:r>
        </w:p>
      </w:tc>
      <w:tc>
        <w:tcPr>
          <w:tcW w:w="458" w:type="pct"/>
        </w:tcPr>
        <w:p w:rsidR="00E851B2" w:rsidRPr="007B3B51" w:rsidRDefault="00E851B2" w:rsidP="00762EF5">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w:t>
          </w:r>
          <w:r w:rsidRPr="007B3B51">
            <w:rPr>
              <w:i/>
              <w:sz w:val="16"/>
              <w:szCs w:val="16"/>
            </w:rPr>
            <w:fldChar w:fldCharType="end"/>
          </w:r>
        </w:p>
      </w:tc>
    </w:tr>
    <w:tr w:rsidR="00E851B2" w:rsidRPr="00130F37" w:rsidTr="00FA2053">
      <w:tc>
        <w:tcPr>
          <w:tcW w:w="1499" w:type="pct"/>
          <w:gridSpan w:val="2"/>
        </w:tcPr>
        <w:p w:rsidR="00E851B2" w:rsidRPr="00130F37" w:rsidRDefault="00E851B2" w:rsidP="00762EF5">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40F80">
            <w:rPr>
              <w:sz w:val="16"/>
              <w:szCs w:val="16"/>
            </w:rPr>
            <w:t>1</w:t>
          </w:r>
          <w:r w:rsidRPr="00130F37">
            <w:rPr>
              <w:sz w:val="16"/>
              <w:szCs w:val="16"/>
            </w:rPr>
            <w:fldChar w:fldCharType="end"/>
          </w:r>
        </w:p>
      </w:tc>
      <w:tc>
        <w:tcPr>
          <w:tcW w:w="1999" w:type="pct"/>
        </w:tcPr>
        <w:p w:rsidR="00E851B2" w:rsidRPr="00130F37" w:rsidRDefault="00E851B2" w:rsidP="00762EF5">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sidR="00740F80">
            <w:rPr>
              <w:sz w:val="16"/>
              <w:szCs w:val="16"/>
            </w:rPr>
            <w:t>03/08/2021</w:t>
          </w:r>
          <w:r w:rsidRPr="00130F37">
            <w:rPr>
              <w:sz w:val="16"/>
              <w:szCs w:val="16"/>
            </w:rPr>
            <w:fldChar w:fldCharType="end"/>
          </w:r>
        </w:p>
      </w:tc>
      <w:tc>
        <w:tcPr>
          <w:tcW w:w="1502" w:type="pct"/>
          <w:gridSpan w:val="2"/>
        </w:tcPr>
        <w:p w:rsidR="00E851B2" w:rsidRPr="00130F37" w:rsidRDefault="00E851B2" w:rsidP="00762EF5">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40F80">
            <w:rPr>
              <w:sz w:val="16"/>
              <w:szCs w:val="16"/>
            </w:rPr>
            <w:instrText>18 August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sidR="00740F80">
            <w:rPr>
              <w:sz w:val="16"/>
              <w:szCs w:val="16"/>
            </w:rPr>
            <w:instrText>18/08/2021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40F80">
            <w:rPr>
              <w:noProof/>
              <w:sz w:val="16"/>
              <w:szCs w:val="16"/>
            </w:rPr>
            <w:t>18/08/2021</w:t>
          </w:r>
          <w:r w:rsidRPr="00130F37">
            <w:rPr>
              <w:sz w:val="16"/>
              <w:szCs w:val="16"/>
            </w:rPr>
            <w:fldChar w:fldCharType="end"/>
          </w:r>
        </w:p>
      </w:tc>
    </w:tr>
  </w:tbl>
  <w:p w:rsidR="00E851B2" w:rsidRDefault="00E851B2" w:rsidP="00762EF5"/>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E33C1C" w:rsidRDefault="00E851B2" w:rsidP="00D76B32">
    <w:pPr>
      <w:pBdr>
        <w:top w:val="single" w:sz="6" w:space="1" w:color="auto"/>
      </w:pBdr>
      <w:spacing w:line="0" w:lineRule="atLeast"/>
      <w:rPr>
        <w:sz w:val="16"/>
        <w:szCs w:val="16"/>
      </w:rPr>
    </w:pPr>
  </w:p>
  <w:tbl>
    <w:tblPr>
      <w:tblStyle w:val="TableGrid"/>
      <w:tblW w:w="5000" w:type="pct"/>
      <w:tblLook w:val="04A0" w:firstRow="1" w:lastRow="0" w:firstColumn="1" w:lastColumn="0" w:noHBand="0" w:noVBand="1"/>
    </w:tblPr>
    <w:tblGrid>
      <w:gridCol w:w="1384"/>
      <w:gridCol w:w="6379"/>
      <w:gridCol w:w="709"/>
    </w:tblGrid>
    <w:tr w:rsidR="00E851B2" w:rsidTr="00FA2053">
      <w:tc>
        <w:tcPr>
          <w:tcW w:w="817" w:type="pct"/>
          <w:tcBorders>
            <w:top w:val="nil"/>
            <w:left w:val="nil"/>
            <w:bottom w:val="nil"/>
            <w:right w:val="nil"/>
          </w:tcBorders>
        </w:tcPr>
        <w:p w:rsidR="00E851B2" w:rsidRDefault="00E851B2" w:rsidP="006A5D15">
          <w:pPr>
            <w:spacing w:line="0" w:lineRule="atLeast"/>
            <w:rPr>
              <w:sz w:val="18"/>
            </w:rPr>
          </w:pPr>
        </w:p>
      </w:tc>
      <w:tc>
        <w:tcPr>
          <w:tcW w:w="3765" w:type="pct"/>
          <w:tcBorders>
            <w:top w:val="nil"/>
            <w:left w:val="nil"/>
            <w:bottom w:val="nil"/>
            <w:right w:val="nil"/>
          </w:tcBorders>
        </w:tcPr>
        <w:p w:rsidR="00E851B2" w:rsidRDefault="00E851B2" w:rsidP="006A5D15">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740F80">
            <w:rPr>
              <w:i/>
              <w:sz w:val="18"/>
            </w:rPr>
            <w:t>Consumer Goods (Projectile Toys) Safety Standard 2020</w:t>
          </w:r>
          <w:r w:rsidRPr="007A1328">
            <w:rPr>
              <w:i/>
              <w:sz w:val="18"/>
            </w:rPr>
            <w:fldChar w:fldCharType="end"/>
          </w:r>
        </w:p>
      </w:tc>
      <w:tc>
        <w:tcPr>
          <w:tcW w:w="418" w:type="pct"/>
          <w:tcBorders>
            <w:top w:val="nil"/>
            <w:left w:val="nil"/>
            <w:bottom w:val="nil"/>
            <w:right w:val="nil"/>
          </w:tcBorders>
        </w:tcPr>
        <w:p w:rsidR="00E851B2" w:rsidRDefault="00E851B2" w:rsidP="006A5D15">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7</w:t>
          </w:r>
          <w:r w:rsidRPr="00ED79B6">
            <w:rPr>
              <w:i/>
              <w:sz w:val="18"/>
            </w:rPr>
            <w:fldChar w:fldCharType="end"/>
          </w:r>
        </w:p>
      </w:tc>
    </w:tr>
  </w:tbl>
  <w:p w:rsidR="00E851B2" w:rsidRPr="00ED79B6" w:rsidRDefault="00E851B2" w:rsidP="00D76B32">
    <w:pPr>
      <w:rPr>
        <w:i/>
        <w:sz w:val="18"/>
      </w:rPr>
    </w:pPr>
  </w:p>
  <w:p w:rsidR="00E851B2" w:rsidRPr="008B3A6D" w:rsidRDefault="00E851B2" w:rsidP="008B3A6D">
    <w:pPr>
      <w:pStyle w:val="Footer"/>
      <w:rPr>
        <w:i/>
        <w:sz w:val="18"/>
      </w:rPr>
    </w:pPr>
    <w:r w:rsidRPr="008B3A6D">
      <w:rPr>
        <w:i/>
        <w:sz w:val="18"/>
      </w:rPr>
      <w:t>OPC64111 - B</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7B3B51" w:rsidRDefault="00E851B2" w:rsidP="00762EF5">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3410"/>
      <w:gridCol w:w="1781"/>
      <w:gridCol w:w="781"/>
    </w:tblGrid>
    <w:tr w:rsidR="00E851B2" w:rsidRPr="007B3B51" w:rsidTr="00FA2053">
      <w:tc>
        <w:tcPr>
          <w:tcW w:w="854" w:type="pct"/>
        </w:tcPr>
        <w:p w:rsidR="00E851B2" w:rsidRPr="007B3B51" w:rsidRDefault="00E851B2" w:rsidP="00762EF5">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w:t>
          </w:r>
          <w:r w:rsidRPr="007B3B51">
            <w:rPr>
              <w:i/>
              <w:sz w:val="16"/>
              <w:szCs w:val="16"/>
            </w:rPr>
            <w:fldChar w:fldCharType="end"/>
          </w:r>
        </w:p>
      </w:tc>
      <w:tc>
        <w:tcPr>
          <w:tcW w:w="3688" w:type="pct"/>
          <w:gridSpan w:val="3"/>
        </w:tcPr>
        <w:p w:rsidR="00E851B2" w:rsidRPr="007B3B51" w:rsidRDefault="00E851B2" w:rsidP="00762EF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60CA2">
            <w:rPr>
              <w:i/>
              <w:noProof/>
              <w:sz w:val="16"/>
              <w:szCs w:val="16"/>
            </w:rPr>
            <w:t>Consumer Goods (Projectile Toys) Safety Standard 2020</w:t>
          </w:r>
          <w:r w:rsidRPr="007B3B51">
            <w:rPr>
              <w:i/>
              <w:sz w:val="16"/>
              <w:szCs w:val="16"/>
            </w:rPr>
            <w:fldChar w:fldCharType="end"/>
          </w:r>
        </w:p>
      </w:tc>
      <w:tc>
        <w:tcPr>
          <w:tcW w:w="458" w:type="pct"/>
        </w:tcPr>
        <w:p w:rsidR="00E851B2" w:rsidRPr="007B3B51" w:rsidRDefault="00E851B2" w:rsidP="00762EF5">
          <w:pPr>
            <w:jc w:val="right"/>
            <w:rPr>
              <w:sz w:val="16"/>
              <w:szCs w:val="16"/>
            </w:rPr>
          </w:pPr>
        </w:p>
      </w:tc>
    </w:tr>
    <w:tr w:rsidR="00E851B2" w:rsidRPr="0055472E" w:rsidTr="00FA2053">
      <w:tc>
        <w:tcPr>
          <w:tcW w:w="1499" w:type="pct"/>
          <w:gridSpan w:val="2"/>
        </w:tcPr>
        <w:p w:rsidR="00E851B2" w:rsidRPr="0055472E" w:rsidRDefault="00E851B2" w:rsidP="00762EF5">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40F80">
            <w:rPr>
              <w:sz w:val="16"/>
              <w:szCs w:val="16"/>
            </w:rPr>
            <w:t>1</w:t>
          </w:r>
          <w:r w:rsidRPr="0055472E">
            <w:rPr>
              <w:sz w:val="16"/>
              <w:szCs w:val="16"/>
            </w:rPr>
            <w:fldChar w:fldCharType="end"/>
          </w:r>
        </w:p>
      </w:tc>
      <w:tc>
        <w:tcPr>
          <w:tcW w:w="1999" w:type="pct"/>
        </w:tcPr>
        <w:p w:rsidR="00E851B2" w:rsidRPr="0055472E" w:rsidRDefault="00E851B2" w:rsidP="00762EF5">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740F80">
            <w:rPr>
              <w:sz w:val="16"/>
              <w:szCs w:val="16"/>
            </w:rPr>
            <w:t>03/08/2021</w:t>
          </w:r>
          <w:r w:rsidRPr="0055472E">
            <w:rPr>
              <w:sz w:val="16"/>
              <w:szCs w:val="16"/>
            </w:rPr>
            <w:fldChar w:fldCharType="end"/>
          </w:r>
        </w:p>
      </w:tc>
      <w:tc>
        <w:tcPr>
          <w:tcW w:w="1502" w:type="pct"/>
          <w:gridSpan w:val="2"/>
        </w:tcPr>
        <w:p w:rsidR="00E851B2" w:rsidRPr="0055472E" w:rsidRDefault="00E851B2" w:rsidP="00762EF5">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40F80">
            <w:rPr>
              <w:sz w:val="16"/>
              <w:szCs w:val="16"/>
            </w:rPr>
            <w:instrText>18 August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740F80">
            <w:rPr>
              <w:sz w:val="16"/>
              <w:szCs w:val="16"/>
            </w:rPr>
            <w:instrText>18/08/2021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40F80">
            <w:rPr>
              <w:noProof/>
              <w:sz w:val="16"/>
              <w:szCs w:val="16"/>
            </w:rPr>
            <w:t>18/08/2021</w:t>
          </w:r>
          <w:r w:rsidRPr="0055472E">
            <w:rPr>
              <w:sz w:val="16"/>
              <w:szCs w:val="16"/>
            </w:rPr>
            <w:fldChar w:fldCharType="end"/>
          </w:r>
        </w:p>
      </w:tc>
    </w:tr>
  </w:tbl>
  <w:p w:rsidR="00E851B2" w:rsidRDefault="00E851B2" w:rsidP="00762EF5"/>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7B3B51" w:rsidRDefault="00E851B2" w:rsidP="00762EF5">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3410"/>
      <w:gridCol w:w="1781"/>
      <w:gridCol w:w="781"/>
    </w:tblGrid>
    <w:tr w:rsidR="00E851B2" w:rsidRPr="007B3B51" w:rsidTr="00FA2053">
      <w:tc>
        <w:tcPr>
          <w:tcW w:w="854" w:type="pct"/>
        </w:tcPr>
        <w:p w:rsidR="00E851B2" w:rsidRPr="007B3B51" w:rsidRDefault="00E851B2" w:rsidP="00762EF5">
          <w:pPr>
            <w:rPr>
              <w:i/>
              <w:sz w:val="16"/>
              <w:szCs w:val="16"/>
            </w:rPr>
          </w:pPr>
        </w:p>
      </w:tc>
      <w:tc>
        <w:tcPr>
          <w:tcW w:w="3688" w:type="pct"/>
          <w:gridSpan w:val="3"/>
        </w:tcPr>
        <w:p w:rsidR="00E851B2" w:rsidRPr="007B3B51" w:rsidRDefault="00E851B2" w:rsidP="00762EF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60CA2">
            <w:rPr>
              <w:i/>
              <w:noProof/>
              <w:sz w:val="16"/>
              <w:szCs w:val="16"/>
            </w:rPr>
            <w:t>Consumer Goods (Projectile Toys) Safety Standard 2020</w:t>
          </w:r>
          <w:r w:rsidRPr="007B3B51">
            <w:rPr>
              <w:i/>
              <w:sz w:val="16"/>
              <w:szCs w:val="16"/>
            </w:rPr>
            <w:fldChar w:fldCharType="end"/>
          </w:r>
        </w:p>
      </w:tc>
      <w:tc>
        <w:tcPr>
          <w:tcW w:w="458" w:type="pct"/>
        </w:tcPr>
        <w:p w:rsidR="00E851B2" w:rsidRPr="007B3B51" w:rsidRDefault="00E851B2" w:rsidP="00762EF5">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w:t>
          </w:r>
          <w:r w:rsidRPr="007B3B51">
            <w:rPr>
              <w:i/>
              <w:sz w:val="16"/>
              <w:szCs w:val="16"/>
            </w:rPr>
            <w:fldChar w:fldCharType="end"/>
          </w:r>
        </w:p>
      </w:tc>
    </w:tr>
    <w:tr w:rsidR="00E851B2" w:rsidRPr="00130F37" w:rsidTr="00FA2053">
      <w:tc>
        <w:tcPr>
          <w:tcW w:w="1499" w:type="pct"/>
          <w:gridSpan w:val="2"/>
        </w:tcPr>
        <w:p w:rsidR="00E851B2" w:rsidRPr="00130F37" w:rsidRDefault="00E851B2" w:rsidP="00762EF5">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40F80">
            <w:rPr>
              <w:sz w:val="16"/>
              <w:szCs w:val="16"/>
            </w:rPr>
            <w:t>1</w:t>
          </w:r>
          <w:r w:rsidRPr="00130F37">
            <w:rPr>
              <w:sz w:val="16"/>
              <w:szCs w:val="16"/>
            </w:rPr>
            <w:fldChar w:fldCharType="end"/>
          </w:r>
        </w:p>
      </w:tc>
      <w:tc>
        <w:tcPr>
          <w:tcW w:w="1999" w:type="pct"/>
        </w:tcPr>
        <w:p w:rsidR="00E851B2" w:rsidRPr="00130F37" w:rsidRDefault="00E851B2" w:rsidP="00762EF5">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sidR="00740F80">
            <w:rPr>
              <w:sz w:val="16"/>
              <w:szCs w:val="16"/>
            </w:rPr>
            <w:t>03/08/2021</w:t>
          </w:r>
          <w:r w:rsidRPr="00130F37">
            <w:rPr>
              <w:sz w:val="16"/>
              <w:szCs w:val="16"/>
            </w:rPr>
            <w:fldChar w:fldCharType="end"/>
          </w:r>
        </w:p>
      </w:tc>
      <w:tc>
        <w:tcPr>
          <w:tcW w:w="1502" w:type="pct"/>
          <w:gridSpan w:val="2"/>
        </w:tcPr>
        <w:p w:rsidR="00E851B2" w:rsidRPr="00130F37" w:rsidRDefault="00E851B2" w:rsidP="00762EF5">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40F80">
            <w:rPr>
              <w:sz w:val="16"/>
              <w:szCs w:val="16"/>
            </w:rPr>
            <w:instrText>18 August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sidR="00740F80">
            <w:rPr>
              <w:sz w:val="16"/>
              <w:szCs w:val="16"/>
            </w:rPr>
            <w:instrText>18/08/2021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40F80">
            <w:rPr>
              <w:noProof/>
              <w:sz w:val="16"/>
              <w:szCs w:val="16"/>
            </w:rPr>
            <w:t>18/08/2021</w:t>
          </w:r>
          <w:r w:rsidRPr="00130F37">
            <w:rPr>
              <w:sz w:val="16"/>
              <w:szCs w:val="16"/>
            </w:rPr>
            <w:fldChar w:fldCharType="end"/>
          </w:r>
        </w:p>
      </w:tc>
    </w:tr>
  </w:tbl>
  <w:p w:rsidR="00E851B2" w:rsidRDefault="00E851B2" w:rsidP="00762EF5"/>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Default="00E851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51B2" w:rsidRDefault="00E851B2" w:rsidP="0048364F">
      <w:pPr>
        <w:spacing w:line="240" w:lineRule="auto"/>
      </w:pPr>
      <w:r>
        <w:separator/>
      </w:r>
    </w:p>
  </w:footnote>
  <w:footnote w:type="continuationSeparator" w:id="0">
    <w:p w:rsidR="00E851B2" w:rsidRDefault="00E851B2" w:rsidP="004836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Default="00E851B2" w:rsidP="00762EF5">
    <w:pPr>
      <w:pStyle w:val="Header"/>
      <w:pBdr>
        <w:bottom w:val="single" w:sz="6" w:space="1" w:color="auto"/>
      </w:pBdr>
    </w:pPr>
  </w:p>
  <w:p w:rsidR="00E851B2" w:rsidRDefault="00E851B2" w:rsidP="00762EF5">
    <w:pPr>
      <w:pStyle w:val="Header"/>
      <w:pBdr>
        <w:bottom w:val="single" w:sz="6" w:space="1" w:color="auto"/>
      </w:pBdr>
    </w:pPr>
  </w:p>
  <w:p w:rsidR="00E851B2" w:rsidRPr="001E77D2" w:rsidRDefault="00E851B2" w:rsidP="00762EF5">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Default="00E851B2" w:rsidP="00762EF5">
    <w:pPr>
      <w:pStyle w:val="Header"/>
      <w:pBdr>
        <w:bottom w:val="single" w:sz="4" w:space="1" w:color="auto"/>
      </w:pBdr>
    </w:pPr>
  </w:p>
  <w:p w:rsidR="00E851B2" w:rsidRDefault="00E851B2" w:rsidP="00762EF5">
    <w:pPr>
      <w:pStyle w:val="Header"/>
      <w:pBdr>
        <w:bottom w:val="single" w:sz="4" w:space="1" w:color="auto"/>
      </w:pBdr>
    </w:pPr>
  </w:p>
  <w:p w:rsidR="00E851B2" w:rsidRPr="001E77D2" w:rsidRDefault="00E851B2" w:rsidP="00762EF5">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5F1388" w:rsidRDefault="00E851B2" w:rsidP="00762EF5">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ED79B6" w:rsidRDefault="00E851B2" w:rsidP="005D3FC2">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ED79B6" w:rsidRDefault="00E851B2" w:rsidP="005D3FC2">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ED79B6" w:rsidRDefault="00E851B2" w:rsidP="005D3FC2">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Default="00E851B2" w:rsidP="006A5D15">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E851B2" w:rsidRDefault="00E851B2" w:rsidP="006A5D15">
    <w:pPr>
      <w:rPr>
        <w:sz w:val="20"/>
      </w:rPr>
    </w:pPr>
    <w:r w:rsidRPr="007A1328">
      <w:rPr>
        <w:b/>
        <w:sz w:val="20"/>
      </w:rPr>
      <w:fldChar w:fldCharType="begin"/>
    </w:r>
    <w:r w:rsidRPr="007A1328">
      <w:rPr>
        <w:b/>
        <w:sz w:val="20"/>
      </w:rPr>
      <w:instrText xml:space="preserve"> STYLEREF CharPartNo </w:instrText>
    </w:r>
    <w:r w:rsidR="00560CA2">
      <w:rPr>
        <w:b/>
        <w:sz w:val="20"/>
      </w:rPr>
      <w:fldChar w:fldCharType="separate"/>
    </w:r>
    <w:r w:rsidR="00560CA2">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560CA2">
      <w:rPr>
        <w:sz w:val="20"/>
      </w:rPr>
      <w:fldChar w:fldCharType="separate"/>
    </w:r>
    <w:r w:rsidR="00560CA2">
      <w:rPr>
        <w:noProof/>
        <w:sz w:val="20"/>
      </w:rPr>
      <w:t>Details of requirements</w:t>
    </w:r>
    <w:r>
      <w:rPr>
        <w:sz w:val="20"/>
      </w:rPr>
      <w:fldChar w:fldCharType="end"/>
    </w:r>
  </w:p>
  <w:p w:rsidR="00E851B2" w:rsidRPr="007A1328" w:rsidRDefault="00E851B2" w:rsidP="006A5D15">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E851B2" w:rsidRPr="007A1328" w:rsidRDefault="00E851B2" w:rsidP="006A5D15">
    <w:pPr>
      <w:rPr>
        <w:b/>
        <w:sz w:val="24"/>
      </w:rPr>
    </w:pPr>
  </w:p>
  <w:p w:rsidR="00E851B2" w:rsidRPr="007A1328" w:rsidRDefault="00E851B2" w:rsidP="009B0EB1">
    <w:pPr>
      <w:pBdr>
        <w:bottom w:val="single" w:sz="6" w:space="1" w:color="auto"/>
      </w:pBdr>
      <w:spacing w:after="120"/>
      <w:rPr>
        <w:sz w:val="24"/>
      </w:rPr>
    </w:pPr>
    <w:r>
      <w:rPr>
        <w:sz w:val="24"/>
      </w:rPr>
      <w:fldChar w:fldCharType="begin"/>
    </w:r>
    <w:r>
      <w:rPr>
        <w:sz w:val="24"/>
      </w:rPr>
      <w:instrText xml:space="preserve"> DOCPROPERTY  Header </w:instrText>
    </w:r>
    <w:r>
      <w:rPr>
        <w:sz w:val="24"/>
      </w:rPr>
      <w:fldChar w:fldCharType="separate"/>
    </w:r>
    <w:r w:rsidR="00740F80">
      <w:rPr>
        <w:sz w:val="24"/>
      </w:rPr>
      <w:t>Section</w:t>
    </w:r>
    <w:r>
      <w:rPr>
        <w:sz w:val="24"/>
      </w:rPr>
      <w:fldChar w:fldCharType="end"/>
    </w:r>
    <w:r>
      <w:rPr>
        <w:sz w:val="24"/>
      </w:rPr>
      <w:t xml:space="preserve"> </w:t>
    </w:r>
    <w:r w:rsidRPr="007A1328">
      <w:rPr>
        <w:sz w:val="24"/>
      </w:rPr>
      <w:fldChar w:fldCharType="begin"/>
    </w:r>
    <w:r w:rsidRPr="007A1328">
      <w:rPr>
        <w:sz w:val="24"/>
      </w:rPr>
      <w:instrText xml:space="preserve"> STYLEREF CharSectno </w:instrText>
    </w:r>
    <w:r w:rsidRPr="007A1328">
      <w:rPr>
        <w:sz w:val="24"/>
      </w:rPr>
      <w:fldChar w:fldCharType="separate"/>
    </w:r>
    <w:r w:rsidR="00560CA2">
      <w:rPr>
        <w:noProof/>
        <w:sz w:val="24"/>
      </w:rPr>
      <w:t>13</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7A1328" w:rsidRDefault="00E851B2" w:rsidP="006A5D15">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E851B2" w:rsidRPr="007A1328" w:rsidRDefault="00E851B2" w:rsidP="006A5D15">
    <w:pPr>
      <w:jc w:val="right"/>
      <w:rPr>
        <w:sz w:val="20"/>
      </w:rPr>
    </w:pPr>
    <w:r w:rsidRPr="007A1328">
      <w:rPr>
        <w:sz w:val="20"/>
      </w:rPr>
      <w:fldChar w:fldCharType="begin"/>
    </w:r>
    <w:r w:rsidRPr="007A1328">
      <w:rPr>
        <w:sz w:val="20"/>
      </w:rPr>
      <w:instrText xml:space="preserve"> STYLEREF CharPartText </w:instrText>
    </w:r>
    <w:r w:rsidR="00560CA2">
      <w:rPr>
        <w:sz w:val="20"/>
      </w:rPr>
      <w:fldChar w:fldCharType="separate"/>
    </w:r>
    <w:r w:rsidR="00560CA2">
      <w:rPr>
        <w:noProof/>
        <w:sz w:val="20"/>
      </w:rPr>
      <w:t>Details of requirements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560CA2">
      <w:rPr>
        <w:b/>
        <w:sz w:val="20"/>
      </w:rPr>
      <w:fldChar w:fldCharType="separate"/>
    </w:r>
    <w:r w:rsidR="00560CA2">
      <w:rPr>
        <w:b/>
        <w:noProof/>
        <w:sz w:val="20"/>
      </w:rPr>
      <w:t>Part 3</w:t>
    </w:r>
    <w:r>
      <w:rPr>
        <w:b/>
        <w:sz w:val="20"/>
      </w:rPr>
      <w:fldChar w:fldCharType="end"/>
    </w:r>
  </w:p>
  <w:p w:rsidR="00E851B2" w:rsidRPr="007A1328" w:rsidRDefault="00E851B2" w:rsidP="006A5D15">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E851B2" w:rsidRPr="007A1328" w:rsidRDefault="00E851B2" w:rsidP="006A5D15">
    <w:pPr>
      <w:jc w:val="right"/>
      <w:rPr>
        <w:b/>
        <w:sz w:val="24"/>
      </w:rPr>
    </w:pPr>
  </w:p>
  <w:p w:rsidR="00E851B2" w:rsidRPr="007A1328" w:rsidRDefault="00E851B2" w:rsidP="009B0EB1">
    <w:pPr>
      <w:pBdr>
        <w:bottom w:val="single" w:sz="6" w:space="1" w:color="auto"/>
      </w:pBdr>
      <w:spacing w:after="120"/>
      <w:jc w:val="right"/>
      <w:rPr>
        <w:sz w:val="24"/>
      </w:rPr>
    </w:pPr>
    <w:r>
      <w:rPr>
        <w:sz w:val="24"/>
      </w:rPr>
      <w:fldChar w:fldCharType="begin"/>
    </w:r>
    <w:r>
      <w:rPr>
        <w:sz w:val="24"/>
      </w:rPr>
      <w:instrText xml:space="preserve"> DOCPROPERTY  Header </w:instrText>
    </w:r>
    <w:r>
      <w:rPr>
        <w:sz w:val="24"/>
      </w:rPr>
      <w:fldChar w:fldCharType="separate"/>
    </w:r>
    <w:r w:rsidR="00740F80">
      <w:rPr>
        <w:sz w:val="24"/>
      </w:rPr>
      <w:t>Section</w:t>
    </w:r>
    <w:r>
      <w:rPr>
        <w:sz w:val="24"/>
      </w:rPr>
      <w:fldChar w:fldCharType="end"/>
    </w:r>
    <w:r w:rsidRPr="007A1328">
      <w:rPr>
        <w:sz w:val="24"/>
      </w:rPr>
      <w:t xml:space="preserve"> </w:t>
    </w:r>
    <w:r w:rsidRPr="007A1328">
      <w:rPr>
        <w:sz w:val="24"/>
      </w:rPr>
      <w:fldChar w:fldCharType="begin"/>
    </w:r>
    <w:r w:rsidRPr="007A1328">
      <w:rPr>
        <w:sz w:val="24"/>
      </w:rPr>
      <w:instrText xml:space="preserve"> STYLEREF CharSectno </w:instrText>
    </w:r>
    <w:r w:rsidRPr="007A1328">
      <w:rPr>
        <w:sz w:val="24"/>
      </w:rPr>
      <w:fldChar w:fldCharType="separate"/>
    </w:r>
    <w:r w:rsidR="00560CA2">
      <w:rPr>
        <w:noProof/>
        <w:sz w:val="24"/>
      </w:rPr>
      <w:t>10</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7A1328" w:rsidRDefault="00E851B2" w:rsidP="006A5D15"/>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C4473E" w:rsidRDefault="00E851B2" w:rsidP="00762EF5">
    <w:pPr>
      <w:rPr>
        <w:sz w:val="26"/>
        <w:szCs w:val="26"/>
      </w:rPr>
    </w:pPr>
  </w:p>
  <w:p w:rsidR="00E851B2" w:rsidRPr="00965EE7" w:rsidRDefault="00E851B2" w:rsidP="00762EF5">
    <w:pPr>
      <w:rPr>
        <w:b/>
        <w:sz w:val="20"/>
      </w:rPr>
    </w:pPr>
    <w:r w:rsidRPr="00965EE7">
      <w:rPr>
        <w:b/>
        <w:sz w:val="20"/>
      </w:rPr>
      <w:t>Endnotes</w:t>
    </w:r>
  </w:p>
  <w:p w:rsidR="00E851B2" w:rsidRPr="007A1328" w:rsidRDefault="00E851B2" w:rsidP="00762EF5">
    <w:pPr>
      <w:rPr>
        <w:sz w:val="20"/>
      </w:rPr>
    </w:pPr>
  </w:p>
  <w:p w:rsidR="00E851B2" w:rsidRPr="007A1328" w:rsidRDefault="00E851B2" w:rsidP="00762EF5">
    <w:pPr>
      <w:rPr>
        <w:b/>
        <w:sz w:val="24"/>
      </w:rPr>
    </w:pPr>
  </w:p>
  <w:p w:rsidR="00E851B2" w:rsidRDefault="00E851B2" w:rsidP="00762EF5">
    <w:pPr>
      <w:pBdr>
        <w:bottom w:val="single" w:sz="4" w:space="1" w:color="auto"/>
      </w:pBdr>
      <w:rPr>
        <w:szCs w:val="22"/>
      </w:rPr>
    </w:pPr>
    <w:r w:rsidRPr="00C4473E">
      <w:rPr>
        <w:szCs w:val="22"/>
      </w:rPr>
      <w:fldChar w:fldCharType="begin"/>
    </w:r>
    <w:r w:rsidRPr="00C4473E">
      <w:rPr>
        <w:szCs w:val="22"/>
      </w:rPr>
      <w:instrText xml:space="preserve"> STYLEREF  "ENotesHeading 2" </w:instrText>
    </w:r>
    <w:r w:rsidRPr="00C4473E">
      <w:rPr>
        <w:szCs w:val="22"/>
      </w:rPr>
      <w:fldChar w:fldCharType="separate"/>
    </w:r>
    <w:r w:rsidR="00560CA2">
      <w:rPr>
        <w:noProof/>
        <w:szCs w:val="22"/>
      </w:rPr>
      <w:t>Endnote 2—Abbreviation key</w:t>
    </w:r>
    <w:r w:rsidRPr="00C4473E">
      <w:rPr>
        <w:szCs w:val="22"/>
      </w:rPr>
      <w:fldChar w:fldCharType="end"/>
    </w:r>
  </w:p>
  <w:p w:rsidR="00E851B2" w:rsidRPr="000B5E62" w:rsidRDefault="00E851B2" w:rsidP="00762EF5">
    <w:pPr>
      <w:rPr>
        <w:sz w:val="24"/>
        <w:szCs w:val="2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C4473E" w:rsidRDefault="00E851B2" w:rsidP="00762EF5">
    <w:pPr>
      <w:jc w:val="right"/>
      <w:rPr>
        <w:sz w:val="26"/>
        <w:szCs w:val="26"/>
      </w:rPr>
    </w:pPr>
  </w:p>
  <w:p w:rsidR="00E851B2" w:rsidRPr="00965EE7" w:rsidRDefault="00E851B2" w:rsidP="00762EF5">
    <w:pPr>
      <w:jc w:val="right"/>
      <w:rPr>
        <w:b/>
        <w:sz w:val="20"/>
      </w:rPr>
    </w:pPr>
    <w:r w:rsidRPr="00965EE7">
      <w:rPr>
        <w:b/>
        <w:sz w:val="20"/>
      </w:rPr>
      <w:t>Endnotes</w:t>
    </w:r>
  </w:p>
  <w:p w:rsidR="00E851B2" w:rsidRPr="007A1328" w:rsidRDefault="00E851B2" w:rsidP="00762EF5">
    <w:pPr>
      <w:jc w:val="right"/>
      <w:rPr>
        <w:sz w:val="20"/>
      </w:rPr>
    </w:pPr>
  </w:p>
  <w:p w:rsidR="00E851B2" w:rsidRPr="007A1328" w:rsidRDefault="00E851B2" w:rsidP="00762EF5">
    <w:pPr>
      <w:jc w:val="right"/>
      <w:rPr>
        <w:b/>
        <w:sz w:val="24"/>
      </w:rPr>
    </w:pPr>
  </w:p>
  <w:p w:rsidR="00E851B2" w:rsidRPr="00C4473E" w:rsidRDefault="00E851B2" w:rsidP="00762EF5">
    <w:pPr>
      <w:pBdr>
        <w:bottom w:val="single" w:sz="6" w:space="1" w:color="auto"/>
      </w:pBdr>
      <w:jc w:val="right"/>
      <w:rPr>
        <w:szCs w:val="22"/>
      </w:rPr>
    </w:pPr>
    <w:r w:rsidRPr="00C4473E">
      <w:rPr>
        <w:szCs w:val="22"/>
      </w:rPr>
      <w:fldChar w:fldCharType="begin"/>
    </w:r>
    <w:r w:rsidRPr="00C4473E">
      <w:rPr>
        <w:szCs w:val="22"/>
      </w:rPr>
      <w:instrText xml:space="preserve"> STYLEREF  "ENotesHeading 2" </w:instrText>
    </w:r>
    <w:r w:rsidRPr="00C4473E">
      <w:rPr>
        <w:szCs w:val="22"/>
      </w:rPr>
      <w:fldChar w:fldCharType="separate"/>
    </w:r>
    <w:r w:rsidR="00560CA2">
      <w:rPr>
        <w:noProof/>
        <w:szCs w:val="22"/>
      </w:rPr>
      <w:t>Endnote 1—About the endnotes</w:t>
    </w:r>
    <w:r w:rsidRPr="00C4473E">
      <w:rPr>
        <w:szCs w:val="22"/>
      </w:rPr>
      <w:fldChar w:fldCharType="end"/>
    </w:r>
  </w:p>
  <w:p w:rsidR="00E851B2" w:rsidRPr="000B5E62" w:rsidRDefault="00E851B2">
    <w:pPr>
      <w:rPr>
        <w:sz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1B2" w:rsidRPr="000B5E62" w:rsidRDefault="00E851B2">
    <w:pPr>
      <w:pStyle w:val="Head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10C43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C7A733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18A05F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E6660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FCE3A1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48CE1B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76E0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2E9E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48CFEB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BA2AD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15B3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EBB596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2C7E04"/>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FB63758"/>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6" w15:restartNumberingAfterBreak="0">
    <w:nsid w:val="3E1031EF"/>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404B4194"/>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8"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1"/>
  </w:num>
  <w:num w:numId="13">
    <w:abstractNumId w:val="12"/>
  </w:num>
  <w:num w:numId="14">
    <w:abstractNumId w:val="14"/>
  </w:num>
  <w:num w:numId="15">
    <w:abstractNumId w:val="13"/>
  </w:num>
  <w:num w:numId="16">
    <w:abstractNumId w:val="10"/>
  </w:num>
  <w:num w:numId="17">
    <w:abstractNumId w:val="17"/>
  </w:num>
  <w:num w:numId="18">
    <w:abstractNumId w:val="16"/>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716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70D1"/>
    <w:rsid w:val="00000263"/>
    <w:rsid w:val="0000609F"/>
    <w:rsid w:val="000113BC"/>
    <w:rsid w:val="000136AF"/>
    <w:rsid w:val="00017948"/>
    <w:rsid w:val="00026BAF"/>
    <w:rsid w:val="000313C1"/>
    <w:rsid w:val="0004044E"/>
    <w:rsid w:val="00040FF3"/>
    <w:rsid w:val="00046F47"/>
    <w:rsid w:val="0005120E"/>
    <w:rsid w:val="0005195C"/>
    <w:rsid w:val="00054577"/>
    <w:rsid w:val="00056563"/>
    <w:rsid w:val="000614BF"/>
    <w:rsid w:val="0007169C"/>
    <w:rsid w:val="00077593"/>
    <w:rsid w:val="00083EC0"/>
    <w:rsid w:val="00083F48"/>
    <w:rsid w:val="000867AE"/>
    <w:rsid w:val="000A7DF9"/>
    <w:rsid w:val="000B0612"/>
    <w:rsid w:val="000D05EF"/>
    <w:rsid w:val="000D5485"/>
    <w:rsid w:val="000F21C1"/>
    <w:rsid w:val="00105D72"/>
    <w:rsid w:val="0010745C"/>
    <w:rsid w:val="00117277"/>
    <w:rsid w:val="00146A43"/>
    <w:rsid w:val="00160BD7"/>
    <w:rsid w:val="001643C9"/>
    <w:rsid w:val="00165568"/>
    <w:rsid w:val="00166082"/>
    <w:rsid w:val="00166C2F"/>
    <w:rsid w:val="001716C9"/>
    <w:rsid w:val="00181D24"/>
    <w:rsid w:val="00184261"/>
    <w:rsid w:val="00190DF5"/>
    <w:rsid w:val="00193461"/>
    <w:rsid w:val="001939E1"/>
    <w:rsid w:val="00195382"/>
    <w:rsid w:val="001A303F"/>
    <w:rsid w:val="001A3B9F"/>
    <w:rsid w:val="001A65C0"/>
    <w:rsid w:val="001B2F00"/>
    <w:rsid w:val="001B3FF7"/>
    <w:rsid w:val="001B6456"/>
    <w:rsid w:val="001B7A5D"/>
    <w:rsid w:val="001C1A42"/>
    <w:rsid w:val="001C2166"/>
    <w:rsid w:val="001C69C4"/>
    <w:rsid w:val="001C7350"/>
    <w:rsid w:val="001D1A68"/>
    <w:rsid w:val="001E0A8D"/>
    <w:rsid w:val="001E3590"/>
    <w:rsid w:val="001E7407"/>
    <w:rsid w:val="001F3ECC"/>
    <w:rsid w:val="001F515F"/>
    <w:rsid w:val="00201D27"/>
    <w:rsid w:val="0020300C"/>
    <w:rsid w:val="002036D7"/>
    <w:rsid w:val="00210604"/>
    <w:rsid w:val="00220A0C"/>
    <w:rsid w:val="00222F33"/>
    <w:rsid w:val="00223E4A"/>
    <w:rsid w:val="002302EA"/>
    <w:rsid w:val="00232BC8"/>
    <w:rsid w:val="00235314"/>
    <w:rsid w:val="00240749"/>
    <w:rsid w:val="002468D7"/>
    <w:rsid w:val="00270495"/>
    <w:rsid w:val="00285CDD"/>
    <w:rsid w:val="00291167"/>
    <w:rsid w:val="00291EA9"/>
    <w:rsid w:val="00297ECB"/>
    <w:rsid w:val="002B137B"/>
    <w:rsid w:val="002C152A"/>
    <w:rsid w:val="002D043A"/>
    <w:rsid w:val="00316A5C"/>
    <w:rsid w:val="0031713F"/>
    <w:rsid w:val="00321913"/>
    <w:rsid w:val="00324EE6"/>
    <w:rsid w:val="00325CED"/>
    <w:rsid w:val="003316DC"/>
    <w:rsid w:val="00332E0D"/>
    <w:rsid w:val="003415D3"/>
    <w:rsid w:val="00346335"/>
    <w:rsid w:val="00350CFE"/>
    <w:rsid w:val="00352B0F"/>
    <w:rsid w:val="003561B0"/>
    <w:rsid w:val="003649D5"/>
    <w:rsid w:val="00367960"/>
    <w:rsid w:val="00386AAC"/>
    <w:rsid w:val="003927DA"/>
    <w:rsid w:val="003A15AC"/>
    <w:rsid w:val="003A56EB"/>
    <w:rsid w:val="003B0627"/>
    <w:rsid w:val="003B7084"/>
    <w:rsid w:val="003C5F2B"/>
    <w:rsid w:val="003D0BFE"/>
    <w:rsid w:val="003D140C"/>
    <w:rsid w:val="003D5700"/>
    <w:rsid w:val="003F0F5A"/>
    <w:rsid w:val="003F47C8"/>
    <w:rsid w:val="00400A30"/>
    <w:rsid w:val="004022CA"/>
    <w:rsid w:val="004116CD"/>
    <w:rsid w:val="00414ADE"/>
    <w:rsid w:val="00424CA9"/>
    <w:rsid w:val="004257BB"/>
    <w:rsid w:val="004261D9"/>
    <w:rsid w:val="00426DDE"/>
    <w:rsid w:val="00441D23"/>
    <w:rsid w:val="0044291A"/>
    <w:rsid w:val="00442B5F"/>
    <w:rsid w:val="00442FF9"/>
    <w:rsid w:val="00460499"/>
    <w:rsid w:val="00467DB6"/>
    <w:rsid w:val="00474835"/>
    <w:rsid w:val="004819C7"/>
    <w:rsid w:val="00481A1F"/>
    <w:rsid w:val="0048364F"/>
    <w:rsid w:val="00490F2E"/>
    <w:rsid w:val="00496DB3"/>
    <w:rsid w:val="00496F97"/>
    <w:rsid w:val="004A53EA"/>
    <w:rsid w:val="004D1C21"/>
    <w:rsid w:val="004E1ED4"/>
    <w:rsid w:val="004F1FAC"/>
    <w:rsid w:val="004F676E"/>
    <w:rsid w:val="00516B8D"/>
    <w:rsid w:val="0052686F"/>
    <w:rsid w:val="0052756C"/>
    <w:rsid w:val="00530230"/>
    <w:rsid w:val="00530CC9"/>
    <w:rsid w:val="00537FBC"/>
    <w:rsid w:val="00541D73"/>
    <w:rsid w:val="00543469"/>
    <w:rsid w:val="005452CC"/>
    <w:rsid w:val="00546FA3"/>
    <w:rsid w:val="00547B1F"/>
    <w:rsid w:val="00554243"/>
    <w:rsid w:val="00557C7A"/>
    <w:rsid w:val="00560CA2"/>
    <w:rsid w:val="00561B9D"/>
    <w:rsid w:val="00562A58"/>
    <w:rsid w:val="00581211"/>
    <w:rsid w:val="00584811"/>
    <w:rsid w:val="00593AA6"/>
    <w:rsid w:val="00594161"/>
    <w:rsid w:val="00594749"/>
    <w:rsid w:val="005A482B"/>
    <w:rsid w:val="005B4067"/>
    <w:rsid w:val="005C36E0"/>
    <w:rsid w:val="005C3F41"/>
    <w:rsid w:val="005D168D"/>
    <w:rsid w:val="005D3FC2"/>
    <w:rsid w:val="005D5EA1"/>
    <w:rsid w:val="005E61D3"/>
    <w:rsid w:val="005F38D1"/>
    <w:rsid w:val="005F7738"/>
    <w:rsid w:val="00600219"/>
    <w:rsid w:val="00613EAD"/>
    <w:rsid w:val="00614D38"/>
    <w:rsid w:val="006158AC"/>
    <w:rsid w:val="00626196"/>
    <w:rsid w:val="0063088A"/>
    <w:rsid w:val="00637782"/>
    <w:rsid w:val="00640402"/>
    <w:rsid w:val="00640F78"/>
    <w:rsid w:val="006452CC"/>
    <w:rsid w:val="00645BDD"/>
    <w:rsid w:val="00646E7B"/>
    <w:rsid w:val="00647278"/>
    <w:rsid w:val="006502A1"/>
    <w:rsid w:val="00655D6A"/>
    <w:rsid w:val="00656DE9"/>
    <w:rsid w:val="006657CF"/>
    <w:rsid w:val="00677CC2"/>
    <w:rsid w:val="006804CA"/>
    <w:rsid w:val="00685F42"/>
    <w:rsid w:val="006866A1"/>
    <w:rsid w:val="0069207B"/>
    <w:rsid w:val="006946BC"/>
    <w:rsid w:val="00696A07"/>
    <w:rsid w:val="006A4309"/>
    <w:rsid w:val="006A5D15"/>
    <w:rsid w:val="006B0E55"/>
    <w:rsid w:val="006B1730"/>
    <w:rsid w:val="006B7006"/>
    <w:rsid w:val="006C7F8C"/>
    <w:rsid w:val="006D1F45"/>
    <w:rsid w:val="006D42EF"/>
    <w:rsid w:val="006D7AB9"/>
    <w:rsid w:val="00700B2C"/>
    <w:rsid w:val="00713084"/>
    <w:rsid w:val="00720FC2"/>
    <w:rsid w:val="00726454"/>
    <w:rsid w:val="00731E00"/>
    <w:rsid w:val="00732E9D"/>
    <w:rsid w:val="0073491A"/>
    <w:rsid w:val="00740F80"/>
    <w:rsid w:val="00742790"/>
    <w:rsid w:val="007440B7"/>
    <w:rsid w:val="00747993"/>
    <w:rsid w:val="00751C8E"/>
    <w:rsid w:val="00762EF5"/>
    <w:rsid w:val="007634AD"/>
    <w:rsid w:val="00767B20"/>
    <w:rsid w:val="007715C9"/>
    <w:rsid w:val="00774EDD"/>
    <w:rsid w:val="007757EC"/>
    <w:rsid w:val="007A115D"/>
    <w:rsid w:val="007A35E6"/>
    <w:rsid w:val="007A6863"/>
    <w:rsid w:val="007D32C7"/>
    <w:rsid w:val="007D45C1"/>
    <w:rsid w:val="007D7DD7"/>
    <w:rsid w:val="007E53ED"/>
    <w:rsid w:val="007E7D4A"/>
    <w:rsid w:val="007F48ED"/>
    <w:rsid w:val="007F7947"/>
    <w:rsid w:val="00807243"/>
    <w:rsid w:val="00812F45"/>
    <w:rsid w:val="00817C03"/>
    <w:rsid w:val="0084172C"/>
    <w:rsid w:val="00852734"/>
    <w:rsid w:val="00856A31"/>
    <w:rsid w:val="00870D39"/>
    <w:rsid w:val="008754D0"/>
    <w:rsid w:val="00877A1B"/>
    <w:rsid w:val="00877D48"/>
    <w:rsid w:val="00881457"/>
    <w:rsid w:val="0088345B"/>
    <w:rsid w:val="008A16A5"/>
    <w:rsid w:val="008A461A"/>
    <w:rsid w:val="008B3A6D"/>
    <w:rsid w:val="008C23D4"/>
    <w:rsid w:val="008C2B5D"/>
    <w:rsid w:val="008D0EE0"/>
    <w:rsid w:val="008D5B99"/>
    <w:rsid w:val="008D7A27"/>
    <w:rsid w:val="008E397B"/>
    <w:rsid w:val="008E4702"/>
    <w:rsid w:val="008E5A50"/>
    <w:rsid w:val="008E69AA"/>
    <w:rsid w:val="008F4F1C"/>
    <w:rsid w:val="008F7B4F"/>
    <w:rsid w:val="00907588"/>
    <w:rsid w:val="00922764"/>
    <w:rsid w:val="00924772"/>
    <w:rsid w:val="00932377"/>
    <w:rsid w:val="00943102"/>
    <w:rsid w:val="0094523D"/>
    <w:rsid w:val="009559E6"/>
    <w:rsid w:val="009640D2"/>
    <w:rsid w:val="009743F3"/>
    <w:rsid w:val="00976A63"/>
    <w:rsid w:val="00983419"/>
    <w:rsid w:val="00994198"/>
    <w:rsid w:val="009B0EB1"/>
    <w:rsid w:val="009C3431"/>
    <w:rsid w:val="009C5989"/>
    <w:rsid w:val="009D08DA"/>
    <w:rsid w:val="009D37E3"/>
    <w:rsid w:val="009F36D4"/>
    <w:rsid w:val="009F3730"/>
    <w:rsid w:val="00A06860"/>
    <w:rsid w:val="00A136F5"/>
    <w:rsid w:val="00A14594"/>
    <w:rsid w:val="00A231E2"/>
    <w:rsid w:val="00A2550D"/>
    <w:rsid w:val="00A4169B"/>
    <w:rsid w:val="00A445F2"/>
    <w:rsid w:val="00A5054A"/>
    <w:rsid w:val="00A50D55"/>
    <w:rsid w:val="00A5165B"/>
    <w:rsid w:val="00A52FDA"/>
    <w:rsid w:val="00A64912"/>
    <w:rsid w:val="00A70A74"/>
    <w:rsid w:val="00A741D7"/>
    <w:rsid w:val="00A766E3"/>
    <w:rsid w:val="00A94B27"/>
    <w:rsid w:val="00AA0343"/>
    <w:rsid w:val="00AA2A5C"/>
    <w:rsid w:val="00AB78E9"/>
    <w:rsid w:val="00AD3467"/>
    <w:rsid w:val="00AD5641"/>
    <w:rsid w:val="00AD7252"/>
    <w:rsid w:val="00AE0F9B"/>
    <w:rsid w:val="00AF55FF"/>
    <w:rsid w:val="00B007E9"/>
    <w:rsid w:val="00B032D8"/>
    <w:rsid w:val="00B275D8"/>
    <w:rsid w:val="00B31936"/>
    <w:rsid w:val="00B33AC6"/>
    <w:rsid w:val="00B33B3C"/>
    <w:rsid w:val="00B40D74"/>
    <w:rsid w:val="00B510FA"/>
    <w:rsid w:val="00B52663"/>
    <w:rsid w:val="00B56DCB"/>
    <w:rsid w:val="00B670D1"/>
    <w:rsid w:val="00B7615F"/>
    <w:rsid w:val="00B770D2"/>
    <w:rsid w:val="00BA47A3"/>
    <w:rsid w:val="00BA5026"/>
    <w:rsid w:val="00BB6E79"/>
    <w:rsid w:val="00BC00C8"/>
    <w:rsid w:val="00BD62B7"/>
    <w:rsid w:val="00BE3B31"/>
    <w:rsid w:val="00BE719A"/>
    <w:rsid w:val="00BE720A"/>
    <w:rsid w:val="00BF6650"/>
    <w:rsid w:val="00C02A8B"/>
    <w:rsid w:val="00C067E5"/>
    <w:rsid w:val="00C07CFB"/>
    <w:rsid w:val="00C10627"/>
    <w:rsid w:val="00C164CA"/>
    <w:rsid w:val="00C3648D"/>
    <w:rsid w:val="00C36C70"/>
    <w:rsid w:val="00C42BF8"/>
    <w:rsid w:val="00C460AE"/>
    <w:rsid w:val="00C50043"/>
    <w:rsid w:val="00C50A0F"/>
    <w:rsid w:val="00C7573B"/>
    <w:rsid w:val="00C76CF3"/>
    <w:rsid w:val="00C81753"/>
    <w:rsid w:val="00C84E1A"/>
    <w:rsid w:val="00C854DD"/>
    <w:rsid w:val="00CA7844"/>
    <w:rsid w:val="00CA7ABA"/>
    <w:rsid w:val="00CB58EF"/>
    <w:rsid w:val="00CC1831"/>
    <w:rsid w:val="00CC5EB2"/>
    <w:rsid w:val="00CE7D64"/>
    <w:rsid w:val="00CF0BB2"/>
    <w:rsid w:val="00D03B79"/>
    <w:rsid w:val="00D072F8"/>
    <w:rsid w:val="00D11BC6"/>
    <w:rsid w:val="00D13441"/>
    <w:rsid w:val="00D20665"/>
    <w:rsid w:val="00D243A3"/>
    <w:rsid w:val="00D3200B"/>
    <w:rsid w:val="00D33440"/>
    <w:rsid w:val="00D4251E"/>
    <w:rsid w:val="00D52EFE"/>
    <w:rsid w:val="00D56A0D"/>
    <w:rsid w:val="00D63EF6"/>
    <w:rsid w:val="00D66518"/>
    <w:rsid w:val="00D70DFB"/>
    <w:rsid w:val="00D71EEA"/>
    <w:rsid w:val="00D735CD"/>
    <w:rsid w:val="00D766DF"/>
    <w:rsid w:val="00D76B32"/>
    <w:rsid w:val="00D95891"/>
    <w:rsid w:val="00DA4860"/>
    <w:rsid w:val="00DB5CB4"/>
    <w:rsid w:val="00DB5D2B"/>
    <w:rsid w:val="00DE149E"/>
    <w:rsid w:val="00DE2222"/>
    <w:rsid w:val="00E05704"/>
    <w:rsid w:val="00E12F1A"/>
    <w:rsid w:val="00E21CFB"/>
    <w:rsid w:val="00E22935"/>
    <w:rsid w:val="00E425A5"/>
    <w:rsid w:val="00E54292"/>
    <w:rsid w:val="00E60191"/>
    <w:rsid w:val="00E74DC7"/>
    <w:rsid w:val="00E851B2"/>
    <w:rsid w:val="00E87699"/>
    <w:rsid w:val="00E919FF"/>
    <w:rsid w:val="00E92E27"/>
    <w:rsid w:val="00E9586B"/>
    <w:rsid w:val="00E97334"/>
    <w:rsid w:val="00EA0D36"/>
    <w:rsid w:val="00EA5AB3"/>
    <w:rsid w:val="00ED0550"/>
    <w:rsid w:val="00ED1709"/>
    <w:rsid w:val="00ED4928"/>
    <w:rsid w:val="00ED6C34"/>
    <w:rsid w:val="00EE3749"/>
    <w:rsid w:val="00EE6190"/>
    <w:rsid w:val="00EE6738"/>
    <w:rsid w:val="00EF2E3A"/>
    <w:rsid w:val="00EF6402"/>
    <w:rsid w:val="00F025DF"/>
    <w:rsid w:val="00F047E2"/>
    <w:rsid w:val="00F04D57"/>
    <w:rsid w:val="00F078DC"/>
    <w:rsid w:val="00F07B64"/>
    <w:rsid w:val="00F13E86"/>
    <w:rsid w:val="00F2259E"/>
    <w:rsid w:val="00F32FCB"/>
    <w:rsid w:val="00F47683"/>
    <w:rsid w:val="00F649CD"/>
    <w:rsid w:val="00F64D54"/>
    <w:rsid w:val="00F6709F"/>
    <w:rsid w:val="00F677A9"/>
    <w:rsid w:val="00F723BD"/>
    <w:rsid w:val="00F732EA"/>
    <w:rsid w:val="00F84238"/>
    <w:rsid w:val="00F84CF5"/>
    <w:rsid w:val="00F8612E"/>
    <w:rsid w:val="00F86D78"/>
    <w:rsid w:val="00FA2053"/>
    <w:rsid w:val="00FA420B"/>
    <w:rsid w:val="00FA503D"/>
    <w:rsid w:val="00FC38C1"/>
    <w:rsid w:val="00FC3BE9"/>
    <w:rsid w:val="00FC6F8D"/>
    <w:rsid w:val="00FE0781"/>
    <w:rsid w:val="00FE4BED"/>
    <w:rsid w:val="00FF39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16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lang w:val="en-AU" w:eastAsia="en-US" w:bidi="ar-SA"/>
      </w:rPr>
    </w:rPrDefault>
    <w:pPrDefault/>
  </w:docDefaults>
  <w:latentStyles w:defLockedState="0" w:defUIPriority="0" w:defSemiHidden="0" w:defUnhideWhenUsed="0" w:defQFormat="0" w:count="375">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740F80"/>
    <w:pPr>
      <w:spacing w:line="260" w:lineRule="atLeast"/>
    </w:pPr>
    <w:rPr>
      <w:sz w:val="22"/>
    </w:rPr>
  </w:style>
  <w:style w:type="paragraph" w:styleId="Heading1">
    <w:name w:val="heading 1"/>
    <w:basedOn w:val="Normal"/>
    <w:next w:val="Normal"/>
    <w:link w:val="Heading1Char"/>
    <w:uiPriority w:val="9"/>
    <w:qFormat/>
    <w:rsid w:val="00561B9D"/>
    <w:pPr>
      <w:keepNext/>
      <w:keepLines/>
      <w:numPr>
        <w:numId w:val="17"/>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61B9D"/>
    <w:pPr>
      <w:keepNext/>
      <w:keepLines/>
      <w:numPr>
        <w:ilvl w:val="1"/>
        <w:numId w:val="17"/>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61B9D"/>
    <w:pPr>
      <w:keepNext/>
      <w:keepLines/>
      <w:numPr>
        <w:ilvl w:val="2"/>
        <w:numId w:val="17"/>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61B9D"/>
    <w:pPr>
      <w:keepNext/>
      <w:keepLines/>
      <w:numPr>
        <w:ilvl w:val="3"/>
        <w:numId w:val="17"/>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61B9D"/>
    <w:pPr>
      <w:keepNext/>
      <w:keepLines/>
      <w:numPr>
        <w:ilvl w:val="4"/>
        <w:numId w:val="17"/>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561B9D"/>
    <w:pPr>
      <w:keepNext/>
      <w:keepLines/>
      <w:numPr>
        <w:ilvl w:val="5"/>
        <w:numId w:val="17"/>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561B9D"/>
    <w:pPr>
      <w:keepNext/>
      <w:keepLines/>
      <w:numPr>
        <w:ilvl w:val="6"/>
        <w:numId w:val="17"/>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561B9D"/>
    <w:pPr>
      <w:keepNext/>
      <w:keepLines/>
      <w:numPr>
        <w:ilvl w:val="7"/>
        <w:numId w:val="17"/>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561B9D"/>
    <w:pPr>
      <w:keepNext/>
      <w:keepLines/>
      <w:numPr>
        <w:ilvl w:val="8"/>
        <w:numId w:val="17"/>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rsid w:val="00740F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0F80"/>
  </w:style>
  <w:style w:type="character" w:customStyle="1" w:styleId="OPCCharBase">
    <w:name w:val="OPCCharBase"/>
    <w:uiPriority w:val="1"/>
    <w:qFormat/>
    <w:rsid w:val="00740F80"/>
  </w:style>
  <w:style w:type="paragraph" w:customStyle="1" w:styleId="OPCParaBase">
    <w:name w:val="OPCParaBase"/>
    <w:qFormat/>
    <w:rsid w:val="00740F80"/>
    <w:pPr>
      <w:spacing w:line="260" w:lineRule="atLeast"/>
    </w:pPr>
    <w:rPr>
      <w:rFonts w:eastAsia="Times New Roman" w:cs="Times New Roman"/>
      <w:sz w:val="22"/>
      <w:lang w:eastAsia="en-AU"/>
    </w:rPr>
  </w:style>
  <w:style w:type="paragraph" w:customStyle="1" w:styleId="ShortT">
    <w:name w:val="ShortT"/>
    <w:basedOn w:val="OPCParaBase"/>
    <w:next w:val="Normal"/>
    <w:qFormat/>
    <w:rsid w:val="00740F80"/>
    <w:pPr>
      <w:spacing w:line="240" w:lineRule="auto"/>
    </w:pPr>
    <w:rPr>
      <w:b/>
      <w:sz w:val="40"/>
    </w:rPr>
  </w:style>
  <w:style w:type="paragraph" w:customStyle="1" w:styleId="ActHead1">
    <w:name w:val="ActHead 1"/>
    <w:aliases w:val="c"/>
    <w:basedOn w:val="OPCParaBase"/>
    <w:next w:val="Normal"/>
    <w:qFormat/>
    <w:rsid w:val="00740F8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40F8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740F8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40F8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40F8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40F8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40F8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40F8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40F80"/>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740F80"/>
  </w:style>
  <w:style w:type="paragraph" w:customStyle="1" w:styleId="Blocks">
    <w:name w:val="Blocks"/>
    <w:aliases w:val="bb"/>
    <w:basedOn w:val="OPCParaBase"/>
    <w:qFormat/>
    <w:rsid w:val="00740F80"/>
    <w:pPr>
      <w:spacing w:line="240" w:lineRule="auto"/>
    </w:pPr>
    <w:rPr>
      <w:sz w:val="24"/>
    </w:rPr>
  </w:style>
  <w:style w:type="paragraph" w:customStyle="1" w:styleId="BoxText">
    <w:name w:val="BoxText"/>
    <w:aliases w:val="bt"/>
    <w:basedOn w:val="OPCParaBase"/>
    <w:qFormat/>
    <w:rsid w:val="00740F8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40F80"/>
    <w:rPr>
      <w:b/>
    </w:rPr>
  </w:style>
  <w:style w:type="paragraph" w:customStyle="1" w:styleId="BoxHeadItalic">
    <w:name w:val="BoxHeadItalic"/>
    <w:aliases w:val="bhi"/>
    <w:basedOn w:val="BoxText"/>
    <w:next w:val="BoxStep"/>
    <w:qFormat/>
    <w:rsid w:val="00740F80"/>
    <w:rPr>
      <w:i/>
    </w:rPr>
  </w:style>
  <w:style w:type="paragraph" w:customStyle="1" w:styleId="BoxList">
    <w:name w:val="BoxList"/>
    <w:aliases w:val="bl"/>
    <w:basedOn w:val="BoxText"/>
    <w:qFormat/>
    <w:rsid w:val="00740F80"/>
    <w:pPr>
      <w:ind w:left="1559" w:hanging="425"/>
    </w:pPr>
  </w:style>
  <w:style w:type="paragraph" w:customStyle="1" w:styleId="BoxNote">
    <w:name w:val="BoxNote"/>
    <w:aliases w:val="bn"/>
    <w:basedOn w:val="BoxText"/>
    <w:qFormat/>
    <w:rsid w:val="00740F80"/>
    <w:pPr>
      <w:tabs>
        <w:tab w:val="left" w:pos="1985"/>
      </w:tabs>
      <w:spacing w:before="122" w:line="198" w:lineRule="exact"/>
      <w:ind w:left="2948" w:hanging="1814"/>
    </w:pPr>
    <w:rPr>
      <w:sz w:val="18"/>
    </w:rPr>
  </w:style>
  <w:style w:type="paragraph" w:customStyle="1" w:styleId="BoxPara">
    <w:name w:val="BoxPara"/>
    <w:aliases w:val="bp"/>
    <w:basedOn w:val="BoxText"/>
    <w:qFormat/>
    <w:rsid w:val="00740F80"/>
    <w:pPr>
      <w:tabs>
        <w:tab w:val="right" w:pos="2268"/>
      </w:tabs>
      <w:ind w:left="2552" w:hanging="1418"/>
    </w:pPr>
  </w:style>
  <w:style w:type="paragraph" w:customStyle="1" w:styleId="BoxStep">
    <w:name w:val="BoxStep"/>
    <w:aliases w:val="bs"/>
    <w:basedOn w:val="BoxText"/>
    <w:qFormat/>
    <w:rsid w:val="00740F80"/>
    <w:pPr>
      <w:ind w:left="1985" w:hanging="851"/>
    </w:pPr>
  </w:style>
  <w:style w:type="character" w:customStyle="1" w:styleId="CharAmPartNo">
    <w:name w:val="CharAmPartNo"/>
    <w:basedOn w:val="OPCCharBase"/>
    <w:uiPriority w:val="1"/>
    <w:qFormat/>
    <w:rsid w:val="00740F80"/>
  </w:style>
  <w:style w:type="character" w:customStyle="1" w:styleId="CharAmPartText">
    <w:name w:val="CharAmPartText"/>
    <w:basedOn w:val="OPCCharBase"/>
    <w:uiPriority w:val="1"/>
    <w:qFormat/>
    <w:rsid w:val="00740F80"/>
  </w:style>
  <w:style w:type="character" w:customStyle="1" w:styleId="CharAmSchNo">
    <w:name w:val="CharAmSchNo"/>
    <w:basedOn w:val="OPCCharBase"/>
    <w:uiPriority w:val="1"/>
    <w:qFormat/>
    <w:rsid w:val="00740F80"/>
  </w:style>
  <w:style w:type="character" w:customStyle="1" w:styleId="CharAmSchText">
    <w:name w:val="CharAmSchText"/>
    <w:basedOn w:val="OPCCharBase"/>
    <w:uiPriority w:val="1"/>
    <w:qFormat/>
    <w:rsid w:val="00740F80"/>
  </w:style>
  <w:style w:type="character" w:customStyle="1" w:styleId="CharBoldItalic">
    <w:name w:val="CharBoldItalic"/>
    <w:basedOn w:val="OPCCharBase"/>
    <w:uiPriority w:val="1"/>
    <w:qFormat/>
    <w:rsid w:val="00740F80"/>
    <w:rPr>
      <w:b/>
      <w:i/>
    </w:rPr>
  </w:style>
  <w:style w:type="character" w:customStyle="1" w:styleId="CharChapNo">
    <w:name w:val="CharChapNo"/>
    <w:basedOn w:val="OPCCharBase"/>
    <w:qFormat/>
    <w:rsid w:val="00740F80"/>
  </w:style>
  <w:style w:type="character" w:customStyle="1" w:styleId="CharChapText">
    <w:name w:val="CharChapText"/>
    <w:basedOn w:val="OPCCharBase"/>
    <w:qFormat/>
    <w:rsid w:val="00740F80"/>
  </w:style>
  <w:style w:type="character" w:customStyle="1" w:styleId="CharDivNo">
    <w:name w:val="CharDivNo"/>
    <w:basedOn w:val="OPCCharBase"/>
    <w:qFormat/>
    <w:rsid w:val="00740F80"/>
  </w:style>
  <w:style w:type="character" w:customStyle="1" w:styleId="CharDivText">
    <w:name w:val="CharDivText"/>
    <w:basedOn w:val="OPCCharBase"/>
    <w:qFormat/>
    <w:rsid w:val="00740F80"/>
  </w:style>
  <w:style w:type="character" w:customStyle="1" w:styleId="CharItalic">
    <w:name w:val="CharItalic"/>
    <w:basedOn w:val="OPCCharBase"/>
    <w:uiPriority w:val="1"/>
    <w:qFormat/>
    <w:rsid w:val="00740F80"/>
    <w:rPr>
      <w:i/>
    </w:rPr>
  </w:style>
  <w:style w:type="character" w:customStyle="1" w:styleId="CharPartNo">
    <w:name w:val="CharPartNo"/>
    <w:basedOn w:val="OPCCharBase"/>
    <w:qFormat/>
    <w:rsid w:val="00740F80"/>
  </w:style>
  <w:style w:type="character" w:customStyle="1" w:styleId="CharPartText">
    <w:name w:val="CharPartText"/>
    <w:basedOn w:val="OPCCharBase"/>
    <w:qFormat/>
    <w:rsid w:val="00740F80"/>
  </w:style>
  <w:style w:type="character" w:customStyle="1" w:styleId="CharSectno">
    <w:name w:val="CharSectno"/>
    <w:basedOn w:val="OPCCharBase"/>
    <w:qFormat/>
    <w:rsid w:val="00740F80"/>
  </w:style>
  <w:style w:type="character" w:customStyle="1" w:styleId="CharSubdNo">
    <w:name w:val="CharSubdNo"/>
    <w:basedOn w:val="OPCCharBase"/>
    <w:uiPriority w:val="1"/>
    <w:qFormat/>
    <w:rsid w:val="00740F80"/>
  </w:style>
  <w:style w:type="character" w:customStyle="1" w:styleId="CharSubdText">
    <w:name w:val="CharSubdText"/>
    <w:basedOn w:val="OPCCharBase"/>
    <w:uiPriority w:val="1"/>
    <w:qFormat/>
    <w:rsid w:val="00740F80"/>
  </w:style>
  <w:style w:type="paragraph" w:customStyle="1" w:styleId="CTA--">
    <w:name w:val="CTA --"/>
    <w:basedOn w:val="OPCParaBase"/>
    <w:next w:val="Normal"/>
    <w:rsid w:val="00740F80"/>
    <w:pPr>
      <w:spacing w:before="60" w:line="240" w:lineRule="atLeast"/>
      <w:ind w:left="142" w:hanging="142"/>
    </w:pPr>
    <w:rPr>
      <w:sz w:val="20"/>
    </w:rPr>
  </w:style>
  <w:style w:type="paragraph" w:customStyle="1" w:styleId="CTA-">
    <w:name w:val="CTA -"/>
    <w:basedOn w:val="OPCParaBase"/>
    <w:rsid w:val="00740F80"/>
    <w:pPr>
      <w:spacing w:before="60" w:line="240" w:lineRule="atLeast"/>
      <w:ind w:left="85" w:hanging="85"/>
    </w:pPr>
    <w:rPr>
      <w:sz w:val="20"/>
    </w:rPr>
  </w:style>
  <w:style w:type="paragraph" w:customStyle="1" w:styleId="CTA---">
    <w:name w:val="CTA ---"/>
    <w:basedOn w:val="OPCParaBase"/>
    <w:next w:val="Normal"/>
    <w:rsid w:val="00740F80"/>
    <w:pPr>
      <w:spacing w:before="60" w:line="240" w:lineRule="atLeast"/>
      <w:ind w:left="198" w:hanging="198"/>
    </w:pPr>
    <w:rPr>
      <w:sz w:val="20"/>
    </w:rPr>
  </w:style>
  <w:style w:type="paragraph" w:customStyle="1" w:styleId="CTA----">
    <w:name w:val="CTA ----"/>
    <w:basedOn w:val="OPCParaBase"/>
    <w:next w:val="Normal"/>
    <w:rsid w:val="00740F80"/>
    <w:pPr>
      <w:spacing w:before="60" w:line="240" w:lineRule="atLeast"/>
      <w:ind w:left="255" w:hanging="255"/>
    </w:pPr>
    <w:rPr>
      <w:sz w:val="20"/>
    </w:rPr>
  </w:style>
  <w:style w:type="paragraph" w:customStyle="1" w:styleId="CTA1a">
    <w:name w:val="CTA 1(a)"/>
    <w:basedOn w:val="OPCParaBase"/>
    <w:rsid w:val="00740F80"/>
    <w:pPr>
      <w:tabs>
        <w:tab w:val="right" w:pos="414"/>
      </w:tabs>
      <w:spacing w:before="40" w:line="240" w:lineRule="atLeast"/>
      <w:ind w:left="675" w:hanging="675"/>
    </w:pPr>
    <w:rPr>
      <w:sz w:val="20"/>
    </w:rPr>
  </w:style>
  <w:style w:type="paragraph" w:customStyle="1" w:styleId="CTA1ai">
    <w:name w:val="CTA 1(a)(i)"/>
    <w:basedOn w:val="OPCParaBase"/>
    <w:rsid w:val="00740F80"/>
    <w:pPr>
      <w:tabs>
        <w:tab w:val="right" w:pos="1004"/>
      </w:tabs>
      <w:spacing w:before="40" w:line="240" w:lineRule="atLeast"/>
      <w:ind w:left="1253" w:hanging="1253"/>
    </w:pPr>
    <w:rPr>
      <w:sz w:val="20"/>
    </w:rPr>
  </w:style>
  <w:style w:type="paragraph" w:customStyle="1" w:styleId="CTA2a">
    <w:name w:val="CTA 2(a)"/>
    <w:basedOn w:val="OPCParaBase"/>
    <w:rsid w:val="00740F80"/>
    <w:pPr>
      <w:tabs>
        <w:tab w:val="right" w:pos="482"/>
      </w:tabs>
      <w:spacing w:before="40" w:line="240" w:lineRule="atLeast"/>
      <w:ind w:left="748" w:hanging="748"/>
    </w:pPr>
    <w:rPr>
      <w:sz w:val="20"/>
    </w:rPr>
  </w:style>
  <w:style w:type="paragraph" w:customStyle="1" w:styleId="CTA2ai">
    <w:name w:val="CTA 2(a)(i)"/>
    <w:basedOn w:val="OPCParaBase"/>
    <w:rsid w:val="00740F80"/>
    <w:pPr>
      <w:tabs>
        <w:tab w:val="right" w:pos="1089"/>
      </w:tabs>
      <w:spacing w:before="40" w:line="240" w:lineRule="atLeast"/>
      <w:ind w:left="1327" w:hanging="1327"/>
    </w:pPr>
    <w:rPr>
      <w:sz w:val="20"/>
    </w:rPr>
  </w:style>
  <w:style w:type="paragraph" w:customStyle="1" w:styleId="CTA3a">
    <w:name w:val="CTA 3(a)"/>
    <w:basedOn w:val="OPCParaBase"/>
    <w:rsid w:val="00740F80"/>
    <w:pPr>
      <w:tabs>
        <w:tab w:val="right" w:pos="556"/>
      </w:tabs>
      <w:spacing w:before="40" w:line="240" w:lineRule="atLeast"/>
      <w:ind w:left="805" w:hanging="805"/>
    </w:pPr>
    <w:rPr>
      <w:sz w:val="20"/>
    </w:rPr>
  </w:style>
  <w:style w:type="paragraph" w:customStyle="1" w:styleId="CTA3ai">
    <w:name w:val="CTA 3(a)(i)"/>
    <w:basedOn w:val="OPCParaBase"/>
    <w:rsid w:val="00740F80"/>
    <w:pPr>
      <w:tabs>
        <w:tab w:val="right" w:pos="1140"/>
      </w:tabs>
      <w:spacing w:before="40" w:line="240" w:lineRule="atLeast"/>
      <w:ind w:left="1361" w:hanging="1361"/>
    </w:pPr>
    <w:rPr>
      <w:sz w:val="20"/>
    </w:rPr>
  </w:style>
  <w:style w:type="paragraph" w:customStyle="1" w:styleId="CTA4a">
    <w:name w:val="CTA 4(a)"/>
    <w:basedOn w:val="OPCParaBase"/>
    <w:rsid w:val="00740F80"/>
    <w:pPr>
      <w:tabs>
        <w:tab w:val="right" w:pos="624"/>
      </w:tabs>
      <w:spacing w:before="40" w:line="240" w:lineRule="atLeast"/>
      <w:ind w:left="873" w:hanging="873"/>
    </w:pPr>
    <w:rPr>
      <w:sz w:val="20"/>
    </w:rPr>
  </w:style>
  <w:style w:type="paragraph" w:customStyle="1" w:styleId="CTA4ai">
    <w:name w:val="CTA 4(a)(i)"/>
    <w:basedOn w:val="OPCParaBase"/>
    <w:rsid w:val="00740F80"/>
    <w:pPr>
      <w:tabs>
        <w:tab w:val="right" w:pos="1213"/>
      </w:tabs>
      <w:spacing w:before="40" w:line="240" w:lineRule="atLeast"/>
      <w:ind w:left="1452" w:hanging="1452"/>
    </w:pPr>
    <w:rPr>
      <w:sz w:val="20"/>
    </w:rPr>
  </w:style>
  <w:style w:type="paragraph" w:customStyle="1" w:styleId="CTACAPS">
    <w:name w:val="CTA CAPS"/>
    <w:basedOn w:val="OPCParaBase"/>
    <w:rsid w:val="00740F80"/>
    <w:pPr>
      <w:spacing w:before="60" w:line="240" w:lineRule="atLeast"/>
    </w:pPr>
    <w:rPr>
      <w:sz w:val="20"/>
    </w:rPr>
  </w:style>
  <w:style w:type="paragraph" w:customStyle="1" w:styleId="CTAright">
    <w:name w:val="CTA right"/>
    <w:basedOn w:val="OPCParaBase"/>
    <w:rsid w:val="00740F80"/>
    <w:pPr>
      <w:spacing w:before="60" w:line="240" w:lineRule="auto"/>
      <w:jc w:val="right"/>
    </w:pPr>
    <w:rPr>
      <w:sz w:val="20"/>
    </w:rPr>
  </w:style>
  <w:style w:type="paragraph" w:customStyle="1" w:styleId="subsection">
    <w:name w:val="subsection"/>
    <w:aliases w:val="ss,Subsection"/>
    <w:basedOn w:val="OPCParaBase"/>
    <w:link w:val="subsectionChar"/>
    <w:rsid w:val="00740F80"/>
    <w:pPr>
      <w:tabs>
        <w:tab w:val="right" w:pos="1021"/>
      </w:tabs>
      <w:spacing w:before="180" w:line="240" w:lineRule="auto"/>
      <w:ind w:left="1134" w:hanging="1134"/>
    </w:pPr>
  </w:style>
  <w:style w:type="paragraph" w:customStyle="1" w:styleId="Definition">
    <w:name w:val="Definition"/>
    <w:aliases w:val="dd"/>
    <w:basedOn w:val="OPCParaBase"/>
    <w:rsid w:val="00740F80"/>
    <w:pPr>
      <w:spacing w:before="180" w:line="240" w:lineRule="auto"/>
      <w:ind w:left="1134"/>
    </w:pPr>
  </w:style>
  <w:style w:type="paragraph" w:customStyle="1" w:styleId="ETAsubitem">
    <w:name w:val="ETA(subitem)"/>
    <w:basedOn w:val="OPCParaBase"/>
    <w:rsid w:val="00561B9D"/>
    <w:pPr>
      <w:tabs>
        <w:tab w:val="right" w:pos="340"/>
      </w:tabs>
      <w:spacing w:before="60" w:line="240" w:lineRule="auto"/>
      <w:ind w:left="454" w:hanging="454"/>
    </w:pPr>
    <w:rPr>
      <w:sz w:val="20"/>
    </w:rPr>
  </w:style>
  <w:style w:type="paragraph" w:customStyle="1" w:styleId="ETApara">
    <w:name w:val="ETA(para)"/>
    <w:basedOn w:val="OPCParaBase"/>
    <w:rsid w:val="00561B9D"/>
    <w:pPr>
      <w:tabs>
        <w:tab w:val="right" w:pos="754"/>
      </w:tabs>
      <w:spacing w:before="60" w:line="240" w:lineRule="auto"/>
      <w:ind w:left="828" w:hanging="828"/>
    </w:pPr>
    <w:rPr>
      <w:sz w:val="20"/>
    </w:rPr>
  </w:style>
  <w:style w:type="paragraph" w:customStyle="1" w:styleId="ETAsubpara">
    <w:name w:val="ETA(subpara)"/>
    <w:basedOn w:val="OPCParaBase"/>
    <w:rsid w:val="00561B9D"/>
    <w:pPr>
      <w:tabs>
        <w:tab w:val="right" w:pos="1083"/>
      </w:tabs>
      <w:spacing w:before="60" w:line="240" w:lineRule="auto"/>
      <w:ind w:left="1191" w:hanging="1191"/>
    </w:pPr>
    <w:rPr>
      <w:sz w:val="20"/>
    </w:rPr>
  </w:style>
  <w:style w:type="paragraph" w:customStyle="1" w:styleId="ETAsub-subpara">
    <w:name w:val="ETA(sub-subpara)"/>
    <w:basedOn w:val="OPCParaBase"/>
    <w:rsid w:val="00561B9D"/>
    <w:pPr>
      <w:tabs>
        <w:tab w:val="right" w:pos="1412"/>
      </w:tabs>
      <w:spacing w:before="60" w:line="240" w:lineRule="auto"/>
      <w:ind w:left="1525" w:hanging="1525"/>
    </w:pPr>
    <w:rPr>
      <w:sz w:val="20"/>
    </w:rPr>
  </w:style>
  <w:style w:type="paragraph" w:customStyle="1" w:styleId="Formula">
    <w:name w:val="Formula"/>
    <w:basedOn w:val="OPCParaBase"/>
    <w:rsid w:val="00740F80"/>
    <w:pPr>
      <w:spacing w:line="240" w:lineRule="auto"/>
      <w:ind w:left="1134"/>
    </w:pPr>
    <w:rPr>
      <w:sz w:val="20"/>
    </w:rPr>
  </w:style>
  <w:style w:type="paragraph" w:styleId="Header">
    <w:name w:val="header"/>
    <w:basedOn w:val="OPCParaBase"/>
    <w:link w:val="HeaderChar"/>
    <w:unhideWhenUsed/>
    <w:rsid w:val="00740F80"/>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740F80"/>
    <w:rPr>
      <w:rFonts w:eastAsia="Times New Roman" w:cs="Times New Roman"/>
      <w:sz w:val="16"/>
      <w:lang w:eastAsia="en-AU"/>
    </w:rPr>
  </w:style>
  <w:style w:type="paragraph" w:customStyle="1" w:styleId="House">
    <w:name w:val="House"/>
    <w:basedOn w:val="OPCParaBase"/>
    <w:rsid w:val="00740F80"/>
    <w:pPr>
      <w:spacing w:line="240" w:lineRule="auto"/>
    </w:pPr>
    <w:rPr>
      <w:sz w:val="28"/>
    </w:rPr>
  </w:style>
  <w:style w:type="paragraph" w:customStyle="1" w:styleId="Item">
    <w:name w:val="Item"/>
    <w:aliases w:val="i"/>
    <w:basedOn w:val="OPCParaBase"/>
    <w:next w:val="ItemHead"/>
    <w:rsid w:val="00740F80"/>
    <w:pPr>
      <w:keepLines/>
      <w:spacing w:before="80" w:line="240" w:lineRule="auto"/>
      <w:ind w:left="709"/>
    </w:pPr>
  </w:style>
  <w:style w:type="paragraph" w:customStyle="1" w:styleId="ItemHead">
    <w:name w:val="ItemHead"/>
    <w:aliases w:val="ih"/>
    <w:basedOn w:val="OPCParaBase"/>
    <w:next w:val="Item"/>
    <w:rsid w:val="00740F80"/>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740F80"/>
    <w:pPr>
      <w:spacing w:line="240" w:lineRule="auto"/>
    </w:pPr>
    <w:rPr>
      <w:b/>
      <w:sz w:val="32"/>
    </w:rPr>
  </w:style>
  <w:style w:type="paragraph" w:customStyle="1" w:styleId="notedraft">
    <w:name w:val="note(draft)"/>
    <w:aliases w:val="nd"/>
    <w:basedOn w:val="OPCParaBase"/>
    <w:rsid w:val="00740F80"/>
    <w:pPr>
      <w:spacing w:before="240" w:line="240" w:lineRule="auto"/>
      <w:ind w:left="284" w:hanging="284"/>
    </w:pPr>
    <w:rPr>
      <w:i/>
      <w:sz w:val="24"/>
    </w:rPr>
  </w:style>
  <w:style w:type="paragraph" w:customStyle="1" w:styleId="notemargin">
    <w:name w:val="note(margin)"/>
    <w:aliases w:val="nm"/>
    <w:basedOn w:val="OPCParaBase"/>
    <w:rsid w:val="00740F80"/>
    <w:pPr>
      <w:tabs>
        <w:tab w:val="left" w:pos="709"/>
      </w:tabs>
      <w:spacing w:before="122" w:line="198" w:lineRule="exact"/>
      <w:ind w:left="709" w:hanging="709"/>
    </w:pPr>
    <w:rPr>
      <w:sz w:val="18"/>
    </w:rPr>
  </w:style>
  <w:style w:type="paragraph" w:customStyle="1" w:styleId="noteToPara">
    <w:name w:val="noteToPara"/>
    <w:aliases w:val="ntp"/>
    <w:basedOn w:val="OPCParaBase"/>
    <w:rsid w:val="00740F80"/>
    <w:pPr>
      <w:spacing w:before="122" w:line="198" w:lineRule="exact"/>
      <w:ind w:left="2353" w:hanging="709"/>
    </w:pPr>
    <w:rPr>
      <w:sz w:val="18"/>
    </w:rPr>
  </w:style>
  <w:style w:type="paragraph" w:customStyle="1" w:styleId="noteParlAmend">
    <w:name w:val="note(ParlAmend)"/>
    <w:aliases w:val="npp"/>
    <w:basedOn w:val="OPCParaBase"/>
    <w:next w:val="ParlAmend"/>
    <w:rsid w:val="00740F80"/>
    <w:pPr>
      <w:spacing w:line="240" w:lineRule="auto"/>
      <w:jc w:val="right"/>
    </w:pPr>
    <w:rPr>
      <w:rFonts w:ascii="Arial" w:hAnsi="Arial"/>
      <w:b/>
      <w:i/>
    </w:rPr>
  </w:style>
  <w:style w:type="paragraph" w:customStyle="1" w:styleId="Page1">
    <w:name w:val="Page1"/>
    <w:basedOn w:val="OPCParaBase"/>
    <w:rsid w:val="00740F80"/>
    <w:pPr>
      <w:spacing w:before="5600" w:line="240" w:lineRule="auto"/>
    </w:pPr>
    <w:rPr>
      <w:b/>
      <w:sz w:val="32"/>
    </w:rPr>
  </w:style>
  <w:style w:type="paragraph" w:customStyle="1" w:styleId="PageBreak">
    <w:name w:val="PageBreak"/>
    <w:aliases w:val="pb"/>
    <w:basedOn w:val="OPCParaBase"/>
    <w:rsid w:val="00740F80"/>
    <w:pPr>
      <w:spacing w:line="240" w:lineRule="auto"/>
    </w:pPr>
    <w:rPr>
      <w:sz w:val="20"/>
    </w:rPr>
  </w:style>
  <w:style w:type="paragraph" w:customStyle="1" w:styleId="paragraphsub">
    <w:name w:val="paragraph(sub)"/>
    <w:aliases w:val="aa"/>
    <w:basedOn w:val="OPCParaBase"/>
    <w:rsid w:val="00740F80"/>
    <w:pPr>
      <w:tabs>
        <w:tab w:val="right" w:pos="1985"/>
      </w:tabs>
      <w:spacing w:before="40" w:line="240" w:lineRule="auto"/>
      <w:ind w:left="2098" w:hanging="2098"/>
    </w:pPr>
  </w:style>
  <w:style w:type="paragraph" w:customStyle="1" w:styleId="paragraphsub-sub">
    <w:name w:val="paragraph(sub-sub)"/>
    <w:aliases w:val="aaa"/>
    <w:basedOn w:val="OPCParaBase"/>
    <w:rsid w:val="00740F80"/>
    <w:pPr>
      <w:tabs>
        <w:tab w:val="right" w:pos="2722"/>
      </w:tabs>
      <w:spacing w:before="40" w:line="240" w:lineRule="auto"/>
      <w:ind w:left="2835" w:hanging="2835"/>
    </w:pPr>
  </w:style>
  <w:style w:type="paragraph" w:customStyle="1" w:styleId="paragraph">
    <w:name w:val="paragraph"/>
    <w:aliases w:val="a"/>
    <w:basedOn w:val="OPCParaBase"/>
    <w:rsid w:val="00740F80"/>
    <w:pPr>
      <w:tabs>
        <w:tab w:val="right" w:pos="1531"/>
      </w:tabs>
      <w:spacing w:before="40" w:line="240" w:lineRule="auto"/>
      <w:ind w:left="1644" w:hanging="1644"/>
    </w:pPr>
  </w:style>
  <w:style w:type="paragraph" w:customStyle="1" w:styleId="ParlAmend">
    <w:name w:val="ParlAmend"/>
    <w:aliases w:val="pp"/>
    <w:basedOn w:val="OPCParaBase"/>
    <w:rsid w:val="00740F80"/>
    <w:pPr>
      <w:spacing w:before="240" w:line="240" w:lineRule="atLeast"/>
      <w:ind w:hanging="567"/>
    </w:pPr>
    <w:rPr>
      <w:sz w:val="24"/>
    </w:rPr>
  </w:style>
  <w:style w:type="paragraph" w:customStyle="1" w:styleId="Penalty">
    <w:name w:val="Penalty"/>
    <w:basedOn w:val="OPCParaBase"/>
    <w:rsid w:val="00740F80"/>
    <w:pPr>
      <w:tabs>
        <w:tab w:val="left" w:pos="2977"/>
      </w:tabs>
      <w:spacing w:before="180" w:line="240" w:lineRule="auto"/>
      <w:ind w:left="1985" w:hanging="851"/>
    </w:pPr>
  </w:style>
  <w:style w:type="paragraph" w:customStyle="1" w:styleId="Portfolio">
    <w:name w:val="Portfolio"/>
    <w:basedOn w:val="OPCParaBase"/>
    <w:rsid w:val="00740F80"/>
    <w:pPr>
      <w:spacing w:line="240" w:lineRule="auto"/>
    </w:pPr>
    <w:rPr>
      <w:i/>
      <w:sz w:val="20"/>
    </w:rPr>
  </w:style>
  <w:style w:type="paragraph" w:customStyle="1" w:styleId="Preamble">
    <w:name w:val="Preamble"/>
    <w:basedOn w:val="OPCParaBase"/>
    <w:next w:val="Normal"/>
    <w:rsid w:val="00740F80"/>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40F80"/>
    <w:pPr>
      <w:spacing w:line="240" w:lineRule="auto"/>
    </w:pPr>
    <w:rPr>
      <w:i/>
      <w:sz w:val="20"/>
    </w:rPr>
  </w:style>
  <w:style w:type="paragraph" w:customStyle="1" w:styleId="Session">
    <w:name w:val="Session"/>
    <w:basedOn w:val="OPCParaBase"/>
    <w:rsid w:val="00740F80"/>
    <w:pPr>
      <w:spacing w:line="240" w:lineRule="auto"/>
    </w:pPr>
    <w:rPr>
      <w:sz w:val="28"/>
    </w:rPr>
  </w:style>
  <w:style w:type="paragraph" w:customStyle="1" w:styleId="Sponsor">
    <w:name w:val="Sponsor"/>
    <w:basedOn w:val="OPCParaBase"/>
    <w:rsid w:val="00740F80"/>
    <w:pPr>
      <w:spacing w:line="240" w:lineRule="auto"/>
    </w:pPr>
    <w:rPr>
      <w:i/>
    </w:rPr>
  </w:style>
  <w:style w:type="paragraph" w:customStyle="1" w:styleId="Subitem">
    <w:name w:val="Subitem"/>
    <w:aliases w:val="iss"/>
    <w:basedOn w:val="OPCParaBase"/>
    <w:rsid w:val="00740F80"/>
    <w:pPr>
      <w:spacing w:before="180" w:line="240" w:lineRule="auto"/>
      <w:ind w:left="709" w:hanging="709"/>
    </w:pPr>
  </w:style>
  <w:style w:type="paragraph" w:customStyle="1" w:styleId="SubitemHead">
    <w:name w:val="SubitemHead"/>
    <w:aliases w:val="issh"/>
    <w:basedOn w:val="OPCParaBase"/>
    <w:rsid w:val="00740F8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740F80"/>
    <w:pPr>
      <w:spacing w:before="40" w:line="240" w:lineRule="auto"/>
      <w:ind w:left="1134"/>
    </w:pPr>
  </w:style>
  <w:style w:type="paragraph" w:customStyle="1" w:styleId="SubsectionHead">
    <w:name w:val="SubsectionHead"/>
    <w:aliases w:val="ssh"/>
    <w:basedOn w:val="OPCParaBase"/>
    <w:next w:val="subsection"/>
    <w:rsid w:val="00740F80"/>
    <w:pPr>
      <w:keepNext/>
      <w:keepLines/>
      <w:spacing w:before="240" w:line="240" w:lineRule="auto"/>
      <w:ind w:left="1134"/>
    </w:pPr>
    <w:rPr>
      <w:i/>
    </w:rPr>
  </w:style>
  <w:style w:type="paragraph" w:customStyle="1" w:styleId="Tablea">
    <w:name w:val="Table(a)"/>
    <w:aliases w:val="ta"/>
    <w:basedOn w:val="OPCParaBase"/>
    <w:rsid w:val="00740F80"/>
    <w:pPr>
      <w:spacing w:before="60" w:line="240" w:lineRule="auto"/>
      <w:ind w:left="284" w:hanging="284"/>
    </w:pPr>
    <w:rPr>
      <w:sz w:val="20"/>
    </w:rPr>
  </w:style>
  <w:style w:type="paragraph" w:customStyle="1" w:styleId="TableAA">
    <w:name w:val="Table(AA)"/>
    <w:aliases w:val="taaa"/>
    <w:basedOn w:val="OPCParaBase"/>
    <w:rsid w:val="00740F80"/>
    <w:pPr>
      <w:tabs>
        <w:tab w:val="left" w:pos="-6543"/>
        <w:tab w:val="left" w:pos="-6260"/>
      </w:tabs>
      <w:spacing w:line="240" w:lineRule="exact"/>
      <w:ind w:left="1055" w:hanging="284"/>
    </w:pPr>
    <w:rPr>
      <w:sz w:val="20"/>
    </w:rPr>
  </w:style>
  <w:style w:type="paragraph" w:customStyle="1" w:styleId="Tablei">
    <w:name w:val="Table(i)"/>
    <w:aliases w:val="taa"/>
    <w:basedOn w:val="OPCParaBase"/>
    <w:rsid w:val="00740F80"/>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740F80"/>
    <w:pPr>
      <w:spacing w:before="60" w:line="240" w:lineRule="atLeast"/>
    </w:pPr>
    <w:rPr>
      <w:sz w:val="20"/>
    </w:rPr>
  </w:style>
  <w:style w:type="paragraph" w:customStyle="1" w:styleId="TLPBoxTextnote">
    <w:name w:val="TLPBoxText(note"/>
    <w:aliases w:val="right)"/>
    <w:basedOn w:val="OPCParaBase"/>
    <w:rsid w:val="00740F8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40F80"/>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40F80"/>
    <w:pPr>
      <w:spacing w:before="122" w:line="198" w:lineRule="exact"/>
      <w:ind w:left="1985" w:hanging="851"/>
      <w:jc w:val="right"/>
    </w:pPr>
    <w:rPr>
      <w:sz w:val="18"/>
    </w:rPr>
  </w:style>
  <w:style w:type="paragraph" w:customStyle="1" w:styleId="TLPTableBullet">
    <w:name w:val="TLPTableBullet"/>
    <w:aliases w:val="ttb"/>
    <w:basedOn w:val="OPCParaBase"/>
    <w:rsid w:val="00740F80"/>
    <w:pPr>
      <w:spacing w:line="240" w:lineRule="exact"/>
      <w:ind w:left="284" w:hanging="284"/>
    </w:pPr>
    <w:rPr>
      <w:sz w:val="20"/>
    </w:rPr>
  </w:style>
  <w:style w:type="paragraph" w:styleId="TOC1">
    <w:name w:val="toc 1"/>
    <w:basedOn w:val="OPCParaBase"/>
    <w:next w:val="Normal"/>
    <w:uiPriority w:val="39"/>
    <w:unhideWhenUsed/>
    <w:rsid w:val="00740F80"/>
    <w:pPr>
      <w:keepNext/>
      <w:keepLines/>
      <w:tabs>
        <w:tab w:val="right" w:pos="8278"/>
      </w:tabs>
      <w:spacing w:before="120" w:line="240" w:lineRule="auto"/>
      <w:ind w:left="1474" w:right="567" w:hanging="1474"/>
    </w:pPr>
    <w:rPr>
      <w:b/>
      <w:kern w:val="28"/>
      <w:sz w:val="28"/>
    </w:rPr>
  </w:style>
  <w:style w:type="paragraph" w:styleId="TOC2">
    <w:name w:val="toc 2"/>
    <w:basedOn w:val="OPCParaBase"/>
    <w:next w:val="Normal"/>
    <w:uiPriority w:val="39"/>
    <w:unhideWhenUsed/>
    <w:rsid w:val="00740F80"/>
    <w:pPr>
      <w:keepNext/>
      <w:keepLines/>
      <w:tabs>
        <w:tab w:val="right" w:pos="8278"/>
      </w:tabs>
      <w:spacing w:before="120" w:line="240" w:lineRule="auto"/>
      <w:ind w:left="879" w:right="567" w:hanging="879"/>
    </w:pPr>
    <w:rPr>
      <w:b/>
      <w:kern w:val="28"/>
      <w:sz w:val="24"/>
    </w:rPr>
  </w:style>
  <w:style w:type="paragraph" w:styleId="TOC3">
    <w:name w:val="toc 3"/>
    <w:basedOn w:val="OPCParaBase"/>
    <w:next w:val="Normal"/>
    <w:uiPriority w:val="39"/>
    <w:unhideWhenUsed/>
    <w:rsid w:val="00740F80"/>
    <w:pPr>
      <w:keepNext/>
      <w:keepLines/>
      <w:tabs>
        <w:tab w:val="right" w:pos="8278"/>
      </w:tabs>
      <w:spacing w:before="80" w:line="240" w:lineRule="auto"/>
      <w:ind w:left="1604" w:right="567" w:hanging="1179"/>
    </w:pPr>
    <w:rPr>
      <w:b/>
      <w:kern w:val="28"/>
    </w:rPr>
  </w:style>
  <w:style w:type="paragraph" w:styleId="TOC4">
    <w:name w:val="toc 4"/>
    <w:basedOn w:val="OPCParaBase"/>
    <w:next w:val="Normal"/>
    <w:uiPriority w:val="39"/>
    <w:unhideWhenUsed/>
    <w:rsid w:val="00740F80"/>
    <w:pPr>
      <w:keepLines/>
      <w:tabs>
        <w:tab w:val="right" w:pos="8278"/>
      </w:tabs>
      <w:spacing w:before="80" w:line="240" w:lineRule="auto"/>
      <w:ind w:left="2183" w:right="567" w:hanging="1332"/>
    </w:pPr>
    <w:rPr>
      <w:b/>
      <w:kern w:val="28"/>
      <w:sz w:val="20"/>
    </w:rPr>
  </w:style>
  <w:style w:type="paragraph" w:styleId="TOC5">
    <w:name w:val="toc 5"/>
    <w:basedOn w:val="OPCParaBase"/>
    <w:next w:val="Normal"/>
    <w:uiPriority w:val="39"/>
    <w:unhideWhenUsed/>
    <w:rsid w:val="00740F80"/>
    <w:pPr>
      <w:keepLines/>
      <w:tabs>
        <w:tab w:val="right" w:leader="dot" w:pos="8278"/>
      </w:tabs>
      <w:spacing w:before="40" w:line="240" w:lineRule="auto"/>
      <w:ind w:left="2098" w:right="567" w:hanging="680"/>
    </w:pPr>
    <w:rPr>
      <w:kern w:val="28"/>
      <w:sz w:val="18"/>
    </w:rPr>
  </w:style>
  <w:style w:type="paragraph" w:styleId="TOC6">
    <w:name w:val="toc 6"/>
    <w:basedOn w:val="OPCParaBase"/>
    <w:next w:val="Normal"/>
    <w:uiPriority w:val="39"/>
    <w:unhideWhenUsed/>
    <w:rsid w:val="00740F80"/>
    <w:pPr>
      <w:keepLines/>
      <w:tabs>
        <w:tab w:val="right" w:pos="8278"/>
      </w:tabs>
      <w:spacing w:before="120" w:line="240" w:lineRule="auto"/>
      <w:ind w:left="1344" w:right="567" w:hanging="1344"/>
    </w:pPr>
    <w:rPr>
      <w:b/>
      <w:kern w:val="28"/>
      <w:sz w:val="24"/>
    </w:rPr>
  </w:style>
  <w:style w:type="paragraph" w:styleId="TOC7">
    <w:name w:val="toc 7"/>
    <w:basedOn w:val="OPCParaBase"/>
    <w:next w:val="Normal"/>
    <w:uiPriority w:val="39"/>
    <w:unhideWhenUsed/>
    <w:rsid w:val="00740F80"/>
    <w:pPr>
      <w:keepLines/>
      <w:tabs>
        <w:tab w:val="right" w:pos="8278"/>
      </w:tabs>
      <w:spacing w:before="120" w:line="240" w:lineRule="auto"/>
      <w:ind w:left="1253" w:right="567" w:hanging="828"/>
    </w:pPr>
    <w:rPr>
      <w:kern w:val="28"/>
      <w:sz w:val="24"/>
    </w:rPr>
  </w:style>
  <w:style w:type="paragraph" w:styleId="TOC8">
    <w:name w:val="toc 8"/>
    <w:basedOn w:val="OPCParaBase"/>
    <w:next w:val="Normal"/>
    <w:uiPriority w:val="39"/>
    <w:unhideWhenUsed/>
    <w:rsid w:val="00740F80"/>
    <w:pPr>
      <w:keepLines/>
      <w:tabs>
        <w:tab w:val="right" w:pos="8278"/>
      </w:tabs>
      <w:spacing w:before="80" w:line="240" w:lineRule="auto"/>
      <w:ind w:left="1900" w:right="567" w:hanging="1049"/>
    </w:pPr>
    <w:rPr>
      <w:kern w:val="28"/>
      <w:sz w:val="20"/>
    </w:rPr>
  </w:style>
  <w:style w:type="paragraph" w:styleId="TOC9">
    <w:name w:val="toc 9"/>
    <w:basedOn w:val="OPCParaBase"/>
    <w:next w:val="Normal"/>
    <w:uiPriority w:val="39"/>
    <w:unhideWhenUsed/>
    <w:rsid w:val="00740F80"/>
    <w:pPr>
      <w:keepLines/>
      <w:tabs>
        <w:tab w:val="right" w:pos="827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40F80"/>
    <w:pPr>
      <w:keepLines/>
      <w:spacing w:before="240" w:after="120" w:line="240" w:lineRule="auto"/>
      <w:ind w:left="794"/>
    </w:pPr>
    <w:rPr>
      <w:b/>
      <w:kern w:val="28"/>
      <w:sz w:val="20"/>
    </w:rPr>
  </w:style>
  <w:style w:type="paragraph" w:customStyle="1" w:styleId="TofSectsHeading">
    <w:name w:val="TofSects(Heading)"/>
    <w:basedOn w:val="OPCParaBase"/>
    <w:rsid w:val="00740F80"/>
    <w:pPr>
      <w:spacing w:before="240" w:after="120" w:line="240" w:lineRule="auto"/>
    </w:pPr>
    <w:rPr>
      <w:b/>
      <w:sz w:val="24"/>
    </w:rPr>
  </w:style>
  <w:style w:type="paragraph" w:customStyle="1" w:styleId="TofSectsSection">
    <w:name w:val="TofSects(Section)"/>
    <w:basedOn w:val="OPCParaBase"/>
    <w:rsid w:val="00740F80"/>
    <w:pPr>
      <w:keepLines/>
      <w:spacing w:before="40" w:line="240" w:lineRule="auto"/>
      <w:ind w:left="1588" w:hanging="794"/>
    </w:pPr>
    <w:rPr>
      <w:kern w:val="28"/>
      <w:sz w:val="18"/>
    </w:rPr>
  </w:style>
  <w:style w:type="paragraph" w:customStyle="1" w:styleId="TofSectsSubdiv">
    <w:name w:val="TofSects(Subdiv)"/>
    <w:basedOn w:val="OPCParaBase"/>
    <w:rsid w:val="00740F80"/>
    <w:pPr>
      <w:keepLines/>
      <w:spacing w:before="80" w:line="240" w:lineRule="auto"/>
      <w:ind w:left="1588" w:hanging="794"/>
    </w:pPr>
    <w:rPr>
      <w:kern w:val="28"/>
    </w:rPr>
  </w:style>
  <w:style w:type="paragraph" w:customStyle="1" w:styleId="WRStyle">
    <w:name w:val="WR Style"/>
    <w:aliases w:val="WR"/>
    <w:basedOn w:val="OPCParaBase"/>
    <w:rsid w:val="00740F80"/>
    <w:pPr>
      <w:spacing w:before="240" w:line="240" w:lineRule="auto"/>
      <w:ind w:left="284" w:hanging="284"/>
    </w:pPr>
    <w:rPr>
      <w:b/>
      <w:i/>
      <w:kern w:val="28"/>
      <w:sz w:val="24"/>
    </w:rPr>
  </w:style>
  <w:style w:type="paragraph" w:customStyle="1" w:styleId="notepara">
    <w:name w:val="note(para)"/>
    <w:aliases w:val="na"/>
    <w:basedOn w:val="OPCParaBase"/>
    <w:rsid w:val="00740F80"/>
    <w:pPr>
      <w:spacing w:before="40" w:line="198" w:lineRule="exact"/>
      <w:ind w:left="2354" w:hanging="369"/>
    </w:pPr>
    <w:rPr>
      <w:sz w:val="18"/>
    </w:rPr>
  </w:style>
  <w:style w:type="paragraph" w:styleId="Footer">
    <w:name w:val="footer"/>
    <w:link w:val="FooterChar"/>
    <w:rsid w:val="00740F80"/>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740F80"/>
    <w:rPr>
      <w:rFonts w:eastAsia="Times New Roman" w:cs="Times New Roman"/>
      <w:sz w:val="22"/>
      <w:szCs w:val="24"/>
      <w:lang w:eastAsia="en-AU"/>
    </w:rPr>
  </w:style>
  <w:style w:type="character" w:styleId="LineNumber">
    <w:name w:val="line number"/>
    <w:basedOn w:val="OPCCharBase"/>
    <w:uiPriority w:val="99"/>
    <w:unhideWhenUsed/>
    <w:rsid w:val="00740F80"/>
    <w:rPr>
      <w:sz w:val="16"/>
    </w:rPr>
  </w:style>
  <w:style w:type="table" w:customStyle="1" w:styleId="CFlag">
    <w:name w:val="CFlag"/>
    <w:basedOn w:val="TableNormal"/>
    <w:uiPriority w:val="99"/>
    <w:rsid w:val="00740F80"/>
    <w:rPr>
      <w:rFonts w:eastAsia="Times New Roman" w:cs="Times New Roman"/>
      <w:lang w:eastAsia="en-AU"/>
    </w:rPr>
    <w:tblPr/>
  </w:style>
  <w:style w:type="paragraph" w:styleId="BalloonText">
    <w:name w:val="Balloon Text"/>
    <w:basedOn w:val="Normal"/>
    <w:link w:val="BalloonTextChar"/>
    <w:uiPriority w:val="99"/>
    <w:unhideWhenUsed/>
    <w:rsid w:val="00740F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40F80"/>
    <w:rPr>
      <w:rFonts w:ascii="Tahoma" w:hAnsi="Tahoma" w:cs="Tahoma"/>
      <w:sz w:val="16"/>
      <w:szCs w:val="16"/>
    </w:rPr>
  </w:style>
  <w:style w:type="table" w:styleId="TableGrid">
    <w:name w:val="Table Grid"/>
    <w:basedOn w:val="TableNormal"/>
    <w:uiPriority w:val="59"/>
    <w:rsid w:val="00740F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No">
    <w:name w:val="InstNo"/>
    <w:basedOn w:val="OPCParaBase"/>
    <w:next w:val="Normal"/>
    <w:rsid w:val="00740F80"/>
    <w:rPr>
      <w:b/>
      <w:sz w:val="28"/>
      <w:szCs w:val="32"/>
    </w:rPr>
  </w:style>
  <w:style w:type="paragraph" w:customStyle="1" w:styleId="LegislationMadeUnder">
    <w:name w:val="LegislationMadeUnder"/>
    <w:basedOn w:val="OPCParaBase"/>
    <w:next w:val="Normal"/>
    <w:rsid w:val="00740F80"/>
    <w:rPr>
      <w:i/>
      <w:sz w:val="32"/>
      <w:szCs w:val="32"/>
    </w:rPr>
  </w:style>
  <w:style w:type="paragraph" w:customStyle="1" w:styleId="SignCoverPageEnd">
    <w:name w:val="SignCoverPageEnd"/>
    <w:basedOn w:val="OPCParaBase"/>
    <w:next w:val="Normal"/>
    <w:rsid w:val="00740F8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40F80"/>
    <w:pPr>
      <w:pBdr>
        <w:top w:val="single" w:sz="4" w:space="1" w:color="auto"/>
      </w:pBdr>
      <w:spacing w:before="360"/>
      <w:ind w:right="397"/>
      <w:jc w:val="both"/>
    </w:pPr>
  </w:style>
  <w:style w:type="paragraph" w:customStyle="1" w:styleId="NotesHeading1">
    <w:name w:val="NotesHeading 1"/>
    <w:basedOn w:val="OPCParaBase"/>
    <w:next w:val="Normal"/>
    <w:rsid w:val="00740F80"/>
    <w:pPr>
      <w:outlineLvl w:val="0"/>
    </w:pPr>
    <w:rPr>
      <w:b/>
      <w:sz w:val="28"/>
      <w:szCs w:val="28"/>
    </w:rPr>
  </w:style>
  <w:style w:type="paragraph" w:customStyle="1" w:styleId="NotesHeading2">
    <w:name w:val="NotesHeading 2"/>
    <w:basedOn w:val="OPCParaBase"/>
    <w:next w:val="Normal"/>
    <w:rsid w:val="00740F80"/>
    <w:rPr>
      <w:b/>
      <w:sz w:val="28"/>
      <w:szCs w:val="28"/>
    </w:rPr>
  </w:style>
  <w:style w:type="paragraph" w:customStyle="1" w:styleId="ENotesText">
    <w:name w:val="ENotesText"/>
    <w:aliases w:val="Ent"/>
    <w:basedOn w:val="OPCParaBase"/>
    <w:next w:val="Normal"/>
    <w:rsid w:val="00740F80"/>
    <w:pPr>
      <w:spacing w:before="120"/>
    </w:pPr>
  </w:style>
  <w:style w:type="paragraph" w:customStyle="1" w:styleId="CompiledActNo">
    <w:name w:val="CompiledActNo"/>
    <w:basedOn w:val="OPCParaBase"/>
    <w:next w:val="Normal"/>
    <w:rsid w:val="00740F80"/>
    <w:rPr>
      <w:b/>
      <w:sz w:val="24"/>
      <w:szCs w:val="24"/>
    </w:rPr>
  </w:style>
  <w:style w:type="paragraph" w:customStyle="1" w:styleId="CompiledMadeUnder">
    <w:name w:val="CompiledMadeUnder"/>
    <w:basedOn w:val="OPCParaBase"/>
    <w:next w:val="Normal"/>
    <w:rsid w:val="00740F80"/>
    <w:rPr>
      <w:i/>
      <w:sz w:val="24"/>
      <w:szCs w:val="24"/>
    </w:rPr>
  </w:style>
  <w:style w:type="paragraph" w:customStyle="1" w:styleId="Paragraphsub-sub-sub">
    <w:name w:val="Paragraph(sub-sub-sub)"/>
    <w:aliases w:val="aaaa"/>
    <w:basedOn w:val="OPCParaBase"/>
    <w:rsid w:val="00740F8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40F8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40F8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40F8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40F8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40F80"/>
    <w:pPr>
      <w:spacing w:before="60" w:line="240" w:lineRule="auto"/>
    </w:pPr>
    <w:rPr>
      <w:rFonts w:cs="Arial"/>
      <w:sz w:val="20"/>
      <w:szCs w:val="22"/>
    </w:rPr>
  </w:style>
  <w:style w:type="paragraph" w:customStyle="1" w:styleId="NoteToSubpara">
    <w:name w:val="NoteToSubpara"/>
    <w:aliases w:val="nts"/>
    <w:basedOn w:val="OPCParaBase"/>
    <w:rsid w:val="00740F80"/>
    <w:pPr>
      <w:spacing w:before="40" w:line="198" w:lineRule="exact"/>
      <w:ind w:left="2835" w:hanging="709"/>
    </w:pPr>
    <w:rPr>
      <w:sz w:val="18"/>
    </w:rPr>
  </w:style>
  <w:style w:type="paragraph" w:customStyle="1" w:styleId="ENoteTableHeading">
    <w:name w:val="ENoteTableHeading"/>
    <w:aliases w:val="enth"/>
    <w:basedOn w:val="OPCParaBase"/>
    <w:rsid w:val="00740F80"/>
    <w:pPr>
      <w:keepNext/>
      <w:spacing w:before="60" w:line="240" w:lineRule="atLeast"/>
    </w:pPr>
    <w:rPr>
      <w:rFonts w:ascii="Arial" w:hAnsi="Arial"/>
      <w:b/>
      <w:sz w:val="16"/>
    </w:rPr>
  </w:style>
  <w:style w:type="paragraph" w:customStyle="1" w:styleId="ENoteTTi">
    <w:name w:val="ENoteTTi"/>
    <w:aliases w:val="entti"/>
    <w:basedOn w:val="OPCParaBase"/>
    <w:rsid w:val="00740F80"/>
    <w:pPr>
      <w:keepNext/>
      <w:spacing w:before="60" w:line="240" w:lineRule="atLeast"/>
      <w:ind w:left="170"/>
    </w:pPr>
    <w:rPr>
      <w:sz w:val="16"/>
    </w:rPr>
  </w:style>
  <w:style w:type="paragraph" w:customStyle="1" w:styleId="ENotesHeading1">
    <w:name w:val="ENotesHeading 1"/>
    <w:aliases w:val="Enh1,ENh1"/>
    <w:basedOn w:val="OPCParaBase"/>
    <w:next w:val="Normal"/>
    <w:rsid w:val="00740F80"/>
    <w:pPr>
      <w:spacing w:before="120"/>
      <w:outlineLvl w:val="1"/>
    </w:pPr>
    <w:rPr>
      <w:b/>
      <w:sz w:val="28"/>
      <w:szCs w:val="28"/>
    </w:rPr>
  </w:style>
  <w:style w:type="paragraph" w:customStyle="1" w:styleId="ENotesHeading2">
    <w:name w:val="ENotesHeading 2"/>
    <w:aliases w:val="Enh2,ENh2"/>
    <w:basedOn w:val="OPCParaBase"/>
    <w:next w:val="Normal"/>
    <w:rsid w:val="00740F80"/>
    <w:pPr>
      <w:spacing w:before="120" w:after="120"/>
      <w:outlineLvl w:val="2"/>
    </w:pPr>
    <w:rPr>
      <w:b/>
      <w:sz w:val="24"/>
      <w:szCs w:val="28"/>
    </w:rPr>
  </w:style>
  <w:style w:type="paragraph" w:customStyle="1" w:styleId="ENoteTTIndentHeading">
    <w:name w:val="ENoteTTIndentHeading"/>
    <w:aliases w:val="enTTHi"/>
    <w:basedOn w:val="OPCParaBase"/>
    <w:rsid w:val="00740F8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40F80"/>
    <w:pPr>
      <w:spacing w:before="60" w:line="240" w:lineRule="atLeast"/>
    </w:pPr>
    <w:rPr>
      <w:sz w:val="16"/>
    </w:rPr>
  </w:style>
  <w:style w:type="paragraph" w:customStyle="1" w:styleId="MadeunderText">
    <w:name w:val="MadeunderText"/>
    <w:basedOn w:val="OPCParaBase"/>
    <w:next w:val="CompiledMadeUnder"/>
    <w:rsid w:val="00740F80"/>
    <w:pPr>
      <w:spacing w:before="240"/>
    </w:pPr>
    <w:rPr>
      <w:sz w:val="24"/>
      <w:szCs w:val="24"/>
    </w:rPr>
  </w:style>
  <w:style w:type="paragraph" w:customStyle="1" w:styleId="ENotesHeading3">
    <w:name w:val="ENotesHeading 3"/>
    <w:aliases w:val="Enh3"/>
    <w:basedOn w:val="OPCParaBase"/>
    <w:next w:val="Normal"/>
    <w:rsid w:val="00740F80"/>
    <w:pPr>
      <w:keepNext/>
      <w:spacing w:before="120" w:line="240" w:lineRule="auto"/>
      <w:outlineLvl w:val="4"/>
    </w:pPr>
    <w:rPr>
      <w:b/>
      <w:szCs w:val="24"/>
    </w:rPr>
  </w:style>
  <w:style w:type="character" w:customStyle="1" w:styleId="CharSubPartTextCASA">
    <w:name w:val="CharSubPartText(CASA)"/>
    <w:basedOn w:val="OPCCharBase"/>
    <w:uiPriority w:val="1"/>
    <w:rsid w:val="00740F80"/>
  </w:style>
  <w:style w:type="character" w:customStyle="1" w:styleId="CharSubPartNoCASA">
    <w:name w:val="CharSubPartNo(CASA)"/>
    <w:basedOn w:val="OPCCharBase"/>
    <w:uiPriority w:val="1"/>
    <w:rsid w:val="00740F80"/>
  </w:style>
  <w:style w:type="paragraph" w:customStyle="1" w:styleId="ENoteTTIndentHeadingSub">
    <w:name w:val="ENoteTTIndentHeadingSub"/>
    <w:aliases w:val="enTTHis"/>
    <w:basedOn w:val="OPCParaBase"/>
    <w:rsid w:val="00740F80"/>
    <w:pPr>
      <w:keepNext/>
      <w:spacing w:before="60" w:line="240" w:lineRule="atLeast"/>
      <w:ind w:left="340"/>
    </w:pPr>
    <w:rPr>
      <w:b/>
      <w:sz w:val="16"/>
    </w:rPr>
  </w:style>
  <w:style w:type="paragraph" w:customStyle="1" w:styleId="ENoteTTiSub">
    <w:name w:val="ENoteTTiSub"/>
    <w:aliases w:val="enttis"/>
    <w:basedOn w:val="OPCParaBase"/>
    <w:rsid w:val="00740F80"/>
    <w:pPr>
      <w:keepNext/>
      <w:spacing w:before="60" w:line="240" w:lineRule="atLeast"/>
      <w:ind w:left="340"/>
    </w:pPr>
    <w:rPr>
      <w:sz w:val="16"/>
    </w:rPr>
  </w:style>
  <w:style w:type="paragraph" w:customStyle="1" w:styleId="SubDivisionMigration">
    <w:name w:val="SubDivisionMigration"/>
    <w:aliases w:val="sdm"/>
    <w:basedOn w:val="OPCParaBase"/>
    <w:rsid w:val="00740F8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40F80"/>
    <w:pPr>
      <w:keepNext/>
      <w:keepLines/>
      <w:spacing w:before="240" w:line="240" w:lineRule="auto"/>
      <w:ind w:left="1134" w:hanging="1134"/>
    </w:pPr>
    <w:rPr>
      <w:b/>
      <w:sz w:val="28"/>
    </w:rPr>
  </w:style>
  <w:style w:type="paragraph" w:customStyle="1" w:styleId="notetext">
    <w:name w:val="note(text)"/>
    <w:aliases w:val="n"/>
    <w:basedOn w:val="OPCParaBase"/>
    <w:link w:val="notetextChar"/>
    <w:rsid w:val="00740F80"/>
    <w:pPr>
      <w:spacing w:before="122" w:line="240" w:lineRule="auto"/>
      <w:ind w:left="1985" w:hanging="851"/>
    </w:pPr>
    <w:rPr>
      <w:sz w:val="18"/>
    </w:rPr>
  </w:style>
  <w:style w:type="paragraph" w:customStyle="1" w:styleId="FreeForm">
    <w:name w:val="FreeForm"/>
    <w:rsid w:val="00740F80"/>
    <w:rPr>
      <w:rFonts w:ascii="Arial" w:hAnsi="Arial"/>
      <w:sz w:val="22"/>
    </w:rPr>
  </w:style>
  <w:style w:type="paragraph" w:customStyle="1" w:styleId="SOText">
    <w:name w:val="SO Text"/>
    <w:aliases w:val="sot"/>
    <w:link w:val="SOTextChar"/>
    <w:rsid w:val="00740F80"/>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740F80"/>
    <w:rPr>
      <w:sz w:val="22"/>
    </w:rPr>
  </w:style>
  <w:style w:type="paragraph" w:customStyle="1" w:styleId="SOTextNote">
    <w:name w:val="SO TextNote"/>
    <w:aliases w:val="sont"/>
    <w:basedOn w:val="SOText"/>
    <w:qFormat/>
    <w:rsid w:val="00740F80"/>
    <w:pPr>
      <w:spacing w:before="122" w:line="198" w:lineRule="exact"/>
      <w:ind w:left="1843" w:hanging="709"/>
    </w:pPr>
    <w:rPr>
      <w:sz w:val="18"/>
    </w:rPr>
  </w:style>
  <w:style w:type="paragraph" w:customStyle="1" w:styleId="SOPara">
    <w:name w:val="SO Para"/>
    <w:aliases w:val="soa"/>
    <w:basedOn w:val="SOText"/>
    <w:link w:val="SOParaChar"/>
    <w:qFormat/>
    <w:rsid w:val="00740F80"/>
    <w:pPr>
      <w:tabs>
        <w:tab w:val="right" w:pos="1786"/>
      </w:tabs>
      <w:spacing w:before="40"/>
      <w:ind w:left="2070" w:hanging="936"/>
    </w:pPr>
  </w:style>
  <w:style w:type="character" w:customStyle="1" w:styleId="SOParaChar">
    <w:name w:val="SO Para Char"/>
    <w:aliases w:val="soa Char"/>
    <w:basedOn w:val="DefaultParagraphFont"/>
    <w:link w:val="SOPara"/>
    <w:rsid w:val="00740F80"/>
    <w:rPr>
      <w:sz w:val="22"/>
    </w:rPr>
  </w:style>
  <w:style w:type="paragraph" w:customStyle="1" w:styleId="FileName">
    <w:name w:val="FileName"/>
    <w:basedOn w:val="Normal"/>
    <w:rsid w:val="00740F80"/>
  </w:style>
  <w:style w:type="paragraph" w:customStyle="1" w:styleId="TableHeading">
    <w:name w:val="TableHeading"/>
    <w:aliases w:val="th"/>
    <w:basedOn w:val="OPCParaBase"/>
    <w:next w:val="Tabletext"/>
    <w:rsid w:val="00740F80"/>
    <w:pPr>
      <w:keepNext/>
      <w:spacing w:before="60" w:line="240" w:lineRule="atLeast"/>
    </w:pPr>
    <w:rPr>
      <w:b/>
      <w:sz w:val="20"/>
    </w:rPr>
  </w:style>
  <w:style w:type="paragraph" w:customStyle="1" w:styleId="SOHeadBold">
    <w:name w:val="SO HeadBold"/>
    <w:aliases w:val="sohb"/>
    <w:basedOn w:val="SOText"/>
    <w:next w:val="SOText"/>
    <w:link w:val="SOHeadBoldChar"/>
    <w:qFormat/>
    <w:rsid w:val="00740F80"/>
    <w:rPr>
      <w:b/>
    </w:rPr>
  </w:style>
  <w:style w:type="character" w:customStyle="1" w:styleId="SOHeadBoldChar">
    <w:name w:val="SO HeadBold Char"/>
    <w:aliases w:val="sohb Char"/>
    <w:basedOn w:val="DefaultParagraphFont"/>
    <w:link w:val="SOHeadBold"/>
    <w:rsid w:val="00740F80"/>
    <w:rPr>
      <w:b/>
      <w:sz w:val="22"/>
    </w:rPr>
  </w:style>
  <w:style w:type="paragraph" w:customStyle="1" w:styleId="SOHeadItalic">
    <w:name w:val="SO HeadItalic"/>
    <w:aliases w:val="sohi"/>
    <w:basedOn w:val="SOText"/>
    <w:next w:val="SOText"/>
    <w:link w:val="SOHeadItalicChar"/>
    <w:qFormat/>
    <w:rsid w:val="00740F80"/>
    <w:rPr>
      <w:i/>
    </w:rPr>
  </w:style>
  <w:style w:type="character" w:customStyle="1" w:styleId="SOHeadItalicChar">
    <w:name w:val="SO HeadItalic Char"/>
    <w:aliases w:val="sohi Char"/>
    <w:basedOn w:val="DefaultParagraphFont"/>
    <w:link w:val="SOHeadItalic"/>
    <w:rsid w:val="00740F80"/>
    <w:rPr>
      <w:i/>
      <w:sz w:val="22"/>
    </w:rPr>
  </w:style>
  <w:style w:type="paragraph" w:customStyle="1" w:styleId="SOBullet">
    <w:name w:val="SO Bullet"/>
    <w:aliases w:val="sotb"/>
    <w:basedOn w:val="SOText"/>
    <w:link w:val="SOBulletChar"/>
    <w:qFormat/>
    <w:rsid w:val="00740F80"/>
    <w:pPr>
      <w:ind w:left="1559" w:hanging="425"/>
    </w:pPr>
  </w:style>
  <w:style w:type="character" w:customStyle="1" w:styleId="SOBulletChar">
    <w:name w:val="SO Bullet Char"/>
    <w:aliases w:val="sotb Char"/>
    <w:basedOn w:val="DefaultParagraphFont"/>
    <w:link w:val="SOBullet"/>
    <w:rsid w:val="00740F80"/>
    <w:rPr>
      <w:sz w:val="22"/>
    </w:rPr>
  </w:style>
  <w:style w:type="paragraph" w:customStyle="1" w:styleId="SOBulletNote">
    <w:name w:val="SO BulletNote"/>
    <w:aliases w:val="sonb"/>
    <w:basedOn w:val="SOTextNote"/>
    <w:link w:val="SOBulletNoteChar"/>
    <w:qFormat/>
    <w:rsid w:val="00740F80"/>
    <w:pPr>
      <w:tabs>
        <w:tab w:val="left" w:pos="1560"/>
      </w:tabs>
      <w:ind w:left="2268" w:hanging="1134"/>
    </w:pPr>
  </w:style>
  <w:style w:type="character" w:customStyle="1" w:styleId="SOBulletNoteChar">
    <w:name w:val="SO BulletNote Char"/>
    <w:aliases w:val="sonb Char"/>
    <w:basedOn w:val="DefaultParagraphFont"/>
    <w:link w:val="SOBulletNote"/>
    <w:rsid w:val="00740F80"/>
    <w:rPr>
      <w:sz w:val="18"/>
    </w:rPr>
  </w:style>
  <w:style w:type="paragraph" w:customStyle="1" w:styleId="SOText2">
    <w:name w:val="SO Text2"/>
    <w:aliases w:val="sot2"/>
    <w:basedOn w:val="Normal"/>
    <w:next w:val="SOText"/>
    <w:link w:val="SOText2Char"/>
    <w:rsid w:val="00561B9D"/>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561B9D"/>
    <w:rPr>
      <w:sz w:val="22"/>
    </w:rPr>
  </w:style>
  <w:style w:type="paragraph" w:customStyle="1" w:styleId="SubPartCASA">
    <w:name w:val="SubPart(CASA)"/>
    <w:aliases w:val="csp"/>
    <w:basedOn w:val="OPCParaBase"/>
    <w:next w:val="ActHead3"/>
    <w:rsid w:val="00740F80"/>
    <w:pPr>
      <w:keepNext/>
      <w:keepLines/>
      <w:spacing w:before="280"/>
      <w:outlineLvl w:val="1"/>
    </w:pPr>
    <w:rPr>
      <w:b/>
      <w:kern w:val="28"/>
      <w:sz w:val="32"/>
    </w:rPr>
  </w:style>
  <w:style w:type="character" w:customStyle="1" w:styleId="subsectionChar">
    <w:name w:val="subsection Char"/>
    <w:aliases w:val="ss Char"/>
    <w:basedOn w:val="DefaultParagraphFont"/>
    <w:link w:val="subsection"/>
    <w:locked/>
    <w:rsid w:val="00561B9D"/>
    <w:rPr>
      <w:rFonts w:eastAsia="Times New Roman" w:cs="Times New Roman"/>
      <w:sz w:val="22"/>
      <w:lang w:eastAsia="en-AU"/>
    </w:rPr>
  </w:style>
  <w:style w:type="character" w:customStyle="1" w:styleId="notetextChar">
    <w:name w:val="note(text) Char"/>
    <w:aliases w:val="n Char"/>
    <w:basedOn w:val="DefaultParagraphFont"/>
    <w:link w:val="notetext"/>
    <w:rsid w:val="00561B9D"/>
    <w:rPr>
      <w:rFonts w:eastAsia="Times New Roman" w:cs="Times New Roman"/>
      <w:sz w:val="18"/>
      <w:lang w:eastAsia="en-AU"/>
    </w:rPr>
  </w:style>
  <w:style w:type="character" w:customStyle="1" w:styleId="Heading1Char">
    <w:name w:val="Heading 1 Char"/>
    <w:basedOn w:val="DefaultParagraphFont"/>
    <w:link w:val="Heading1"/>
    <w:uiPriority w:val="9"/>
    <w:rsid w:val="00561B9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61B9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61B9D"/>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rsid w:val="00561B9D"/>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rsid w:val="00561B9D"/>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rsid w:val="00561B9D"/>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rsid w:val="00561B9D"/>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rsid w:val="00561B9D"/>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sid w:val="00561B9D"/>
    <w:rPr>
      <w:rFonts w:asciiTheme="majorHAnsi" w:eastAsiaTheme="majorEastAsia" w:hAnsiTheme="majorHAnsi" w:cstheme="majorBidi"/>
      <w:i/>
      <w:iCs/>
      <w:color w:val="404040" w:themeColor="text1" w:themeTint="BF"/>
    </w:rPr>
  </w:style>
  <w:style w:type="paragraph" w:customStyle="1" w:styleId="Transitional">
    <w:name w:val="Transitional"/>
    <w:aliases w:val="tr"/>
    <w:basedOn w:val="Normal"/>
    <w:next w:val="Normal"/>
    <w:rsid w:val="00740F80"/>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charlegsubtitle1">
    <w:name w:val="charlegsubtitle1"/>
    <w:basedOn w:val="DefaultParagraphFont"/>
    <w:rsid w:val="00561B9D"/>
    <w:rPr>
      <w:rFonts w:ascii="Arial" w:hAnsi="Arial" w:cs="Arial" w:hint="default"/>
      <w:b/>
      <w:bCs/>
      <w:sz w:val="28"/>
      <w:szCs w:val="28"/>
    </w:rPr>
  </w:style>
  <w:style w:type="paragraph" w:styleId="Index1">
    <w:name w:val="index 1"/>
    <w:basedOn w:val="Normal"/>
    <w:next w:val="Normal"/>
    <w:autoRedefine/>
    <w:rsid w:val="00561B9D"/>
    <w:pPr>
      <w:ind w:left="240" w:hanging="240"/>
    </w:pPr>
  </w:style>
  <w:style w:type="paragraph" w:styleId="Index2">
    <w:name w:val="index 2"/>
    <w:basedOn w:val="Normal"/>
    <w:next w:val="Normal"/>
    <w:autoRedefine/>
    <w:rsid w:val="00561B9D"/>
    <w:pPr>
      <w:ind w:left="480" w:hanging="240"/>
    </w:pPr>
  </w:style>
  <w:style w:type="paragraph" w:styleId="Index3">
    <w:name w:val="index 3"/>
    <w:basedOn w:val="Normal"/>
    <w:next w:val="Normal"/>
    <w:autoRedefine/>
    <w:rsid w:val="00561B9D"/>
    <w:pPr>
      <w:ind w:left="720" w:hanging="240"/>
    </w:pPr>
  </w:style>
  <w:style w:type="paragraph" w:styleId="Index4">
    <w:name w:val="index 4"/>
    <w:basedOn w:val="Normal"/>
    <w:next w:val="Normal"/>
    <w:autoRedefine/>
    <w:rsid w:val="00561B9D"/>
    <w:pPr>
      <w:ind w:left="960" w:hanging="240"/>
    </w:pPr>
  </w:style>
  <w:style w:type="paragraph" w:styleId="Index5">
    <w:name w:val="index 5"/>
    <w:basedOn w:val="Normal"/>
    <w:next w:val="Normal"/>
    <w:autoRedefine/>
    <w:rsid w:val="00561B9D"/>
    <w:pPr>
      <w:ind w:left="1200" w:hanging="240"/>
    </w:pPr>
  </w:style>
  <w:style w:type="paragraph" w:styleId="Index6">
    <w:name w:val="index 6"/>
    <w:basedOn w:val="Normal"/>
    <w:next w:val="Normal"/>
    <w:autoRedefine/>
    <w:rsid w:val="00561B9D"/>
    <w:pPr>
      <w:ind w:left="1440" w:hanging="240"/>
    </w:pPr>
  </w:style>
  <w:style w:type="paragraph" w:styleId="Index7">
    <w:name w:val="index 7"/>
    <w:basedOn w:val="Normal"/>
    <w:next w:val="Normal"/>
    <w:autoRedefine/>
    <w:rsid w:val="00561B9D"/>
    <w:pPr>
      <w:ind w:left="1680" w:hanging="240"/>
    </w:pPr>
  </w:style>
  <w:style w:type="paragraph" w:styleId="Index8">
    <w:name w:val="index 8"/>
    <w:basedOn w:val="Normal"/>
    <w:next w:val="Normal"/>
    <w:autoRedefine/>
    <w:rsid w:val="00561B9D"/>
    <w:pPr>
      <w:ind w:left="1920" w:hanging="240"/>
    </w:pPr>
  </w:style>
  <w:style w:type="paragraph" w:styleId="Index9">
    <w:name w:val="index 9"/>
    <w:basedOn w:val="Normal"/>
    <w:next w:val="Normal"/>
    <w:autoRedefine/>
    <w:rsid w:val="00561B9D"/>
    <w:pPr>
      <w:ind w:left="2160" w:hanging="240"/>
    </w:pPr>
  </w:style>
  <w:style w:type="paragraph" w:styleId="NormalIndent">
    <w:name w:val="Normal Indent"/>
    <w:basedOn w:val="Normal"/>
    <w:rsid w:val="00561B9D"/>
    <w:pPr>
      <w:ind w:left="720"/>
    </w:pPr>
  </w:style>
  <w:style w:type="paragraph" w:styleId="FootnoteText">
    <w:name w:val="footnote text"/>
    <w:basedOn w:val="Normal"/>
    <w:link w:val="FootnoteTextChar"/>
    <w:rsid w:val="00561B9D"/>
    <w:rPr>
      <w:sz w:val="20"/>
    </w:rPr>
  </w:style>
  <w:style w:type="character" w:customStyle="1" w:styleId="FootnoteTextChar">
    <w:name w:val="Footnote Text Char"/>
    <w:basedOn w:val="DefaultParagraphFont"/>
    <w:link w:val="FootnoteText"/>
    <w:rsid w:val="00561B9D"/>
  </w:style>
  <w:style w:type="paragraph" w:styleId="CommentText">
    <w:name w:val="annotation text"/>
    <w:basedOn w:val="Normal"/>
    <w:link w:val="CommentTextChar"/>
    <w:rsid w:val="00561B9D"/>
    <w:rPr>
      <w:sz w:val="20"/>
    </w:rPr>
  </w:style>
  <w:style w:type="character" w:customStyle="1" w:styleId="CommentTextChar">
    <w:name w:val="Comment Text Char"/>
    <w:basedOn w:val="DefaultParagraphFont"/>
    <w:link w:val="CommentText"/>
    <w:rsid w:val="00561B9D"/>
  </w:style>
  <w:style w:type="paragraph" w:styleId="IndexHeading">
    <w:name w:val="index heading"/>
    <w:basedOn w:val="Normal"/>
    <w:next w:val="Index1"/>
    <w:rsid w:val="00561B9D"/>
    <w:rPr>
      <w:rFonts w:ascii="Arial" w:hAnsi="Arial" w:cs="Arial"/>
      <w:b/>
      <w:bCs/>
    </w:rPr>
  </w:style>
  <w:style w:type="paragraph" w:styleId="Caption">
    <w:name w:val="caption"/>
    <w:basedOn w:val="Normal"/>
    <w:next w:val="Normal"/>
    <w:qFormat/>
    <w:rsid w:val="00561B9D"/>
    <w:pPr>
      <w:spacing w:before="120" w:after="120"/>
    </w:pPr>
    <w:rPr>
      <w:b/>
      <w:bCs/>
      <w:sz w:val="20"/>
    </w:rPr>
  </w:style>
  <w:style w:type="paragraph" w:styleId="TableofFigures">
    <w:name w:val="table of figures"/>
    <w:basedOn w:val="Normal"/>
    <w:next w:val="Normal"/>
    <w:rsid w:val="00561B9D"/>
    <w:pPr>
      <w:ind w:left="480" w:hanging="480"/>
    </w:pPr>
  </w:style>
  <w:style w:type="paragraph" w:styleId="EnvelopeAddress">
    <w:name w:val="envelope address"/>
    <w:basedOn w:val="Normal"/>
    <w:rsid w:val="00561B9D"/>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561B9D"/>
    <w:rPr>
      <w:rFonts w:ascii="Arial" w:hAnsi="Arial" w:cs="Arial"/>
      <w:sz w:val="20"/>
    </w:rPr>
  </w:style>
  <w:style w:type="character" w:styleId="FootnoteReference">
    <w:name w:val="footnote reference"/>
    <w:basedOn w:val="DefaultParagraphFont"/>
    <w:rsid w:val="00561B9D"/>
    <w:rPr>
      <w:rFonts w:ascii="Times New Roman" w:hAnsi="Times New Roman"/>
      <w:sz w:val="20"/>
      <w:vertAlign w:val="superscript"/>
    </w:rPr>
  </w:style>
  <w:style w:type="character" w:styleId="CommentReference">
    <w:name w:val="annotation reference"/>
    <w:basedOn w:val="DefaultParagraphFont"/>
    <w:rsid w:val="00561B9D"/>
    <w:rPr>
      <w:sz w:val="16"/>
      <w:szCs w:val="16"/>
    </w:rPr>
  </w:style>
  <w:style w:type="character" w:styleId="PageNumber">
    <w:name w:val="page number"/>
    <w:basedOn w:val="DefaultParagraphFont"/>
    <w:rsid w:val="00561B9D"/>
  </w:style>
  <w:style w:type="character" w:styleId="EndnoteReference">
    <w:name w:val="endnote reference"/>
    <w:basedOn w:val="DefaultParagraphFont"/>
    <w:rsid w:val="00561B9D"/>
    <w:rPr>
      <w:vertAlign w:val="superscript"/>
    </w:rPr>
  </w:style>
  <w:style w:type="paragraph" w:styleId="EndnoteText">
    <w:name w:val="endnote text"/>
    <w:basedOn w:val="Normal"/>
    <w:link w:val="EndnoteTextChar"/>
    <w:rsid w:val="00561B9D"/>
    <w:rPr>
      <w:sz w:val="20"/>
    </w:rPr>
  </w:style>
  <w:style w:type="character" w:customStyle="1" w:styleId="EndnoteTextChar">
    <w:name w:val="Endnote Text Char"/>
    <w:basedOn w:val="DefaultParagraphFont"/>
    <w:link w:val="EndnoteText"/>
    <w:rsid w:val="00561B9D"/>
  </w:style>
  <w:style w:type="paragraph" w:styleId="TableofAuthorities">
    <w:name w:val="table of authorities"/>
    <w:basedOn w:val="Normal"/>
    <w:next w:val="Normal"/>
    <w:rsid w:val="00561B9D"/>
    <w:pPr>
      <w:ind w:left="240" w:hanging="240"/>
    </w:pPr>
  </w:style>
  <w:style w:type="paragraph" w:styleId="MacroText">
    <w:name w:val="macro"/>
    <w:link w:val="MacroTextChar"/>
    <w:rsid w:val="00561B9D"/>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eastAsia="en-AU"/>
    </w:rPr>
  </w:style>
  <w:style w:type="character" w:customStyle="1" w:styleId="MacroTextChar">
    <w:name w:val="Macro Text Char"/>
    <w:basedOn w:val="DefaultParagraphFont"/>
    <w:link w:val="MacroText"/>
    <w:rsid w:val="00561B9D"/>
    <w:rPr>
      <w:rFonts w:ascii="Courier New" w:eastAsia="Times New Roman" w:hAnsi="Courier New" w:cs="Courier New"/>
      <w:lang w:eastAsia="en-AU"/>
    </w:rPr>
  </w:style>
  <w:style w:type="paragraph" w:styleId="TOAHeading">
    <w:name w:val="toa heading"/>
    <w:basedOn w:val="Normal"/>
    <w:next w:val="Normal"/>
    <w:rsid w:val="00561B9D"/>
    <w:pPr>
      <w:spacing w:before="120"/>
    </w:pPr>
    <w:rPr>
      <w:rFonts w:ascii="Arial" w:hAnsi="Arial" w:cs="Arial"/>
      <w:b/>
      <w:bCs/>
    </w:rPr>
  </w:style>
  <w:style w:type="paragraph" w:styleId="List">
    <w:name w:val="List"/>
    <w:basedOn w:val="Normal"/>
    <w:rsid w:val="00561B9D"/>
    <w:pPr>
      <w:ind w:left="283" w:hanging="283"/>
    </w:pPr>
  </w:style>
  <w:style w:type="paragraph" w:styleId="ListBullet">
    <w:name w:val="List Bullet"/>
    <w:basedOn w:val="Normal"/>
    <w:autoRedefine/>
    <w:rsid w:val="00561B9D"/>
    <w:pPr>
      <w:tabs>
        <w:tab w:val="num" w:pos="360"/>
      </w:tabs>
      <w:ind w:left="360" w:hanging="360"/>
    </w:pPr>
  </w:style>
  <w:style w:type="paragraph" w:styleId="ListNumber">
    <w:name w:val="List Number"/>
    <w:basedOn w:val="Normal"/>
    <w:rsid w:val="00561B9D"/>
    <w:pPr>
      <w:tabs>
        <w:tab w:val="num" w:pos="360"/>
      </w:tabs>
      <w:ind w:left="360" w:hanging="360"/>
    </w:pPr>
  </w:style>
  <w:style w:type="paragraph" w:styleId="List2">
    <w:name w:val="List 2"/>
    <w:basedOn w:val="Normal"/>
    <w:rsid w:val="00561B9D"/>
    <w:pPr>
      <w:ind w:left="566" w:hanging="283"/>
    </w:pPr>
  </w:style>
  <w:style w:type="paragraph" w:styleId="List3">
    <w:name w:val="List 3"/>
    <w:basedOn w:val="Normal"/>
    <w:rsid w:val="00561B9D"/>
    <w:pPr>
      <w:ind w:left="849" w:hanging="283"/>
    </w:pPr>
  </w:style>
  <w:style w:type="paragraph" w:styleId="List4">
    <w:name w:val="List 4"/>
    <w:basedOn w:val="Normal"/>
    <w:rsid w:val="00561B9D"/>
    <w:pPr>
      <w:ind w:left="1132" w:hanging="283"/>
    </w:pPr>
  </w:style>
  <w:style w:type="paragraph" w:styleId="List5">
    <w:name w:val="List 5"/>
    <w:basedOn w:val="Normal"/>
    <w:rsid w:val="00561B9D"/>
    <w:pPr>
      <w:ind w:left="1415" w:hanging="283"/>
    </w:pPr>
  </w:style>
  <w:style w:type="paragraph" w:styleId="ListBullet2">
    <w:name w:val="List Bullet 2"/>
    <w:basedOn w:val="Normal"/>
    <w:autoRedefine/>
    <w:rsid w:val="00561B9D"/>
    <w:pPr>
      <w:tabs>
        <w:tab w:val="num" w:pos="360"/>
      </w:tabs>
    </w:pPr>
  </w:style>
  <w:style w:type="paragraph" w:styleId="ListBullet3">
    <w:name w:val="List Bullet 3"/>
    <w:basedOn w:val="Normal"/>
    <w:autoRedefine/>
    <w:rsid w:val="00561B9D"/>
    <w:pPr>
      <w:tabs>
        <w:tab w:val="num" w:pos="926"/>
      </w:tabs>
      <w:ind w:left="926" w:hanging="360"/>
    </w:pPr>
  </w:style>
  <w:style w:type="paragraph" w:styleId="ListBullet4">
    <w:name w:val="List Bullet 4"/>
    <w:basedOn w:val="Normal"/>
    <w:autoRedefine/>
    <w:rsid w:val="00561B9D"/>
    <w:pPr>
      <w:tabs>
        <w:tab w:val="num" w:pos="1209"/>
      </w:tabs>
      <w:ind w:left="1209" w:hanging="360"/>
    </w:pPr>
  </w:style>
  <w:style w:type="paragraph" w:styleId="ListBullet5">
    <w:name w:val="List Bullet 5"/>
    <w:basedOn w:val="Normal"/>
    <w:autoRedefine/>
    <w:rsid w:val="00561B9D"/>
    <w:pPr>
      <w:tabs>
        <w:tab w:val="num" w:pos="1492"/>
      </w:tabs>
      <w:ind w:left="1492" w:hanging="360"/>
    </w:pPr>
  </w:style>
  <w:style w:type="paragraph" w:styleId="ListNumber2">
    <w:name w:val="List Number 2"/>
    <w:basedOn w:val="Normal"/>
    <w:rsid w:val="00561B9D"/>
    <w:pPr>
      <w:tabs>
        <w:tab w:val="num" w:pos="643"/>
      </w:tabs>
      <w:ind w:left="643" w:hanging="360"/>
    </w:pPr>
  </w:style>
  <w:style w:type="paragraph" w:styleId="ListNumber3">
    <w:name w:val="List Number 3"/>
    <w:basedOn w:val="Normal"/>
    <w:rsid w:val="00561B9D"/>
    <w:pPr>
      <w:tabs>
        <w:tab w:val="num" w:pos="926"/>
      </w:tabs>
      <w:ind w:left="926" w:hanging="360"/>
    </w:pPr>
  </w:style>
  <w:style w:type="paragraph" w:styleId="ListNumber4">
    <w:name w:val="List Number 4"/>
    <w:basedOn w:val="Normal"/>
    <w:rsid w:val="00561B9D"/>
    <w:pPr>
      <w:tabs>
        <w:tab w:val="num" w:pos="1209"/>
      </w:tabs>
      <w:ind w:left="1209" w:hanging="360"/>
    </w:pPr>
  </w:style>
  <w:style w:type="paragraph" w:styleId="ListNumber5">
    <w:name w:val="List Number 5"/>
    <w:basedOn w:val="Normal"/>
    <w:rsid w:val="00561B9D"/>
    <w:pPr>
      <w:tabs>
        <w:tab w:val="num" w:pos="1492"/>
      </w:tabs>
      <w:ind w:left="1492" w:hanging="360"/>
    </w:pPr>
  </w:style>
  <w:style w:type="paragraph" w:styleId="Title">
    <w:name w:val="Title"/>
    <w:basedOn w:val="Normal"/>
    <w:link w:val="TitleChar"/>
    <w:qFormat/>
    <w:rsid w:val="00561B9D"/>
    <w:pPr>
      <w:spacing w:before="240" w:after="60"/>
    </w:pPr>
    <w:rPr>
      <w:rFonts w:ascii="Arial" w:hAnsi="Arial" w:cs="Arial"/>
      <w:b/>
      <w:bCs/>
      <w:sz w:val="40"/>
      <w:szCs w:val="40"/>
    </w:rPr>
  </w:style>
  <w:style w:type="character" w:customStyle="1" w:styleId="TitleChar">
    <w:name w:val="Title Char"/>
    <w:basedOn w:val="DefaultParagraphFont"/>
    <w:link w:val="Title"/>
    <w:rsid w:val="00561B9D"/>
    <w:rPr>
      <w:rFonts w:ascii="Arial" w:hAnsi="Arial" w:cs="Arial"/>
      <w:b/>
      <w:bCs/>
      <w:sz w:val="40"/>
      <w:szCs w:val="40"/>
    </w:rPr>
  </w:style>
  <w:style w:type="paragraph" w:styleId="Closing">
    <w:name w:val="Closing"/>
    <w:basedOn w:val="Normal"/>
    <w:link w:val="ClosingChar"/>
    <w:rsid w:val="00561B9D"/>
    <w:pPr>
      <w:ind w:left="4252"/>
    </w:pPr>
  </w:style>
  <w:style w:type="character" w:customStyle="1" w:styleId="ClosingChar">
    <w:name w:val="Closing Char"/>
    <w:basedOn w:val="DefaultParagraphFont"/>
    <w:link w:val="Closing"/>
    <w:rsid w:val="00561B9D"/>
    <w:rPr>
      <w:sz w:val="22"/>
    </w:rPr>
  </w:style>
  <w:style w:type="paragraph" w:styleId="Signature">
    <w:name w:val="Signature"/>
    <w:basedOn w:val="Normal"/>
    <w:link w:val="SignatureChar"/>
    <w:rsid w:val="00561B9D"/>
    <w:pPr>
      <w:ind w:left="4252"/>
    </w:pPr>
  </w:style>
  <w:style w:type="character" w:customStyle="1" w:styleId="SignatureChar">
    <w:name w:val="Signature Char"/>
    <w:basedOn w:val="DefaultParagraphFont"/>
    <w:link w:val="Signature"/>
    <w:rsid w:val="00561B9D"/>
    <w:rPr>
      <w:sz w:val="22"/>
    </w:rPr>
  </w:style>
  <w:style w:type="paragraph" w:styleId="BodyText">
    <w:name w:val="Body Text"/>
    <w:basedOn w:val="Normal"/>
    <w:link w:val="BodyTextChar"/>
    <w:rsid w:val="00561B9D"/>
    <w:pPr>
      <w:spacing w:after="120"/>
    </w:pPr>
  </w:style>
  <w:style w:type="character" w:customStyle="1" w:styleId="BodyTextChar">
    <w:name w:val="Body Text Char"/>
    <w:basedOn w:val="DefaultParagraphFont"/>
    <w:link w:val="BodyText"/>
    <w:rsid w:val="00561B9D"/>
    <w:rPr>
      <w:sz w:val="22"/>
    </w:rPr>
  </w:style>
  <w:style w:type="paragraph" w:styleId="BodyTextIndent">
    <w:name w:val="Body Text Indent"/>
    <w:basedOn w:val="Normal"/>
    <w:link w:val="BodyTextIndentChar"/>
    <w:rsid w:val="00561B9D"/>
    <w:pPr>
      <w:spacing w:after="120"/>
      <w:ind w:left="283"/>
    </w:pPr>
  </w:style>
  <w:style w:type="character" w:customStyle="1" w:styleId="BodyTextIndentChar">
    <w:name w:val="Body Text Indent Char"/>
    <w:basedOn w:val="DefaultParagraphFont"/>
    <w:link w:val="BodyTextIndent"/>
    <w:rsid w:val="00561B9D"/>
    <w:rPr>
      <w:sz w:val="22"/>
    </w:rPr>
  </w:style>
  <w:style w:type="paragraph" w:styleId="ListContinue">
    <w:name w:val="List Continue"/>
    <w:basedOn w:val="Normal"/>
    <w:rsid w:val="00561B9D"/>
    <w:pPr>
      <w:spacing w:after="120"/>
      <w:ind w:left="283"/>
    </w:pPr>
  </w:style>
  <w:style w:type="paragraph" w:styleId="ListContinue2">
    <w:name w:val="List Continue 2"/>
    <w:basedOn w:val="Normal"/>
    <w:rsid w:val="00561B9D"/>
    <w:pPr>
      <w:spacing w:after="120"/>
      <w:ind w:left="566"/>
    </w:pPr>
  </w:style>
  <w:style w:type="paragraph" w:styleId="ListContinue3">
    <w:name w:val="List Continue 3"/>
    <w:basedOn w:val="Normal"/>
    <w:rsid w:val="00561B9D"/>
    <w:pPr>
      <w:spacing w:after="120"/>
      <w:ind w:left="849"/>
    </w:pPr>
  </w:style>
  <w:style w:type="paragraph" w:styleId="ListContinue4">
    <w:name w:val="List Continue 4"/>
    <w:basedOn w:val="Normal"/>
    <w:rsid w:val="00561B9D"/>
    <w:pPr>
      <w:spacing w:after="120"/>
      <w:ind w:left="1132"/>
    </w:pPr>
  </w:style>
  <w:style w:type="paragraph" w:styleId="ListContinue5">
    <w:name w:val="List Continue 5"/>
    <w:basedOn w:val="Normal"/>
    <w:rsid w:val="00561B9D"/>
    <w:pPr>
      <w:spacing w:after="120"/>
      <w:ind w:left="1415"/>
    </w:pPr>
  </w:style>
  <w:style w:type="paragraph" w:styleId="MessageHeader">
    <w:name w:val="Message Header"/>
    <w:basedOn w:val="Normal"/>
    <w:link w:val="MessageHeaderChar"/>
    <w:rsid w:val="00561B9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character" w:customStyle="1" w:styleId="MessageHeaderChar">
    <w:name w:val="Message Header Char"/>
    <w:basedOn w:val="DefaultParagraphFont"/>
    <w:link w:val="MessageHeader"/>
    <w:rsid w:val="00561B9D"/>
    <w:rPr>
      <w:rFonts w:ascii="Arial" w:hAnsi="Arial" w:cs="Arial"/>
      <w:sz w:val="22"/>
      <w:shd w:val="pct20" w:color="auto" w:fill="auto"/>
    </w:rPr>
  </w:style>
  <w:style w:type="paragraph" w:styleId="Subtitle">
    <w:name w:val="Subtitle"/>
    <w:basedOn w:val="Normal"/>
    <w:link w:val="SubtitleChar"/>
    <w:qFormat/>
    <w:rsid w:val="00561B9D"/>
    <w:pPr>
      <w:spacing w:after="60"/>
      <w:jc w:val="center"/>
      <w:outlineLvl w:val="1"/>
    </w:pPr>
    <w:rPr>
      <w:rFonts w:ascii="Arial" w:hAnsi="Arial" w:cs="Arial"/>
    </w:rPr>
  </w:style>
  <w:style w:type="character" w:customStyle="1" w:styleId="SubtitleChar">
    <w:name w:val="Subtitle Char"/>
    <w:basedOn w:val="DefaultParagraphFont"/>
    <w:link w:val="Subtitle"/>
    <w:rsid w:val="00561B9D"/>
    <w:rPr>
      <w:rFonts w:ascii="Arial" w:hAnsi="Arial" w:cs="Arial"/>
      <w:sz w:val="22"/>
    </w:rPr>
  </w:style>
  <w:style w:type="paragraph" w:styleId="Salutation">
    <w:name w:val="Salutation"/>
    <w:basedOn w:val="Normal"/>
    <w:next w:val="Normal"/>
    <w:link w:val="SalutationChar"/>
    <w:rsid w:val="00561B9D"/>
  </w:style>
  <w:style w:type="character" w:customStyle="1" w:styleId="SalutationChar">
    <w:name w:val="Salutation Char"/>
    <w:basedOn w:val="DefaultParagraphFont"/>
    <w:link w:val="Salutation"/>
    <w:rsid w:val="00561B9D"/>
    <w:rPr>
      <w:sz w:val="22"/>
    </w:rPr>
  </w:style>
  <w:style w:type="paragraph" w:styleId="Date">
    <w:name w:val="Date"/>
    <w:basedOn w:val="Normal"/>
    <w:next w:val="Normal"/>
    <w:link w:val="DateChar"/>
    <w:rsid w:val="00561B9D"/>
  </w:style>
  <w:style w:type="character" w:customStyle="1" w:styleId="DateChar">
    <w:name w:val="Date Char"/>
    <w:basedOn w:val="DefaultParagraphFont"/>
    <w:link w:val="Date"/>
    <w:rsid w:val="00561B9D"/>
    <w:rPr>
      <w:sz w:val="22"/>
    </w:rPr>
  </w:style>
  <w:style w:type="paragraph" w:styleId="BodyTextFirstIndent">
    <w:name w:val="Body Text First Indent"/>
    <w:basedOn w:val="BodyText"/>
    <w:link w:val="BodyTextFirstIndentChar"/>
    <w:rsid w:val="00561B9D"/>
    <w:pPr>
      <w:ind w:firstLine="210"/>
    </w:pPr>
  </w:style>
  <w:style w:type="character" w:customStyle="1" w:styleId="BodyTextFirstIndentChar">
    <w:name w:val="Body Text First Indent Char"/>
    <w:basedOn w:val="BodyTextChar"/>
    <w:link w:val="BodyTextFirstIndent"/>
    <w:rsid w:val="00561B9D"/>
    <w:rPr>
      <w:sz w:val="22"/>
    </w:rPr>
  </w:style>
  <w:style w:type="paragraph" w:styleId="BodyTextFirstIndent2">
    <w:name w:val="Body Text First Indent 2"/>
    <w:basedOn w:val="BodyTextIndent"/>
    <w:link w:val="BodyTextFirstIndent2Char"/>
    <w:rsid w:val="00561B9D"/>
    <w:pPr>
      <w:ind w:firstLine="210"/>
    </w:pPr>
  </w:style>
  <w:style w:type="character" w:customStyle="1" w:styleId="BodyTextFirstIndent2Char">
    <w:name w:val="Body Text First Indent 2 Char"/>
    <w:basedOn w:val="BodyTextIndentChar"/>
    <w:link w:val="BodyTextFirstIndent2"/>
    <w:rsid w:val="00561B9D"/>
    <w:rPr>
      <w:sz w:val="22"/>
    </w:rPr>
  </w:style>
  <w:style w:type="paragraph" w:styleId="BodyText2">
    <w:name w:val="Body Text 2"/>
    <w:basedOn w:val="Normal"/>
    <w:link w:val="BodyText2Char"/>
    <w:rsid w:val="00561B9D"/>
    <w:pPr>
      <w:spacing w:after="120" w:line="480" w:lineRule="auto"/>
    </w:pPr>
  </w:style>
  <w:style w:type="character" w:customStyle="1" w:styleId="BodyText2Char">
    <w:name w:val="Body Text 2 Char"/>
    <w:basedOn w:val="DefaultParagraphFont"/>
    <w:link w:val="BodyText2"/>
    <w:rsid w:val="00561B9D"/>
    <w:rPr>
      <w:sz w:val="22"/>
    </w:rPr>
  </w:style>
  <w:style w:type="paragraph" w:styleId="BodyText3">
    <w:name w:val="Body Text 3"/>
    <w:basedOn w:val="Normal"/>
    <w:link w:val="BodyText3Char"/>
    <w:rsid w:val="00561B9D"/>
    <w:pPr>
      <w:spacing w:after="120"/>
    </w:pPr>
    <w:rPr>
      <w:sz w:val="16"/>
      <w:szCs w:val="16"/>
    </w:rPr>
  </w:style>
  <w:style w:type="character" w:customStyle="1" w:styleId="BodyText3Char">
    <w:name w:val="Body Text 3 Char"/>
    <w:basedOn w:val="DefaultParagraphFont"/>
    <w:link w:val="BodyText3"/>
    <w:rsid w:val="00561B9D"/>
    <w:rPr>
      <w:sz w:val="16"/>
      <w:szCs w:val="16"/>
    </w:rPr>
  </w:style>
  <w:style w:type="paragraph" w:styleId="BodyTextIndent2">
    <w:name w:val="Body Text Indent 2"/>
    <w:basedOn w:val="Normal"/>
    <w:link w:val="BodyTextIndent2Char"/>
    <w:rsid w:val="00561B9D"/>
    <w:pPr>
      <w:spacing w:after="120" w:line="480" w:lineRule="auto"/>
      <w:ind w:left="283"/>
    </w:pPr>
  </w:style>
  <w:style w:type="character" w:customStyle="1" w:styleId="BodyTextIndent2Char">
    <w:name w:val="Body Text Indent 2 Char"/>
    <w:basedOn w:val="DefaultParagraphFont"/>
    <w:link w:val="BodyTextIndent2"/>
    <w:rsid w:val="00561B9D"/>
    <w:rPr>
      <w:sz w:val="22"/>
    </w:rPr>
  </w:style>
  <w:style w:type="paragraph" w:styleId="BodyTextIndent3">
    <w:name w:val="Body Text Indent 3"/>
    <w:basedOn w:val="Normal"/>
    <w:link w:val="BodyTextIndent3Char"/>
    <w:rsid w:val="00561B9D"/>
    <w:pPr>
      <w:spacing w:after="120"/>
      <w:ind w:left="283"/>
    </w:pPr>
    <w:rPr>
      <w:sz w:val="16"/>
      <w:szCs w:val="16"/>
    </w:rPr>
  </w:style>
  <w:style w:type="character" w:customStyle="1" w:styleId="BodyTextIndent3Char">
    <w:name w:val="Body Text Indent 3 Char"/>
    <w:basedOn w:val="DefaultParagraphFont"/>
    <w:link w:val="BodyTextIndent3"/>
    <w:rsid w:val="00561B9D"/>
    <w:rPr>
      <w:sz w:val="16"/>
      <w:szCs w:val="16"/>
    </w:rPr>
  </w:style>
  <w:style w:type="paragraph" w:styleId="BlockText">
    <w:name w:val="Block Text"/>
    <w:basedOn w:val="Normal"/>
    <w:rsid w:val="00561B9D"/>
    <w:pPr>
      <w:spacing w:after="120"/>
      <w:ind w:left="1440" w:right="1440"/>
    </w:pPr>
  </w:style>
  <w:style w:type="character" w:styleId="Hyperlink">
    <w:name w:val="Hyperlink"/>
    <w:basedOn w:val="DefaultParagraphFont"/>
    <w:rsid w:val="00561B9D"/>
    <w:rPr>
      <w:color w:val="0000FF"/>
      <w:u w:val="single"/>
    </w:rPr>
  </w:style>
  <w:style w:type="character" w:styleId="FollowedHyperlink">
    <w:name w:val="FollowedHyperlink"/>
    <w:basedOn w:val="DefaultParagraphFont"/>
    <w:rsid w:val="00561B9D"/>
    <w:rPr>
      <w:color w:val="800080"/>
      <w:u w:val="single"/>
    </w:rPr>
  </w:style>
  <w:style w:type="character" w:styleId="Strong">
    <w:name w:val="Strong"/>
    <w:basedOn w:val="DefaultParagraphFont"/>
    <w:qFormat/>
    <w:rsid w:val="00561B9D"/>
    <w:rPr>
      <w:b/>
      <w:bCs/>
    </w:rPr>
  </w:style>
  <w:style w:type="character" w:styleId="Emphasis">
    <w:name w:val="Emphasis"/>
    <w:basedOn w:val="DefaultParagraphFont"/>
    <w:qFormat/>
    <w:rsid w:val="00561B9D"/>
    <w:rPr>
      <w:i/>
      <w:iCs/>
    </w:rPr>
  </w:style>
  <w:style w:type="paragraph" w:styleId="DocumentMap">
    <w:name w:val="Document Map"/>
    <w:basedOn w:val="Normal"/>
    <w:link w:val="DocumentMapChar"/>
    <w:rsid w:val="00561B9D"/>
    <w:pPr>
      <w:shd w:val="clear" w:color="auto" w:fill="000080"/>
    </w:pPr>
    <w:rPr>
      <w:rFonts w:ascii="Tahoma" w:hAnsi="Tahoma" w:cs="Tahoma"/>
    </w:rPr>
  </w:style>
  <w:style w:type="character" w:customStyle="1" w:styleId="DocumentMapChar">
    <w:name w:val="Document Map Char"/>
    <w:basedOn w:val="DefaultParagraphFont"/>
    <w:link w:val="DocumentMap"/>
    <w:rsid w:val="00561B9D"/>
    <w:rPr>
      <w:rFonts w:ascii="Tahoma" w:hAnsi="Tahoma" w:cs="Tahoma"/>
      <w:sz w:val="22"/>
      <w:shd w:val="clear" w:color="auto" w:fill="000080"/>
    </w:rPr>
  </w:style>
  <w:style w:type="paragraph" w:styleId="PlainText">
    <w:name w:val="Plain Text"/>
    <w:basedOn w:val="Normal"/>
    <w:link w:val="PlainTextChar"/>
    <w:rsid w:val="00561B9D"/>
    <w:rPr>
      <w:rFonts w:ascii="Courier New" w:hAnsi="Courier New" w:cs="Courier New"/>
      <w:sz w:val="20"/>
    </w:rPr>
  </w:style>
  <w:style w:type="character" w:customStyle="1" w:styleId="PlainTextChar">
    <w:name w:val="Plain Text Char"/>
    <w:basedOn w:val="DefaultParagraphFont"/>
    <w:link w:val="PlainText"/>
    <w:rsid w:val="00561B9D"/>
    <w:rPr>
      <w:rFonts w:ascii="Courier New" w:hAnsi="Courier New" w:cs="Courier New"/>
    </w:rPr>
  </w:style>
  <w:style w:type="paragraph" w:styleId="E-mailSignature">
    <w:name w:val="E-mail Signature"/>
    <w:basedOn w:val="Normal"/>
    <w:link w:val="E-mailSignatureChar"/>
    <w:rsid w:val="00561B9D"/>
  </w:style>
  <w:style w:type="character" w:customStyle="1" w:styleId="E-mailSignatureChar">
    <w:name w:val="E-mail Signature Char"/>
    <w:basedOn w:val="DefaultParagraphFont"/>
    <w:link w:val="E-mailSignature"/>
    <w:rsid w:val="00561B9D"/>
    <w:rPr>
      <w:sz w:val="22"/>
    </w:rPr>
  </w:style>
  <w:style w:type="paragraph" w:styleId="NormalWeb">
    <w:name w:val="Normal (Web)"/>
    <w:basedOn w:val="Normal"/>
    <w:rsid w:val="00561B9D"/>
  </w:style>
  <w:style w:type="character" w:styleId="HTMLAcronym">
    <w:name w:val="HTML Acronym"/>
    <w:basedOn w:val="DefaultParagraphFont"/>
    <w:rsid w:val="00561B9D"/>
  </w:style>
  <w:style w:type="paragraph" w:styleId="HTMLAddress">
    <w:name w:val="HTML Address"/>
    <w:basedOn w:val="Normal"/>
    <w:link w:val="HTMLAddressChar"/>
    <w:rsid w:val="00561B9D"/>
    <w:rPr>
      <w:i/>
      <w:iCs/>
    </w:rPr>
  </w:style>
  <w:style w:type="character" w:customStyle="1" w:styleId="HTMLAddressChar">
    <w:name w:val="HTML Address Char"/>
    <w:basedOn w:val="DefaultParagraphFont"/>
    <w:link w:val="HTMLAddress"/>
    <w:rsid w:val="00561B9D"/>
    <w:rPr>
      <w:i/>
      <w:iCs/>
      <w:sz w:val="22"/>
    </w:rPr>
  </w:style>
  <w:style w:type="character" w:styleId="HTMLCite">
    <w:name w:val="HTML Cite"/>
    <w:basedOn w:val="DefaultParagraphFont"/>
    <w:rsid w:val="00561B9D"/>
    <w:rPr>
      <w:i/>
      <w:iCs/>
    </w:rPr>
  </w:style>
  <w:style w:type="character" w:styleId="HTMLCode">
    <w:name w:val="HTML Code"/>
    <w:basedOn w:val="DefaultParagraphFont"/>
    <w:rsid w:val="00561B9D"/>
    <w:rPr>
      <w:rFonts w:ascii="Courier New" w:hAnsi="Courier New" w:cs="Courier New"/>
      <w:sz w:val="20"/>
      <w:szCs w:val="20"/>
    </w:rPr>
  </w:style>
  <w:style w:type="character" w:styleId="HTMLDefinition">
    <w:name w:val="HTML Definition"/>
    <w:basedOn w:val="DefaultParagraphFont"/>
    <w:rsid w:val="00561B9D"/>
    <w:rPr>
      <w:i/>
      <w:iCs/>
    </w:rPr>
  </w:style>
  <w:style w:type="character" w:styleId="HTMLKeyboard">
    <w:name w:val="HTML Keyboard"/>
    <w:basedOn w:val="DefaultParagraphFont"/>
    <w:rsid w:val="00561B9D"/>
    <w:rPr>
      <w:rFonts w:ascii="Courier New" w:hAnsi="Courier New" w:cs="Courier New"/>
      <w:sz w:val="20"/>
      <w:szCs w:val="20"/>
    </w:rPr>
  </w:style>
  <w:style w:type="paragraph" w:styleId="HTMLPreformatted">
    <w:name w:val="HTML Preformatted"/>
    <w:basedOn w:val="Normal"/>
    <w:link w:val="HTMLPreformattedChar"/>
    <w:rsid w:val="00561B9D"/>
    <w:rPr>
      <w:rFonts w:ascii="Courier New" w:hAnsi="Courier New" w:cs="Courier New"/>
      <w:sz w:val="20"/>
    </w:rPr>
  </w:style>
  <w:style w:type="character" w:customStyle="1" w:styleId="HTMLPreformattedChar">
    <w:name w:val="HTML Preformatted Char"/>
    <w:basedOn w:val="DefaultParagraphFont"/>
    <w:link w:val="HTMLPreformatted"/>
    <w:rsid w:val="00561B9D"/>
    <w:rPr>
      <w:rFonts w:ascii="Courier New" w:hAnsi="Courier New" w:cs="Courier New"/>
    </w:rPr>
  </w:style>
  <w:style w:type="character" w:styleId="HTMLSample">
    <w:name w:val="HTML Sample"/>
    <w:basedOn w:val="DefaultParagraphFont"/>
    <w:rsid w:val="00561B9D"/>
    <w:rPr>
      <w:rFonts w:ascii="Courier New" w:hAnsi="Courier New" w:cs="Courier New"/>
    </w:rPr>
  </w:style>
  <w:style w:type="character" w:styleId="HTMLTypewriter">
    <w:name w:val="HTML Typewriter"/>
    <w:basedOn w:val="DefaultParagraphFont"/>
    <w:rsid w:val="00561B9D"/>
    <w:rPr>
      <w:rFonts w:ascii="Courier New" w:hAnsi="Courier New" w:cs="Courier New"/>
      <w:sz w:val="20"/>
      <w:szCs w:val="20"/>
    </w:rPr>
  </w:style>
  <w:style w:type="character" w:styleId="HTMLVariable">
    <w:name w:val="HTML Variable"/>
    <w:basedOn w:val="DefaultParagraphFont"/>
    <w:rsid w:val="00561B9D"/>
    <w:rPr>
      <w:i/>
      <w:iCs/>
    </w:rPr>
  </w:style>
  <w:style w:type="paragraph" w:styleId="CommentSubject">
    <w:name w:val="annotation subject"/>
    <w:basedOn w:val="CommentText"/>
    <w:next w:val="CommentText"/>
    <w:link w:val="CommentSubjectChar"/>
    <w:rsid w:val="00561B9D"/>
    <w:rPr>
      <w:b/>
      <w:bCs/>
    </w:rPr>
  </w:style>
  <w:style w:type="character" w:customStyle="1" w:styleId="CommentSubjectChar">
    <w:name w:val="Comment Subject Char"/>
    <w:basedOn w:val="CommentTextChar"/>
    <w:link w:val="CommentSubject"/>
    <w:rsid w:val="00561B9D"/>
    <w:rPr>
      <w:b/>
      <w:bCs/>
    </w:rPr>
  </w:style>
  <w:style w:type="numbering" w:styleId="1ai">
    <w:name w:val="Outline List 1"/>
    <w:basedOn w:val="NoList"/>
    <w:rsid w:val="00561B9D"/>
    <w:pPr>
      <w:numPr>
        <w:numId w:val="14"/>
      </w:numPr>
    </w:pPr>
  </w:style>
  <w:style w:type="numbering" w:styleId="111111">
    <w:name w:val="Outline List 2"/>
    <w:basedOn w:val="NoList"/>
    <w:rsid w:val="00561B9D"/>
    <w:pPr>
      <w:numPr>
        <w:numId w:val="15"/>
      </w:numPr>
    </w:pPr>
  </w:style>
  <w:style w:type="numbering" w:styleId="ArticleSection">
    <w:name w:val="Outline List 3"/>
    <w:basedOn w:val="NoList"/>
    <w:rsid w:val="00561B9D"/>
    <w:pPr>
      <w:numPr>
        <w:numId w:val="17"/>
      </w:numPr>
    </w:pPr>
  </w:style>
  <w:style w:type="table" w:styleId="TableSimple1">
    <w:name w:val="Table Simple 1"/>
    <w:basedOn w:val="TableNormal"/>
    <w:rsid w:val="00561B9D"/>
    <w:rPr>
      <w:rFonts w:eastAsia="Times New Roman" w:cs="Times New Roman"/>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61B9D"/>
    <w:rPr>
      <w:rFonts w:eastAsia="Times New Roman" w:cs="Times New Roman"/>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61B9D"/>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rsid w:val="00561B9D"/>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61B9D"/>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61B9D"/>
    <w:rPr>
      <w:rFonts w:eastAsia="Times New Roman" w:cs="Times New Roman"/>
      <w:color w:val="00008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61B9D"/>
    <w:rPr>
      <w:rFonts w:eastAsia="Times New Roman" w:cs="Times New Roman"/>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61B9D"/>
    <w:rPr>
      <w:rFonts w:eastAsia="Times New Roman" w:cs="Times New Roman"/>
      <w:color w:val="FFFFFF"/>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61B9D"/>
    <w:rPr>
      <w:rFonts w:eastAsia="Times New Roman" w:cs="Times New Roman"/>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61B9D"/>
    <w:rPr>
      <w:rFonts w:eastAsia="Times New Roman" w:cs="Times New Roman"/>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61B9D"/>
    <w:rPr>
      <w:rFonts w:eastAsia="Times New Roman" w:cs="Times New Roman"/>
      <w:b/>
      <w:bCs/>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61B9D"/>
    <w:rPr>
      <w:rFonts w:eastAsia="Times New Roman" w:cs="Times New Roman"/>
      <w:b/>
      <w:bCs/>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61B9D"/>
    <w:rPr>
      <w:rFonts w:eastAsia="Times New Roman" w:cs="Times New Roman"/>
      <w:b/>
      <w:bCs/>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61B9D"/>
    <w:rPr>
      <w:rFonts w:eastAsia="Times New Roman" w:cs="Times New Roman"/>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561B9D"/>
    <w:rPr>
      <w:rFonts w:eastAsia="Times New Roman" w:cs="Times New Roman"/>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rsid w:val="00561B9D"/>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61B9D"/>
    <w:rPr>
      <w:rFonts w:eastAsia="Times New Roman" w:cs="Times New Roman"/>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561B9D"/>
    <w:rPr>
      <w:rFonts w:eastAsia="Times New Roman" w:cs="Times New Roman"/>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561B9D"/>
    <w:rPr>
      <w:rFonts w:eastAsia="Times New Roman" w:cs="Times New Roman"/>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561B9D"/>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561B9D"/>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61B9D"/>
    <w:rPr>
      <w:rFonts w:eastAsia="Times New Roman" w:cs="Times New Roman"/>
      <w:b/>
      <w:bCs/>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61B9D"/>
    <w:rPr>
      <w:rFonts w:eastAsia="Times New Roman" w:cs="Times New Roman"/>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61B9D"/>
    <w:rPr>
      <w:rFonts w:eastAsia="Times New Roman" w:cs="Times New Roman"/>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61B9D"/>
    <w:rPr>
      <w:rFonts w:eastAsia="Times New Roman" w:cs="Times New Roman"/>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561B9D"/>
    <w:rPr>
      <w:rFonts w:eastAsia="Times New Roman" w:cs="Times New Roman"/>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61B9D"/>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61B9D"/>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61B9D"/>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61B9D"/>
    <w:rPr>
      <w:rFonts w:eastAsia="Times New Roman" w:cs="Times New Roman"/>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61B9D"/>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rsid w:val="00561B9D"/>
    <w:rPr>
      <w:rFonts w:eastAsia="Times New Roman" w:cs="Times New Roman"/>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61B9D"/>
    <w:rPr>
      <w:rFonts w:eastAsia="Times New Roman" w:cs="Times New Roman"/>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561B9D"/>
    <w:rPr>
      <w:rFonts w:eastAsia="Times New Roman" w:cs="Times New Roman"/>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561B9D"/>
    <w:rPr>
      <w:rFonts w:eastAsia="Times New Roman" w:cs="Times New Roman"/>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61B9D"/>
    <w:rPr>
      <w:rFonts w:eastAsia="Times New Roman" w:cs="Times New Roman"/>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rsid w:val="00561B9D"/>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61B9D"/>
    <w:rPr>
      <w:rFonts w:eastAsia="Times New Roman" w:cs="Times New Roman"/>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61B9D"/>
    <w:rPr>
      <w:rFonts w:eastAsia="Times New Roman" w:cs="Times New Roman"/>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561B9D"/>
    <w:rPr>
      <w:rFonts w:eastAsia="Times New Roman" w:cs="Times New Roman"/>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61B9D"/>
    <w:rPr>
      <w:rFonts w:eastAsia="Times New Roman" w:cs="Times New Roman"/>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61B9D"/>
    <w:rPr>
      <w:rFonts w:eastAsia="Times New Roman" w:cs="Times New Roman"/>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561B9D"/>
    <w:rPr>
      <w:rFonts w:eastAsia="Times New Roman" w:cs="Times New Roman"/>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tHead5Char">
    <w:name w:val="ActHead 5 Char"/>
    <w:aliases w:val="s Char"/>
    <w:link w:val="ActHead5"/>
    <w:rsid w:val="00561B9D"/>
    <w:rPr>
      <w:rFonts w:eastAsia="Times New Roman" w:cs="Times New Roman"/>
      <w:b/>
      <w:kern w:val="28"/>
      <w:sz w:val="24"/>
      <w:lang w:eastAsia="en-AU"/>
    </w:rPr>
  </w:style>
  <w:style w:type="paragraph" w:customStyle="1" w:styleId="ActHead10">
    <w:name w:val="ActHead 10"/>
    <w:aliases w:val="sp"/>
    <w:basedOn w:val="OPCParaBase"/>
    <w:next w:val="ActHead3"/>
    <w:rsid w:val="00740F80"/>
    <w:pPr>
      <w:keepNext/>
      <w:spacing w:before="280" w:line="240" w:lineRule="auto"/>
      <w:outlineLvl w:val="1"/>
    </w:pPr>
    <w:rPr>
      <w:b/>
      <w:sz w:val="32"/>
      <w:szCs w:val="30"/>
    </w:rPr>
  </w:style>
  <w:style w:type="paragraph" w:customStyle="1" w:styleId="EnStatement">
    <w:name w:val="EnStatement"/>
    <w:basedOn w:val="Normal"/>
    <w:rsid w:val="00740F80"/>
    <w:pPr>
      <w:numPr>
        <w:numId w:val="19"/>
      </w:numPr>
    </w:pPr>
    <w:rPr>
      <w:rFonts w:eastAsia="Times New Roman" w:cs="Times New Roman"/>
      <w:lang w:eastAsia="en-AU"/>
    </w:rPr>
  </w:style>
  <w:style w:type="paragraph" w:customStyle="1" w:styleId="EnStatementHeading">
    <w:name w:val="EnStatementHeading"/>
    <w:basedOn w:val="Normal"/>
    <w:rsid w:val="00740F80"/>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wmf"/><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INS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CONSOLINST_New.DOTX</Template>
  <TotalTime>0</TotalTime>
  <Pages>14</Pages>
  <Words>2495</Words>
  <Characters>13267</Characters>
  <Application>Microsoft Office Word</Application>
  <DocSecurity>0</DocSecurity>
  <PresentationFormat/>
  <Lines>359</Lines>
  <Paragraphs>229</Paragraphs>
  <ScaleCrop>false</ScaleCrop>
  <HeadingPairs>
    <vt:vector size="2" baseType="variant">
      <vt:variant>
        <vt:lpstr>Title</vt:lpstr>
      </vt:variant>
      <vt:variant>
        <vt:i4>1</vt:i4>
      </vt:variant>
    </vt:vector>
  </HeadingPairs>
  <TitlesOfParts>
    <vt:vector size="1" baseType="lpstr">
      <vt:lpstr>Consumer Goods (Projectile Toys) Safety Standard 2020</vt:lpstr>
    </vt:vector>
  </TitlesOfParts>
  <Manager/>
  <Company/>
  <LinksUpToDate>false</LinksUpToDate>
  <CharactersWithSpaces>15600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Goods (Projectile Toys) Safety Standard 2020</dc:title>
  <dc:subject/>
  <dc:creator/>
  <cp:keywords/>
  <dc:description/>
  <cp:lastModifiedBy/>
  <cp:revision>1</cp:revision>
  <cp:lastPrinted>2019-09-09T03:56:00Z</cp:lastPrinted>
  <dcterms:created xsi:type="dcterms:W3CDTF">2021-08-18T05:43:00Z</dcterms:created>
  <dcterms:modified xsi:type="dcterms:W3CDTF">2021-08-18T05:43:00Z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No">
    <vt:lpwstr/>
  </property>
  <property fmtid="{D5CDD505-2E9C-101B-9397-08002B2CF9AE}" pid="3" name="ShortT">
    <vt:lpwstr>Consumer Goods (Projectile Toys) Safety Standard 2020</vt:lpwstr>
  </property>
  <property fmtid="{D5CDD505-2E9C-101B-9397-08002B2CF9AE}" pid="4" name="Class">
    <vt:lpwstr>Instrument</vt:lpwstr>
  </property>
  <property fmtid="{D5CDD505-2E9C-101B-9397-08002B2CF9AE}" pid="5" name="Type">
    <vt:lpwstr>LI</vt:lpwstr>
  </property>
  <property fmtid="{D5CDD505-2E9C-101B-9397-08002B2CF9AE}" pid="6" name="DocType">
    <vt:lpwstr>NEW</vt:lpwstr>
  </property>
  <property fmtid="{D5CDD505-2E9C-101B-9397-08002B2CF9AE}" pid="7" name="Exco">
    <vt:lpwstr>No</vt:lpwstr>
  </property>
  <property fmtid="{D5CDD505-2E9C-101B-9397-08002B2CF9AE}" pid="8" name="Authority">
    <vt:lpwstr>unk</vt:lpwstr>
  </property>
  <property fmtid="{D5CDD505-2E9C-101B-9397-08002B2CF9AE}" pid="9" name="ID">
    <vt:lpwstr>OPC64111</vt:lpwstr>
  </property>
  <property fmtid="{D5CDD505-2E9C-101B-9397-08002B2CF9AE}" pid="10" name="Classification">
    <vt:lpwstr>OFFICIAL</vt:lpwstr>
  </property>
  <property fmtid="{D5CDD505-2E9C-101B-9397-08002B2CF9AE}" pid="11" name="DLM">
    <vt:lpwstr> </vt:lpwstr>
  </property>
  <property fmtid="{D5CDD505-2E9C-101B-9397-08002B2CF9AE}" pid="12" name="Header">
    <vt:lpwstr>Section</vt:lpwstr>
  </property>
  <property fmtid="{D5CDD505-2E9C-101B-9397-08002B2CF9AE}" pid="13" name="DoNotAsk">
    <vt:lpwstr>0</vt:lpwstr>
  </property>
  <property fmtid="{D5CDD505-2E9C-101B-9397-08002B2CF9AE}" pid="14" name="ChangedTitle">
    <vt:lpwstr/>
  </property>
  <property fmtid="{D5CDD505-2E9C-101B-9397-08002B2CF9AE}" pid="15" name="Number">
    <vt:lpwstr>B</vt:lpwstr>
  </property>
  <property fmtid="{D5CDD505-2E9C-101B-9397-08002B2CF9AE}" pid="16" name="CounterSign">
    <vt:lpwstr/>
  </property>
  <property fmtid="{D5CDD505-2E9C-101B-9397-08002B2CF9AE}" pid="17" name="DateMade">
    <vt:lpwstr>3 June 2020</vt:lpwstr>
  </property>
  <property fmtid="{D5CDD505-2E9C-101B-9397-08002B2CF9AE}" pid="18" name="Converted">
    <vt:bool>false</vt:bool>
  </property>
  <property fmtid="{D5CDD505-2E9C-101B-9397-08002B2CF9AE}" pid="19" name="Compilation">
    <vt:lpwstr>Yes</vt:lpwstr>
  </property>
  <property fmtid="{D5CDD505-2E9C-101B-9397-08002B2CF9AE}" pid="20" name="CompilationNumber">
    <vt:lpwstr>1</vt:lpwstr>
  </property>
  <property fmtid="{D5CDD505-2E9C-101B-9397-08002B2CF9AE}" pid="21" name="StartDate">
    <vt:lpwstr>3 August 2021</vt:lpwstr>
  </property>
  <property fmtid="{D5CDD505-2E9C-101B-9397-08002B2CF9AE}" pid="22" name="IncludesUpTo">
    <vt:lpwstr>F2021L01065</vt:lpwstr>
  </property>
  <property fmtid="{D5CDD505-2E9C-101B-9397-08002B2CF9AE}" pid="23" name="RegisteredDate">
    <vt:lpwstr>18 August 2021</vt:lpwstr>
  </property>
  <property fmtid="{D5CDD505-2E9C-101B-9397-08002B2CF9AE}" pid="24" name="CompilationVersion">
    <vt:i4>3</vt:i4>
  </property>
</Properties>
</file>