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退班: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1:操作审查: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判断该课程是否已经结期;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检验该课程是否有相应的订单及订单项,若没有,则不能进行退班操作;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验证该退班学生是否有锁定的班级,若有锁定班级,不能退班;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积分:购课次数*单价-实缴-现金优惠-折扣金额(单位都为分);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特殊优惠:订单特殊优惠-订单项特殊优惠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课程剩余金额:统计考勤记录(不管是否确认)----&gt;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已上课:剩余金额 = 已支付金额(含教材) - 课时消费金额 - 教材费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未上课:剩余金额 = 已支付金额 - 课时消费金额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课时消费金额</w:t>
      </w:r>
      <w:r>
        <w:rPr>
          <w:rFonts w:hint="eastAsia"/>
          <w:lang w:val="en-US" w:eastAsia="zh-CN"/>
        </w:rPr>
        <w:t>=学生所在班级ID查询点名信息计算课消+补课的金额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判断课程剩余金额是否大于0---&gt;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若小于0元,不能退班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若一切正常,展示信息(包含 特殊优惠、剩余金额、订单结算、已付金额、课程总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金额、优惠参与表、学生当前账户金额)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2：检查除了该课程之外的其他课程的信息（包含课程原价、已付金额、资料费）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3：退班查询可选的折扣优惠以及现金优惠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老师根据学生购买课程下单时的优惠进行选择；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购买多个课程同一订单的情况下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现金优惠一次性退给第一次退班操作；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折扣优惠按折扣点退还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4：查询资料费（已经开始上课之后无法再退资料费）  最终得到退费金额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5：执行退班操作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统计课消/计算资料费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退班执行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A7CDA"/>
    <w:rsid w:val="5956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7354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2020-07-10T06:26:00Z</dcterms:created>
  <dc:creator>DELL</dc:creator>
  <cp:lastModifiedBy>DELL</cp:lastModifiedBy>
  <dcterms:modified xsi:type="dcterms:W3CDTF">2020-07-20T00:50:41Z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