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Sample Heading</w:t>
      </w:r>
    </w:p>
    <w:p w14:paraId="00000002">
      <w:pPr>
        <w:rPr/>
      </w:pPr>
      <w:r>
        <w:rPr/>
        <w:t xml:space="preserve">This is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and </w:t>
      </w:r>
      <w:r>
        <w:rPr>
          <w:strike/>
        </w:rPr>
        <w:t xml:space="preserve">struck</w:t>
      </w:r>
      <w:r>
        <w:rPr/>
        <w:t xml:space="preserve"> text.</w:t>
      </w:r>
    </w:p>
    <w:p w14:paraId="00000003">
      <w:pPr>
        <w:rPr/>
        <w:numPr>
          <w:numId w:val="1"/>
          <w:ilvl w:val="0"/>
        </w:numPr>
      </w:pPr>
      <w:r>
        <w:rPr/>
        <w:t xml:space="preserve">First bullet</w:t>
      </w:r>
    </w:p>
    <w:p w14:paraId="00000004">
      <w:pPr>
        <w:rPr/>
        <w:numPr>
          <w:numId w:val="1"/>
          <w:ilvl w:val="0"/>
        </w:numPr>
      </w:pPr>
      <w:r>
        <w:rPr/>
        <w:t xml:space="preserve">Second bullet</w:t>
      </w:r>
    </w:p>
    <w:p w14:paraId="00000005">
      <w:pPr>
        <w:rPr/>
        <w:numPr>
          <w:numId w:val="2"/>
          <w:ilvl w:val="0"/>
        </w:numPr>
      </w:pPr>
      <w:r>
        <w:rPr/>
        <w:t xml:space="preserve">First step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6">
            <w:pPr>
              <w:rPr/>
            </w:pPr>
            <w:r>
              <w:rPr/>
              <w:t xml:space="preserve">Name</w:t>
            </w:r>
          </w:p>
        </w:tc>
        <w:tc>
          <w:tcPr/>
          <w:p w14:paraId="00000007">
            <w:pPr>
              <w:rPr/>
            </w:pPr>
            <w:r>
              <w:rPr/>
              <w:t xml:space="preserve">Role</w:t>
            </w:r>
          </w:p>
        </w:tc>
      </w:tr>
      <w:tr>
        <w:trPr/>
        <w:tc>
          <w:tcPr/>
          <w:p w14:paraId="00000008">
            <w:pPr>
              <w:rPr/>
            </w:pPr>
            <w:r>
              <w:rPr/>
              <w:t xml:space="preserve">Ada</w:t>
            </w:r>
          </w:p>
        </w:tc>
        <w:tc>
          <w:tcPr/>
          <w:p w14:paraId="00000009">
            <w:pPr>
              <w:rPr/>
            </w:pPr>
            <w:r>
              <w:rPr/>
              <w:t xml:space="preserve">Engineer</w:t>
            </w:r>
          </w:p>
        </w:tc>
      </w:tr>
    </w:tbl>
    <w:p w14:paraId="0000000a">
      <w:pPr>
        <w:rPr/>
      </w:pPr>
      <w:r>
        <w:rPr/>
        <w:drawing>
          <wp:inline distT="0" distB="0" distL="0" distR="0">
            <wp:extent cx="38100" cy="381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">
    <w:lvl w:ilvl="0">
      <w:start w:val="1"/>
      <w:numFmt w:val="bullet"/>
      <w:lvlText w:val="•"/>
      <w:lvlJc w:val="left"/>
      <w:pPr>
        <w:rPr/>
      </w:pPr>
      <w:rPr/>
    </w:lvl>
  </w:abstractNum>
  <w:abstractNum w:abstractNumId="2">
    <w:lvl w:ilvl="0">
      <w:start w:val="1"/>
      <w:numFmt w:val="decimal"/>
      <w:lvlText w:val="%1."/>
      <w:lvlJc w:val="left"/>
      <w:pPr>
        <w:rPr/>
      </w:pPr>
      <w:rPr/>
    </w:lvl>
  </w:abstractNum>
  <w:num w:numId="1">
    <w:abstractNumId w:val="1"/>
  </w: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Image1" Type="http://schemas.openxmlformats.org/officeDocument/2006/relationships/image" Target="media/rIdImage1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