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6314" w14:textId="77777777" w:rsidR="00BE00AE" w:rsidRPr="00281CC4" w:rsidRDefault="00BE00AE" w:rsidP="00BE00AE">
      <w:pPr>
        <w:rPr>
          <w:rFonts w:eastAsia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2"/>
      </w:tblGrid>
      <w:tr w:rsidR="00BE00AE" w:rsidRPr="00281CC4" w14:paraId="0BB4A592" w14:textId="77777777">
        <w:tc>
          <w:tcPr>
            <w:tcW w:w="924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BDB1D5" w14:textId="77777777" w:rsidR="00BE00AE" w:rsidRPr="00281CC4" w:rsidRDefault="00BE00AE">
            <w:pPr>
              <w:spacing w:after="288"/>
              <w:jc w:val="center"/>
              <w:rPr>
                <w:rFonts w:eastAsiaTheme="minorHAnsi"/>
                <w:b/>
                <w:sz w:val="40"/>
                <w:szCs w:val="40"/>
              </w:rPr>
            </w:pPr>
            <w:r w:rsidRPr="00281CC4">
              <w:rPr>
                <w:rFonts w:eastAsiaTheme="minorHAnsi" w:hint="eastAsia"/>
                <w:b/>
                <w:sz w:val="40"/>
                <w:szCs w:val="40"/>
              </w:rPr>
              <w:t>Biweekly Research Progress Report</w:t>
            </w:r>
          </w:p>
          <w:tbl>
            <w:tblPr>
              <w:tblStyle w:val="aa"/>
              <w:tblW w:w="0" w:type="auto"/>
              <w:tblInd w:w="0" w:type="dxa"/>
              <w:tblBorders>
                <w:top w:val="single" w:sz="18" w:space="0" w:color="000000"/>
                <w:left w:val="none" w:sz="0" w:space="0" w:color="auto"/>
                <w:bottom w:val="single" w:sz="18" w:space="0" w:color="000000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75"/>
              <w:gridCol w:w="562"/>
              <w:gridCol w:w="5989"/>
            </w:tblGrid>
            <w:tr w:rsidR="00BE00AE" w:rsidRPr="00281CC4" w14:paraId="341230AB" w14:textId="77777777">
              <w:tc>
                <w:tcPr>
                  <w:tcW w:w="2027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535C21BA" w14:textId="77777777" w:rsidR="00BE00AE" w:rsidRPr="00281CC4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Name</w:t>
                  </w:r>
                </w:p>
              </w:tc>
              <w:tc>
                <w:tcPr>
                  <w:tcW w:w="415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1086C540" w14:textId="77777777" w:rsidR="00BE00AE" w:rsidRPr="00281CC4" w:rsidRDefault="00BE00AE">
                  <w:pPr>
                    <w:rPr>
                      <w:rFonts w:eastAsiaTheme="minorHAnsi"/>
                      <w:b/>
                    </w:rPr>
                  </w:pPr>
                  <w:r w:rsidRPr="00281CC4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1D49D236" w14:textId="18954F6D" w:rsidR="00BE00AE" w:rsidRPr="00281CC4" w:rsidRDefault="00BE00AE">
                  <w:pPr>
                    <w:rPr>
                      <w:rFonts w:eastAsiaTheme="minorHAnsi"/>
                    </w:rPr>
                  </w:pPr>
                  <w:r w:rsidRPr="00281CC4">
                    <w:rPr>
                      <w:rFonts w:eastAsiaTheme="minorHAnsi" w:hint="eastAsia"/>
                    </w:rPr>
                    <w:t>이재용</w:t>
                  </w:r>
                </w:p>
              </w:tc>
            </w:tr>
            <w:tr w:rsidR="00BE00AE" w:rsidRPr="00281CC4" w14:paraId="5FC9C715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38E1DBCD" w14:textId="77777777" w:rsidR="00BE00AE" w:rsidRPr="00281CC4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Advisor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4BBA0C7B" w14:textId="77777777" w:rsidR="00BE00AE" w:rsidRPr="00281CC4" w:rsidRDefault="00BE00AE">
                  <w:pPr>
                    <w:rPr>
                      <w:rFonts w:eastAsiaTheme="minorHAnsi"/>
                      <w:b/>
                    </w:rPr>
                  </w:pPr>
                  <w:r w:rsidRPr="00281CC4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3B7DAFB0" w14:textId="4D5A6BFD" w:rsidR="00BE00AE" w:rsidRPr="00281CC4" w:rsidRDefault="006C6721">
                  <w:pPr>
                    <w:rPr>
                      <w:rFonts w:eastAsiaTheme="minorHAnsi"/>
                    </w:rPr>
                  </w:pPr>
                  <w:r w:rsidRPr="00281CC4">
                    <w:rPr>
                      <w:rFonts w:eastAsiaTheme="minorHAnsi" w:hint="eastAsia"/>
                    </w:rPr>
                    <w:t>김재효</w:t>
                  </w:r>
                  <w:r w:rsidR="00BE00AE" w:rsidRPr="00281CC4">
                    <w:rPr>
                      <w:rFonts w:eastAsiaTheme="minorHAnsi" w:hint="eastAsia"/>
                    </w:rPr>
                    <w:t xml:space="preserve">                        (signature)</w:t>
                  </w:r>
                </w:p>
              </w:tc>
            </w:tr>
            <w:tr w:rsidR="00BE00AE" w:rsidRPr="00281CC4" w14:paraId="32189E1F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5AE749CB" w14:textId="77777777" w:rsidR="00BE00AE" w:rsidRPr="00281CC4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Period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606D06D" w14:textId="77777777" w:rsidR="00BE00AE" w:rsidRPr="00281CC4" w:rsidRDefault="00BE00AE">
                  <w:pPr>
                    <w:rPr>
                      <w:rFonts w:eastAsiaTheme="minorHAnsi"/>
                      <w:b/>
                    </w:rPr>
                  </w:pPr>
                  <w:r w:rsidRPr="00281CC4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7E76E413" w14:textId="3180B1DF" w:rsidR="00BE00AE" w:rsidRPr="00281CC4" w:rsidRDefault="00BE00AE">
                  <w:pPr>
                    <w:rPr>
                      <w:rFonts w:eastAsiaTheme="minorHAnsi"/>
                    </w:rPr>
                  </w:pPr>
                  <w:r w:rsidRPr="00281CC4">
                    <w:rPr>
                      <w:rFonts w:eastAsiaTheme="minorHAnsi" w:hint="eastAsia"/>
                    </w:rPr>
                    <w:t xml:space="preserve">Week </w:t>
                  </w:r>
                  <w:r w:rsidR="00A26853">
                    <w:rPr>
                      <w:rFonts w:eastAsiaTheme="minorHAnsi" w:hint="eastAsia"/>
                    </w:rPr>
                    <w:t>4</w:t>
                  </w:r>
                  <w:r w:rsidRPr="00281CC4">
                    <w:rPr>
                      <w:rFonts w:eastAsiaTheme="minorHAnsi" w:hint="eastAsia"/>
                    </w:rPr>
                    <w:t>~</w:t>
                  </w:r>
                  <w:r w:rsidR="00A26853">
                    <w:rPr>
                      <w:rFonts w:eastAsiaTheme="minorHAnsi" w:hint="eastAsia"/>
                    </w:rPr>
                    <w:t>5</w:t>
                  </w:r>
                </w:p>
              </w:tc>
            </w:tr>
            <w:tr w:rsidR="00BE00AE" w:rsidRPr="00281CC4" w14:paraId="02A94CE4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576D06B" w14:textId="77777777" w:rsidR="00BE00AE" w:rsidRPr="00281CC4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WBS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6A268BCF" w14:textId="77777777" w:rsidR="00BE00AE" w:rsidRPr="00281CC4" w:rsidRDefault="00BE00AE">
                  <w:pPr>
                    <w:rPr>
                      <w:rFonts w:eastAsiaTheme="minorHAnsi"/>
                      <w:b/>
                    </w:rPr>
                  </w:pPr>
                  <w:r w:rsidRPr="00281CC4">
                    <w:rPr>
                      <w:rFonts w:eastAsiaTheme="minorHAnsi"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63CE769D" w14:textId="77777777" w:rsidR="00BE00AE" w:rsidRPr="00281CC4" w:rsidRDefault="00BE00AE">
                  <w:pPr>
                    <w:rPr>
                      <w:rFonts w:eastAsiaTheme="minorHAnsi"/>
                    </w:rPr>
                  </w:pPr>
                  <w:r w:rsidRPr="00281CC4">
                    <w:rPr>
                      <w:rFonts w:eastAsiaTheme="minorHAnsi" w:hint="eastAsia"/>
                    </w:rPr>
                    <w:t>1.1. 세부연구주제</w:t>
                  </w:r>
                </w:p>
              </w:tc>
            </w:tr>
            <w:tr w:rsidR="00BE00AE" w:rsidRPr="00281CC4" w14:paraId="50552866" w14:textId="77777777"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33F770DD" w14:textId="77777777" w:rsidR="00BE00AE" w:rsidRPr="00281CC4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Research Results in This Biweek</w:t>
                  </w:r>
                </w:p>
                <w:p w14:paraId="090B6762" w14:textId="1446952D" w:rsidR="00B61AFD" w:rsidRPr="00281CC4" w:rsidRDefault="00B61AFD">
                  <w:pPr>
                    <w:rPr>
                      <w:rFonts w:eastAsiaTheme="minorHAnsi"/>
                      <w:bCs/>
                      <w:szCs w:val="20"/>
                    </w:rPr>
                  </w:pPr>
                  <w:r w:rsidRPr="00281CC4">
                    <w:rPr>
                      <w:rFonts w:eastAsiaTheme="minorHAnsi"/>
                      <w:bCs/>
                      <w:szCs w:val="20"/>
                    </w:rPr>
                    <w:t xml:space="preserve">이번 보고기간에는 선행연구를 조사하고 도달–잡기 실험의 프로토콜과 입력 피처를 설계하였다. 초기 하드웨어 세팅을 구축했으며, 현재는 실제 데이터 수집 전 예비 점검과 모델 구동 확인 단계이다. </w:t>
                  </w:r>
                </w:p>
                <w:p w14:paraId="3E9D914D" w14:textId="3882A104" w:rsidR="00AD6889" w:rsidRPr="00281CC4" w:rsidRDefault="00430CD7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(1)기</w:t>
                  </w:r>
                  <w:r w:rsidR="000C0BC7" w:rsidRPr="00281CC4">
                    <w:rPr>
                      <w:rFonts w:eastAsiaTheme="minorHAnsi" w:hint="eastAsia"/>
                      <w:b/>
                      <w:sz w:val="22"/>
                    </w:rPr>
                    <w:t>존 논문 조사</w:t>
                  </w:r>
                </w:p>
                <w:p w14:paraId="6D38B3F8" w14:textId="682ECD5B" w:rsidR="00310B08" w:rsidRPr="00281CC4" w:rsidRDefault="00310B08">
                  <w:pPr>
                    <w:rPr>
                      <w:rFonts w:eastAsiaTheme="minorHAnsi"/>
                      <w:bCs/>
                      <w:szCs w:val="20"/>
                    </w:rPr>
                  </w:pPr>
                  <w:r w:rsidRPr="00281CC4">
                    <w:rPr>
                      <w:rFonts w:eastAsiaTheme="minorHAnsi"/>
                      <w:bCs/>
                      <w:szCs w:val="20"/>
                    </w:rPr>
                    <w:t>운동학 지표의 측정방법과 영상 평가 자동화 시도를 나누어 조사하였다. 시각 언어모델(VLM)은 영상과 텍스트를 함께 처리하는 사전학습 모델이며, 본 연구에서는 모델 재학습 없이 입력 정보의 추가 효과를 비교한다.</w:t>
                  </w:r>
                </w:p>
                <w:tbl>
                  <w:tblPr>
                    <w:tblW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1623"/>
                    <w:gridCol w:w="3360"/>
                    <w:gridCol w:w="3817"/>
                  </w:tblGrid>
                  <w:tr w:rsidR="00570B52" w:rsidRPr="00281CC4" w14:paraId="0ABB2359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962DAD1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검토 문헌</w:t>
                        </w:r>
                      </w:p>
                    </w:tc>
                    <w:tc>
                      <w:tcPr>
                        <w:tcW w:w="374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07142A4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확인한 내용</w:t>
                        </w:r>
                      </w:p>
                    </w:tc>
                    <w:tc>
                      <w:tcPr>
                        <w:tcW w:w="413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41668B1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설계에 반영한 사항</w:t>
                        </w:r>
                      </w:p>
                    </w:tc>
                  </w:tr>
                  <w:tr w:rsidR="00570B52" w:rsidRPr="00281CC4" w14:paraId="7E90B878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4847C707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Qiu 등 2022 [1]</w:t>
                        </w:r>
                      </w:p>
                    </w:tc>
                    <w:tc>
                      <w:tcPr>
                        <w:tcW w:w="374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4AB2C24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뇌졸중 8명의 도달–잡기 운동학과 상지 Fugl-Meyer 평가를 반복 측정</w:t>
                        </w:r>
                      </w:p>
                    </w:tc>
                    <w:tc>
                      <w:tcPr>
                        <w:tcW w:w="413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5C91754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도달 시간·벌림·부드러움 관련 피처의 선정 근거로 활용</w:t>
                        </w:r>
                      </w:p>
                    </w:tc>
                  </w:tr>
                  <w:tr w:rsidR="00570B52" w:rsidRPr="00281CC4" w14:paraId="2D74C3C9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101D453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Li 등 2026 [2]</w:t>
                        </w:r>
                      </w:p>
                    </w:tc>
                    <w:tc>
                      <w:tcPr>
                        <w:tcW w:w="374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E3B2A07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기존 VLM의 재활 동작 인식 및 기능 평가 가능성과 한계 분석</w:t>
                        </w:r>
                      </w:p>
                    </w:tc>
                    <w:tc>
                      <w:tcPr>
                        <w:tcW w:w="413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EC81906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영상만 제공하는 조건을 기준으로 외부 수치의 추가 효과 비교</w:t>
                        </w:r>
                      </w:p>
                    </w:tc>
                  </w:tr>
                  <w:tr w:rsidR="00570B52" w:rsidRPr="00281CC4" w14:paraId="650C9BC8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387D03B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Cornec 등 2024 [3]</w:t>
                        </w:r>
                      </w:p>
                    </w:tc>
                    <w:tc>
                      <w:tcPr>
                        <w:tcW w:w="374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C4C5BF3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뇌졸중 31명의 부드러움 지표 신뢰도 및 타당도 검토</w:t>
                        </w:r>
                      </w:p>
                    </w:tc>
                    <w:tc>
                      <w:tcPr>
                        <w:tcW w:w="413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8703E23" w14:textId="77777777" w:rsidR="00570B52" w:rsidRPr="00281CC4" w:rsidRDefault="00570B52" w:rsidP="00570B5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저크 기반 피처의 노이즈·운동시간 민감도를 예비 점검 항목에 포함</w:t>
                        </w:r>
                      </w:p>
                    </w:tc>
                  </w:tr>
                </w:tbl>
                <w:p w14:paraId="4B5C9239" w14:textId="77777777" w:rsidR="00570B52" w:rsidRPr="00281CC4" w:rsidRDefault="00570B52">
                  <w:pPr>
                    <w:rPr>
                      <w:rFonts w:eastAsiaTheme="minorHAnsi"/>
                      <w:b/>
                      <w:bCs/>
                      <w:sz w:val="22"/>
                    </w:rPr>
                  </w:pPr>
                  <w:r w:rsidRPr="00281CC4">
                    <w:rPr>
                      <w:rFonts w:eastAsiaTheme="minorHAnsi"/>
                      <w:b/>
                      <w:bCs/>
                      <w:sz w:val="22"/>
                    </w:rPr>
                    <w:t xml:space="preserve">조사 결과와 연구 범위 </w:t>
                  </w:r>
                </w:p>
                <w:p w14:paraId="307AA3DA" w14:textId="77777777" w:rsidR="0015176E" w:rsidRPr="00281CC4" w:rsidRDefault="0015176E">
                  <w:pPr>
                    <w:rPr>
                      <w:rFonts w:eastAsiaTheme="minorHAnsi"/>
                      <w:b/>
                      <w:bCs/>
                      <w:szCs w:val="20"/>
                    </w:rPr>
                  </w:pPr>
                  <w:r w:rsidRPr="00281CC4">
                    <w:rPr>
                      <w:rFonts w:eastAsiaTheme="minorHAnsi"/>
                      <w:bCs/>
                      <w:szCs w:val="20"/>
                    </w:rPr>
                    <w:t>기존 운동학 지표를 활용하되, 우리 촬영 환경에서 값이 안정적으로 산출되는지는 별도로 확인하기로 하였다. 새로운 환자 유형의 발견은 주 목표에 포함하지 않고, 개인별 분포와 반복 변동은 측정자료를 이해하기 위한 기술적 분석으로 검토한다. 선행연구의 임상 점수와 본 연구용 수행점수는 구분한다</w:t>
                  </w:r>
                  <w:r w:rsidRPr="00281CC4">
                    <w:rPr>
                      <w:rFonts w:eastAsiaTheme="minorHAnsi"/>
                      <w:b/>
                      <w:bCs/>
                      <w:szCs w:val="20"/>
                    </w:rPr>
                    <w:t xml:space="preserve"> </w:t>
                  </w:r>
                </w:p>
                <w:p w14:paraId="5C0D03D5" w14:textId="19B847A5" w:rsidR="000C0BC7" w:rsidRPr="00281CC4" w:rsidRDefault="000C0BC7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t>(2)</w:t>
                  </w:r>
                  <w:r w:rsidR="0015176E" w:rsidRPr="00281CC4">
                    <w:rPr>
                      <w:rFonts w:eastAsiaTheme="minorHAnsi" w:cs="Calibri"/>
                      <w:b/>
                      <w:bCs/>
                      <w:color w:val="4F81BD"/>
                      <w:sz w:val="26"/>
                      <w:szCs w:val="26"/>
                      <w:shd w:val="clear" w:color="auto" w:fill="FFFFFF"/>
                    </w:rPr>
                    <w:t xml:space="preserve"> </w:t>
                  </w:r>
                  <w:r w:rsidR="0015176E" w:rsidRPr="00281CC4">
                    <w:rPr>
                      <w:rFonts w:eastAsiaTheme="minorHAnsi"/>
                      <w:b/>
                      <w:bCs/>
                      <w:sz w:val="22"/>
                    </w:rPr>
                    <w:t>데이터 및 실험 프로토콜 설계</w:t>
                  </w:r>
                </w:p>
                <w:p w14:paraId="671D9A79" w14:textId="1E4E9B00" w:rsidR="00DF5D71" w:rsidRPr="00281CC4" w:rsidRDefault="0041334D" w:rsidP="00DF5D71">
                  <w:pPr>
                    <w:keepNext/>
                    <w:rPr>
                      <w:rFonts w:eastAsiaTheme="minorHAnsi"/>
                      <w:bCs/>
                      <w:szCs w:val="20"/>
                    </w:rPr>
                  </w:pPr>
                  <w:r w:rsidRPr="00281CC4">
                    <w:rPr>
                      <w:rFonts w:eastAsiaTheme="minorHAnsi"/>
                      <w:bCs/>
                      <w:szCs w:val="20"/>
                    </w:rPr>
                    <w:t xml:space="preserve">색상과 깊이를 함께 얻는 RGB-D 카메라와 손 랜드마크 추적을 이용하여 손 이동 및 엄지–검지 벌림을 측정하는 절차를 정리하였다. </w:t>
                  </w:r>
                </w:p>
                <w:p w14:paraId="6E4A7634" w14:textId="77777777" w:rsidR="004C4E72" w:rsidRPr="00281CC4" w:rsidRDefault="004C4E72" w:rsidP="00DF5D71">
                  <w:pPr>
                    <w:keepNext/>
                    <w:rPr>
                      <w:rFonts w:eastAsiaTheme="minorHAnsi"/>
                      <w:bCs/>
                      <w:szCs w:val="20"/>
                    </w:rPr>
                  </w:pPr>
                </w:p>
                <w:p w14:paraId="230A12D5" w14:textId="77777777" w:rsidR="004C4E72" w:rsidRPr="00281CC4" w:rsidRDefault="004C4E72" w:rsidP="00DF5D71">
                  <w:pPr>
                    <w:keepNext/>
                    <w:rPr>
                      <w:rFonts w:eastAsiaTheme="minorHAnsi"/>
                      <w:bCs/>
                      <w:szCs w:val="20"/>
                    </w:rPr>
                  </w:pPr>
                </w:p>
                <w:p w14:paraId="79D28DAF" w14:textId="77777777" w:rsidR="004C4E72" w:rsidRPr="00281CC4" w:rsidRDefault="004C4E72" w:rsidP="00DF5D71">
                  <w:pPr>
                    <w:keepNext/>
                    <w:rPr>
                      <w:rFonts w:eastAsiaTheme="minorHAnsi"/>
                      <w:bCs/>
                      <w:szCs w:val="20"/>
                    </w:rPr>
                  </w:pPr>
                </w:p>
                <w:p w14:paraId="16752C2D" w14:textId="77777777" w:rsidR="004C4E72" w:rsidRPr="00281CC4" w:rsidRDefault="004C4E72" w:rsidP="00DF5D71">
                  <w:pPr>
                    <w:keepNext/>
                    <w:rPr>
                      <w:rFonts w:eastAsiaTheme="minorHAnsi"/>
                      <w:bCs/>
                      <w:szCs w:val="20"/>
                    </w:rPr>
                  </w:pPr>
                </w:p>
                <w:p w14:paraId="4FBF784F" w14:textId="77777777" w:rsidR="004C4E72" w:rsidRPr="00281CC4" w:rsidRDefault="004C4E72" w:rsidP="00DF5D71">
                  <w:pPr>
                    <w:keepNext/>
                    <w:rPr>
                      <w:rFonts w:eastAsiaTheme="minorHAnsi"/>
                    </w:rPr>
                  </w:pPr>
                </w:p>
                <w:tbl>
                  <w:tblPr>
                    <w:tblW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1630"/>
                    <w:gridCol w:w="7170"/>
                  </w:tblGrid>
                  <w:tr w:rsidR="0041334D" w:rsidRPr="00281CC4" w14:paraId="2DCA2B59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DF9F536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lastRenderedPageBreak/>
                          <w:t>단계</w:t>
                        </w:r>
                      </w:p>
                    </w:tc>
                    <w:tc>
                      <w:tcPr>
                        <w:tcW w:w="788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94100D7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설계한 동작</w:t>
                        </w:r>
                      </w:p>
                    </w:tc>
                  </w:tr>
                  <w:tr w:rsidR="0041334D" w:rsidRPr="00281CC4" w14:paraId="19A8DA11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FEDB6BF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준비</w:t>
                        </w:r>
                      </w:p>
                    </w:tc>
                    <w:tc>
                      <w:tcPr>
                        <w:tcW w:w="788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D8886D2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물체 옆 지정 위치에 손바닥을 대고 손가락을 자연스럽게 편다. 최대 벌림을 요구하지 않는다.</w:t>
                        </w:r>
                      </w:p>
                    </w:tc>
                  </w:tr>
                  <w:tr w:rsidR="0041334D" w:rsidRPr="00281CC4" w14:paraId="7A57DD50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DC2855B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도달 및 잡기</w:t>
                        </w:r>
                      </w:p>
                    </w:tc>
                    <w:tc>
                      <w:tcPr>
                        <w:tcW w:w="788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A82E354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약 20 cm 떨어진 물체를 향해 편안한 속도로 이동하여 지정된 방식으로 잡는다.</w:t>
                        </w:r>
                      </w:p>
                    </w:tc>
                  </w:tr>
                  <w:tr w:rsidR="0041334D" w:rsidRPr="00281CC4" w14:paraId="20B2DD36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7D23110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유지</w:t>
                        </w:r>
                      </w:p>
                    </w:tc>
                    <w:tc>
                      <w:tcPr>
                        <w:tcW w:w="788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5B0F4F9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물체를 제자리에서 2초 유지한다. 시간 안내는 기록 가능한 신호로 관리한다.</w:t>
                        </w:r>
                      </w:p>
                    </w:tc>
                  </w:tr>
                  <w:tr w:rsidR="0041334D" w:rsidRPr="00281CC4" w14:paraId="3059CF38" w14:textId="77777777">
                    <w:tc>
                      <w:tcPr>
                        <w:tcW w:w="175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8DD11B3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해제 및 복귀</w:t>
                        </w:r>
                      </w:p>
                    </w:tc>
                    <w:tc>
                      <w:tcPr>
                        <w:tcW w:w="788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3FCB288" w14:textId="77777777" w:rsidR="0041334D" w:rsidRPr="00281CC4" w:rsidRDefault="0041334D" w:rsidP="0041334D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물체를 놓은 뒤 손만 초기 위치로 돌아온다. 본 설계안에는 물체 들어 올리기를 포함하지 않는다.</w:t>
                        </w:r>
                      </w:p>
                    </w:tc>
                  </w:tr>
                </w:tbl>
                <w:p w14:paraId="740DCBED" w14:textId="5DBD12C5" w:rsidR="00BE00AE" w:rsidRPr="00281CC4" w:rsidRDefault="00BE00AE" w:rsidP="00015453">
                  <w:pPr>
                    <w:pStyle w:val="ad"/>
                    <w:jc w:val="center"/>
                    <w:rPr>
                      <w:rFonts w:eastAsiaTheme="minorHAnsi"/>
                    </w:rPr>
                  </w:pPr>
                </w:p>
              </w:tc>
            </w:tr>
            <w:tr w:rsidR="00BE00AE" w:rsidRPr="00281CC4" w14:paraId="7A35AF9A" w14:textId="77777777"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5E49574B" w14:textId="6C98E364" w:rsidR="006B19E5" w:rsidRPr="00281CC4" w:rsidRDefault="006B19E5">
                  <w:pPr>
                    <w:rPr>
                      <w:rFonts w:eastAsiaTheme="minorHAnsi"/>
                      <w:b/>
                      <w:bCs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lastRenderedPageBreak/>
                    <w:t>(3)</w:t>
                  </w:r>
                  <w:r w:rsidRPr="00281CC4">
                    <w:rPr>
                      <w:rFonts w:eastAsiaTheme="minorHAnsi" w:cs="Calibri"/>
                      <w:b/>
                      <w:bCs/>
                      <w:color w:val="4F81BD"/>
                      <w:sz w:val="26"/>
                      <w:szCs w:val="26"/>
                      <w:shd w:val="clear" w:color="auto" w:fill="FFFFFF"/>
                    </w:rPr>
                    <w:t xml:space="preserve"> </w:t>
                  </w:r>
                  <w:r w:rsidRPr="00281CC4">
                    <w:rPr>
                      <w:rFonts w:eastAsiaTheme="minorHAnsi"/>
                      <w:b/>
                      <w:bCs/>
                      <w:sz w:val="22"/>
                    </w:rPr>
                    <w:t>핵심 운동학 피처 선정안</w:t>
                  </w:r>
                </w:p>
                <w:tbl>
                  <w:tblPr>
                    <w:tblW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2075"/>
                    <w:gridCol w:w="3170"/>
                    <w:gridCol w:w="3555"/>
                  </w:tblGrid>
                  <w:tr w:rsidR="002C77BA" w:rsidRPr="00281CC4" w14:paraId="7F5286D8" w14:textId="77777777">
                    <w:tc>
                      <w:tcPr>
                        <w:tcW w:w="2268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6F196923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피처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CE35BFA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의미</w:t>
                        </w:r>
                      </w:p>
                    </w:tc>
                    <w:tc>
                      <w:tcPr>
                        <w:tcW w:w="385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94C4DD3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다음 단계의 점검 사항</w:t>
                        </w:r>
                      </w:p>
                    </w:tc>
                  </w:tr>
                  <w:tr w:rsidR="002C77BA" w:rsidRPr="00281CC4" w14:paraId="4C62D69E" w14:textId="77777777">
                    <w:tc>
                      <w:tcPr>
                        <w:tcW w:w="2268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C0BFB97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TAPV</w:t>
                        </w: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br/>
                          <w:t>최대 속도 이후 시간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2BF91B8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최대 손 속도 발생부터 도달 종료까지의 시간</w:t>
                        </w:r>
                      </w:p>
                    </w:tc>
                    <w:tc>
                      <w:tcPr>
                        <w:tcW w:w="385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A460CB8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순수 감속시간으로 단정하지 않고 재가속·정지 포함 여부 확인</w:t>
                        </w:r>
                      </w:p>
                    </w:tc>
                  </w:tr>
                  <w:tr w:rsidR="002C77BA" w:rsidRPr="00281CC4" w14:paraId="61F50934" w14:textId="77777777">
                    <w:tc>
                      <w:tcPr>
                        <w:tcW w:w="2268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6D05B32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PAp</w:t>
                        </w: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br/>
                          <w:t>최대 벌림 거리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24740F2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도달 중 엄지 끝과 검지 끝 사이의 최대 거리</w:t>
                        </w:r>
                      </w:p>
                    </w:tc>
                    <w:tc>
                      <w:tcPr>
                        <w:tcW w:w="385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29324BD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깊이 결측, 물체·손 크기 및 시작 자세 영향 확인</w:t>
                        </w:r>
                      </w:p>
                    </w:tc>
                  </w:tr>
                  <w:tr w:rsidR="002C77BA" w:rsidRPr="00281CC4" w14:paraId="7276CE42" w14:textId="77777777">
                    <w:tc>
                      <w:tcPr>
                        <w:tcW w:w="2268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06EF69E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RTS</w:t>
                        </w: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br/>
                          <w:t>도달 궤적 부드러움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BF7B85C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로그 무차원 저크 기반 부드러움 지표 후보</w:t>
                        </w:r>
                      </w:p>
                    </w:tc>
                    <w:tc>
                      <w:tcPr>
                        <w:tcW w:w="385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968544D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계산식·부호·필터를 명시하고 노이즈 민감도 확인</w:t>
                        </w:r>
                      </w:p>
                    </w:tc>
                  </w:tr>
                  <w:tr w:rsidR="002C77BA" w:rsidRPr="00281CC4" w14:paraId="66B3C892" w14:textId="77777777">
                    <w:tc>
                      <w:tcPr>
                        <w:tcW w:w="2268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2D3B455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TPAp</w:t>
                        </w: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br/>
                          <w:t>최대 벌림 도달 시간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EBA128C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동작 시작부터 최대 벌림 시점까지의 시간</w:t>
                        </w:r>
                      </w:p>
                    </w:tc>
                    <w:tc>
                      <w:tcPr>
                        <w:tcW w:w="385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63664D63" w14:textId="77777777" w:rsidR="002C77BA" w:rsidRPr="00281CC4" w:rsidRDefault="002C77BA" w:rsidP="002C77BA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시작 시 최대값 발생과 이벤트 검출 오류 확인</w:t>
                        </w:r>
                      </w:p>
                    </w:tc>
                  </w:tr>
                </w:tbl>
                <w:p w14:paraId="53031385" w14:textId="44962D76" w:rsidR="005475ED" w:rsidRDefault="002C77BA">
                  <w:pPr>
                    <w:rPr>
                      <w:rFonts w:eastAsiaTheme="minorHAnsi"/>
                      <w:bCs/>
                      <w:szCs w:val="20"/>
                    </w:rPr>
                  </w:pPr>
                  <w:r w:rsidRPr="00281CC4">
                    <w:rPr>
                      <w:rFonts w:eastAsiaTheme="minorHAnsi"/>
                      <w:bCs/>
                      <w:szCs w:val="20"/>
                    </w:rPr>
                    <w:t xml:space="preserve">핵심 피처는 도달 구간에서 산출하고 유지·복귀 구간과 구분한다. </w:t>
                  </w:r>
                </w:p>
                <w:p w14:paraId="4ADF1F6C" w14:textId="77777777" w:rsidR="00AE3D27" w:rsidRPr="00281CC4" w:rsidRDefault="00AE3D27">
                  <w:pPr>
                    <w:rPr>
                      <w:rFonts w:eastAsiaTheme="minorHAnsi"/>
                      <w:b/>
                      <w:bCs/>
                      <w:szCs w:val="20"/>
                    </w:rPr>
                  </w:pPr>
                </w:p>
                <w:p w14:paraId="6DFBC112" w14:textId="46D77728" w:rsidR="00BE00AE" w:rsidRPr="00F7457B" w:rsidRDefault="00BE00AE">
                  <w:pPr>
                    <w:rPr>
                      <w:rFonts w:eastAsiaTheme="minorHAnsi"/>
                      <w:b/>
                      <w:sz w:val="24"/>
                      <w:szCs w:val="24"/>
                    </w:rPr>
                  </w:pPr>
                  <w:r w:rsidRPr="00F7457B">
                    <w:rPr>
                      <w:rFonts w:eastAsiaTheme="minorHAnsi" w:hint="eastAsia"/>
                      <w:b/>
                      <w:sz w:val="24"/>
                      <w:szCs w:val="24"/>
                    </w:rPr>
                    <w:t>Research Items in Next Biweek</w:t>
                  </w:r>
                </w:p>
                <w:p w14:paraId="0D3D6B67" w14:textId="77777777" w:rsidR="00805BDB" w:rsidRPr="00281CC4" w:rsidRDefault="00281CC4">
                  <w:pPr>
                    <w:rPr>
                      <w:rFonts w:eastAsiaTheme="minorHAnsi"/>
                      <w:bCs/>
                      <w:szCs w:val="20"/>
                    </w:rPr>
                  </w:pPr>
                  <w:r w:rsidRPr="00281CC4">
                    <w:rPr>
                      <w:rFonts w:eastAsiaTheme="minorHAnsi"/>
                      <w:bCs/>
                      <w:szCs w:val="20"/>
                    </w:rPr>
                    <w:t>다음 보고기간에는 비장애인 예비 촬영으로 프로토콜의 실행 가능성을 확인하고, 동일 입력에서 모델이 정상적으로 응답하는지 점검한다. 아래 내용은 수행 예정이며, 결과는 다음 보고서에 실제 측정값으로 제시한다.</w:t>
                  </w:r>
                </w:p>
                <w:tbl>
                  <w:tblPr>
                    <w:tblW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1853"/>
                    <w:gridCol w:w="3697"/>
                    <w:gridCol w:w="3250"/>
                  </w:tblGrid>
                  <w:tr w:rsidR="00281CC4" w:rsidRPr="00281CC4" w14:paraId="50966552" w14:textId="77777777">
                    <w:tc>
                      <w:tcPr>
                        <w:tcW w:w="1984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424CF99E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계획</w:t>
                        </w:r>
                      </w:p>
                    </w:tc>
                    <w:tc>
                      <w:tcPr>
                        <w:tcW w:w="408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E10E95C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수행 내용</w:t>
                        </w:r>
                      </w:p>
                    </w:tc>
                    <w:tc>
                      <w:tcPr>
                        <w:tcW w:w="357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9D5226D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확보할 결과물</w:t>
                        </w:r>
                      </w:p>
                    </w:tc>
                  </w:tr>
                  <w:tr w:rsidR="00281CC4" w:rsidRPr="00281CC4" w14:paraId="67B11347" w14:textId="77777777">
                    <w:tc>
                      <w:tcPr>
                        <w:tcW w:w="1984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4B9DDB2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프로토콜 파일럿 테스트</w:t>
                        </w:r>
                      </w:p>
                    </w:tc>
                    <w:tc>
                      <w:tcPr>
                        <w:tcW w:w="408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97AC683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시작 자세·약 20 cm 배치·2초 유지 신호·복귀 동작을 반복 촬영</w:t>
                        </w:r>
                      </w:p>
                    </w:tc>
                    <w:tc>
                      <w:tcPr>
                        <w:tcW w:w="357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61E690E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배치 사진, 지침 수정사항, 촬영 실패 사례</w:t>
                        </w:r>
                      </w:p>
                    </w:tc>
                  </w:tr>
                  <w:tr w:rsidR="00281CC4" w:rsidRPr="00281CC4" w14:paraId="19B50950" w14:textId="77777777">
                    <w:tc>
                      <w:tcPr>
                        <w:tcW w:w="1984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F3D78CA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피처 산출 점검</w:t>
                        </w:r>
                      </w:p>
                    </w:tc>
                    <w:tc>
                      <w:tcPr>
                        <w:tcW w:w="408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444FA9BC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3차원 좌표와 속도·벌림 곡선을 확인하고 시작·종료 검출을 영상과 대조</w:t>
                        </w:r>
                      </w:p>
                    </w:tc>
                    <w:tc>
                      <w:tcPr>
                        <w:tcW w:w="357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F2F6EA8" w14:textId="77777777" w:rsidR="00281CC4" w:rsidRPr="00281CC4" w:rsidRDefault="00281CC4" w:rsidP="00281CC4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eastAsiaTheme="minorHAnsi" w:cs="Segoe UI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281CC4">
                          <w:rPr>
                            <w:rFonts w:eastAsiaTheme="minorHAnsi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대표 시계열, 결측률, 이벤트 시간 오차 및 반복 변동</w:t>
                        </w:r>
                      </w:p>
                    </w:tc>
                  </w:tr>
                </w:tbl>
                <w:p w14:paraId="009BF5EA" w14:textId="267237FF" w:rsidR="00281CC4" w:rsidRPr="00281CC4" w:rsidRDefault="00281CC4">
                  <w:pPr>
                    <w:rPr>
                      <w:rFonts w:eastAsiaTheme="minorHAnsi"/>
                      <w:b/>
                    </w:rPr>
                  </w:pPr>
                </w:p>
              </w:tc>
            </w:tr>
            <w:tr w:rsidR="00BE00AE" w:rsidRPr="00281CC4" w14:paraId="012930A0" w14:textId="77777777">
              <w:trPr>
                <w:trHeight w:val="2234"/>
              </w:trPr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18" w:space="0" w:color="000000"/>
                    <w:right w:val="nil"/>
                  </w:tcBorders>
                </w:tcPr>
                <w:p w14:paraId="780C6AB2" w14:textId="28DCBE1A" w:rsidR="00BE00AE" w:rsidRPr="00281CC4" w:rsidRDefault="00BE00AE">
                  <w:pPr>
                    <w:rPr>
                      <w:rFonts w:eastAsiaTheme="minorHAnsi"/>
                      <w:b/>
                      <w:sz w:val="22"/>
                    </w:rPr>
                  </w:pPr>
                  <w:r w:rsidRPr="00281CC4">
                    <w:rPr>
                      <w:rFonts w:eastAsiaTheme="minorHAnsi" w:hint="eastAsia"/>
                      <w:b/>
                      <w:sz w:val="22"/>
                    </w:rPr>
                    <w:lastRenderedPageBreak/>
                    <w:t>Issues and Overall Progress</w:t>
                  </w:r>
                </w:p>
                <w:p w14:paraId="0A3CA407" w14:textId="77777777" w:rsidR="00327942" w:rsidRPr="00A145AE" w:rsidRDefault="00327942" w:rsidP="00513998">
                  <w:pPr>
                    <w:pStyle w:val="a6"/>
                    <w:numPr>
                      <w:ilvl w:val="0"/>
                      <w:numId w:val="3"/>
                    </w:numPr>
                    <w:rPr>
                      <w:rFonts w:eastAsiaTheme="minorHAnsi"/>
                    </w:rPr>
                  </w:pPr>
                  <w:r w:rsidRPr="00327942">
                    <w:rPr>
                      <w:rFonts w:eastAsiaTheme="minorHAnsi"/>
                      <w:b/>
                      <w:bCs/>
                      <w:sz w:val="28"/>
                      <w:szCs w:val="28"/>
                    </w:rPr>
                    <w:t>지도교수 면담 결과</w:t>
                  </w:r>
                </w:p>
                <w:p w14:paraId="03215DC7" w14:textId="77777777" w:rsidR="00A145AE" w:rsidRPr="00327942" w:rsidRDefault="00A145AE" w:rsidP="00A145AE">
                  <w:pPr>
                    <w:pStyle w:val="a6"/>
                    <w:ind w:left="450"/>
                    <w:rPr>
                      <w:rFonts w:eastAsiaTheme="minorHAnsi"/>
                    </w:rPr>
                  </w:pPr>
                </w:p>
                <w:tbl>
                  <w:tblPr>
                    <w:tblW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3617"/>
                    <w:gridCol w:w="5183"/>
                  </w:tblGrid>
                  <w:tr w:rsidR="00327942" w:rsidRPr="00327942" w14:paraId="1DEBA36E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A21877A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면담에서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제기된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사항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63570F1C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대응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및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후속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확인</w:t>
                        </w:r>
                      </w:p>
                    </w:tc>
                  </w:tr>
                  <w:tr w:rsidR="00327942" w:rsidRPr="00327942" w14:paraId="7D5A5146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3E968E8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기존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모델과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지표의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결합에서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무엇이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개선되는지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불명확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C6A8417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입력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정보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추가에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따른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전문가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판정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오차와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단계별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오류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변화를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평가로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구체화</w:t>
                        </w:r>
                      </w:p>
                    </w:tc>
                  </w:tr>
                  <w:tr w:rsidR="00327942" w:rsidRPr="00327942" w14:paraId="7C4ABA8C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CECF25A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제한된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행동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과제의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선정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근거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보완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필요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91A2D59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각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과제가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관찰하는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기능과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네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피처의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연결을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설명하고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과제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범위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협의</w:t>
                        </w:r>
                      </w:p>
                    </w:tc>
                  </w:tr>
                  <w:tr w:rsidR="00327942" w:rsidRPr="00327942" w14:paraId="781272BB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9E37994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당기는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저항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등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힘과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관련된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평가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가능성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검토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6BC1230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현재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영상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·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운동학만으로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힘을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직접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평가할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없으므로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별도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측정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필요성과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필수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포함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여부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확인</w:t>
                        </w:r>
                      </w:p>
                    </w:tc>
                  </w:tr>
                  <w:tr w:rsidR="00327942" w:rsidRPr="00327942" w14:paraId="20451076" w14:textId="77777777">
                    <w:tc>
                      <w:tcPr>
                        <w:tcW w:w="3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6C87215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환자와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비장애인의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개인별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특성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분석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제안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2CD7D1A" w14:textId="77777777" w:rsidR="00327942" w:rsidRPr="00327942" w:rsidRDefault="00327942" w:rsidP="00327942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개인별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대표값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·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반복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변동의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기술적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분석을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검토하되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새로운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유형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발견과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327942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구분</w:t>
                        </w:r>
                      </w:p>
                    </w:tc>
                  </w:tr>
                </w:tbl>
                <w:p w14:paraId="5F491441" w14:textId="2AE691BC" w:rsidR="00513998" w:rsidRPr="00A145AE" w:rsidRDefault="00A145AE" w:rsidP="00BA0359">
                  <w:pPr>
                    <w:pStyle w:val="a6"/>
                    <w:numPr>
                      <w:ilvl w:val="0"/>
                      <w:numId w:val="3"/>
                    </w:numPr>
                    <w:jc w:val="both"/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  <w:b/>
                      <w:bCs/>
                      <w:sz w:val="28"/>
                      <w:szCs w:val="28"/>
                    </w:rPr>
                    <w:t>진행도와 중간 결론</w:t>
                  </w:r>
                </w:p>
                <w:p w14:paraId="4CE9AAAF" w14:textId="77777777" w:rsidR="00A145AE" w:rsidRPr="00BA0359" w:rsidRDefault="00A145AE" w:rsidP="00A145AE">
                  <w:pPr>
                    <w:pStyle w:val="a6"/>
                    <w:ind w:left="450"/>
                    <w:jc w:val="both"/>
                    <w:rPr>
                      <w:rFonts w:eastAsiaTheme="minorHAnsi"/>
                    </w:rPr>
                  </w:pPr>
                </w:p>
                <w:tbl>
                  <w:tblPr>
                    <w:tblW w:w="880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shd w:val="clear" w:color="auto" w:fill="FFFFFF"/>
                    <w:tblLook w:val="04A0" w:firstRow="1" w:lastRow="0" w:firstColumn="1" w:lastColumn="0" w:noHBand="0" w:noVBand="1"/>
                  </w:tblPr>
                  <w:tblGrid>
                    <w:gridCol w:w="2321"/>
                    <w:gridCol w:w="6479"/>
                  </w:tblGrid>
                  <w:tr w:rsidR="00BA0359" w:rsidRPr="00BA0359" w14:paraId="2961440A" w14:textId="77777777" w:rsidTr="009D43D4">
                    <w:tc>
                      <w:tcPr>
                        <w:tcW w:w="232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222F2E95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항목</w:t>
                        </w:r>
                      </w:p>
                    </w:tc>
                    <w:tc>
                      <w:tcPr>
                        <w:tcW w:w="647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E8EDF2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71AC76D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현재</w:t>
                        </w:r>
                        <w:r w:rsidRPr="00BA0359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b/>
                            <w:bCs/>
                            <w:color w:val="000000"/>
                            <w:kern w:val="0"/>
                            <w:sz w:val="19"/>
                            <w:szCs w:val="19"/>
                          </w:rPr>
                          <w:t>상태</w:t>
                        </w:r>
                      </w:p>
                    </w:tc>
                  </w:tr>
                  <w:tr w:rsidR="00BA0359" w:rsidRPr="00BA0359" w14:paraId="1CA0AC95" w14:textId="77777777" w:rsidTr="009D43D4">
                    <w:tc>
                      <w:tcPr>
                        <w:tcW w:w="232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37C0A41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선행연구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조사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및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프로토콜</w:t>
                        </w:r>
                      </w:p>
                    </w:tc>
                    <w:tc>
                      <w:tcPr>
                        <w:tcW w:w="647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8A21231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주요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문헌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검토와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프로토콜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개정안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작성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.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세부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측정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기준은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예비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점검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예정</w:t>
                        </w:r>
                      </w:p>
                    </w:tc>
                  </w:tr>
                  <w:tr w:rsidR="00BA0359" w:rsidRPr="00BA0359" w14:paraId="392A0D0C" w14:textId="77777777" w:rsidTr="009D43D4">
                    <w:tc>
                      <w:tcPr>
                        <w:tcW w:w="232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5B098E3E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초기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하드웨어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세팅</w:t>
                        </w:r>
                      </w:p>
                    </w:tc>
                    <w:tc>
                      <w:tcPr>
                        <w:tcW w:w="647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8A2D09E" w14:textId="2E0F2660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구축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완료</w:t>
                        </w:r>
                      </w:p>
                    </w:tc>
                  </w:tr>
                  <w:tr w:rsidR="00BA0359" w:rsidRPr="00BA0359" w14:paraId="18E3BC38" w14:textId="77777777" w:rsidTr="009D43D4">
                    <w:tc>
                      <w:tcPr>
                        <w:tcW w:w="232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1D43626C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VLM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구동</w:t>
                        </w:r>
                      </w:p>
                    </w:tc>
                    <w:tc>
                      <w:tcPr>
                        <w:tcW w:w="647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3D2393A3" w14:textId="1DDD3B33" w:rsidR="00BA0359" w:rsidRPr="00BA0359" w:rsidRDefault="000278B6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mbria" w:eastAsia="굴림" w:hAnsi="Cambria" w:cs="Segoe UI" w:hint="eastAsia"/>
                            <w:color w:val="000000"/>
                            <w:kern w:val="0"/>
                            <w:sz w:val="19"/>
                            <w:szCs w:val="19"/>
                          </w:rPr>
                          <w:t>다음주에</w:t>
                        </w:r>
                        <w:r>
                          <w:rPr>
                            <w:rFonts w:ascii="Cambria" w:eastAsia="굴림" w:hAnsi="Cambria" w:cs="Segoe UI" w:hint="eastAsia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굴림" w:hAnsi="Cambria" w:cs="Segoe UI" w:hint="eastAsia"/>
                            <w:color w:val="000000"/>
                            <w:kern w:val="0"/>
                            <w:sz w:val="19"/>
                            <w:szCs w:val="19"/>
                          </w:rPr>
                          <w:t>확인</w:t>
                        </w:r>
                        <w:r>
                          <w:rPr>
                            <w:rFonts w:ascii="Cambria" w:eastAsia="굴림" w:hAnsi="Cambria" w:cs="Segoe UI" w:hint="eastAsia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mbria" w:eastAsia="굴림" w:hAnsi="Cambria" w:cs="Segoe UI" w:hint="eastAsia"/>
                            <w:color w:val="000000"/>
                            <w:kern w:val="0"/>
                            <w:sz w:val="19"/>
                            <w:szCs w:val="19"/>
                          </w:rPr>
                          <w:t>예정</w:t>
                        </w:r>
                      </w:p>
                    </w:tc>
                  </w:tr>
                  <w:tr w:rsidR="00BA0359" w:rsidRPr="00BA0359" w14:paraId="3F7BC859" w14:textId="77777777" w:rsidTr="009D43D4">
                    <w:tc>
                      <w:tcPr>
                        <w:tcW w:w="232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73B86850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데이터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수집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및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성능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평가</w:t>
                        </w:r>
                      </w:p>
                    </w:tc>
                    <w:tc>
                      <w:tcPr>
                        <w:tcW w:w="647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85" w:type="dxa"/>
                          <w:left w:w="85" w:type="dxa"/>
                          <w:bottom w:w="85" w:type="dxa"/>
                          <w:right w:w="85" w:type="dxa"/>
                        </w:tcMar>
                        <w:vAlign w:val="center"/>
                        <w:hideMark/>
                      </w:tcPr>
                      <w:p w14:paraId="0486B935" w14:textId="77777777" w:rsidR="00BA0359" w:rsidRPr="00BA0359" w:rsidRDefault="00BA0359" w:rsidP="00BA0359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Noto Sans CJK KR" w:eastAsia="굴림" w:hAnsi="Noto Sans CJK KR" w:cs="Segoe UI" w:hint="eastAsia"/>
                            <w:color w:val="000000"/>
                            <w:kern w:val="0"/>
                            <w:sz w:val="21"/>
                            <w:szCs w:val="21"/>
                          </w:rPr>
                        </w:pP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실제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데이터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수집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전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예비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점검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단계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.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정량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성능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결과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 xml:space="preserve"> </w:t>
                        </w:r>
                        <w:r w:rsidRPr="00BA0359">
                          <w:rPr>
                            <w:rFonts w:ascii="Cambria" w:eastAsia="굴림" w:hAnsi="Cambria" w:cs="Segoe UI"/>
                            <w:color w:val="000000"/>
                            <w:kern w:val="0"/>
                            <w:sz w:val="19"/>
                            <w:szCs w:val="19"/>
                          </w:rPr>
                          <w:t>미확보</w:t>
                        </w:r>
                      </w:p>
                    </w:tc>
                  </w:tr>
                </w:tbl>
                <w:p w14:paraId="64252C81" w14:textId="23612140" w:rsidR="00513998" w:rsidRPr="00BA0359" w:rsidRDefault="008B3E02" w:rsidP="00BA0359">
                  <w:pPr>
                    <w:pStyle w:val="a6"/>
                    <w:ind w:left="450"/>
                    <w:rPr>
                      <w:rFonts w:eastAsiaTheme="minorHAnsi"/>
                    </w:rPr>
                  </w:pPr>
                  <w:r w:rsidRPr="008B3E02">
                    <w:rPr>
                      <w:rFonts w:eastAsiaTheme="minorHAnsi"/>
                    </w:rPr>
                    <w:t xml:space="preserve">현재 성과는 연구 질문과 프로토콜의 </w:t>
                  </w:r>
                  <w:r>
                    <w:rPr>
                      <w:rFonts w:eastAsiaTheme="minorHAnsi" w:hint="eastAsia"/>
                    </w:rPr>
                    <w:t xml:space="preserve">대략적인 </w:t>
                  </w:r>
                  <w:r w:rsidR="000215DA">
                    <w:rPr>
                      <w:rFonts w:eastAsiaTheme="minorHAnsi" w:hint="eastAsia"/>
                    </w:rPr>
                    <w:t>설정</w:t>
                  </w:r>
                  <w:r w:rsidRPr="008B3E02">
                    <w:rPr>
                      <w:rFonts w:eastAsiaTheme="minorHAnsi"/>
                    </w:rPr>
                    <w:t xml:space="preserve">이다. </w:t>
                  </w:r>
                  <w:r w:rsidR="000215DA">
                    <w:rPr>
                      <w:rFonts w:eastAsiaTheme="minorHAnsi" w:hint="eastAsia"/>
                    </w:rPr>
                    <w:t xml:space="preserve">세부적인 부분들과 근거들에 대한 조사는 다음 주에 진행 할 예정이다. </w:t>
                  </w:r>
                </w:p>
              </w:tc>
            </w:tr>
          </w:tbl>
          <w:p w14:paraId="243B22D9" w14:textId="77777777" w:rsidR="00BE00AE" w:rsidRPr="00281CC4" w:rsidRDefault="00BE00AE">
            <w:pPr>
              <w:spacing w:after="288"/>
              <w:jc w:val="center"/>
              <w:rPr>
                <w:rFonts w:eastAsiaTheme="minorHAnsi"/>
                <w:b/>
                <w:sz w:val="40"/>
                <w:szCs w:val="40"/>
              </w:rPr>
            </w:pPr>
          </w:p>
        </w:tc>
      </w:tr>
    </w:tbl>
    <w:p w14:paraId="2C407CA3" w14:textId="34B85C8A" w:rsidR="00BE00AE" w:rsidRPr="00EB5E6C" w:rsidRDefault="00EB5E6C" w:rsidP="00BE00AE">
      <w:pPr>
        <w:rPr>
          <w:rFonts w:eastAsiaTheme="minorHAnsi"/>
          <w:b/>
          <w:bCs/>
          <w:color w:val="000000"/>
          <w:sz w:val="28"/>
          <w:szCs w:val="32"/>
        </w:rPr>
      </w:pPr>
      <w:r w:rsidRPr="00EB5E6C">
        <w:rPr>
          <w:rFonts w:eastAsiaTheme="minorHAnsi" w:hint="eastAsia"/>
          <w:b/>
          <w:bCs/>
          <w:color w:val="000000"/>
          <w:sz w:val="28"/>
          <w:szCs w:val="32"/>
        </w:rPr>
        <w:lastRenderedPageBreak/>
        <w:t>참고문헌</w:t>
      </w:r>
    </w:p>
    <w:p w14:paraId="1FBAA44A" w14:textId="00E3EF70" w:rsidR="00D627E4" w:rsidRPr="00D627E4" w:rsidRDefault="009F716E" w:rsidP="00D627E4">
      <w:pPr>
        <w:rPr>
          <w:rFonts w:eastAsiaTheme="minorHAnsi"/>
        </w:rPr>
      </w:pPr>
      <w:r>
        <w:rPr>
          <w:rFonts w:eastAsiaTheme="minorHAnsi" w:hint="eastAsia"/>
        </w:rPr>
        <w:t>[1]</w:t>
      </w:r>
      <w:r w:rsidR="00D627E4" w:rsidRPr="00D627E4">
        <w:rPr>
          <w:rFonts w:eastAsiaTheme="minorHAnsi"/>
        </w:rPr>
        <w:t xml:space="preserve">Cornec, G., Lempereur, M., Mensah-Gourmel, J., Robertson, J., Miramand, L., Medee, B., Bellaiche, S., Gross, R., Gracies, J.-M., Remy-Neris, O., &amp; Bayle, N. (2024). Measurement properties of movement smoothness metrics for upper limb reaching movements in people with moderate to severe subacute stroke. </w:t>
      </w:r>
      <w:r w:rsidR="00D627E4" w:rsidRPr="00D627E4">
        <w:rPr>
          <w:rFonts w:eastAsiaTheme="minorHAnsi"/>
          <w:i/>
          <w:iCs/>
        </w:rPr>
        <w:t>Journal of NeuroEngineering and Rehabilitation, 21</w:t>
      </w:r>
      <w:r w:rsidR="00D627E4" w:rsidRPr="00D627E4">
        <w:rPr>
          <w:rFonts w:eastAsiaTheme="minorHAnsi"/>
        </w:rPr>
        <w:t>, Article 90. https://doi.org/10.1186/s12984-024-01382-1</w:t>
      </w:r>
    </w:p>
    <w:p w14:paraId="563D5DC2" w14:textId="0FB40A79" w:rsidR="00D627E4" w:rsidRPr="00D627E4" w:rsidRDefault="009F716E" w:rsidP="00D627E4">
      <w:pPr>
        <w:rPr>
          <w:rFonts w:eastAsiaTheme="minorHAnsi"/>
        </w:rPr>
      </w:pPr>
      <w:r>
        <w:rPr>
          <w:rFonts w:eastAsiaTheme="minorHAnsi" w:hint="eastAsia"/>
        </w:rPr>
        <w:t>[2]</w:t>
      </w:r>
      <w:r w:rsidR="00D627E4" w:rsidRPr="00D627E4">
        <w:rPr>
          <w:rFonts w:eastAsiaTheme="minorHAnsi"/>
        </w:rPr>
        <w:t xml:space="preserve">Li, V., Kamalakannan, N., Parnandi, A., Schambra, H., &amp; Fernandez-Granda, C. (2026). Vision-language models for human motion understanding: Lessons from stroke rehabilitation. </w:t>
      </w:r>
      <w:r w:rsidR="00D627E4" w:rsidRPr="00D627E4">
        <w:rPr>
          <w:rFonts w:eastAsiaTheme="minorHAnsi"/>
          <w:i/>
          <w:iCs/>
        </w:rPr>
        <w:t>PLOS Digital Health, 5</w:t>
      </w:r>
      <w:r w:rsidR="00D627E4" w:rsidRPr="00D627E4">
        <w:rPr>
          <w:rFonts w:eastAsiaTheme="minorHAnsi"/>
        </w:rPr>
        <w:t>(7), Article e0001506. https://doi.org/10.1371/journal.pdig.0001506</w:t>
      </w:r>
    </w:p>
    <w:p w14:paraId="6496DA00" w14:textId="3561191E" w:rsidR="0041334D" w:rsidRPr="00281CC4" w:rsidRDefault="009F716E">
      <w:pPr>
        <w:rPr>
          <w:rFonts w:eastAsiaTheme="minorHAnsi"/>
        </w:rPr>
      </w:pPr>
      <w:r>
        <w:rPr>
          <w:rFonts w:eastAsiaTheme="minorHAnsi" w:hint="eastAsia"/>
        </w:rPr>
        <w:t>[3]</w:t>
      </w:r>
      <w:r w:rsidR="00D627E4" w:rsidRPr="00D627E4">
        <w:rPr>
          <w:rFonts w:eastAsiaTheme="minorHAnsi"/>
        </w:rPr>
        <w:t xml:space="preserve">Qiu, Q., Fluet, G. G., Patel, J., Iyer, S., Karunakaran, K., Kaplan, E., Tunik, E., Nolan, K. J., Merians, A. S., Yarossi, M., &amp; Adamovich, S. V. (2022). Evaluation of changes in kinematic measures of three dimensional reach to grasp movements in the early subacute period of recovery from stroke. In </w:t>
      </w:r>
      <w:r w:rsidR="00D627E4" w:rsidRPr="00D627E4">
        <w:rPr>
          <w:rFonts w:eastAsiaTheme="minorHAnsi"/>
          <w:i/>
          <w:iCs/>
        </w:rPr>
        <w:t>2022 44th Annual International Conference of the IEEE Engineering in Medicine &amp; Biology Society (EMBC)</w:t>
      </w:r>
      <w:r w:rsidR="00D627E4" w:rsidRPr="00D627E4">
        <w:rPr>
          <w:rFonts w:eastAsiaTheme="minorHAnsi"/>
        </w:rPr>
        <w:t xml:space="preserve"> (pp. 5107–5110). IEEE. https://doi.org/10.1109/EMBC48229.2022.9871891</w:t>
      </w:r>
    </w:p>
    <w:sectPr w:rsidR="0041334D" w:rsidRPr="00281C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B652" w14:textId="77777777" w:rsidR="00FC2CD7" w:rsidRDefault="00FC2CD7" w:rsidP="00EC111C">
      <w:r>
        <w:separator/>
      </w:r>
    </w:p>
  </w:endnote>
  <w:endnote w:type="continuationSeparator" w:id="0">
    <w:p w14:paraId="637AFF03" w14:textId="77777777" w:rsidR="00FC2CD7" w:rsidRDefault="00FC2CD7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EFEF" w14:textId="77777777" w:rsidR="00FC2CD7" w:rsidRDefault="00FC2CD7" w:rsidP="00EC111C">
      <w:r>
        <w:separator/>
      </w:r>
    </w:p>
  </w:footnote>
  <w:footnote w:type="continuationSeparator" w:id="0">
    <w:p w14:paraId="2556531F" w14:textId="77777777" w:rsidR="00FC2CD7" w:rsidRDefault="00FC2CD7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1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1"/>
  </w:num>
  <w:num w:numId="2" w16cid:durableId="1907647080">
    <w:abstractNumId w:val="0"/>
  </w:num>
  <w:num w:numId="3" w16cid:durableId="2140300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82D9B"/>
    <w:rsid w:val="00090A67"/>
    <w:rsid w:val="000A01D1"/>
    <w:rsid w:val="000C0BC7"/>
    <w:rsid w:val="000F138E"/>
    <w:rsid w:val="00101A71"/>
    <w:rsid w:val="00120C4E"/>
    <w:rsid w:val="00123431"/>
    <w:rsid w:val="0015176E"/>
    <w:rsid w:val="00176E17"/>
    <w:rsid w:val="00183164"/>
    <w:rsid w:val="00196063"/>
    <w:rsid w:val="001B049D"/>
    <w:rsid w:val="00281CC4"/>
    <w:rsid w:val="00296C9A"/>
    <w:rsid w:val="002A72B0"/>
    <w:rsid w:val="002C0485"/>
    <w:rsid w:val="002C77BA"/>
    <w:rsid w:val="002E0EB9"/>
    <w:rsid w:val="00310B08"/>
    <w:rsid w:val="003218EF"/>
    <w:rsid w:val="00321DFA"/>
    <w:rsid w:val="00327942"/>
    <w:rsid w:val="003B2959"/>
    <w:rsid w:val="00411BC5"/>
    <w:rsid w:val="0041334D"/>
    <w:rsid w:val="00425AE6"/>
    <w:rsid w:val="00430CD7"/>
    <w:rsid w:val="004555E2"/>
    <w:rsid w:val="004C0DE0"/>
    <w:rsid w:val="004C4E72"/>
    <w:rsid w:val="00513998"/>
    <w:rsid w:val="00516D21"/>
    <w:rsid w:val="00522248"/>
    <w:rsid w:val="005475ED"/>
    <w:rsid w:val="005572A1"/>
    <w:rsid w:val="00570B52"/>
    <w:rsid w:val="005719D4"/>
    <w:rsid w:val="005D353A"/>
    <w:rsid w:val="005E1BF7"/>
    <w:rsid w:val="0063264D"/>
    <w:rsid w:val="006B19E5"/>
    <w:rsid w:val="006B408A"/>
    <w:rsid w:val="006C6721"/>
    <w:rsid w:val="0077601D"/>
    <w:rsid w:val="007865A0"/>
    <w:rsid w:val="007F2A09"/>
    <w:rsid w:val="00805BDB"/>
    <w:rsid w:val="008450F7"/>
    <w:rsid w:val="00850B38"/>
    <w:rsid w:val="00874A92"/>
    <w:rsid w:val="008A4B91"/>
    <w:rsid w:val="008B3E02"/>
    <w:rsid w:val="00943E09"/>
    <w:rsid w:val="00951C88"/>
    <w:rsid w:val="009D43D4"/>
    <w:rsid w:val="009D51B6"/>
    <w:rsid w:val="009F716E"/>
    <w:rsid w:val="00A0209A"/>
    <w:rsid w:val="00A145AE"/>
    <w:rsid w:val="00A26853"/>
    <w:rsid w:val="00A979AD"/>
    <w:rsid w:val="00AA2760"/>
    <w:rsid w:val="00AD6889"/>
    <w:rsid w:val="00AE3D27"/>
    <w:rsid w:val="00B1033A"/>
    <w:rsid w:val="00B52D31"/>
    <w:rsid w:val="00B538B2"/>
    <w:rsid w:val="00B60D7B"/>
    <w:rsid w:val="00B61AFD"/>
    <w:rsid w:val="00B9753D"/>
    <w:rsid w:val="00BA0359"/>
    <w:rsid w:val="00BB2E7A"/>
    <w:rsid w:val="00BE00AE"/>
    <w:rsid w:val="00C20265"/>
    <w:rsid w:val="00C2244A"/>
    <w:rsid w:val="00C63F06"/>
    <w:rsid w:val="00C91423"/>
    <w:rsid w:val="00C92DFD"/>
    <w:rsid w:val="00CC6354"/>
    <w:rsid w:val="00D4629E"/>
    <w:rsid w:val="00D627E4"/>
    <w:rsid w:val="00D75AE0"/>
    <w:rsid w:val="00DB1AB9"/>
    <w:rsid w:val="00DF5D71"/>
    <w:rsid w:val="00E0639F"/>
    <w:rsid w:val="00E3786F"/>
    <w:rsid w:val="00EB5E6C"/>
    <w:rsid w:val="00EC111C"/>
    <w:rsid w:val="00EE28C6"/>
    <w:rsid w:val="00F05E88"/>
    <w:rsid w:val="00F247C5"/>
    <w:rsid w:val="00F7457B"/>
    <w:rsid w:val="00FC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53D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0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0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0AE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0AE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a">
    <w:name w:val="Table Grid"/>
    <w:basedOn w:val="a1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header"/>
    <w:basedOn w:val="a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C111C"/>
  </w:style>
  <w:style w:type="paragraph" w:styleId="ac">
    <w:name w:val="footer"/>
    <w:basedOn w:val="a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C111C"/>
  </w:style>
  <w:style w:type="paragraph" w:styleId="ad">
    <w:name w:val="caption"/>
    <w:basedOn w:val="a"/>
    <w:next w:val="a"/>
    <w:uiPriority w:val="35"/>
    <w:unhideWhenUsed/>
    <w:qFormat/>
    <w:rsid w:val="00DF5D71"/>
    <w:rPr>
      <w:b/>
      <w:bCs/>
      <w:szCs w:val="20"/>
    </w:rPr>
  </w:style>
  <w:style w:type="character" w:styleId="ae">
    <w:name w:val="Strong"/>
    <w:basedOn w:val="a0"/>
    <w:uiPriority w:val="22"/>
    <w:qFormat/>
    <w:rsid w:val="00425AE6"/>
    <w:rPr>
      <w:b/>
      <w:bCs/>
    </w:rPr>
  </w:style>
  <w:style w:type="character" w:styleId="af">
    <w:name w:val="Emphasis"/>
    <w:basedOn w:val="a0"/>
    <w:uiPriority w:val="20"/>
    <w:qFormat/>
    <w:rsid w:val="00425AE6"/>
    <w:rPr>
      <w:i/>
      <w:iCs/>
    </w:rPr>
  </w:style>
  <w:style w:type="paragraph" w:styleId="af0">
    <w:name w:val="Normal (Web)"/>
    <w:basedOn w:val="a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이재용/22000561</dc:creator>
  <cp:keywords/>
  <dc:description/>
  <cp:lastModifiedBy>jeayong lee</cp:lastModifiedBy>
  <cp:revision>76</cp:revision>
  <dcterms:created xsi:type="dcterms:W3CDTF">2026-09-14T05:18:00Z</dcterms:created>
  <dcterms:modified xsi:type="dcterms:W3CDTF">2026-09-29T02:04:00Z</dcterms:modified>
</cp:coreProperties>
</file>