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E9C9" w14:textId="77777777" w:rsidR="00BF339C" w:rsidRPr="0034480A" w:rsidRDefault="00000000">
      <w:pPr>
        <w:spacing w:after="120"/>
        <w:rPr>
          <w:rFonts w:ascii="맑은 고딕" w:eastAsia="맑은 고딕" w:hAnsi="맑은 고딕"/>
          <w:lang w:eastAsia="ko-KR"/>
        </w:rPr>
      </w:pPr>
      <w:r w:rsidRPr="0034480A">
        <w:rPr>
          <w:rFonts w:ascii="맑은 고딕" w:eastAsia="맑은 고딕" w:hAnsi="맑은 고딕"/>
          <w:b/>
          <w:color w:val="2E75B6"/>
          <w:lang w:eastAsia="ko-KR"/>
        </w:rPr>
        <w:t>연구계획서</w:t>
      </w:r>
    </w:p>
    <w:p w14:paraId="299388F5" w14:textId="77777777" w:rsidR="00BF339C" w:rsidRPr="0034480A" w:rsidRDefault="00000000">
      <w:pPr>
        <w:spacing w:after="120"/>
        <w:rPr>
          <w:rFonts w:ascii="맑은 고딕" w:eastAsia="맑은 고딕" w:hAnsi="맑은 고딕"/>
          <w:lang w:eastAsia="ko-KR"/>
        </w:rPr>
      </w:pPr>
      <w:r w:rsidRPr="0034480A">
        <w:rPr>
          <w:rFonts w:ascii="맑은 고딕" w:eastAsia="맑은 고딕" w:hAnsi="맑은 고딕"/>
          <w:b/>
          <w:color w:val="17365D"/>
          <w:sz w:val="34"/>
          <w:lang w:eastAsia="ko-KR"/>
        </w:rPr>
        <w:t>RGB-D 기반 손 운동학 정보와 Vision-Language Model을 활용한</w:t>
      </w:r>
    </w:p>
    <w:p w14:paraId="1BF9D6AE" w14:textId="77777777" w:rsidR="00BF339C" w:rsidRPr="0034480A" w:rsidRDefault="00000000">
      <w:pPr>
        <w:spacing w:after="160"/>
        <w:rPr>
          <w:rFonts w:ascii="맑은 고딕" w:eastAsia="맑은 고딕" w:hAnsi="맑은 고딕"/>
          <w:lang w:eastAsia="ko-KR"/>
        </w:rPr>
      </w:pPr>
      <w:r w:rsidRPr="0034480A">
        <w:rPr>
          <w:rFonts w:ascii="맑은 고딕" w:eastAsia="맑은 고딕" w:hAnsi="맑은 고딕"/>
          <w:b/>
          <w:color w:val="17365D"/>
          <w:sz w:val="34"/>
          <w:lang w:eastAsia="ko-KR"/>
        </w:rPr>
        <w:t>뇌졸중 편마비 환자의 손 파지 수행 자동 평가 타당성 연구</w:t>
      </w:r>
    </w:p>
    <w:p w14:paraId="5AAD831D" w14:textId="77777777" w:rsidR="00BF339C" w:rsidRPr="0034480A" w:rsidRDefault="00000000">
      <w:pPr>
        <w:spacing w:after="160"/>
        <w:rPr>
          <w:rFonts w:ascii="맑은 고딕" w:eastAsia="맑은 고딕" w:hAnsi="맑은 고딕"/>
          <w:lang w:eastAsia="ko-KR"/>
        </w:rPr>
      </w:pPr>
      <w:r w:rsidRPr="0034480A">
        <w:rPr>
          <w:rFonts w:ascii="맑은 고딕" w:eastAsia="맑은 고딕" w:hAnsi="맑은 고딕"/>
          <w:color w:val="666666"/>
          <w:sz w:val="18"/>
          <w:lang w:eastAsia="ko-KR"/>
        </w:rPr>
        <w:t>작성일: 2026년 9월 8</w:t>
      </w:r>
      <w:proofErr w:type="gramStart"/>
      <w:r w:rsidRPr="0034480A">
        <w:rPr>
          <w:rFonts w:ascii="맑은 고딕" w:eastAsia="맑은 고딕" w:hAnsi="맑은 고딕"/>
          <w:color w:val="666666"/>
          <w:sz w:val="18"/>
          <w:lang w:eastAsia="ko-KR"/>
        </w:rPr>
        <w:t>일  |</w:t>
      </w:r>
      <w:proofErr w:type="gramEnd"/>
      <w:r w:rsidRPr="0034480A">
        <w:rPr>
          <w:rFonts w:ascii="맑은 고딕" w:eastAsia="맑은 고딕" w:hAnsi="맑은 고딕"/>
          <w:color w:val="666666"/>
          <w:sz w:val="18"/>
          <w:lang w:eastAsia="ko-KR"/>
        </w:rPr>
        <w:t xml:space="preserve">  한동대학교 </w:t>
      </w:r>
      <w:proofErr w:type="gramStart"/>
      <w:r w:rsidRPr="0034480A">
        <w:rPr>
          <w:rFonts w:ascii="맑은 고딕" w:eastAsia="맑은 고딕" w:hAnsi="맑은 고딕"/>
          <w:color w:val="666666"/>
          <w:sz w:val="18"/>
          <w:lang w:eastAsia="ko-KR"/>
        </w:rPr>
        <w:t>기계제어공학 /</w:t>
      </w:r>
      <w:proofErr w:type="gramEnd"/>
      <w:r w:rsidRPr="0034480A">
        <w:rPr>
          <w:rFonts w:ascii="맑은 고딕" w:eastAsia="맑은 고딕" w:hAnsi="맑은 고딕"/>
          <w:color w:val="666666"/>
          <w:sz w:val="18"/>
          <w:lang w:eastAsia="ko-KR"/>
        </w:rPr>
        <w:t xml:space="preserve"> Human Robotics Lab</w:t>
      </w:r>
    </w:p>
    <w:p w14:paraId="4D8BC853"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1. 연구 배경 및 필요성</w:t>
      </w:r>
    </w:p>
    <w:p w14:paraId="0690FB5C"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1.1 영상 기반 손 기능 자동 평가의 필요성과 VLM의 한계</w:t>
      </w:r>
    </w:p>
    <w:p w14:paraId="0307BEC9"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뇌졸중 후 상지 및 손 기능 저하는 일상생활 독립성을 제한하는 주요 요인이며, 환자의 손 기능 상태와 재활 경과를 객관적으로 평가하는 것은 치료 계획 수립과 경과 관찰에 중요하다. 임상에서는 Fugl-Meyer Assessment of Upper Extremity(FMA-UE) 등의 표준화된 평가도구가 사용되지만, 숙련된 평가자와 평가 시간이 필요하다. 이에 따라 영상과 인공지능을 이용해 손 수행을 자동 분석하고 정량화하려는 연구가 확대되고 있다.</w:t>
      </w:r>
    </w:p>
    <w:p w14:paraId="5B2EC7A3"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최근 Vision-Language Model(VLM)은 영상과 자연어를 동시에 처리할 수 있어 재활 동작 분석에 활용 가능성이 있다. 그러나 Li et al. (2026)은 건강인 20명과 뇌졸중 환자 51명의 재활 영상을 이용한 평가에서, 현재의 VLM이 고수준 활동은 일정 수준 인식하지만 미세 운동과 운동장애 정도를 정밀하게 정량화하는 데에는 한계가 있음을 보고하였다. 특히 impairment 추정은 시각 정보가 없는 baseline보다 뚜렷한 이점을 보이지 못한 경우가 있었다.</w:t>
      </w:r>
    </w:p>
    <w:p w14:paraId="2CAD8EE9"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1.2 운동학 정보와 RGB-D 측정의 필요성</w:t>
      </w:r>
    </w:p>
    <w:p w14:paraId="19505132" w14:textId="77777777" w:rsidR="00BF339C" w:rsidRPr="0034480A" w:rsidRDefault="00000000">
      <w:pPr>
        <w:spacing w:after="80" w:line="312" w:lineRule="auto"/>
        <w:rPr>
          <w:rFonts w:ascii="맑은 고딕" w:eastAsia="맑은 고딕" w:hAnsi="맑은 고딕"/>
        </w:rPr>
      </w:pPr>
      <w:r w:rsidRPr="0034480A">
        <w:rPr>
          <w:rFonts w:ascii="맑은 고딕" w:eastAsia="맑은 고딕" w:hAnsi="맑은 고딕"/>
          <w:color w:val="222222"/>
          <w:lang w:eastAsia="ko-KR"/>
        </w:rPr>
        <w:t xml:space="preserve">손 파지는 단순한 손 모양의 존재 여부만으로 설명되지 않는다. 물체 접근 중 엄지–검지 사이 거리가 어떻게 변화하는지, 최대 파지구경이 언제 발생하는지, 목표 파지 형태를 유지할 수 있는지, 해제 지시 후 손가락을 능동적으로 펼 수 있는지와 같은 시간적·공간적 운동학 정보가 포함된다. </w:t>
      </w:r>
      <w:r w:rsidRPr="0034480A">
        <w:rPr>
          <w:rFonts w:ascii="맑은 고딕" w:eastAsia="맑은 고딕" w:hAnsi="맑은 고딕"/>
          <w:color w:val="222222"/>
        </w:rPr>
        <w:t>Reach-to-grasp 연구에서는 Maximum Grip Aperture(MGA), MGA 발생시점, 운동시간 및 궤적과 같은 변수가 주요 운동학 지표로 사용되어 왔다(Qiu et al., 2022).</w:t>
      </w:r>
    </w:p>
    <w:p w14:paraId="3947A8C1"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 xml:space="preserve">MediaPipe Hand는 비접촉 방식으로 21개 손 랜드마크를 추정할 수 있지만, 영상 기반 좌표가 곧 실제 공간의 정확한 길이 측정값을 의미하지는 않는다. Amprimo et al. (2024)은 Google MediaPipe Hand와 </w:t>
      </w:r>
      <w:r w:rsidRPr="0034480A">
        <w:rPr>
          <w:rFonts w:ascii="맑은 고딕" w:eastAsia="맑은 고딕" w:hAnsi="맑은 고딕"/>
          <w:color w:val="222222"/>
          <w:lang w:eastAsia="ko-KR"/>
        </w:rPr>
        <w:lastRenderedPageBreak/>
        <w:t>RGB-D 정보를 결합한 GMH-D를 motion capture와 비교하여, 두 방법 모두 높은 시간적 일관성을 보였지만 depth를 결합한 방법이 공간 측정 정확도에서 더 우수함을 보고하였다. 따라서 본 연구에서는 VLM 평가 전에 RGB-D 기반 운동학 측정값 자체를 별도로 검증한다.</w:t>
      </w:r>
    </w:p>
    <w:p w14:paraId="0D21D9CB"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1.3 제안: 검증된 운동학 정보를 결합한 멀티모달 평가</w:t>
      </w:r>
    </w:p>
    <w:p w14:paraId="66AD06E0"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본 연구는 VLM이 모든 미세 운동학 정보를 영상에서 직접 추정하도록 요구하는 대신, RGB 영상에서 관찰 가능한 파지 형태와 RGB-D 시스템으로 별도로 계산한 운동학 정보를 함께 제공하는 평가 방식을 제안한다. Tang et al. (2025)은 skeleton joint에서 운동별 특징을 추출한 후 LLM에 제공하여 재활운동 품질 평가와 자연어 피드백을 생성하는 접근을 제안하였다. 본 연구는 이를 손 파지 영상의 VLM 평가로 확장하여, 영상과 정량 운동학 정보가 상호보완적인지를 검증한다.</w:t>
      </w:r>
    </w:p>
    <w:tbl>
      <w:tblPr>
        <w:tblW w:w="0" w:type="auto"/>
        <w:jc w:val="center"/>
        <w:tblLook w:val="04A0" w:firstRow="1" w:lastRow="0" w:firstColumn="1" w:lastColumn="0" w:noHBand="0" w:noVBand="1"/>
      </w:tblPr>
      <w:tblGrid>
        <w:gridCol w:w="9972"/>
      </w:tblGrid>
      <w:tr w:rsidR="00BF339C" w:rsidRPr="0034480A" w14:paraId="77DC1B1C"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16EDC02E" w14:textId="77777777" w:rsidR="00BF339C" w:rsidRPr="0034480A" w:rsidRDefault="00000000">
            <w:pPr>
              <w:spacing w:after="40"/>
              <w:rPr>
                <w:rFonts w:ascii="맑은 고딕" w:eastAsia="맑은 고딕" w:hAnsi="맑은 고딕"/>
                <w:lang w:eastAsia="ko-KR"/>
              </w:rPr>
            </w:pPr>
            <w:r w:rsidRPr="0034480A">
              <w:rPr>
                <w:rFonts w:ascii="맑은 고딕" w:eastAsia="맑은 고딕" w:hAnsi="맑은 고딕"/>
                <w:b/>
                <w:color w:val="17365D"/>
                <w:sz w:val="20"/>
                <w:lang w:eastAsia="ko-KR"/>
              </w:rPr>
              <w:t>핵심 연구질문</w:t>
            </w:r>
          </w:p>
          <w:p w14:paraId="39F26167"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같은 환자의 같은 손 파지 시행에 대해, 영상만 제공했을 때보다 검증된 운동학 수치와 건강인 참조 정보를 함께 제공했을 때 VLM 판단이 독립적인 전문가 평가에 더 가까워지는가?</w:t>
            </w:r>
          </w:p>
          <w:p w14:paraId="228F8B34"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본 연구는 표준 FMA 자동 채점이나 공압장갑 치료효과 검증이 아니라, 맨손 파지 수행에 대한 자동 평가 타당성 연구이다.</w:t>
            </w:r>
          </w:p>
        </w:tc>
      </w:tr>
    </w:tbl>
    <w:p w14:paraId="5208FD7A" w14:textId="77777777" w:rsidR="00BF339C" w:rsidRPr="0034480A" w:rsidRDefault="00BF339C">
      <w:pPr>
        <w:spacing w:after="20"/>
        <w:rPr>
          <w:rFonts w:ascii="맑은 고딕" w:eastAsia="맑은 고딕" w:hAnsi="맑은 고딕"/>
          <w:lang w:eastAsia="ko-KR"/>
        </w:rPr>
      </w:pPr>
    </w:p>
    <w:p w14:paraId="3DF11859"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2. 연구 목적 및 가설</w:t>
      </w:r>
    </w:p>
    <w:p w14:paraId="653FDECE"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2.1 연구 목적</w:t>
      </w:r>
    </w:p>
    <w:tbl>
      <w:tblPr>
        <w:tblW w:w="0" w:type="auto"/>
        <w:jc w:val="center"/>
        <w:tblLayout w:type="fixed"/>
        <w:tblLook w:val="04A0" w:firstRow="1" w:lastRow="0" w:firstColumn="1" w:lastColumn="0" w:noHBand="0" w:noVBand="1"/>
      </w:tblPr>
      <w:tblGrid>
        <w:gridCol w:w="1587"/>
        <w:gridCol w:w="7483"/>
      </w:tblGrid>
      <w:tr w:rsidR="00BF339C" w:rsidRPr="0034480A" w14:paraId="0DCFFB1E" w14:textId="77777777">
        <w:trPr>
          <w:jc w:val="center"/>
        </w:trPr>
        <w:tc>
          <w:tcPr>
            <w:tcW w:w="1587"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5E5361D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목적</w:t>
            </w:r>
          </w:p>
        </w:tc>
        <w:tc>
          <w:tcPr>
            <w:tcW w:w="7483"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3FDC9F17"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주요 내용</w:t>
            </w:r>
          </w:p>
        </w:tc>
      </w:tr>
      <w:tr w:rsidR="00BF339C" w:rsidRPr="0034480A" w14:paraId="116EA150" w14:textId="77777777">
        <w:trPr>
          <w:jc w:val="center"/>
        </w:trPr>
        <w:tc>
          <w:tcPr>
            <w:tcW w:w="1587" w:type="dxa"/>
            <w:tcBorders>
              <w:top w:val="single" w:sz="4" w:space="0" w:color="AAB7C4"/>
              <w:left w:val="single" w:sz="4" w:space="0" w:color="AAB7C4"/>
              <w:bottom w:val="single" w:sz="4" w:space="0" w:color="AAB7C4"/>
              <w:right w:val="single" w:sz="4" w:space="0" w:color="AAB7C4"/>
            </w:tcBorders>
            <w:vAlign w:val="center"/>
          </w:tcPr>
          <w:p w14:paraId="7EE1657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1</w:t>
            </w:r>
          </w:p>
        </w:tc>
        <w:tc>
          <w:tcPr>
            <w:tcW w:w="7483" w:type="dxa"/>
            <w:tcBorders>
              <w:top w:val="single" w:sz="4" w:space="0" w:color="AAB7C4"/>
              <w:left w:val="single" w:sz="4" w:space="0" w:color="AAB7C4"/>
              <w:bottom w:val="single" w:sz="4" w:space="0" w:color="AAB7C4"/>
              <w:right w:val="single" w:sz="4" w:space="0" w:color="AAB7C4"/>
            </w:tcBorders>
            <w:vAlign w:val="center"/>
          </w:tcPr>
          <w:p w14:paraId="27FF8A7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D455와 MediaPipe를 이용한 엄지–검지 거리 및 사건 시점 측정의 오차와 유효률을 검증한다.</w:t>
            </w:r>
          </w:p>
        </w:tc>
      </w:tr>
      <w:tr w:rsidR="00BF339C" w:rsidRPr="0034480A" w14:paraId="780A4AEF" w14:textId="77777777">
        <w:trPr>
          <w:jc w:val="center"/>
        </w:trPr>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C2F3D7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2</w:t>
            </w:r>
          </w:p>
        </w:tc>
        <w:tc>
          <w:tcPr>
            <w:tcW w:w="748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B571D4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건강인의 파지 과제에서 MGA, TMGA, 준비시간 및 해제 관련 지표의 참가자 단위 참조 분포를 구축한다.</w:t>
            </w:r>
          </w:p>
        </w:tc>
      </w:tr>
      <w:tr w:rsidR="00BF339C" w:rsidRPr="0034480A" w14:paraId="155F00B5" w14:textId="77777777">
        <w:trPr>
          <w:jc w:val="center"/>
        </w:trPr>
        <w:tc>
          <w:tcPr>
            <w:tcW w:w="1587" w:type="dxa"/>
            <w:tcBorders>
              <w:top w:val="single" w:sz="4" w:space="0" w:color="AAB7C4"/>
              <w:left w:val="single" w:sz="4" w:space="0" w:color="AAB7C4"/>
              <w:bottom w:val="single" w:sz="4" w:space="0" w:color="AAB7C4"/>
              <w:right w:val="single" w:sz="4" w:space="0" w:color="AAB7C4"/>
            </w:tcBorders>
            <w:vAlign w:val="center"/>
          </w:tcPr>
          <w:p w14:paraId="3DE9AA7C"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3</w:t>
            </w:r>
          </w:p>
        </w:tc>
        <w:tc>
          <w:tcPr>
            <w:tcW w:w="7483" w:type="dxa"/>
            <w:tcBorders>
              <w:top w:val="single" w:sz="4" w:space="0" w:color="AAB7C4"/>
              <w:left w:val="single" w:sz="4" w:space="0" w:color="AAB7C4"/>
              <w:bottom w:val="single" w:sz="4" w:space="0" w:color="AAB7C4"/>
              <w:right w:val="single" w:sz="4" w:space="0" w:color="AAB7C4"/>
            </w:tcBorders>
            <w:vAlign w:val="center"/>
          </w:tcPr>
          <w:p w14:paraId="483E340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영상 단독 VLM과 영상+운동학+건강인 참조 VLM의 전문가 평가 일치도를 비교한다.</w:t>
            </w:r>
          </w:p>
        </w:tc>
      </w:tr>
      <w:tr w:rsidR="00BF339C" w:rsidRPr="0034480A" w14:paraId="0D08E2AC" w14:textId="77777777">
        <w:trPr>
          <w:jc w:val="center"/>
        </w:trPr>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8AAE58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4</w:t>
            </w:r>
          </w:p>
        </w:tc>
        <w:tc>
          <w:tcPr>
            <w:tcW w:w="748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F33B08D"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영상, 운동학 수치, 건강인 참조의 추가 기여를 input ablation으로 분석한다.</w:t>
            </w:r>
          </w:p>
        </w:tc>
      </w:tr>
      <w:tr w:rsidR="00BF339C" w:rsidRPr="0034480A" w14:paraId="1BCB3C35" w14:textId="77777777">
        <w:trPr>
          <w:jc w:val="center"/>
        </w:trPr>
        <w:tc>
          <w:tcPr>
            <w:tcW w:w="1587" w:type="dxa"/>
            <w:tcBorders>
              <w:top w:val="single" w:sz="4" w:space="0" w:color="AAB7C4"/>
              <w:left w:val="single" w:sz="4" w:space="0" w:color="AAB7C4"/>
              <w:bottom w:val="single" w:sz="4" w:space="0" w:color="AAB7C4"/>
              <w:right w:val="single" w:sz="4" w:space="0" w:color="AAB7C4"/>
            </w:tcBorders>
            <w:vAlign w:val="center"/>
          </w:tcPr>
          <w:p w14:paraId="28ECA4F8"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5</w:t>
            </w:r>
          </w:p>
        </w:tc>
        <w:tc>
          <w:tcPr>
            <w:tcW w:w="7483" w:type="dxa"/>
            <w:tcBorders>
              <w:top w:val="single" w:sz="4" w:space="0" w:color="AAB7C4"/>
              <w:left w:val="single" w:sz="4" w:space="0" w:color="AAB7C4"/>
              <w:bottom w:val="single" w:sz="4" w:space="0" w:color="AAB7C4"/>
              <w:right w:val="single" w:sz="4" w:space="0" w:color="AAB7C4"/>
            </w:tcBorders>
            <w:vAlign w:val="center"/>
          </w:tcPr>
          <w:p w14:paraId="198198A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동일 numerical feature를 사용하는 단순 수치 기반 모델과 비교하여 VLM의 필요성을 검토한다.</w:t>
            </w:r>
          </w:p>
        </w:tc>
      </w:tr>
      <w:tr w:rsidR="00BF339C" w:rsidRPr="0034480A" w14:paraId="36EAEB82" w14:textId="77777777">
        <w:trPr>
          <w:jc w:val="center"/>
        </w:trPr>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ED16D6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6</w:t>
            </w:r>
          </w:p>
        </w:tc>
        <w:tc>
          <w:tcPr>
            <w:tcW w:w="748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3600D4C"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운동학 및 AI 평가 결과와 별도 임상 FMA-UE/FMA-Hand의 관계를 보조적으로 탐색한다.</w:t>
            </w:r>
          </w:p>
        </w:tc>
      </w:tr>
    </w:tbl>
    <w:p w14:paraId="6D59BE54" w14:textId="77777777" w:rsidR="00BF339C" w:rsidRPr="0034480A" w:rsidRDefault="00BF339C">
      <w:pPr>
        <w:spacing w:after="40"/>
        <w:rPr>
          <w:rFonts w:ascii="맑은 고딕" w:eastAsia="맑은 고딕" w:hAnsi="맑은 고딕"/>
          <w:lang w:eastAsia="ko-KR"/>
        </w:rPr>
      </w:pPr>
    </w:p>
    <w:p w14:paraId="26E79022"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lastRenderedPageBreak/>
        <w:t>2.2 연구 가설</w:t>
      </w:r>
    </w:p>
    <w:p w14:paraId="1C912652"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H1(주 가설): RGB 영상 + 운동학 정보 + 건강인 참조를 제공하는 A3 조건은 RGB 영상만 제공하는 A1 조건보다 전문가 기준에 대한 환자별 평균 절대등급오차(MAE)가 낮을 것이다.</w:t>
      </w:r>
    </w:p>
    <w:p w14:paraId="0777D396"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H2: RGB 영상 + 운동학 정보를 제공하는 A2는 A1보다 전문가 평가와 높은 일치도를 보일 것이다.</w:t>
      </w:r>
    </w:p>
    <w:p w14:paraId="1AFCD306"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H3: 건강인 참조를 추가한 A3는 A2보다 전문가 평가와 높은 일치도를 보일 것이다.</w:t>
      </w:r>
    </w:p>
    <w:p w14:paraId="70384320"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H4: A3는 동일 운동학·참조 정보만 제공하고 영상을 제외한 A4보다 높은 평가 성능을 보일 것이다.</w:t>
      </w:r>
    </w:p>
    <w:p w14:paraId="39741A70"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H5(보조): A3는 동일 수치 특징을 사용하는 전통적인 수치 기반 모델 A0와 비교하여 동등하거나 향상된 일치도를 보일 것이다.</w:t>
      </w:r>
    </w:p>
    <w:p w14:paraId="3626FF3F"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b/>
          <w:color w:val="17365D"/>
          <w:lang w:eastAsia="ko-KR"/>
        </w:rPr>
        <w:t>주 비교는 A3</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A1이며, A2</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A1, A3</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A2, A3</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A4, A3</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A0는 사전 지정한 보조 비교로 수행한다.</w:t>
      </w:r>
    </w:p>
    <w:p w14:paraId="111AF572"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3. 연구 대상자 및 윤리적 고려사항</w:t>
      </w:r>
    </w:p>
    <w:p w14:paraId="5246DCEC"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3.1 대상자 및 데이터 역할</w:t>
      </w:r>
    </w:p>
    <w:tbl>
      <w:tblPr>
        <w:tblW w:w="0" w:type="auto"/>
        <w:jc w:val="center"/>
        <w:tblLayout w:type="fixed"/>
        <w:tblLook w:val="04A0" w:firstRow="1" w:lastRow="0" w:firstColumn="1" w:lastColumn="0" w:noHBand="0" w:noVBand="1"/>
      </w:tblPr>
      <w:tblGrid>
        <w:gridCol w:w="2154"/>
        <w:gridCol w:w="1361"/>
        <w:gridCol w:w="4252"/>
        <w:gridCol w:w="1984"/>
      </w:tblGrid>
      <w:tr w:rsidR="00BF339C" w:rsidRPr="0034480A" w14:paraId="7796AF51" w14:textId="77777777">
        <w:trPr>
          <w:jc w:val="center"/>
        </w:trPr>
        <w:tc>
          <w:tcPr>
            <w:tcW w:w="2154"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39620A8"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집단</w:t>
            </w:r>
          </w:p>
        </w:tc>
        <w:tc>
          <w:tcPr>
            <w:tcW w:w="136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316F751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계획 인원</w:t>
            </w:r>
          </w:p>
        </w:tc>
        <w:tc>
          <w:tcPr>
            <w:tcW w:w="4252"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1BECE08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역할</w:t>
            </w:r>
          </w:p>
        </w:tc>
        <w:tc>
          <w:tcPr>
            <w:tcW w:w="1984"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696F8D9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최종 AI 분석</w:t>
            </w:r>
          </w:p>
        </w:tc>
      </w:tr>
      <w:tr w:rsidR="00BF339C" w:rsidRPr="0034480A" w14:paraId="7F348F01" w14:textId="77777777">
        <w:trPr>
          <w:jc w:val="center"/>
        </w:trPr>
        <w:tc>
          <w:tcPr>
            <w:tcW w:w="2154" w:type="dxa"/>
            <w:tcBorders>
              <w:top w:val="single" w:sz="4" w:space="0" w:color="AAB7C4"/>
              <w:left w:val="single" w:sz="4" w:space="0" w:color="AAB7C4"/>
              <w:bottom w:val="single" w:sz="4" w:space="0" w:color="AAB7C4"/>
              <w:right w:val="single" w:sz="4" w:space="0" w:color="AAB7C4"/>
            </w:tcBorders>
            <w:vAlign w:val="center"/>
          </w:tcPr>
          <w:p w14:paraId="6AD0A6B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개발·벤치 건강인</w:t>
            </w:r>
          </w:p>
        </w:tc>
        <w:tc>
          <w:tcPr>
            <w:tcW w:w="1361" w:type="dxa"/>
            <w:tcBorders>
              <w:top w:val="single" w:sz="4" w:space="0" w:color="AAB7C4"/>
              <w:left w:val="single" w:sz="4" w:space="0" w:color="AAB7C4"/>
              <w:bottom w:val="single" w:sz="4" w:space="0" w:color="AAB7C4"/>
              <w:right w:val="single" w:sz="4" w:space="0" w:color="AAB7C4"/>
            </w:tcBorders>
            <w:vAlign w:val="center"/>
          </w:tcPr>
          <w:p w14:paraId="6199ABA7"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4명</w:t>
            </w:r>
          </w:p>
        </w:tc>
        <w:tc>
          <w:tcPr>
            <w:tcW w:w="4252" w:type="dxa"/>
            <w:tcBorders>
              <w:top w:val="single" w:sz="4" w:space="0" w:color="AAB7C4"/>
              <w:left w:val="single" w:sz="4" w:space="0" w:color="AAB7C4"/>
              <w:bottom w:val="single" w:sz="4" w:space="0" w:color="AAB7C4"/>
              <w:right w:val="single" w:sz="4" w:space="0" w:color="AAB7C4"/>
            </w:tcBorders>
            <w:vAlign w:val="center"/>
          </w:tcPr>
          <w:p w14:paraId="5F5AFD6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촬영 위치, 가림, 코드, 필터, 프롬프트 및 영상 샘플링 고정</w:t>
            </w:r>
          </w:p>
        </w:tc>
        <w:tc>
          <w:tcPr>
            <w:tcW w:w="1984" w:type="dxa"/>
            <w:tcBorders>
              <w:top w:val="single" w:sz="4" w:space="0" w:color="AAB7C4"/>
              <w:left w:val="single" w:sz="4" w:space="0" w:color="AAB7C4"/>
              <w:bottom w:val="single" w:sz="4" w:space="0" w:color="AAB7C4"/>
              <w:right w:val="single" w:sz="4" w:space="0" w:color="AAB7C4"/>
            </w:tcBorders>
            <w:vAlign w:val="center"/>
          </w:tcPr>
          <w:p w14:paraId="40B87385"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제외</w:t>
            </w:r>
          </w:p>
        </w:tc>
      </w:tr>
      <w:tr w:rsidR="00BF339C" w:rsidRPr="0034480A" w14:paraId="1E89573A" w14:textId="77777777">
        <w:trPr>
          <w:jc w:val="center"/>
        </w:trPr>
        <w:tc>
          <w:tcPr>
            <w:tcW w:w="2154"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E5F0377"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건강인 참조군</w:t>
            </w:r>
          </w:p>
        </w:tc>
        <w:tc>
          <w:tcPr>
            <w:tcW w:w="136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E14A780"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20명</w:t>
            </w:r>
          </w:p>
        </w:tc>
        <w:tc>
          <w:tcPr>
            <w:tcW w:w="4252"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96AA6F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과제별 참가자 단위 운동학 참조 분포 생성</w:t>
            </w:r>
          </w:p>
        </w:tc>
        <w:tc>
          <w:tcPr>
            <w:tcW w:w="1984"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B94979E"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환자 성능과 합산하지 않음</w:t>
            </w:r>
          </w:p>
        </w:tc>
      </w:tr>
      <w:tr w:rsidR="00BF339C" w:rsidRPr="0034480A" w14:paraId="366E483B" w14:textId="77777777">
        <w:trPr>
          <w:jc w:val="center"/>
        </w:trPr>
        <w:tc>
          <w:tcPr>
            <w:tcW w:w="2154" w:type="dxa"/>
            <w:tcBorders>
              <w:top w:val="single" w:sz="4" w:space="0" w:color="AAB7C4"/>
              <w:left w:val="single" w:sz="4" w:space="0" w:color="AAB7C4"/>
              <w:bottom w:val="single" w:sz="4" w:space="0" w:color="AAB7C4"/>
              <w:right w:val="single" w:sz="4" w:space="0" w:color="AAB7C4"/>
            </w:tcBorders>
            <w:vAlign w:val="center"/>
          </w:tcPr>
          <w:p w14:paraId="15E402D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뇌졸중 편마비 환자</w:t>
            </w:r>
          </w:p>
        </w:tc>
        <w:tc>
          <w:tcPr>
            <w:tcW w:w="1361" w:type="dxa"/>
            <w:tcBorders>
              <w:top w:val="single" w:sz="4" w:space="0" w:color="AAB7C4"/>
              <w:left w:val="single" w:sz="4" w:space="0" w:color="AAB7C4"/>
              <w:bottom w:val="single" w:sz="4" w:space="0" w:color="AAB7C4"/>
              <w:right w:val="single" w:sz="4" w:space="0" w:color="AAB7C4"/>
            </w:tcBorders>
            <w:vAlign w:val="center"/>
          </w:tcPr>
          <w:p w14:paraId="674DE9D7"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15명</w:t>
            </w:r>
          </w:p>
        </w:tc>
        <w:tc>
          <w:tcPr>
            <w:tcW w:w="4252" w:type="dxa"/>
            <w:tcBorders>
              <w:top w:val="single" w:sz="4" w:space="0" w:color="AAB7C4"/>
              <w:left w:val="single" w:sz="4" w:space="0" w:color="AAB7C4"/>
              <w:bottom w:val="single" w:sz="4" w:space="0" w:color="AAB7C4"/>
              <w:right w:val="single" w:sz="4" w:space="0" w:color="AAB7C4"/>
            </w:tcBorders>
            <w:vAlign w:val="center"/>
          </w:tcPr>
          <w:p w14:paraId="3310C0FC"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사전 고정된 VLM 및 A0의 독립 평가</w:t>
            </w:r>
          </w:p>
        </w:tc>
        <w:tc>
          <w:tcPr>
            <w:tcW w:w="1984" w:type="dxa"/>
            <w:tcBorders>
              <w:top w:val="single" w:sz="4" w:space="0" w:color="AAB7C4"/>
              <w:left w:val="single" w:sz="4" w:space="0" w:color="AAB7C4"/>
              <w:bottom w:val="single" w:sz="4" w:space="0" w:color="AAB7C4"/>
              <w:right w:val="single" w:sz="4" w:space="0" w:color="AAB7C4"/>
            </w:tcBorders>
            <w:vAlign w:val="center"/>
          </w:tcPr>
          <w:p w14:paraId="24C86242"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포함</w:t>
            </w:r>
          </w:p>
        </w:tc>
      </w:tr>
    </w:tbl>
    <w:p w14:paraId="3FD5D97F" w14:textId="77777777" w:rsidR="00BF339C" w:rsidRPr="0034480A" w:rsidRDefault="00BF339C">
      <w:pPr>
        <w:spacing w:after="40"/>
        <w:rPr>
          <w:rFonts w:ascii="맑은 고딕" w:eastAsia="맑은 고딕" w:hAnsi="맑은 고딕"/>
        </w:rPr>
      </w:pPr>
    </w:p>
    <w:p w14:paraId="0A05C3B8"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총 39명은 연구 실행을 위한 기본 계획값이며, 통계적으로 충분한 표본수를 보장하는 값은 아니다. 최종 환자 수는 개발 자료 또는 사전 연구를 통해 추정한 환자별 A3</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A1 MAE 차이의 변동성과 목표 신뢰구간 폭을 바탕으로 모집 전에 재검토한다.</w:t>
      </w:r>
    </w:p>
    <w:p w14:paraId="1A321082"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건강인은 상지 주요 근골격계·신경학적 질환이 없는 성인을 대상으로 하고, 가능한 범위에서 환자군의 연령 및 손 크기 분포와 겹치도록 모집한다. 우세손, 손 길이, 손 너비를 기록한다.</w:t>
      </w:r>
    </w:p>
    <w:p w14:paraId="0DB01A94"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환자는 뇌졸중 후 편마비 환자로서 연구 지시를 이해하고 과제를 수행할 수 있는 성인을 대상으로 하며, 초기 계획에서는 Brunnstrom hand recovery stage 4–5를 중심으로 한다. 손 단계와 상지 전체 단계는 구분하여 기록한다.</w:t>
      </w:r>
    </w:p>
    <w:p w14:paraId="37F860F4"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환자의 마비측 손을 주 분석 대상으로 하고, 비마비측은 선택적 보조 분석에만 사용한다. 비마비측을 건강한 손과 동일시하지 않는다.</w:t>
      </w:r>
    </w:p>
    <w:p w14:paraId="4EAC4B87"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lastRenderedPageBreak/>
        <w:t>3.2 윤리적 고려사항</w:t>
      </w:r>
    </w:p>
    <w:p w14:paraId="42DA608C"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RGB 영상은 얼굴 또는 신체 특징을 포함할 수 있으므로 개인 식별 위험이 있다. 연구참여 동의서에는 RGB/depth 영상 저장, AI 모델 사용 및 외부 서버 전송 가능성이 있는 경우 해당 범위를 명확히 설명한다. 이름과 연락처는 연구 ID와 분리하여 보관한다.</w:t>
      </w:r>
    </w:p>
    <w:p w14:paraId="4EB6A0EB"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전문가 판독자는 VLM 결과, 계산된 운동학 특징, 건강인 참조값 및 FMA 점수를 보지 않는다. 전문가 라벨과 임상 점수 테이블은 모델 입력 생성 과정에서 접근하지 않도록 물리적·논리적으로 분리한다.</w:t>
      </w:r>
    </w:p>
    <w:p w14:paraId="4F482AD7"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4. 실험 장비 및 측정 시스템</w:t>
      </w:r>
    </w:p>
    <w:p w14:paraId="1EA06149"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4.1 실험 장비 및 과제 물체</w:t>
      </w:r>
    </w:p>
    <w:tbl>
      <w:tblPr>
        <w:tblW w:w="0" w:type="auto"/>
        <w:jc w:val="center"/>
        <w:tblLayout w:type="fixed"/>
        <w:tblLook w:val="04A0" w:firstRow="1" w:lastRow="0" w:firstColumn="1" w:lastColumn="0" w:noHBand="0" w:noVBand="1"/>
      </w:tblPr>
      <w:tblGrid>
        <w:gridCol w:w="2721"/>
        <w:gridCol w:w="6350"/>
      </w:tblGrid>
      <w:tr w:rsidR="00BF339C" w:rsidRPr="0034480A" w14:paraId="0469B36C"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9C0E59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장비/물체</w:t>
            </w:r>
          </w:p>
        </w:tc>
        <w:tc>
          <w:tcPr>
            <w:tcW w:w="635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4833C06B"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주요 사양 또는 역할</w:t>
            </w:r>
          </w:p>
        </w:tc>
      </w:tr>
      <w:tr w:rsidR="00BF339C" w:rsidRPr="0034480A" w14:paraId="76D7765E"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6614F4F3"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Intel RealSense D455</w:t>
            </w:r>
          </w:p>
        </w:tc>
        <w:tc>
          <w:tcPr>
            <w:tcW w:w="6350" w:type="dxa"/>
            <w:tcBorders>
              <w:top w:val="single" w:sz="4" w:space="0" w:color="AAB7C4"/>
              <w:left w:val="single" w:sz="4" w:space="0" w:color="AAB7C4"/>
              <w:bottom w:val="single" w:sz="4" w:space="0" w:color="AAB7C4"/>
              <w:right w:val="single" w:sz="4" w:space="0" w:color="AAB7C4"/>
            </w:tcBorders>
            <w:vAlign w:val="center"/>
          </w:tcPr>
          <w:p w14:paraId="4D05E964"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RGB 영상, aligned depth, camera intrinsics 및 timestamp 획득</w:t>
            </w:r>
          </w:p>
        </w:tc>
      </w:tr>
      <w:tr w:rsidR="00BF339C" w:rsidRPr="0034480A" w14:paraId="35FEEE35"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2E4FA9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고정 카메라 지지대</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56D87C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동일 촬영각도와 작업영역 유지</w:t>
            </w:r>
          </w:p>
        </w:tc>
      </w:tr>
      <w:tr w:rsidR="00BF339C" w:rsidRPr="0034480A" w14:paraId="6459A44C"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100525F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무광 테이블 매트</w:t>
            </w:r>
          </w:p>
        </w:tc>
        <w:tc>
          <w:tcPr>
            <w:tcW w:w="6350" w:type="dxa"/>
            <w:tcBorders>
              <w:top w:val="single" w:sz="4" w:space="0" w:color="AAB7C4"/>
              <w:left w:val="single" w:sz="4" w:space="0" w:color="AAB7C4"/>
              <w:bottom w:val="single" w:sz="4" w:space="0" w:color="AAB7C4"/>
              <w:right w:val="single" w:sz="4" w:space="0" w:color="AAB7C4"/>
            </w:tcBorders>
            <w:vAlign w:val="center"/>
          </w:tcPr>
          <w:p w14:paraId="308E7635"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depth 및 물체 경계 안정화</w:t>
            </w:r>
          </w:p>
        </w:tc>
      </w:tr>
      <w:tr w:rsidR="00BF339C" w:rsidRPr="0034480A" w14:paraId="03BC3C19"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E00D7A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MediaPipe Hand</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15E8FB7"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21개 손 랜드마크 검출</w:t>
            </w:r>
          </w:p>
        </w:tc>
      </w:tr>
      <w:tr w:rsidR="00BF339C" w:rsidRPr="0034480A" w14:paraId="064001B5"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675A2BAC" w14:textId="77777777" w:rsidR="00BF339C" w:rsidRPr="0034480A" w:rsidRDefault="00000000">
            <w:pPr>
              <w:spacing w:after="0"/>
              <w:jc w:val="center"/>
              <w:rPr>
                <w:rFonts w:ascii="맑은 고딕" w:eastAsia="맑은 고딕" w:hAnsi="맑은 고딕"/>
                <w:lang w:eastAsia="ko-KR"/>
              </w:rPr>
            </w:pPr>
            <w:r w:rsidRPr="0034480A">
              <w:rPr>
                <w:rFonts w:ascii="맑은 고딕" w:eastAsia="맑은 고딕" w:hAnsi="맑은 고딕"/>
                <w:color w:val="222222"/>
                <w:sz w:val="18"/>
                <w:lang w:eastAsia="ko-KR"/>
              </w:rPr>
              <w:t>보조 RGB 카메라(권장)</w:t>
            </w:r>
          </w:p>
        </w:tc>
        <w:tc>
          <w:tcPr>
            <w:tcW w:w="6350" w:type="dxa"/>
            <w:tcBorders>
              <w:top w:val="single" w:sz="4" w:space="0" w:color="AAB7C4"/>
              <w:left w:val="single" w:sz="4" w:space="0" w:color="AAB7C4"/>
              <w:bottom w:val="single" w:sz="4" w:space="0" w:color="AAB7C4"/>
              <w:right w:val="single" w:sz="4" w:space="0" w:color="AAB7C4"/>
            </w:tcBorders>
            <w:vAlign w:val="center"/>
          </w:tcPr>
          <w:p w14:paraId="094A6637"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전문가 판독 보조용. 모델에는 제공하지 않음</w:t>
            </w:r>
          </w:p>
        </w:tc>
      </w:tr>
      <w:tr w:rsidR="00BF339C" w:rsidRPr="0034480A" w14:paraId="616106F7"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08E394B"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원통</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B38E975"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지름 5 cm, 높이 10 cm / Cylinder grasp</w:t>
            </w:r>
          </w:p>
        </w:tc>
      </w:tr>
      <w:tr w:rsidR="00BF339C" w:rsidRPr="0034480A" w14:paraId="27D98F4F"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62552D4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구</w:t>
            </w:r>
          </w:p>
        </w:tc>
        <w:tc>
          <w:tcPr>
            <w:tcW w:w="6350" w:type="dxa"/>
            <w:tcBorders>
              <w:top w:val="single" w:sz="4" w:space="0" w:color="AAB7C4"/>
              <w:left w:val="single" w:sz="4" w:space="0" w:color="AAB7C4"/>
              <w:bottom w:val="single" w:sz="4" w:space="0" w:color="AAB7C4"/>
              <w:right w:val="single" w:sz="4" w:space="0" w:color="AAB7C4"/>
            </w:tcBorders>
            <w:vAlign w:val="center"/>
          </w:tcPr>
          <w:p w14:paraId="78B73783"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지름 7 cm / Spherical grasp</w:t>
            </w:r>
          </w:p>
        </w:tc>
      </w:tr>
      <w:tr w:rsidR="00BF339C" w:rsidRPr="0034480A" w14:paraId="7BDAE8F4"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05B80C5"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측면집기 물체</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167F2D0"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두께 1.5 cm, 폭 4 cm, 높이 7 cm / Lateral pinch</w:t>
            </w:r>
          </w:p>
        </w:tc>
      </w:tr>
    </w:tbl>
    <w:p w14:paraId="1827DF37" w14:textId="77777777" w:rsidR="00BF339C" w:rsidRPr="0034480A" w:rsidRDefault="00BF339C">
      <w:pPr>
        <w:spacing w:after="40"/>
        <w:rPr>
          <w:rFonts w:ascii="맑은 고딕" w:eastAsia="맑은 고딕" w:hAnsi="맑은 고딕"/>
        </w:rPr>
      </w:pPr>
    </w:p>
    <w:p w14:paraId="4CAAFD26"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4.2 RGB-D 손 운동학 측정 파이프라인</w:t>
      </w:r>
    </w:p>
    <w:p w14:paraId="56BE6F2C" w14:textId="77777777" w:rsidR="00BF339C" w:rsidRPr="0034480A" w:rsidRDefault="00000000">
      <w:pPr>
        <w:spacing w:after="80" w:line="312" w:lineRule="auto"/>
        <w:rPr>
          <w:rFonts w:ascii="맑은 고딕" w:eastAsia="맑은 고딕" w:hAnsi="맑은 고딕"/>
        </w:rPr>
      </w:pPr>
      <w:r w:rsidRPr="0034480A">
        <w:rPr>
          <w:rFonts w:ascii="맑은 고딕" w:eastAsia="맑은 고딕" w:hAnsi="맑은 고딕"/>
          <w:color w:val="222222"/>
        </w:rPr>
        <w:t>MediaPipe에서 검출한 엄지끝과 검지끝의 2D pixel 위치를 D455의 color-aligned depth 및 camera intrinsic parameter와 결합하여 3차원 위치를 계산한다. 원본 RGB, 원본 depth, calibration 정보, frame number와 timestamp를 모두 보존한다.</w:t>
      </w:r>
    </w:p>
    <w:tbl>
      <w:tblPr>
        <w:tblW w:w="0" w:type="auto"/>
        <w:jc w:val="center"/>
        <w:tblLook w:val="04A0" w:firstRow="1" w:lastRow="0" w:firstColumn="1" w:lastColumn="0" w:noHBand="0" w:noVBand="1"/>
      </w:tblPr>
      <w:tblGrid>
        <w:gridCol w:w="9972"/>
      </w:tblGrid>
      <w:tr w:rsidR="00BF339C" w:rsidRPr="0034480A" w14:paraId="11540997"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62BBD90D" w14:textId="77777777" w:rsidR="00BF339C" w:rsidRPr="0034480A" w:rsidRDefault="00000000">
            <w:pPr>
              <w:spacing w:after="40"/>
              <w:rPr>
                <w:rFonts w:ascii="맑은 고딕" w:eastAsia="맑은 고딕" w:hAnsi="맑은 고딕"/>
                <w:lang w:eastAsia="ko-KR"/>
              </w:rPr>
            </w:pPr>
            <w:r w:rsidRPr="0034480A">
              <w:rPr>
                <w:rFonts w:ascii="맑은 고딕" w:eastAsia="맑은 고딕" w:hAnsi="맑은 고딕"/>
                <w:b/>
                <w:color w:val="17365D"/>
                <w:sz w:val="20"/>
                <w:lang w:eastAsia="ko-KR"/>
              </w:rPr>
              <w:t>데이터 처리 원칙</w:t>
            </w:r>
          </w:p>
          <w:p w14:paraId="5B82C168"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원본값 → 품질 판정 → 필터링 → 특징 추출 → 모델 입력의 단계를 분리한다.</w:t>
            </w:r>
          </w:p>
          <w:p w14:paraId="42428C05"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결측값은 0으로 대체하지 않고 결측 원인과 함께 저장한다.</w:t>
            </w:r>
          </w:p>
          <w:p w14:paraId="0E028279"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표시용 스무딩과 분석용 원본/필터값을 분리하고, 모든 분석 특징의 정의와 필터 설정은 첫 시험 환자 전에 고정한다.</w:t>
            </w:r>
          </w:p>
        </w:tc>
      </w:tr>
    </w:tbl>
    <w:p w14:paraId="6000B115" w14:textId="77777777" w:rsidR="00BF339C" w:rsidRPr="0034480A" w:rsidRDefault="00BF339C">
      <w:pPr>
        <w:spacing w:after="20"/>
        <w:rPr>
          <w:rFonts w:ascii="맑은 고딕" w:eastAsia="맑은 고딕" w:hAnsi="맑은 고딕"/>
          <w:lang w:eastAsia="ko-KR"/>
        </w:rPr>
      </w:pPr>
    </w:p>
    <w:p w14:paraId="15965A8F"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lastRenderedPageBreak/>
        <w:t>4.3 본 실험 전 측정 검증</w:t>
      </w:r>
    </w:p>
    <w:tbl>
      <w:tblPr>
        <w:tblW w:w="0" w:type="auto"/>
        <w:jc w:val="center"/>
        <w:tblLayout w:type="fixed"/>
        <w:tblLook w:val="04A0" w:firstRow="1" w:lastRow="0" w:firstColumn="1" w:lastColumn="0" w:noHBand="0" w:noVBand="1"/>
      </w:tblPr>
      <w:tblGrid>
        <w:gridCol w:w="2381"/>
        <w:gridCol w:w="6690"/>
      </w:tblGrid>
      <w:tr w:rsidR="00BF339C" w:rsidRPr="0034480A" w14:paraId="40CD6010" w14:textId="77777777">
        <w:trP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441CD0F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검증항목</w:t>
            </w:r>
          </w:p>
        </w:tc>
        <w:tc>
          <w:tcPr>
            <w:tcW w:w="669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2088F28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방법 및 평가 지표</w:t>
            </w:r>
          </w:p>
        </w:tc>
      </w:tr>
      <w:tr w:rsidR="00BF339C" w:rsidRPr="0034480A" w14:paraId="23371D01" w14:textId="77777777">
        <w:trPr>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21EB2E0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정적 거리</w:t>
            </w:r>
          </w:p>
        </w:tc>
        <w:tc>
          <w:tcPr>
            <w:tcW w:w="6690" w:type="dxa"/>
            <w:tcBorders>
              <w:top w:val="single" w:sz="4" w:space="0" w:color="AAB7C4"/>
              <w:left w:val="single" w:sz="4" w:space="0" w:color="AAB7C4"/>
              <w:bottom w:val="single" w:sz="4" w:space="0" w:color="AAB7C4"/>
              <w:right w:val="single" w:sz="4" w:space="0" w:color="AAB7C4"/>
            </w:tcBorders>
            <w:vAlign w:val="center"/>
          </w:tcPr>
          <w:p w14:paraId="56520282"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실제 작업영역 여러 위치에서 알려진 간격을 갖는 표준물 측정 / bias, MAE, RMSE, 오차분포</w:t>
            </w:r>
          </w:p>
        </w:tc>
      </w:tr>
      <w:tr w:rsidR="00BF339C" w:rsidRPr="0034480A" w14:paraId="267B14A6" w14:textId="77777777">
        <w:trP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46078CC" w14:textId="77777777" w:rsidR="00BF339C" w:rsidRPr="0034480A" w:rsidRDefault="00000000">
            <w:pPr>
              <w:spacing w:after="0"/>
              <w:jc w:val="center"/>
              <w:rPr>
                <w:rFonts w:ascii="맑은 고딕" w:eastAsia="맑은 고딕" w:hAnsi="맑은 고딕"/>
                <w:lang w:eastAsia="ko-KR"/>
              </w:rPr>
            </w:pPr>
            <w:r w:rsidRPr="0034480A">
              <w:rPr>
                <w:rFonts w:ascii="맑은 고딕" w:eastAsia="맑은 고딕" w:hAnsi="맑은 고딕"/>
                <w:color w:val="222222"/>
                <w:sz w:val="18"/>
                <w:lang w:eastAsia="ko-KR"/>
              </w:rPr>
              <w:t>손끝 depth 유효성</w:t>
            </w:r>
          </w:p>
        </w:tc>
        <w:tc>
          <w:tcPr>
            <w:tcW w:w="669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406DDE2"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엄지·검지 끝 depth valid frame ratio, 자세별 결측률, longest missing gap</w:t>
            </w:r>
          </w:p>
        </w:tc>
      </w:tr>
      <w:tr w:rsidR="00BF339C" w:rsidRPr="0034480A" w14:paraId="2559EDA3" w14:textId="77777777">
        <w:trPr>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5AD3ED35"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가림/파지 자세</w:t>
            </w:r>
          </w:p>
        </w:tc>
        <w:tc>
          <w:tcPr>
            <w:tcW w:w="6690" w:type="dxa"/>
            <w:tcBorders>
              <w:top w:val="single" w:sz="4" w:space="0" w:color="AAB7C4"/>
              <w:left w:val="single" w:sz="4" w:space="0" w:color="AAB7C4"/>
              <w:bottom w:val="single" w:sz="4" w:space="0" w:color="AAB7C4"/>
              <w:right w:val="single" w:sz="4" w:space="0" w:color="AAB7C4"/>
            </w:tcBorders>
            <w:vAlign w:val="center"/>
          </w:tcPr>
          <w:p w14:paraId="0F400058"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Open, half-open, cylinder, sphere, lateral pinch, closed 조건에서 유효률 확인</w:t>
            </w:r>
          </w:p>
        </w:tc>
      </w:tr>
      <w:tr w:rsidR="00BF339C" w:rsidRPr="0034480A" w14:paraId="5A205867" w14:textId="77777777">
        <w:trP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5FE4C8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반복성</w:t>
            </w:r>
          </w:p>
        </w:tc>
        <w:tc>
          <w:tcPr>
            <w:tcW w:w="669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7C98C84"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개발 참가자의 동일 자세·동작 반복 측정 차이</w:t>
            </w:r>
          </w:p>
        </w:tc>
      </w:tr>
      <w:tr w:rsidR="00BF339C" w:rsidRPr="0034480A" w14:paraId="3FA6F363" w14:textId="77777777">
        <w:trPr>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25EC46F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동적 3D</w:t>
            </w:r>
          </w:p>
        </w:tc>
        <w:tc>
          <w:tcPr>
            <w:tcW w:w="6690" w:type="dxa"/>
            <w:tcBorders>
              <w:top w:val="single" w:sz="4" w:space="0" w:color="AAB7C4"/>
              <w:left w:val="single" w:sz="4" w:space="0" w:color="AAB7C4"/>
              <w:bottom w:val="single" w:sz="4" w:space="0" w:color="AAB7C4"/>
              <w:right w:val="single" w:sz="4" w:space="0" w:color="AAB7C4"/>
            </w:tcBorders>
            <w:vAlign w:val="center"/>
          </w:tcPr>
          <w:p w14:paraId="746AC8D1"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독립 motion capture 등 기준 장비 확보 시 agreement 및 Bland–Altman 분석</w:t>
            </w:r>
          </w:p>
        </w:tc>
      </w:tr>
    </w:tbl>
    <w:p w14:paraId="02D3E161" w14:textId="77777777" w:rsidR="00BF339C" w:rsidRPr="0034480A" w:rsidRDefault="00BF339C">
      <w:pPr>
        <w:spacing w:after="40"/>
        <w:rPr>
          <w:rFonts w:ascii="맑은 고딕" w:eastAsia="맑은 고딕" w:hAnsi="맑은 고딕"/>
        </w:rPr>
      </w:pPr>
    </w:p>
    <w:p w14:paraId="1579F37F"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독립적인 모션캡처 등 기준 장비가 없는 경우 정적 기준물의 거리 정확도와 사건 시점 판독까지만 검증하며, 이를 동적 3D landmark의 완전한 정확도 검증으로 표현하지 않는다. 검증에 실패한 관절각 또는 특징은 주 VLM 입력에서 제외한다.</w:t>
      </w:r>
    </w:p>
    <w:p w14:paraId="027F1DE5"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4.4 주 운동학 변수</w:t>
      </w:r>
    </w:p>
    <w:tbl>
      <w:tblPr>
        <w:tblW w:w="0" w:type="auto"/>
        <w:jc w:val="center"/>
        <w:tblLayout w:type="fixed"/>
        <w:tblLook w:val="04A0" w:firstRow="1" w:lastRow="0" w:firstColumn="1" w:lastColumn="0" w:noHBand="0" w:noVBand="1"/>
      </w:tblPr>
      <w:tblGrid>
        <w:gridCol w:w="2721"/>
        <w:gridCol w:w="6350"/>
      </w:tblGrid>
      <w:tr w:rsidR="00BF339C" w:rsidRPr="0034480A" w14:paraId="0F0D0DEA"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61AA7AA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변수</w:t>
            </w:r>
          </w:p>
        </w:tc>
        <w:tc>
          <w:tcPr>
            <w:tcW w:w="635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642F8BA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정의</w:t>
            </w:r>
          </w:p>
        </w:tc>
      </w:tr>
      <w:tr w:rsidR="00BF339C" w:rsidRPr="0034480A" w14:paraId="5C927C54"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02DB7CB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MGA</w:t>
            </w:r>
          </w:p>
        </w:tc>
        <w:tc>
          <w:tcPr>
            <w:tcW w:w="6350" w:type="dxa"/>
            <w:tcBorders>
              <w:top w:val="single" w:sz="4" w:space="0" w:color="AAB7C4"/>
              <w:left w:val="single" w:sz="4" w:space="0" w:color="AAB7C4"/>
              <w:bottom w:val="single" w:sz="4" w:space="0" w:color="AAB7C4"/>
              <w:right w:val="single" w:sz="4" w:space="0" w:color="AAB7C4"/>
            </w:tcBorders>
            <w:vAlign w:val="center"/>
          </w:tcPr>
          <w:p w14:paraId="394D110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도달 시작 이후 최초 가시적 접촉 전까지 엄지끝–검지끝 3D 거리의 최대값</w:t>
            </w:r>
          </w:p>
        </w:tc>
      </w:tr>
      <w:tr w:rsidR="00BF339C" w:rsidRPr="0034480A" w14:paraId="6370902B"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AB883F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TMGA</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3ACB38B"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접촉 전 도달 구간에서 MGA가 발생한 상대 시점</w:t>
            </w:r>
          </w:p>
        </w:tc>
      </w:tr>
      <w:tr w:rsidR="00BF339C" w:rsidRPr="0034480A" w14:paraId="6F1291C8"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7057B60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파지 준비 시간</w:t>
            </w:r>
          </w:p>
        </w:tc>
        <w:tc>
          <w:tcPr>
            <w:tcW w:w="6350" w:type="dxa"/>
            <w:tcBorders>
              <w:top w:val="single" w:sz="4" w:space="0" w:color="AAB7C4"/>
              <w:left w:val="single" w:sz="4" w:space="0" w:color="AAB7C4"/>
              <w:bottom w:val="single" w:sz="4" w:space="0" w:color="AAB7C4"/>
              <w:right w:val="single" w:sz="4" w:space="0" w:color="AAB7C4"/>
            </w:tcBorders>
            <w:vAlign w:val="center"/>
          </w:tcPr>
          <w:p w14:paraId="6FF041A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시작 신호부터 참가자의 준비 신호까지의 시간</w:t>
            </w:r>
          </w:p>
        </w:tc>
      </w:tr>
      <w:tr w:rsidR="00BF339C" w:rsidRPr="0034480A" w14:paraId="2C39EB00"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66F8CD5"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Hold variability</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07AA5DC"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2초 유지구간에서 aperture의 변동 정도</w:t>
            </w:r>
          </w:p>
        </w:tc>
      </w:tr>
      <w:tr w:rsidR="00BF339C" w:rsidRPr="0034480A" w14:paraId="69439E4B"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44F91F1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Release aperture change</w:t>
            </w:r>
          </w:p>
        </w:tc>
        <w:tc>
          <w:tcPr>
            <w:tcW w:w="6350" w:type="dxa"/>
            <w:tcBorders>
              <w:top w:val="single" w:sz="4" w:space="0" w:color="AAB7C4"/>
              <w:left w:val="single" w:sz="4" w:space="0" w:color="AAB7C4"/>
              <w:bottom w:val="single" w:sz="4" w:space="0" w:color="AAB7C4"/>
              <w:right w:val="single" w:sz="4" w:space="0" w:color="AAB7C4"/>
            </w:tcBorders>
            <w:vAlign w:val="center"/>
          </w:tcPr>
          <w:p w14:paraId="24298E44"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해제 지시 전후 엄지–검지 거리 변화</w:t>
            </w:r>
          </w:p>
        </w:tc>
      </w:tr>
      <w:tr w:rsidR="00BF339C" w:rsidRPr="0034480A" w14:paraId="2D8B903C"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21C8A0C"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Release trajectory</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BE8D04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해제 이후 사전 고정된 시간 간격의 짧은 aperture 궤적</w:t>
            </w:r>
          </w:p>
        </w:tc>
      </w:tr>
      <w:tr w:rsidR="00BF339C" w:rsidRPr="0034480A" w14:paraId="0233F4F9"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5E29104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Measurement quality</w:t>
            </w:r>
          </w:p>
        </w:tc>
        <w:tc>
          <w:tcPr>
            <w:tcW w:w="6350" w:type="dxa"/>
            <w:tcBorders>
              <w:top w:val="single" w:sz="4" w:space="0" w:color="AAB7C4"/>
              <w:left w:val="single" w:sz="4" w:space="0" w:color="AAB7C4"/>
              <w:bottom w:val="single" w:sz="4" w:space="0" w:color="AAB7C4"/>
              <w:right w:val="single" w:sz="4" w:space="0" w:color="AAB7C4"/>
            </w:tcBorders>
            <w:vAlign w:val="center"/>
          </w:tcPr>
          <w:p w14:paraId="6861923C"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valid frame ratio, longest missing gap, peak/contact 주변 유효성, 보간 비율</w:t>
            </w:r>
          </w:p>
        </w:tc>
      </w:tr>
    </w:tbl>
    <w:p w14:paraId="1E499A86" w14:textId="77777777" w:rsidR="00BF339C" w:rsidRPr="0034480A" w:rsidRDefault="00BF339C">
      <w:pPr>
        <w:spacing w:after="40"/>
        <w:rPr>
          <w:rFonts w:ascii="맑은 고딕" w:eastAsia="맑은 고딕" w:hAnsi="맑은 고딕"/>
        </w:rPr>
      </w:pPr>
    </w:p>
    <w:p w14:paraId="08B9C4A7"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7F6000"/>
          <w:lang w:eastAsia="ko-KR"/>
        </w:rPr>
        <w:t>MCP/PIP/DIP 관절각, TAROM/TAM, SPARC, 굴곡·신전 속도 등은 본 연구에서 필수 입력이 아니다. 별도의 각도 검증 및 구현 검증에 성공한 경우에만 보조 또는 탐색적 특징으로 추가한다.</w:t>
      </w:r>
    </w:p>
    <w:p w14:paraId="59B9E719"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lastRenderedPageBreak/>
        <w:t>5. 실험 프로토콜</w:t>
      </w:r>
    </w:p>
    <w:p w14:paraId="4BE39F45"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5.1 전체 프로토콜</w:t>
      </w:r>
    </w:p>
    <w:tbl>
      <w:tblPr>
        <w:tblW w:w="0" w:type="auto"/>
        <w:jc w:val="center"/>
        <w:tblLayout w:type="fixed"/>
        <w:tblLook w:val="04A0" w:firstRow="1" w:lastRow="0" w:firstColumn="1" w:lastColumn="0" w:noHBand="0" w:noVBand="1"/>
      </w:tblPr>
      <w:tblGrid>
        <w:gridCol w:w="3005"/>
        <w:gridCol w:w="3005"/>
        <w:gridCol w:w="3005"/>
      </w:tblGrid>
      <w:tr w:rsidR="00BF339C" w:rsidRPr="0034480A" w14:paraId="0E82C228" w14:textId="77777777">
        <w:trPr>
          <w:cantSplit/>
          <w:jc w:val="center"/>
        </w:trPr>
        <w:tc>
          <w:tcPr>
            <w:tcW w:w="3005" w:type="dxa"/>
            <w:tcBorders>
              <w:top w:val="single" w:sz="5" w:space="0" w:color="6F8FAF"/>
              <w:left w:val="single" w:sz="5" w:space="0" w:color="6F8FAF"/>
              <w:bottom w:val="single" w:sz="5" w:space="0" w:color="6F8FAF"/>
              <w:right w:val="single" w:sz="5" w:space="0" w:color="6F8FAF"/>
            </w:tcBorders>
            <w:shd w:val="clear" w:color="auto" w:fill="D9EAF7"/>
            <w:vAlign w:val="center"/>
          </w:tcPr>
          <w:p w14:paraId="7661F733" w14:textId="77777777" w:rsidR="00BF339C" w:rsidRPr="0034480A" w:rsidRDefault="00000000">
            <w:pPr>
              <w:spacing w:after="60"/>
              <w:jc w:val="center"/>
              <w:rPr>
                <w:rFonts w:ascii="맑은 고딕" w:eastAsia="맑은 고딕" w:hAnsi="맑은 고딕"/>
                <w:lang w:eastAsia="ko-KR"/>
              </w:rPr>
            </w:pPr>
            <w:r w:rsidRPr="0034480A">
              <w:rPr>
                <w:rFonts w:ascii="맑은 고딕" w:eastAsia="맑은 고딕" w:hAnsi="맑은 고딕"/>
                <w:b/>
                <w:color w:val="17365D"/>
                <w:sz w:val="19"/>
                <w:lang w:eastAsia="ko-KR"/>
              </w:rPr>
              <w:t>개발·벤치 단계</w:t>
            </w:r>
            <w:r w:rsidRPr="0034480A">
              <w:rPr>
                <w:rFonts w:ascii="맑은 고딕" w:eastAsia="맑은 고딕" w:hAnsi="맑은 고딕"/>
                <w:b/>
                <w:color w:val="17365D"/>
                <w:sz w:val="19"/>
                <w:lang w:eastAsia="ko-KR"/>
              </w:rPr>
              <w:br/>
              <w:t>건강인 4명</w:t>
            </w:r>
          </w:p>
          <w:p w14:paraId="27555744" w14:textId="77777777" w:rsidR="00BF339C" w:rsidRPr="0034480A" w:rsidRDefault="00000000">
            <w:pPr>
              <w:spacing w:after="40"/>
              <w:jc w:val="center"/>
              <w:rPr>
                <w:rFonts w:ascii="맑은 고딕" w:eastAsia="맑은 고딕" w:hAnsi="맑은 고딕"/>
                <w:lang w:eastAsia="ko-KR"/>
              </w:rPr>
            </w:pPr>
            <w:r w:rsidRPr="0034480A">
              <w:rPr>
                <w:rFonts w:ascii="맑은 고딕" w:eastAsia="맑은 고딕" w:hAnsi="맑은 고딕"/>
                <w:b/>
                <w:color w:val="5B9BD5"/>
                <w:lang w:eastAsia="ko-KR"/>
              </w:rPr>
              <w:t>↓</w:t>
            </w:r>
          </w:p>
          <w:p w14:paraId="1001895F" w14:textId="77777777" w:rsidR="00BF339C" w:rsidRPr="0034480A" w:rsidRDefault="00000000">
            <w:pPr>
              <w:spacing w:after="40" w:line="269" w:lineRule="auto"/>
              <w:jc w:val="center"/>
              <w:rPr>
                <w:rFonts w:ascii="맑은 고딕" w:eastAsia="맑은 고딕" w:hAnsi="맑은 고딕"/>
                <w:lang w:eastAsia="ko-KR"/>
              </w:rPr>
            </w:pPr>
            <w:r w:rsidRPr="0034480A">
              <w:rPr>
                <w:rFonts w:ascii="맑은 고딕" w:eastAsia="맑은 고딕" w:hAnsi="맑은 고딕"/>
                <w:color w:val="222222"/>
                <w:sz w:val="18"/>
                <w:lang w:eastAsia="ko-KR"/>
              </w:rPr>
              <w:t>측정 검증</w:t>
            </w:r>
            <w:r w:rsidRPr="0034480A">
              <w:rPr>
                <w:rFonts w:ascii="맑은 고딕" w:eastAsia="맑은 고딕" w:hAnsi="맑은 고딕"/>
                <w:color w:val="222222"/>
                <w:sz w:val="18"/>
                <w:lang w:eastAsia="ko-KR"/>
              </w:rPr>
              <w:br/>
              <w:t>촬영·필터·특징·프롬프트 고정</w:t>
            </w:r>
          </w:p>
          <w:p w14:paraId="25FFC7CC" w14:textId="77777777" w:rsidR="00BF339C" w:rsidRPr="0034480A" w:rsidRDefault="00000000">
            <w:pPr>
              <w:spacing w:after="40"/>
              <w:jc w:val="center"/>
              <w:rPr>
                <w:rFonts w:ascii="맑은 고딕" w:eastAsia="맑은 고딕" w:hAnsi="맑은 고딕"/>
                <w:lang w:eastAsia="ko-KR"/>
              </w:rPr>
            </w:pPr>
            <w:r w:rsidRPr="0034480A">
              <w:rPr>
                <w:rFonts w:ascii="맑은 고딕" w:eastAsia="맑은 고딕" w:hAnsi="맑은 고딕"/>
                <w:b/>
                <w:color w:val="5B9BD5"/>
                <w:lang w:eastAsia="ko-KR"/>
              </w:rPr>
              <w:t>↓</w:t>
            </w:r>
          </w:p>
          <w:p w14:paraId="60A09F1F" w14:textId="77777777" w:rsidR="00BF339C" w:rsidRPr="0034480A" w:rsidRDefault="00000000">
            <w:pPr>
              <w:spacing w:after="0" w:line="269" w:lineRule="auto"/>
              <w:jc w:val="center"/>
              <w:rPr>
                <w:rFonts w:ascii="맑은 고딕" w:eastAsia="맑은 고딕" w:hAnsi="맑은 고딕"/>
                <w:lang w:eastAsia="ko-KR"/>
              </w:rPr>
            </w:pPr>
            <w:r w:rsidRPr="0034480A">
              <w:rPr>
                <w:rFonts w:ascii="맑은 고딕" w:eastAsia="맑은 고딕" w:hAnsi="맑은 고딕"/>
                <w:color w:val="222222"/>
                <w:sz w:val="17"/>
                <w:lang w:eastAsia="ko-KR"/>
              </w:rPr>
              <w:t>최종 AI 분석에서 제외</w:t>
            </w:r>
          </w:p>
        </w:tc>
        <w:tc>
          <w:tcPr>
            <w:tcW w:w="3005" w:type="dxa"/>
            <w:tcBorders>
              <w:top w:val="single" w:sz="5" w:space="0" w:color="6F8FAF"/>
              <w:left w:val="single" w:sz="5" w:space="0" w:color="6F8FAF"/>
              <w:bottom w:val="single" w:sz="5" w:space="0" w:color="6F8FAF"/>
              <w:right w:val="single" w:sz="5" w:space="0" w:color="6F8FAF"/>
            </w:tcBorders>
            <w:shd w:val="clear" w:color="auto" w:fill="D9EAF7"/>
            <w:vAlign w:val="center"/>
          </w:tcPr>
          <w:p w14:paraId="0D054314" w14:textId="77777777" w:rsidR="00BF339C" w:rsidRPr="0034480A" w:rsidRDefault="00000000">
            <w:pPr>
              <w:spacing w:after="60"/>
              <w:jc w:val="center"/>
              <w:rPr>
                <w:rFonts w:ascii="맑은 고딕" w:eastAsia="맑은 고딕" w:hAnsi="맑은 고딕"/>
                <w:lang w:eastAsia="ko-KR"/>
              </w:rPr>
            </w:pPr>
            <w:r w:rsidRPr="0034480A">
              <w:rPr>
                <w:rFonts w:ascii="맑은 고딕" w:eastAsia="맑은 고딕" w:hAnsi="맑은 고딕"/>
                <w:b/>
                <w:color w:val="17365D"/>
                <w:sz w:val="19"/>
                <w:lang w:eastAsia="ko-KR"/>
              </w:rPr>
              <w:t>건강인 참조 트랙</w:t>
            </w:r>
            <w:r w:rsidRPr="0034480A">
              <w:rPr>
                <w:rFonts w:ascii="맑은 고딕" w:eastAsia="맑은 고딕" w:hAnsi="맑은 고딕"/>
                <w:b/>
                <w:color w:val="17365D"/>
                <w:sz w:val="19"/>
                <w:lang w:eastAsia="ko-KR"/>
              </w:rPr>
              <w:br/>
              <w:t>건강인 20명</w:t>
            </w:r>
          </w:p>
          <w:p w14:paraId="1DEB0F70" w14:textId="77777777" w:rsidR="00BF339C" w:rsidRPr="0034480A" w:rsidRDefault="00000000">
            <w:pPr>
              <w:spacing w:after="40"/>
              <w:jc w:val="center"/>
              <w:rPr>
                <w:rFonts w:ascii="맑은 고딕" w:eastAsia="맑은 고딕" w:hAnsi="맑은 고딕"/>
                <w:lang w:eastAsia="ko-KR"/>
              </w:rPr>
            </w:pPr>
            <w:r w:rsidRPr="0034480A">
              <w:rPr>
                <w:rFonts w:ascii="맑은 고딕" w:eastAsia="맑은 고딕" w:hAnsi="맑은 고딕"/>
                <w:b/>
                <w:color w:val="5B9BD5"/>
                <w:lang w:eastAsia="ko-KR"/>
              </w:rPr>
              <w:t>↓</w:t>
            </w:r>
          </w:p>
          <w:p w14:paraId="5DBC05DD" w14:textId="77777777" w:rsidR="00BF339C" w:rsidRPr="0034480A" w:rsidRDefault="00000000">
            <w:pPr>
              <w:spacing w:after="40" w:line="269" w:lineRule="auto"/>
              <w:jc w:val="center"/>
              <w:rPr>
                <w:rFonts w:ascii="맑은 고딕" w:eastAsia="맑은 고딕" w:hAnsi="맑은 고딕"/>
                <w:lang w:eastAsia="ko-KR"/>
              </w:rPr>
            </w:pPr>
            <w:r w:rsidRPr="0034480A">
              <w:rPr>
                <w:rFonts w:ascii="맑은 고딕" w:eastAsia="맑은 고딕" w:hAnsi="맑은 고딕"/>
                <w:color w:val="222222"/>
                <w:sz w:val="18"/>
                <w:lang w:eastAsia="ko-KR"/>
              </w:rPr>
              <w:t>3과제 × 양손 × 5회</w:t>
            </w:r>
            <w:r w:rsidRPr="0034480A">
              <w:rPr>
                <w:rFonts w:ascii="맑은 고딕" w:eastAsia="맑은 고딕" w:hAnsi="맑은 고딕"/>
                <w:color w:val="222222"/>
                <w:sz w:val="18"/>
                <w:lang w:eastAsia="ko-KR"/>
              </w:rPr>
              <w:br/>
              <w:t>참가자별 중앙값</w:t>
            </w:r>
          </w:p>
          <w:p w14:paraId="1139E8BF" w14:textId="77777777" w:rsidR="00BF339C" w:rsidRPr="0034480A" w:rsidRDefault="00000000">
            <w:pPr>
              <w:spacing w:after="40"/>
              <w:jc w:val="center"/>
              <w:rPr>
                <w:rFonts w:ascii="맑은 고딕" w:eastAsia="맑은 고딕" w:hAnsi="맑은 고딕"/>
              </w:rPr>
            </w:pPr>
            <w:r w:rsidRPr="0034480A">
              <w:rPr>
                <w:rFonts w:ascii="맑은 고딕" w:eastAsia="맑은 고딕" w:hAnsi="맑은 고딕"/>
                <w:b/>
                <w:color w:val="5B9BD5"/>
              </w:rPr>
              <w:t>↓</w:t>
            </w:r>
          </w:p>
          <w:p w14:paraId="75A2ABB8" w14:textId="77777777" w:rsidR="00BF339C" w:rsidRPr="0034480A" w:rsidRDefault="00000000">
            <w:pPr>
              <w:spacing w:after="0" w:line="269" w:lineRule="auto"/>
              <w:jc w:val="center"/>
              <w:rPr>
                <w:rFonts w:ascii="맑은 고딕" w:eastAsia="맑은 고딕" w:hAnsi="맑은 고딕"/>
              </w:rPr>
            </w:pPr>
            <w:r w:rsidRPr="0034480A">
              <w:rPr>
                <w:rFonts w:ascii="맑은 고딕" w:eastAsia="맑은 고딕" w:hAnsi="맑은 고딕"/>
                <w:color w:val="222222"/>
                <w:sz w:val="17"/>
              </w:rPr>
              <w:t>과제·손 조건별 Healthy Reference</w:t>
            </w:r>
          </w:p>
        </w:tc>
        <w:tc>
          <w:tcPr>
            <w:tcW w:w="3005" w:type="dxa"/>
            <w:tcBorders>
              <w:top w:val="single" w:sz="5" w:space="0" w:color="6F8FAF"/>
              <w:left w:val="single" w:sz="5" w:space="0" w:color="6F8FAF"/>
              <w:bottom w:val="single" w:sz="5" w:space="0" w:color="6F8FAF"/>
              <w:right w:val="single" w:sz="5" w:space="0" w:color="6F8FAF"/>
            </w:tcBorders>
            <w:shd w:val="clear" w:color="auto" w:fill="D9EAF7"/>
            <w:vAlign w:val="center"/>
          </w:tcPr>
          <w:p w14:paraId="7CA2A4DB" w14:textId="77777777" w:rsidR="00BF339C" w:rsidRPr="0034480A" w:rsidRDefault="00000000">
            <w:pPr>
              <w:spacing w:after="60"/>
              <w:jc w:val="center"/>
              <w:rPr>
                <w:rFonts w:ascii="맑은 고딕" w:eastAsia="맑은 고딕" w:hAnsi="맑은 고딕"/>
                <w:lang w:eastAsia="ko-KR"/>
              </w:rPr>
            </w:pPr>
            <w:r w:rsidRPr="0034480A">
              <w:rPr>
                <w:rFonts w:ascii="맑은 고딕" w:eastAsia="맑은 고딕" w:hAnsi="맑은 고딕"/>
                <w:b/>
                <w:color w:val="17365D"/>
                <w:sz w:val="19"/>
                <w:lang w:eastAsia="ko-KR"/>
              </w:rPr>
              <w:t>환자 검증 트랙</w:t>
            </w:r>
            <w:r w:rsidRPr="0034480A">
              <w:rPr>
                <w:rFonts w:ascii="맑은 고딕" w:eastAsia="맑은 고딕" w:hAnsi="맑은 고딕"/>
                <w:b/>
                <w:color w:val="17365D"/>
                <w:sz w:val="19"/>
                <w:lang w:eastAsia="ko-KR"/>
              </w:rPr>
              <w:br/>
              <w:t>뇌졸중 환자 15명</w:t>
            </w:r>
          </w:p>
          <w:p w14:paraId="069B5EDF" w14:textId="77777777" w:rsidR="00BF339C" w:rsidRPr="0034480A" w:rsidRDefault="00000000">
            <w:pPr>
              <w:spacing w:after="40"/>
              <w:jc w:val="center"/>
              <w:rPr>
                <w:rFonts w:ascii="맑은 고딕" w:eastAsia="맑은 고딕" w:hAnsi="맑은 고딕"/>
                <w:lang w:eastAsia="ko-KR"/>
              </w:rPr>
            </w:pPr>
            <w:r w:rsidRPr="0034480A">
              <w:rPr>
                <w:rFonts w:ascii="맑은 고딕" w:eastAsia="맑은 고딕" w:hAnsi="맑은 고딕"/>
                <w:b/>
                <w:color w:val="5B9BD5"/>
                <w:lang w:eastAsia="ko-KR"/>
              </w:rPr>
              <w:t>↓</w:t>
            </w:r>
          </w:p>
          <w:p w14:paraId="1193477D" w14:textId="77777777" w:rsidR="00BF339C" w:rsidRPr="0034480A" w:rsidRDefault="00000000">
            <w:pPr>
              <w:spacing w:after="40" w:line="269" w:lineRule="auto"/>
              <w:jc w:val="center"/>
              <w:rPr>
                <w:rFonts w:ascii="맑은 고딕" w:eastAsia="맑은 고딕" w:hAnsi="맑은 고딕"/>
                <w:lang w:eastAsia="ko-KR"/>
              </w:rPr>
            </w:pPr>
            <w:r w:rsidRPr="0034480A">
              <w:rPr>
                <w:rFonts w:ascii="맑은 고딕" w:eastAsia="맑은 고딕" w:hAnsi="맑은 고딕"/>
                <w:color w:val="222222"/>
                <w:sz w:val="18"/>
                <w:lang w:eastAsia="ko-KR"/>
              </w:rPr>
              <w:t>3과제 × 5회</w:t>
            </w:r>
            <w:r w:rsidRPr="0034480A">
              <w:rPr>
                <w:rFonts w:ascii="맑은 고딕" w:eastAsia="맑은 고딕" w:hAnsi="맑은 고딕"/>
                <w:color w:val="222222"/>
                <w:sz w:val="18"/>
                <w:lang w:eastAsia="ko-KR"/>
              </w:rPr>
              <w:br/>
              <w:t>RGB + RGB-D 운동학</w:t>
            </w:r>
          </w:p>
          <w:p w14:paraId="5A2A3BE8" w14:textId="77777777" w:rsidR="00BF339C" w:rsidRPr="0034480A" w:rsidRDefault="00000000">
            <w:pPr>
              <w:spacing w:after="40"/>
              <w:jc w:val="center"/>
              <w:rPr>
                <w:rFonts w:ascii="맑은 고딕" w:eastAsia="맑은 고딕" w:hAnsi="맑은 고딕"/>
              </w:rPr>
            </w:pPr>
            <w:r w:rsidRPr="0034480A">
              <w:rPr>
                <w:rFonts w:ascii="맑은 고딕" w:eastAsia="맑은 고딕" w:hAnsi="맑은 고딕"/>
                <w:b/>
                <w:color w:val="5B9BD5"/>
              </w:rPr>
              <w:t>↓</w:t>
            </w:r>
          </w:p>
          <w:p w14:paraId="214927A6" w14:textId="77777777" w:rsidR="00BF339C" w:rsidRPr="0034480A" w:rsidRDefault="00000000">
            <w:pPr>
              <w:spacing w:after="0" w:line="269" w:lineRule="auto"/>
              <w:jc w:val="center"/>
              <w:rPr>
                <w:rFonts w:ascii="맑은 고딕" w:eastAsia="맑은 고딕" w:hAnsi="맑은 고딕"/>
              </w:rPr>
            </w:pPr>
            <w:r w:rsidRPr="0034480A">
              <w:rPr>
                <w:rFonts w:ascii="맑은 고딕" w:eastAsia="맑은 고딕" w:hAnsi="맑은 고딕"/>
                <w:color w:val="222222"/>
                <w:sz w:val="17"/>
              </w:rPr>
              <w:t>A1/A2/A3/A4/A0 → 전문가 기준과 비교</w:t>
            </w:r>
          </w:p>
        </w:tc>
      </w:tr>
    </w:tbl>
    <w:p w14:paraId="495F2A82" w14:textId="77777777" w:rsidR="00BF339C" w:rsidRPr="0034480A" w:rsidRDefault="00BF339C">
      <w:pPr>
        <w:spacing w:after="40"/>
        <w:rPr>
          <w:rFonts w:ascii="맑은 고딕" w:eastAsia="맑은 고딕" w:hAnsi="맑은 고딕"/>
        </w:rPr>
      </w:pPr>
    </w:p>
    <w:p w14:paraId="62EE9CFC"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5.2 건강인 참조군 실험</w:t>
      </w:r>
    </w:p>
    <w:p w14:paraId="77094EA1"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건강인은 원통 파지, 구형 파지, 측면집기 세 과제를 양손에서 각각 수행한다. 각 과제는 연습 1회 후 기록 5회를 실시하며 순서는 가능한 범위에서 균형화한다. 시행 간 20–30초, 과제 간 1–2분의 초기 휴식안을 적용하되 필요 시 늘리고 실제 휴식시간을 기록한다.</w:t>
      </w:r>
    </w:p>
    <w:p w14:paraId="3B1A6396"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건강인 한 명의 동일 과제 5회를 먼저 중앙값으로 요약한 후, 20명의 participant-level 값으로 평균, 표준편차, 중앙값, IQR 및 범위를 계산한다. 두 손과 반복시행을 독립 사람처럼 세지 않는다.</w:t>
      </w:r>
    </w:p>
    <w:p w14:paraId="7E6B36F2"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5.3 환자 실험</w:t>
      </w:r>
    </w:p>
    <w:p w14:paraId="7227F0BA"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환자는 마비측 손을 주 분석 대상으로 하여 원통 파지, 구형 파지, 측면집기를 각 5회 수행한다. 환자 1명당 최대 15개의 기록 시행이며, 15명 모두 완료 시 최대 225 trial을 확보할 수 있다. 그러나 통계적 독립 표본수는 trial 수가 아니라 환자 수로 간주한다.</w:t>
      </w:r>
    </w:p>
    <w:p w14:paraId="014AF181"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실패한 과제를 성공할 때까지 반복하지 않는다. 촬영 시작 실패 등 사전에 정의한 운영 오류에만 추가 촬영을 허용하고, 원래 실패 기록을 보존한다.</w:t>
      </w:r>
    </w:p>
    <w:p w14:paraId="331FA4ED"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일률적으로 빠르게 하도록 지시하지 않고 “편안한 속도”로 통일한다.</w:t>
      </w:r>
    </w:p>
    <w:p w14:paraId="6006E161"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공압장갑 또는 보조기구는 주 AI 검증 시행에서 사용하지 않는다.</w:t>
      </w:r>
    </w:p>
    <w:p w14:paraId="03011DF2"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5.4 한 시행의 세부 절차</w:t>
      </w:r>
    </w:p>
    <w:tbl>
      <w:tblPr>
        <w:tblW w:w="0" w:type="auto"/>
        <w:jc w:val="center"/>
        <w:tblLayout w:type="fixed"/>
        <w:tblLook w:val="04A0" w:firstRow="1" w:lastRow="0" w:firstColumn="1" w:lastColumn="0" w:noHBand="0" w:noVBand="1"/>
      </w:tblPr>
      <w:tblGrid>
        <w:gridCol w:w="1531"/>
        <w:gridCol w:w="4649"/>
        <w:gridCol w:w="3175"/>
      </w:tblGrid>
      <w:tr w:rsidR="00BF339C" w:rsidRPr="0034480A" w14:paraId="7CD83168" w14:textId="77777777">
        <w:trPr>
          <w:jc w:val="center"/>
        </w:trPr>
        <w:tc>
          <w:tcPr>
            <w:tcW w:w="153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5CE684A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단계</w:t>
            </w:r>
          </w:p>
        </w:tc>
        <w:tc>
          <w:tcPr>
            <w:tcW w:w="4649"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127C26A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내용</w:t>
            </w:r>
          </w:p>
        </w:tc>
        <w:tc>
          <w:tcPr>
            <w:tcW w:w="3175"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3FE2DA2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기록/해석</w:t>
            </w:r>
          </w:p>
        </w:tc>
      </w:tr>
      <w:tr w:rsidR="00BF339C" w:rsidRPr="0034480A" w14:paraId="47DDB865" w14:textId="77777777">
        <w:trPr>
          <w:jc w:val="center"/>
        </w:trPr>
        <w:tc>
          <w:tcPr>
            <w:tcW w:w="1531" w:type="dxa"/>
            <w:tcBorders>
              <w:top w:val="single" w:sz="4" w:space="0" w:color="AAB7C4"/>
              <w:left w:val="single" w:sz="4" w:space="0" w:color="AAB7C4"/>
              <w:bottom w:val="single" w:sz="4" w:space="0" w:color="AAB7C4"/>
              <w:right w:val="single" w:sz="4" w:space="0" w:color="AAB7C4"/>
            </w:tcBorders>
            <w:vAlign w:val="center"/>
          </w:tcPr>
          <w:p w14:paraId="0CEC4CC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1. 시작</w:t>
            </w:r>
          </w:p>
        </w:tc>
        <w:tc>
          <w:tcPr>
            <w:tcW w:w="4649" w:type="dxa"/>
            <w:tcBorders>
              <w:top w:val="single" w:sz="4" w:space="0" w:color="AAB7C4"/>
              <w:left w:val="single" w:sz="4" w:space="0" w:color="AAB7C4"/>
              <w:bottom w:val="single" w:sz="4" w:space="0" w:color="AAB7C4"/>
              <w:right w:val="single" w:sz="4" w:space="0" w:color="AAB7C4"/>
            </w:tcBorders>
            <w:vAlign w:val="center"/>
          </w:tcPr>
          <w:p w14:paraId="604B559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손을 홈 패드에 두고 편안한 시작 자세를 취한다.</w:t>
            </w:r>
          </w:p>
        </w:tc>
        <w:tc>
          <w:tcPr>
            <w:tcW w:w="3175" w:type="dxa"/>
            <w:tcBorders>
              <w:top w:val="single" w:sz="4" w:space="0" w:color="AAB7C4"/>
              <w:left w:val="single" w:sz="4" w:space="0" w:color="AAB7C4"/>
              <w:bottom w:val="single" w:sz="4" w:space="0" w:color="AAB7C4"/>
              <w:right w:val="single" w:sz="4" w:space="0" w:color="AAB7C4"/>
            </w:tcBorders>
            <w:vAlign w:val="center"/>
          </w:tcPr>
          <w:p w14:paraId="451EC0F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완전 신전이 불가능한 환자에게 강요하지 않음</w:t>
            </w:r>
          </w:p>
        </w:tc>
      </w:tr>
      <w:tr w:rsidR="00BF339C" w:rsidRPr="0034480A" w14:paraId="66D4DEFE" w14:textId="77777777">
        <w:trPr>
          <w:jc w:val="center"/>
        </w:trPr>
        <w:tc>
          <w:tcPr>
            <w:tcW w:w="153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FF7CD6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lastRenderedPageBreak/>
              <w:t>2. 도달·파지</w:t>
            </w:r>
          </w:p>
        </w:tc>
        <w:tc>
          <w:tcPr>
            <w:tcW w:w="464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090235E"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시작 신호 후 물체로 손을 뻗어 목표 파지 형태를 만든다.</w:t>
            </w:r>
          </w:p>
        </w:tc>
        <w:tc>
          <w:tcPr>
            <w:tcW w:w="3175"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4A9880B"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물체는 탁자에 두며 들기·운반 없음</w:t>
            </w:r>
          </w:p>
        </w:tc>
      </w:tr>
      <w:tr w:rsidR="00BF339C" w:rsidRPr="0034480A" w14:paraId="28284B0C" w14:textId="77777777">
        <w:trPr>
          <w:jc w:val="center"/>
        </w:trPr>
        <w:tc>
          <w:tcPr>
            <w:tcW w:w="1531" w:type="dxa"/>
            <w:tcBorders>
              <w:top w:val="single" w:sz="4" w:space="0" w:color="AAB7C4"/>
              <w:left w:val="single" w:sz="4" w:space="0" w:color="AAB7C4"/>
              <w:bottom w:val="single" w:sz="4" w:space="0" w:color="AAB7C4"/>
              <w:right w:val="single" w:sz="4" w:space="0" w:color="AAB7C4"/>
            </w:tcBorders>
            <w:vAlign w:val="center"/>
          </w:tcPr>
          <w:p w14:paraId="0F7BA92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3. 준비 신호</w:t>
            </w:r>
          </w:p>
        </w:tc>
        <w:tc>
          <w:tcPr>
            <w:tcW w:w="4649" w:type="dxa"/>
            <w:tcBorders>
              <w:top w:val="single" w:sz="4" w:space="0" w:color="AAB7C4"/>
              <w:left w:val="single" w:sz="4" w:space="0" w:color="AAB7C4"/>
              <w:bottom w:val="single" w:sz="4" w:space="0" w:color="AAB7C4"/>
              <w:right w:val="single" w:sz="4" w:space="0" w:color="AAB7C4"/>
            </w:tcBorders>
            <w:vAlign w:val="center"/>
          </w:tcPr>
          <w:p w14:paraId="1615FEE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참가자가 준비되었다고 알리면 운영자가 버튼을 누른다.</w:t>
            </w:r>
          </w:p>
        </w:tc>
        <w:tc>
          <w:tcPr>
            <w:tcW w:w="3175" w:type="dxa"/>
            <w:tcBorders>
              <w:top w:val="single" w:sz="4" w:space="0" w:color="AAB7C4"/>
              <w:left w:val="single" w:sz="4" w:space="0" w:color="AAB7C4"/>
              <w:bottom w:val="single" w:sz="4" w:space="0" w:color="AAB7C4"/>
              <w:right w:val="single" w:sz="4" w:space="0" w:color="AAB7C4"/>
            </w:tcBorders>
            <w:vAlign w:val="center"/>
          </w:tcPr>
          <w:p w14:paraId="64E10922"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파지 성공 라벨이 아닌 event marker</w:t>
            </w:r>
          </w:p>
        </w:tc>
      </w:tr>
      <w:tr w:rsidR="00BF339C" w:rsidRPr="0034480A" w14:paraId="0A7D057D" w14:textId="77777777">
        <w:trPr>
          <w:jc w:val="center"/>
        </w:trPr>
        <w:tc>
          <w:tcPr>
            <w:tcW w:w="153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CD3E23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4. 유지</w:t>
            </w:r>
          </w:p>
        </w:tc>
        <w:tc>
          <w:tcPr>
            <w:tcW w:w="464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799AC5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2초 동안 목표 형태 유지 지시</w:t>
            </w:r>
          </w:p>
        </w:tc>
        <w:tc>
          <w:tcPr>
            <w:tcW w:w="3175"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D769D4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유지 성공 여부는 전문가가 별도 판독</w:t>
            </w:r>
          </w:p>
        </w:tc>
      </w:tr>
      <w:tr w:rsidR="00BF339C" w:rsidRPr="0034480A" w14:paraId="751F7267" w14:textId="77777777">
        <w:trPr>
          <w:jc w:val="center"/>
        </w:trPr>
        <w:tc>
          <w:tcPr>
            <w:tcW w:w="1531" w:type="dxa"/>
            <w:tcBorders>
              <w:top w:val="single" w:sz="4" w:space="0" w:color="AAB7C4"/>
              <w:left w:val="single" w:sz="4" w:space="0" w:color="AAB7C4"/>
              <w:bottom w:val="single" w:sz="4" w:space="0" w:color="AAB7C4"/>
              <w:right w:val="single" w:sz="4" w:space="0" w:color="AAB7C4"/>
            </w:tcBorders>
            <w:vAlign w:val="center"/>
          </w:tcPr>
          <w:p w14:paraId="79484B9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5. 해제</w:t>
            </w:r>
          </w:p>
        </w:tc>
        <w:tc>
          <w:tcPr>
            <w:tcW w:w="4649" w:type="dxa"/>
            <w:tcBorders>
              <w:top w:val="single" w:sz="4" w:space="0" w:color="AAB7C4"/>
              <w:left w:val="single" w:sz="4" w:space="0" w:color="AAB7C4"/>
              <w:bottom w:val="single" w:sz="4" w:space="0" w:color="AAB7C4"/>
              <w:right w:val="single" w:sz="4" w:space="0" w:color="AAB7C4"/>
            </w:tcBorders>
            <w:vAlign w:val="center"/>
          </w:tcPr>
          <w:p w14:paraId="658824F6"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“손가락을 펴서 물체에서 손을 떼세요” 지시</w:t>
            </w:r>
          </w:p>
        </w:tc>
        <w:tc>
          <w:tcPr>
            <w:tcW w:w="3175" w:type="dxa"/>
            <w:tcBorders>
              <w:top w:val="single" w:sz="4" w:space="0" w:color="AAB7C4"/>
              <w:left w:val="single" w:sz="4" w:space="0" w:color="AAB7C4"/>
              <w:bottom w:val="single" w:sz="4" w:space="0" w:color="AAB7C4"/>
              <w:right w:val="single" w:sz="4" w:space="0" w:color="AAB7C4"/>
            </w:tcBorders>
            <w:vAlign w:val="center"/>
          </w:tcPr>
          <w:p w14:paraId="32FED43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손가락 개방에 의한 능동적 접촉 해제 관찰</w:t>
            </w:r>
          </w:p>
        </w:tc>
      </w:tr>
      <w:tr w:rsidR="00BF339C" w:rsidRPr="0034480A" w14:paraId="21B4C7BD" w14:textId="77777777">
        <w:trPr>
          <w:jc w:val="center"/>
        </w:trPr>
        <w:tc>
          <w:tcPr>
            <w:tcW w:w="153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274DD5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6. 종료</w:t>
            </w:r>
          </w:p>
        </w:tc>
        <w:tc>
          <w:tcPr>
            <w:tcW w:w="464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85D340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접촉이 해제되면 시행 종료</w:t>
            </w:r>
          </w:p>
        </w:tc>
        <w:tc>
          <w:tcPr>
            <w:tcW w:w="3175"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AA25C1E"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홈 패드 복귀는 채점 구간에서 제외</w:t>
            </w:r>
          </w:p>
        </w:tc>
      </w:tr>
    </w:tbl>
    <w:p w14:paraId="2F5F5329" w14:textId="77777777" w:rsidR="00BF339C" w:rsidRPr="0034480A" w:rsidRDefault="00BF339C">
      <w:pPr>
        <w:spacing w:after="40"/>
        <w:rPr>
          <w:rFonts w:ascii="맑은 고딕" w:eastAsia="맑은 고딕" w:hAnsi="맑은 고딕"/>
          <w:lang w:eastAsia="ko-KR"/>
        </w:rPr>
      </w:pPr>
    </w:p>
    <w:p w14:paraId="770619E4"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획득 구간과 해제 구간의 상한은 개발 단계에서 환자 부담과 실제 수행시간을 확인한 후 첫 시험 환자 전에 고정한다. 시간제한 내 미완료는 해당 시행의 미완료로 기록하되 영구적인 기능 불능으로 해석하지 않는다.</w:t>
      </w:r>
    </w:p>
    <w:p w14:paraId="401C4367"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5.5 VLM 영상 및 입력 구성</w:t>
      </w:r>
    </w:p>
    <w:tbl>
      <w:tblPr>
        <w:tblW w:w="0" w:type="auto"/>
        <w:jc w:val="center"/>
        <w:tblLayout w:type="fixed"/>
        <w:tblLook w:val="04A0" w:firstRow="1" w:lastRow="0" w:firstColumn="1" w:lastColumn="0" w:noHBand="0" w:noVBand="1"/>
      </w:tblPr>
      <w:tblGrid>
        <w:gridCol w:w="2381"/>
        <w:gridCol w:w="1587"/>
        <w:gridCol w:w="5386"/>
      </w:tblGrid>
      <w:tr w:rsidR="00BF339C" w:rsidRPr="0034480A" w14:paraId="446DA8D5" w14:textId="77777777">
        <w:trP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17529EC3"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구간</w:t>
            </w:r>
          </w:p>
        </w:tc>
        <w:tc>
          <w:tcPr>
            <w:tcW w:w="1587"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57A1583C"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프레임 수</w:t>
            </w:r>
          </w:p>
        </w:tc>
        <w:tc>
          <w:tcPr>
            <w:tcW w:w="5386"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63C2D4E1"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원칙</w:t>
            </w:r>
          </w:p>
        </w:tc>
      </w:tr>
      <w:tr w:rsidR="00BF339C" w:rsidRPr="0034480A" w14:paraId="18F22E5C" w14:textId="77777777">
        <w:trPr>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3DF2DF33"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도달/획득</w:t>
            </w:r>
          </w:p>
        </w:tc>
        <w:tc>
          <w:tcPr>
            <w:tcW w:w="1587" w:type="dxa"/>
            <w:tcBorders>
              <w:top w:val="single" w:sz="4" w:space="0" w:color="AAB7C4"/>
              <w:left w:val="single" w:sz="4" w:space="0" w:color="AAB7C4"/>
              <w:bottom w:val="single" w:sz="4" w:space="0" w:color="AAB7C4"/>
              <w:right w:val="single" w:sz="4" w:space="0" w:color="AAB7C4"/>
            </w:tcBorders>
            <w:vAlign w:val="center"/>
          </w:tcPr>
          <w:p w14:paraId="29698FFB"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6장</w:t>
            </w:r>
          </w:p>
        </w:tc>
        <w:tc>
          <w:tcPr>
            <w:tcW w:w="5386" w:type="dxa"/>
            <w:tcBorders>
              <w:top w:val="single" w:sz="4" w:space="0" w:color="AAB7C4"/>
              <w:left w:val="single" w:sz="4" w:space="0" w:color="AAB7C4"/>
              <w:bottom w:val="single" w:sz="4" w:space="0" w:color="AAB7C4"/>
              <w:right w:val="single" w:sz="4" w:space="0" w:color="AAB7C4"/>
            </w:tcBorders>
            <w:vAlign w:val="center"/>
          </w:tcPr>
          <w:p w14:paraId="51C54B9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구간 내 시간 균등 샘플링</w:t>
            </w:r>
          </w:p>
        </w:tc>
      </w:tr>
      <w:tr w:rsidR="00BF339C" w:rsidRPr="0034480A" w14:paraId="4EE1688B" w14:textId="77777777">
        <w:trP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DE949F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유지</w:t>
            </w:r>
          </w:p>
        </w:tc>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9C7CB66"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2장</w:t>
            </w:r>
          </w:p>
        </w:tc>
        <w:tc>
          <w:tcPr>
            <w:tcW w:w="5386"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0D2B7C9"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동일 규칙으로 고정</w:t>
            </w:r>
          </w:p>
        </w:tc>
      </w:tr>
      <w:tr w:rsidR="00BF339C" w:rsidRPr="0034480A" w14:paraId="5CA26096" w14:textId="77777777">
        <w:trPr>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3874841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해제</w:t>
            </w:r>
          </w:p>
        </w:tc>
        <w:tc>
          <w:tcPr>
            <w:tcW w:w="1587" w:type="dxa"/>
            <w:tcBorders>
              <w:top w:val="single" w:sz="4" w:space="0" w:color="AAB7C4"/>
              <w:left w:val="single" w:sz="4" w:space="0" w:color="AAB7C4"/>
              <w:bottom w:val="single" w:sz="4" w:space="0" w:color="AAB7C4"/>
              <w:right w:val="single" w:sz="4" w:space="0" w:color="AAB7C4"/>
            </w:tcBorders>
            <w:vAlign w:val="center"/>
          </w:tcPr>
          <w:p w14:paraId="68FD7B1E"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6장</w:t>
            </w:r>
          </w:p>
        </w:tc>
        <w:tc>
          <w:tcPr>
            <w:tcW w:w="5386" w:type="dxa"/>
            <w:tcBorders>
              <w:top w:val="single" w:sz="4" w:space="0" w:color="AAB7C4"/>
              <w:left w:val="single" w:sz="4" w:space="0" w:color="AAB7C4"/>
              <w:bottom w:val="single" w:sz="4" w:space="0" w:color="AAB7C4"/>
              <w:right w:val="single" w:sz="4" w:space="0" w:color="AAB7C4"/>
            </w:tcBorders>
            <w:vAlign w:val="center"/>
          </w:tcPr>
          <w:p w14:paraId="5F691047"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빠른 접촉 해제가 누락되지 않는지 개발단계에서 확인</w:t>
            </w:r>
          </w:p>
        </w:tc>
      </w:tr>
      <w:tr w:rsidR="00BF339C" w:rsidRPr="0034480A" w14:paraId="5046B663" w14:textId="77777777">
        <w:trP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C6050C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합계</w:t>
            </w:r>
          </w:p>
        </w:tc>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608C167"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14장</w:t>
            </w:r>
          </w:p>
        </w:tc>
        <w:tc>
          <w:tcPr>
            <w:tcW w:w="5386"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8F0931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모든 영상 조건에서 동일 프레임·동일 시각 사용</w:t>
            </w:r>
          </w:p>
        </w:tc>
      </w:tr>
    </w:tbl>
    <w:p w14:paraId="43CFCB2E" w14:textId="77777777" w:rsidR="00BF339C" w:rsidRPr="0034480A" w:rsidRDefault="00BF339C">
      <w:pPr>
        <w:spacing w:after="40"/>
        <w:rPr>
          <w:rFonts w:ascii="맑은 고딕" w:eastAsia="맑은 고딕" w:hAnsi="맑은 고딕"/>
          <w:lang w:eastAsia="ko-KR"/>
        </w:rPr>
      </w:pPr>
    </w:p>
    <w:p w14:paraId="15B28E09"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원시 영상은 전부 보존하되 모델에는 사전 고정된 14개 프레임만 제공한다. 사람이 “가장 잘 보이는 순간”을 trial별로 선택하지 않는다. 개발 단계에서 full frame과 fixed hand-object ROI를 비교하여 하나의 방식을 선정하고 환자 시험 전에 고정한다.</w:t>
      </w:r>
    </w:p>
    <w:p w14:paraId="7DFFBF70"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5.6 AI 모델 입력 조건</w:t>
      </w:r>
    </w:p>
    <w:tbl>
      <w:tblPr>
        <w:tblW w:w="0" w:type="auto"/>
        <w:jc w:val="center"/>
        <w:tblLayout w:type="fixed"/>
        <w:tblLook w:val="04A0" w:firstRow="1" w:lastRow="0" w:firstColumn="1" w:lastColumn="0" w:noHBand="0" w:noVBand="1"/>
      </w:tblPr>
      <w:tblGrid>
        <w:gridCol w:w="1020"/>
        <w:gridCol w:w="4876"/>
        <w:gridCol w:w="3572"/>
      </w:tblGrid>
      <w:tr w:rsidR="00BF339C" w:rsidRPr="0034480A" w14:paraId="50CBA5D9" w14:textId="77777777">
        <w:trPr>
          <w:jc w:val="center"/>
        </w:trPr>
        <w:tc>
          <w:tcPr>
            <w:tcW w:w="102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57603987"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조건</w:t>
            </w:r>
          </w:p>
        </w:tc>
        <w:tc>
          <w:tcPr>
            <w:tcW w:w="4876"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218BC40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입력</w:t>
            </w:r>
          </w:p>
        </w:tc>
        <w:tc>
          <w:tcPr>
            <w:tcW w:w="3572"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9EC7ED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답하려는 질문</w:t>
            </w:r>
          </w:p>
        </w:tc>
      </w:tr>
      <w:tr w:rsidR="00BF339C" w:rsidRPr="0034480A" w14:paraId="0098D346" w14:textId="77777777">
        <w:trPr>
          <w:jc w:val="center"/>
        </w:trPr>
        <w:tc>
          <w:tcPr>
            <w:tcW w:w="1020" w:type="dxa"/>
            <w:tcBorders>
              <w:top w:val="single" w:sz="4" w:space="0" w:color="AAB7C4"/>
              <w:left w:val="single" w:sz="4" w:space="0" w:color="AAB7C4"/>
              <w:bottom w:val="single" w:sz="4" w:space="0" w:color="AAB7C4"/>
              <w:right w:val="single" w:sz="4" w:space="0" w:color="AAB7C4"/>
            </w:tcBorders>
            <w:vAlign w:val="center"/>
          </w:tcPr>
          <w:p w14:paraId="2FA64D33"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A1</w:t>
            </w:r>
          </w:p>
        </w:tc>
        <w:tc>
          <w:tcPr>
            <w:tcW w:w="4876" w:type="dxa"/>
            <w:tcBorders>
              <w:top w:val="single" w:sz="4" w:space="0" w:color="AAB7C4"/>
              <w:left w:val="single" w:sz="4" w:space="0" w:color="AAB7C4"/>
              <w:bottom w:val="single" w:sz="4" w:space="0" w:color="AAB7C4"/>
              <w:right w:val="single" w:sz="4" w:space="0" w:color="AAB7C4"/>
            </w:tcBorders>
            <w:vAlign w:val="center"/>
          </w:tcPr>
          <w:p w14:paraId="19EC6F6D"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RGB 14프레임 + 과제 지침</w:t>
            </w:r>
          </w:p>
        </w:tc>
        <w:tc>
          <w:tcPr>
            <w:tcW w:w="3572" w:type="dxa"/>
            <w:tcBorders>
              <w:top w:val="single" w:sz="4" w:space="0" w:color="AAB7C4"/>
              <w:left w:val="single" w:sz="4" w:space="0" w:color="AAB7C4"/>
              <w:bottom w:val="single" w:sz="4" w:space="0" w:color="AAB7C4"/>
              <w:right w:val="single" w:sz="4" w:space="0" w:color="AAB7C4"/>
            </w:tcBorders>
            <w:vAlign w:val="center"/>
          </w:tcPr>
          <w:p w14:paraId="1E7B708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영상 단독 VLM 성능은 어느 정도인가?</w:t>
            </w:r>
          </w:p>
        </w:tc>
      </w:tr>
      <w:tr w:rsidR="00BF339C" w:rsidRPr="0034480A" w14:paraId="4BDEA533" w14:textId="77777777">
        <w:trPr>
          <w:jc w:val="center"/>
        </w:trPr>
        <w:tc>
          <w:tcPr>
            <w:tcW w:w="102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1EDCAF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A2</w:t>
            </w:r>
          </w:p>
        </w:tc>
        <w:tc>
          <w:tcPr>
            <w:tcW w:w="4876"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A8F6755"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A1 + 검증된 운동학 수치·짧은 궤적</w:t>
            </w:r>
          </w:p>
        </w:tc>
        <w:tc>
          <w:tcPr>
            <w:tcW w:w="3572"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A7BD67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정량 운동학 정보가 추가 성능을 제공하는가?</w:t>
            </w:r>
          </w:p>
        </w:tc>
      </w:tr>
      <w:tr w:rsidR="00BF339C" w:rsidRPr="0034480A" w14:paraId="780DAC8A" w14:textId="77777777">
        <w:trPr>
          <w:jc w:val="center"/>
        </w:trPr>
        <w:tc>
          <w:tcPr>
            <w:tcW w:w="1020" w:type="dxa"/>
            <w:tcBorders>
              <w:top w:val="single" w:sz="4" w:space="0" w:color="AAB7C4"/>
              <w:left w:val="single" w:sz="4" w:space="0" w:color="AAB7C4"/>
              <w:bottom w:val="single" w:sz="4" w:space="0" w:color="AAB7C4"/>
              <w:right w:val="single" w:sz="4" w:space="0" w:color="AAB7C4"/>
            </w:tcBorders>
            <w:vAlign w:val="center"/>
          </w:tcPr>
          <w:p w14:paraId="3774663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A3</w:t>
            </w:r>
          </w:p>
        </w:tc>
        <w:tc>
          <w:tcPr>
            <w:tcW w:w="4876" w:type="dxa"/>
            <w:tcBorders>
              <w:top w:val="single" w:sz="4" w:space="0" w:color="AAB7C4"/>
              <w:left w:val="single" w:sz="4" w:space="0" w:color="AAB7C4"/>
              <w:bottom w:val="single" w:sz="4" w:space="0" w:color="AAB7C4"/>
              <w:right w:val="single" w:sz="4" w:space="0" w:color="AAB7C4"/>
            </w:tcBorders>
            <w:vAlign w:val="center"/>
          </w:tcPr>
          <w:p w14:paraId="07811AB4"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A2 + 건강인 참가자 단위 참조분포</w:t>
            </w:r>
          </w:p>
        </w:tc>
        <w:tc>
          <w:tcPr>
            <w:tcW w:w="3572" w:type="dxa"/>
            <w:tcBorders>
              <w:top w:val="single" w:sz="4" w:space="0" w:color="AAB7C4"/>
              <w:left w:val="single" w:sz="4" w:space="0" w:color="AAB7C4"/>
              <w:bottom w:val="single" w:sz="4" w:space="0" w:color="AAB7C4"/>
              <w:right w:val="single" w:sz="4" w:space="0" w:color="AAB7C4"/>
            </w:tcBorders>
            <w:vAlign w:val="center"/>
          </w:tcPr>
          <w:p w14:paraId="7EEA2801"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건강인 reference가 추가 context를 제공하는가?</w:t>
            </w:r>
          </w:p>
        </w:tc>
      </w:tr>
      <w:tr w:rsidR="00BF339C" w:rsidRPr="0034480A" w14:paraId="12ABDD02" w14:textId="77777777">
        <w:trPr>
          <w:jc w:val="center"/>
        </w:trPr>
        <w:tc>
          <w:tcPr>
            <w:tcW w:w="102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FA125D7"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A4</w:t>
            </w:r>
          </w:p>
        </w:tc>
        <w:tc>
          <w:tcPr>
            <w:tcW w:w="4876"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4357EC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A3의 수치·참조정보만 제공, RGB 제외</w:t>
            </w:r>
          </w:p>
        </w:tc>
        <w:tc>
          <w:tcPr>
            <w:tcW w:w="3572"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34C56D4"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동일 VLM에서 영상 modality가 추가 정보를 제공하는가?</w:t>
            </w:r>
          </w:p>
        </w:tc>
      </w:tr>
      <w:tr w:rsidR="00BF339C" w:rsidRPr="0034480A" w14:paraId="22A1693B" w14:textId="77777777">
        <w:trPr>
          <w:jc w:val="center"/>
        </w:trPr>
        <w:tc>
          <w:tcPr>
            <w:tcW w:w="1020" w:type="dxa"/>
            <w:tcBorders>
              <w:top w:val="single" w:sz="4" w:space="0" w:color="AAB7C4"/>
              <w:left w:val="single" w:sz="4" w:space="0" w:color="AAB7C4"/>
              <w:bottom w:val="single" w:sz="4" w:space="0" w:color="AAB7C4"/>
              <w:right w:val="single" w:sz="4" w:space="0" w:color="AAB7C4"/>
            </w:tcBorders>
            <w:vAlign w:val="center"/>
          </w:tcPr>
          <w:p w14:paraId="664A4EF8"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A0</w:t>
            </w:r>
          </w:p>
        </w:tc>
        <w:tc>
          <w:tcPr>
            <w:tcW w:w="4876" w:type="dxa"/>
            <w:tcBorders>
              <w:top w:val="single" w:sz="4" w:space="0" w:color="AAB7C4"/>
              <w:left w:val="single" w:sz="4" w:space="0" w:color="AAB7C4"/>
              <w:bottom w:val="single" w:sz="4" w:space="0" w:color="AAB7C4"/>
              <w:right w:val="single" w:sz="4" w:space="0" w:color="AAB7C4"/>
            </w:tcBorders>
            <w:vAlign w:val="center"/>
          </w:tcPr>
          <w:p w14:paraId="4BC4779B"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A3와 동일한 수치특징을 사용하는 수치 기반 모델</w:t>
            </w:r>
          </w:p>
        </w:tc>
        <w:tc>
          <w:tcPr>
            <w:tcW w:w="3572" w:type="dxa"/>
            <w:tcBorders>
              <w:top w:val="single" w:sz="4" w:space="0" w:color="AAB7C4"/>
              <w:left w:val="single" w:sz="4" w:space="0" w:color="AAB7C4"/>
              <w:bottom w:val="single" w:sz="4" w:space="0" w:color="AAB7C4"/>
              <w:right w:val="single" w:sz="4" w:space="0" w:color="AAB7C4"/>
            </w:tcBorders>
            <w:vAlign w:val="center"/>
          </w:tcPr>
          <w:p w14:paraId="4B2D444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VLM이 필요한가, 숫자 모델만으로 충분한가?</w:t>
            </w:r>
          </w:p>
        </w:tc>
      </w:tr>
    </w:tbl>
    <w:p w14:paraId="254EC591" w14:textId="77777777" w:rsidR="00BF339C" w:rsidRPr="0034480A" w:rsidRDefault="00BF339C">
      <w:pPr>
        <w:spacing w:after="40"/>
        <w:rPr>
          <w:rFonts w:ascii="맑은 고딕" w:eastAsia="맑은 고딕" w:hAnsi="맑은 고딕"/>
          <w:lang w:eastAsia="ko-KR"/>
        </w:rPr>
      </w:pPr>
    </w:p>
    <w:p w14:paraId="59FE09F1"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b/>
          <w:color w:val="17365D"/>
          <w:lang w:eastAsia="ko-KR"/>
        </w:rPr>
        <w:t>A1–A4는 같은 VLM 버전, 같은 평가 지침, 같은 출력 형식과 같은 실행 설정을 사용한다. A4는 숫자 모델의 최고 성능을 찾는 조건이 아니라 A3에서 영상 modality를 제거하는 ablation이다. 숫자 modality에 적합한 전문 baseline은 별도의 A0로 평가한다.</w:t>
      </w:r>
    </w:p>
    <w:p w14:paraId="01D03A39"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5.7 전문가 기준 평가</w:t>
      </w:r>
    </w:p>
    <w:tbl>
      <w:tblPr>
        <w:tblW w:w="0" w:type="auto"/>
        <w:jc w:val="center"/>
        <w:tblLayout w:type="fixed"/>
        <w:tblLook w:val="04A0" w:firstRow="1" w:lastRow="0" w:firstColumn="1" w:lastColumn="0" w:noHBand="0" w:noVBand="1"/>
      </w:tblPr>
      <w:tblGrid>
        <w:gridCol w:w="2948"/>
        <w:gridCol w:w="6123"/>
      </w:tblGrid>
      <w:tr w:rsidR="00BF339C" w:rsidRPr="0034480A" w14:paraId="25338AAE" w14:textId="77777777">
        <w:trPr>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2C563DC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평가항목</w:t>
            </w:r>
          </w:p>
        </w:tc>
        <w:tc>
          <w:tcPr>
            <w:tcW w:w="6123"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38BCC91"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기록</w:t>
            </w:r>
          </w:p>
        </w:tc>
      </w:tr>
      <w:tr w:rsidR="00BF339C" w:rsidRPr="0034480A" w14:paraId="1D5897C9" w14:textId="77777777">
        <w:trPr>
          <w:jc w:val="center"/>
        </w:trPr>
        <w:tc>
          <w:tcPr>
            <w:tcW w:w="2948" w:type="dxa"/>
            <w:tcBorders>
              <w:top w:val="single" w:sz="4" w:space="0" w:color="AAB7C4"/>
              <w:left w:val="single" w:sz="4" w:space="0" w:color="AAB7C4"/>
              <w:bottom w:val="single" w:sz="4" w:space="0" w:color="AAB7C4"/>
              <w:right w:val="single" w:sz="4" w:space="0" w:color="AAB7C4"/>
            </w:tcBorders>
            <w:vAlign w:val="center"/>
          </w:tcPr>
          <w:p w14:paraId="455BEAE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목표 파지 형태</w:t>
            </w:r>
          </w:p>
        </w:tc>
        <w:tc>
          <w:tcPr>
            <w:tcW w:w="6123" w:type="dxa"/>
            <w:tcBorders>
              <w:top w:val="single" w:sz="4" w:space="0" w:color="AAB7C4"/>
              <w:left w:val="single" w:sz="4" w:space="0" w:color="AAB7C4"/>
              <w:bottom w:val="single" w:sz="4" w:space="0" w:color="AAB7C4"/>
              <w:right w:val="single" w:sz="4" w:space="0" w:color="AAB7C4"/>
            </w:tcBorders>
            <w:vAlign w:val="center"/>
          </w:tcPr>
          <w:p w14:paraId="7250B5BA"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완료 / 미완료 / 판독 불가</w:t>
            </w:r>
          </w:p>
        </w:tc>
      </w:tr>
      <w:tr w:rsidR="00BF339C" w:rsidRPr="0034480A" w14:paraId="5435E106" w14:textId="77777777">
        <w:trPr>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AC3AD31"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지정 유지</w:t>
            </w:r>
          </w:p>
        </w:tc>
        <w:tc>
          <w:tcPr>
            <w:tcW w:w="612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FD8335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완료 / 미완료 / 해당 없음 / 판독 불가</w:t>
            </w:r>
          </w:p>
        </w:tc>
      </w:tr>
      <w:tr w:rsidR="00BF339C" w:rsidRPr="0034480A" w14:paraId="5FEC35D8" w14:textId="77777777">
        <w:trPr>
          <w:jc w:val="center"/>
        </w:trPr>
        <w:tc>
          <w:tcPr>
            <w:tcW w:w="2948" w:type="dxa"/>
            <w:tcBorders>
              <w:top w:val="single" w:sz="4" w:space="0" w:color="AAB7C4"/>
              <w:left w:val="single" w:sz="4" w:space="0" w:color="AAB7C4"/>
              <w:bottom w:val="single" w:sz="4" w:space="0" w:color="AAB7C4"/>
              <w:right w:val="single" w:sz="4" w:space="0" w:color="AAB7C4"/>
            </w:tcBorders>
            <w:vAlign w:val="center"/>
          </w:tcPr>
          <w:p w14:paraId="32069658"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능동적 접촉 해제</w:t>
            </w:r>
          </w:p>
        </w:tc>
        <w:tc>
          <w:tcPr>
            <w:tcW w:w="6123" w:type="dxa"/>
            <w:tcBorders>
              <w:top w:val="single" w:sz="4" w:space="0" w:color="AAB7C4"/>
              <w:left w:val="single" w:sz="4" w:space="0" w:color="AAB7C4"/>
              <w:bottom w:val="single" w:sz="4" w:space="0" w:color="AAB7C4"/>
              <w:right w:val="single" w:sz="4" w:space="0" w:color="AAB7C4"/>
            </w:tcBorders>
            <w:vAlign w:val="center"/>
          </w:tcPr>
          <w:p w14:paraId="41C28EC7"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완료 / 미완료 / 해당 없음 / 판독 불가</w:t>
            </w:r>
          </w:p>
        </w:tc>
      </w:tr>
      <w:tr w:rsidR="00BF339C" w:rsidRPr="0034480A" w14:paraId="4697B503" w14:textId="77777777">
        <w:trPr>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3DA793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보조·중단</w:t>
            </w:r>
          </w:p>
        </w:tc>
        <w:tc>
          <w:tcPr>
            <w:tcW w:w="612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F69BD7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없음 / 신체적 도움 / 통증 중단 / 기타</w:t>
            </w:r>
          </w:p>
        </w:tc>
      </w:tr>
      <w:tr w:rsidR="00BF339C" w:rsidRPr="0034480A" w14:paraId="1A00043D" w14:textId="77777777">
        <w:trPr>
          <w:jc w:val="center"/>
        </w:trPr>
        <w:tc>
          <w:tcPr>
            <w:tcW w:w="2948" w:type="dxa"/>
            <w:tcBorders>
              <w:top w:val="single" w:sz="4" w:space="0" w:color="AAB7C4"/>
              <w:left w:val="single" w:sz="4" w:space="0" w:color="AAB7C4"/>
              <w:bottom w:val="single" w:sz="4" w:space="0" w:color="AAB7C4"/>
              <w:right w:val="single" w:sz="4" w:space="0" w:color="AAB7C4"/>
            </w:tcBorders>
            <w:vAlign w:val="center"/>
          </w:tcPr>
          <w:p w14:paraId="450801F1"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보상 움직임</w:t>
            </w:r>
          </w:p>
        </w:tc>
        <w:tc>
          <w:tcPr>
            <w:tcW w:w="6123" w:type="dxa"/>
            <w:tcBorders>
              <w:top w:val="single" w:sz="4" w:space="0" w:color="AAB7C4"/>
              <w:left w:val="single" w:sz="4" w:space="0" w:color="AAB7C4"/>
              <w:bottom w:val="single" w:sz="4" w:space="0" w:color="AAB7C4"/>
              <w:right w:val="single" w:sz="4" w:space="0" w:color="AAB7C4"/>
            </w:tcBorders>
            <w:vAlign w:val="center"/>
          </w:tcPr>
          <w:p w14:paraId="5F3F49D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있음 / 없음 / 판독 불가; 시야가 확보된 경우만 탐색적 기록</w:t>
            </w:r>
          </w:p>
        </w:tc>
      </w:tr>
    </w:tbl>
    <w:p w14:paraId="0DAF50CF" w14:textId="77777777" w:rsidR="00BF339C" w:rsidRPr="0034480A" w:rsidRDefault="00BF339C">
      <w:pPr>
        <w:spacing w:after="40"/>
        <w:rPr>
          <w:rFonts w:ascii="맑은 고딕" w:eastAsia="맑은 고딕" w:hAnsi="맑은 고딕"/>
          <w:lang w:eastAsia="ko-KR"/>
        </w:rPr>
      </w:pPr>
    </w:p>
    <w:p w14:paraId="19BBD4F7"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훈련된 전문가 2명이 전체 영상과 필요 시 기준용 보조 영상을 독립 판독한다. 모델 결과, 계산된 특징, 건강인 Z-score와 FMA를 보지 않는다. 불일치는 모델 결과 없이 합의하고, 해결되지 않으면 제3 평가자 또는 기준 NA를 사용한다.</w:t>
      </w:r>
    </w:p>
    <w:tbl>
      <w:tblPr>
        <w:tblW w:w="0" w:type="auto"/>
        <w:jc w:val="center"/>
        <w:tblLook w:val="04A0" w:firstRow="1" w:lastRow="0" w:firstColumn="1" w:lastColumn="0" w:noHBand="0" w:noVBand="1"/>
      </w:tblPr>
      <w:tblGrid>
        <w:gridCol w:w="9972"/>
      </w:tblGrid>
      <w:tr w:rsidR="00BF339C" w:rsidRPr="0034480A" w14:paraId="0ACFCDFD"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55E5D14F" w14:textId="77777777" w:rsidR="00BF339C" w:rsidRPr="0034480A" w:rsidRDefault="00000000">
            <w:pPr>
              <w:spacing w:after="40"/>
              <w:rPr>
                <w:rFonts w:ascii="맑은 고딕" w:eastAsia="맑은 고딕" w:hAnsi="맑은 고딕"/>
                <w:lang w:eastAsia="ko-KR"/>
              </w:rPr>
            </w:pPr>
            <w:r w:rsidRPr="0034480A">
              <w:rPr>
                <w:rFonts w:ascii="맑은 고딕" w:eastAsia="맑은 고딕" w:hAnsi="맑은 고딕"/>
                <w:b/>
                <w:color w:val="17365D"/>
                <w:sz w:val="20"/>
                <w:lang w:eastAsia="ko-KR"/>
              </w:rPr>
              <w:t>연구용 순서등급</w:t>
            </w:r>
          </w:p>
          <w:p w14:paraId="6C9BABC6"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0: 지정 시간 내 목표 파지 형태를 완성하지 못함.</w:t>
            </w:r>
          </w:p>
          <w:p w14:paraId="2B19B03C"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1: 목표 파지 형태를 완성했으나 지정 유지 또는 능동적 접촉 해제를 완료하지 못함.</w:t>
            </w:r>
          </w:p>
          <w:p w14:paraId="138AB774"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2: 목표 형태·유지·능동적 접촉 해제를 모두 완료함.</w:t>
            </w:r>
          </w:p>
          <w:p w14:paraId="4BACA5D2"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NA: 판독 불가 또는 통증 중단 등으로 계획된 수행 능력을 판단할 수 없음.</w:t>
            </w:r>
          </w:p>
          <w:p w14:paraId="39624A79"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이 등급은 표준 FMA 점수나 동일 간격의 임상 중증도 척도가 아니다.</w:t>
            </w:r>
          </w:p>
        </w:tc>
      </w:tr>
    </w:tbl>
    <w:p w14:paraId="611E2811" w14:textId="77777777" w:rsidR="00BF339C" w:rsidRPr="0034480A" w:rsidRDefault="00BF339C">
      <w:pPr>
        <w:spacing w:after="20"/>
        <w:rPr>
          <w:rFonts w:ascii="맑은 고딕" w:eastAsia="맑은 고딕" w:hAnsi="맑은 고딕"/>
          <w:lang w:eastAsia="ko-KR"/>
        </w:rPr>
      </w:pPr>
    </w:p>
    <w:p w14:paraId="5CF4071D"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6. 데이터 분석 및 AI 모델링</w:t>
      </w:r>
    </w:p>
    <w:p w14:paraId="18C1D5CE"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6.1 Step 1: RGB-D 측정 검증</w:t>
      </w:r>
    </w:p>
    <w:p w14:paraId="5F33F363"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거리 검증: 독립 기준과의 bias, MAE, RMSE 및 오차분포를 보고한다.</w:t>
      </w:r>
    </w:p>
    <w:p w14:paraId="670CF59A"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동적 기준장비가 있는 경우 Bland–Altman 및 agreement 분석을 수행한다.</w:t>
      </w:r>
    </w:p>
    <w:p w14:paraId="77371093"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손 자세별 depth valid rate, 가장 긴 결측구간, 반복 측정 차이를 함께 보고한다.</w:t>
      </w:r>
    </w:p>
    <w:p w14:paraId="1683CC5E"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상관계수만으로 측정 일치를 판단하지 않는다.</w:t>
      </w:r>
    </w:p>
    <w:p w14:paraId="5943FA74"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lastRenderedPageBreak/>
        <w:t>6.2 Step 2: 건강인 참조 분포 구축</w:t>
      </w:r>
    </w:p>
    <w:p w14:paraId="1FEC18D9"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건강인의 동일 과제 5회는 참가자별 중앙값으로 먼저 요약한다. 이후 과제·손 조건별로 20개의 participant-level 값을 이용해 평균, 표준편차, 중앙값, IQR 및 범위를 계산한다. 참조분포가 안정적인 변수에 대해서만 다음과 같은 Z-score를 부가적으로 제공할 수 있다.</w:t>
      </w:r>
    </w:p>
    <w:p w14:paraId="3F81F51B" w14:textId="77777777" w:rsidR="00BF339C" w:rsidRPr="0034480A" w:rsidRDefault="00000000">
      <w:pPr>
        <w:spacing w:after="80"/>
        <w:jc w:val="center"/>
        <w:rPr>
          <w:rFonts w:ascii="맑은 고딕" w:eastAsia="맑은 고딕" w:hAnsi="맑은 고딕"/>
        </w:rPr>
      </w:pPr>
      <w:r w:rsidRPr="0034480A">
        <w:rPr>
          <w:rFonts w:ascii="맑은 고딕" w:eastAsia="맑은 고딕" w:hAnsi="맑은 고딕"/>
          <w:b/>
          <w:color w:val="17365D"/>
          <w:sz w:val="23"/>
        </w:rPr>
        <w:t xml:space="preserve">Z = (X_patient </w:t>
      </w:r>
      <w:r w:rsidRPr="0034480A">
        <w:rPr>
          <w:rFonts w:ascii="Cambria Math" w:eastAsia="맑은 고딕" w:hAnsi="Cambria Math" w:cs="Cambria Math"/>
          <w:b/>
          <w:color w:val="17365D"/>
          <w:sz w:val="23"/>
        </w:rPr>
        <w:t>−</w:t>
      </w:r>
      <w:r w:rsidRPr="0034480A">
        <w:rPr>
          <w:rFonts w:ascii="맑은 고딕" w:eastAsia="맑은 고딕" w:hAnsi="맑은 고딕"/>
          <w:b/>
          <w:color w:val="17365D"/>
          <w:sz w:val="23"/>
        </w:rPr>
        <w:t xml:space="preserve"> </w:t>
      </w:r>
      <w:r w:rsidRPr="0034480A">
        <w:rPr>
          <w:rFonts w:ascii="맑은 고딕" w:eastAsia="맑은 고딕" w:hAnsi="맑은 고딕" w:cs="맑은 고딕" w:hint="eastAsia"/>
          <w:b/>
          <w:color w:val="17365D"/>
          <w:sz w:val="23"/>
        </w:rPr>
        <w:t>μ</w:t>
      </w:r>
      <w:r w:rsidRPr="0034480A">
        <w:rPr>
          <w:rFonts w:ascii="맑은 고딕" w:eastAsia="맑은 고딕" w:hAnsi="맑은 고딕"/>
          <w:b/>
          <w:color w:val="17365D"/>
          <w:sz w:val="23"/>
        </w:rPr>
        <w:t xml:space="preserve">_healthy) / </w:t>
      </w:r>
      <w:r w:rsidRPr="0034480A">
        <w:rPr>
          <w:rFonts w:ascii="맑은 고딕" w:eastAsia="맑은 고딕" w:hAnsi="맑은 고딕" w:cs="맑은 고딕" w:hint="eastAsia"/>
          <w:b/>
          <w:color w:val="17365D"/>
          <w:sz w:val="23"/>
        </w:rPr>
        <w:t>σ</w:t>
      </w:r>
      <w:r w:rsidRPr="0034480A">
        <w:rPr>
          <w:rFonts w:ascii="맑은 고딕" w:eastAsia="맑은 고딕" w:hAnsi="맑은 고딕"/>
          <w:b/>
          <w:color w:val="17365D"/>
          <w:sz w:val="23"/>
        </w:rPr>
        <w:t>_healthy</w:t>
      </w:r>
    </w:p>
    <w:p w14:paraId="77A4D017"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 xml:space="preserve">단, “Z &lt; </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2이면 실패”와 같은 진단 임계값은 설정하지 않는다. 건강인 참조는 VLM이 수치를 해석하기 위한 context이지 정답 label이 아니다.</w:t>
      </w:r>
    </w:p>
    <w:p w14:paraId="08D006E8"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6.3 Step 3: VLM 평가</w:t>
      </w:r>
    </w:p>
    <w:p w14:paraId="2FA5B232"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rPr>
        <w:t xml:space="preserve">각 환자 trial을 A1–A4에 모두 입력하여 동일 시행에 대한 paired comparison이 가능하도록 한다. </w:t>
      </w:r>
      <w:r w:rsidRPr="0034480A">
        <w:rPr>
          <w:rFonts w:ascii="맑은 고딕" w:eastAsia="맑은 고딕" w:hAnsi="맑은 고딕"/>
          <w:color w:val="222222"/>
          <w:lang w:eastAsia="ko-KR"/>
        </w:rPr>
        <w:t>VLM에는 환자 여부·중증도, 전문가 라벨, FMA 점수, “심한 제한” 등 정답을 유도하는 정보를 제공하지 않는다.</w:t>
      </w:r>
    </w:p>
    <w:p w14:paraId="02B1FFAF" w14:textId="77777777" w:rsidR="00BF339C" w:rsidRPr="0034480A" w:rsidRDefault="00000000">
      <w:pPr>
        <w:pStyle w:val="a0"/>
        <w:spacing w:after="40" w:line="300" w:lineRule="auto"/>
        <w:ind w:left="397" w:hanging="170"/>
        <w:rPr>
          <w:rFonts w:ascii="맑은 고딕" w:eastAsia="맑은 고딕" w:hAnsi="맑은 고딕"/>
        </w:rPr>
      </w:pPr>
      <w:r w:rsidRPr="0034480A">
        <w:rPr>
          <w:rFonts w:ascii="맑은 고딕" w:eastAsia="맑은 고딕" w:hAnsi="맑은 고딕"/>
          <w:color w:val="222222"/>
        </w:rPr>
        <w:t>출력: gradable 여부, grasp shape, hold, active release, 관찰 근거, 수치 근거, 제한점.</w:t>
      </w:r>
    </w:p>
    <w:p w14:paraId="01AA960C"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모델은 grasp/hold/release를 각각 판단하고, 최종 0/1/2/NA는 사전 정의된 규칙으로 코드에서 deterministic하게 계산한다.</w:t>
      </w:r>
    </w:p>
    <w:p w14:paraId="084B0A0E"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동일 입력을 3회 실행한다. 첫 실행을 주 분석으로 고정하고, 나머지는 반복성 분석에 사용한다. 가장 좋은 실행을 선택하지 않는다.</w:t>
      </w:r>
    </w:p>
    <w:p w14:paraId="41CD6E55"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6.4 Step 4: 수치 기반 Baseline A0</w:t>
      </w:r>
    </w:p>
    <w:p w14:paraId="010E8E64" w14:textId="77777777" w:rsidR="00BF339C" w:rsidRPr="0034480A" w:rsidRDefault="00000000">
      <w:pPr>
        <w:spacing w:after="80" w:line="312" w:lineRule="auto"/>
        <w:rPr>
          <w:rFonts w:ascii="맑은 고딕" w:eastAsia="맑은 고딕" w:hAnsi="맑은 고딕"/>
        </w:rPr>
      </w:pPr>
      <w:r w:rsidRPr="0034480A">
        <w:rPr>
          <w:rFonts w:ascii="맑은 고딕" w:eastAsia="맑은 고딕" w:hAnsi="맑은 고딕"/>
          <w:color w:val="222222"/>
        </w:rPr>
        <w:t>A0는 영상 없이 A3에서 사용한 numerical feature를 입력한다. 환자 수가 적다는 점을 고려하여 주 baseline으로 L2-regularized ordinal logistic regression을 사전 지정한다. Target은 0 &lt; 1 &lt; 2의 연구용 순서등급이며, 환자 단위 Leave-One-Subject-Out(LOSO) cross-validation으로 평가한다.</w:t>
      </w:r>
    </w:p>
    <w:tbl>
      <w:tblPr>
        <w:tblW w:w="0" w:type="auto"/>
        <w:jc w:val="center"/>
        <w:tblLook w:val="04A0" w:firstRow="1" w:lastRow="0" w:firstColumn="1" w:lastColumn="0" w:noHBand="0" w:noVBand="1"/>
      </w:tblPr>
      <w:tblGrid>
        <w:gridCol w:w="9972"/>
      </w:tblGrid>
      <w:tr w:rsidR="00BF339C" w:rsidRPr="0034480A" w14:paraId="6EE28015"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2679359F" w14:textId="77777777" w:rsidR="00BF339C" w:rsidRPr="0034480A" w:rsidRDefault="00000000">
            <w:pPr>
              <w:spacing w:after="40"/>
              <w:rPr>
                <w:rFonts w:ascii="맑은 고딕" w:eastAsia="맑은 고딕" w:hAnsi="맑은 고딕"/>
              </w:rPr>
            </w:pPr>
            <w:r w:rsidRPr="0034480A">
              <w:rPr>
                <w:rFonts w:ascii="맑은 고딕" w:eastAsia="맑은 고딕" w:hAnsi="맑은 고딕"/>
                <w:b/>
                <w:color w:val="17365D"/>
                <w:sz w:val="20"/>
              </w:rPr>
              <w:t>LOSO 원칙</w:t>
            </w:r>
          </w:p>
          <w:p w14:paraId="130ADD72" w14:textId="77777777" w:rsidR="00BF339C" w:rsidRPr="0034480A" w:rsidRDefault="00000000">
            <w:pPr>
              <w:spacing w:after="20"/>
              <w:ind w:left="170" w:hanging="113"/>
              <w:rPr>
                <w:rFonts w:ascii="맑은 고딕" w:eastAsia="맑은 고딕" w:hAnsi="맑은 고딕"/>
              </w:rPr>
            </w:pPr>
            <w:r w:rsidRPr="0034480A">
              <w:rPr>
                <w:rFonts w:ascii="맑은 고딕" w:eastAsia="맑은 고딕" w:hAnsi="맑은 고딕"/>
                <w:color w:val="222222"/>
                <w:sz w:val="19"/>
              </w:rPr>
              <w:t>• Fold 1: Patient 01을 test, Patient 02–15만 train.</w:t>
            </w:r>
          </w:p>
          <w:p w14:paraId="22DE24BD" w14:textId="77777777" w:rsidR="00BF339C" w:rsidRPr="0034480A" w:rsidRDefault="00000000">
            <w:pPr>
              <w:spacing w:after="20"/>
              <w:ind w:left="170" w:hanging="113"/>
              <w:rPr>
                <w:rFonts w:ascii="맑은 고딕" w:eastAsia="맑은 고딕" w:hAnsi="맑은 고딕"/>
              </w:rPr>
            </w:pPr>
            <w:r w:rsidRPr="0034480A">
              <w:rPr>
                <w:rFonts w:ascii="맑은 고딕" w:eastAsia="맑은 고딕" w:hAnsi="맑은 고딕"/>
                <w:color w:val="222222"/>
                <w:sz w:val="19"/>
              </w:rPr>
              <w:t>• Fold 2: Patient 02를 test, 나머지만 train … 총 15 folds.</w:t>
            </w:r>
          </w:p>
          <w:p w14:paraId="3F3418FA" w14:textId="77777777" w:rsidR="00BF339C" w:rsidRPr="0034480A" w:rsidRDefault="00000000">
            <w:pPr>
              <w:spacing w:after="20"/>
              <w:ind w:left="170" w:hanging="113"/>
              <w:rPr>
                <w:rFonts w:ascii="맑은 고딕" w:eastAsia="맑은 고딕" w:hAnsi="맑은 고딕"/>
              </w:rPr>
            </w:pPr>
            <w:r w:rsidRPr="0034480A">
              <w:rPr>
                <w:rFonts w:ascii="맑은 고딕" w:eastAsia="맑은 고딕" w:hAnsi="맑은 고딕"/>
                <w:color w:val="222222"/>
                <w:sz w:val="19"/>
              </w:rPr>
              <w:t>• 결측 대체, 표준화 등 전처리 parameter는 각 training fold에서만 추정한다.</w:t>
            </w:r>
          </w:p>
          <w:p w14:paraId="4CAEF464"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환자 라벨로 학습한 A0의 정보는 VLM 프롬프트에 되먹이지 않는다.</w:t>
            </w:r>
          </w:p>
        </w:tc>
      </w:tr>
    </w:tbl>
    <w:p w14:paraId="0258AB15" w14:textId="77777777" w:rsidR="00BF339C" w:rsidRPr="0034480A" w:rsidRDefault="00BF339C">
      <w:pPr>
        <w:spacing w:after="20"/>
        <w:rPr>
          <w:rFonts w:ascii="맑은 고딕" w:eastAsia="맑은 고딕" w:hAnsi="맑은 고딕"/>
          <w:lang w:eastAsia="ko-KR"/>
        </w:rPr>
      </w:pPr>
    </w:p>
    <w:p w14:paraId="1EA7E513"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lastRenderedPageBreak/>
        <w:t>6.5 Step 5: 주 통계 분석</w:t>
      </w:r>
    </w:p>
    <w:p w14:paraId="2A0BD655"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각 환자에서 각 과제의 평균 절대등급오차를 계산하고, 세 과제에 동일한 가중치를 주어 환자 단위 MAE를 구성한다.</w:t>
      </w:r>
    </w:p>
    <w:p w14:paraId="232A4FDA" w14:textId="77777777" w:rsidR="00BF339C" w:rsidRPr="0034480A" w:rsidRDefault="00000000">
      <w:pPr>
        <w:spacing w:after="80"/>
        <w:jc w:val="center"/>
        <w:rPr>
          <w:rFonts w:ascii="맑은 고딕" w:eastAsia="맑은 고딕" w:hAnsi="맑은 고딕"/>
        </w:rPr>
      </w:pPr>
      <w:r w:rsidRPr="0034480A">
        <w:rPr>
          <w:rFonts w:ascii="맑은 고딕" w:eastAsia="맑은 고딕" w:hAnsi="맑은 고딕"/>
          <w:b/>
          <w:color w:val="17365D"/>
        </w:rPr>
        <w:t>MAE_task = (1/N) Σ |</w:t>
      </w:r>
      <w:r w:rsidRPr="0034480A">
        <w:rPr>
          <w:rFonts w:ascii="Calibri" w:eastAsia="맑은 고딕" w:hAnsi="Calibri" w:cs="Calibri"/>
          <w:b/>
          <w:color w:val="17365D"/>
        </w:rPr>
        <w:t>ŷ</w:t>
      </w:r>
      <w:r w:rsidRPr="0034480A">
        <w:rPr>
          <w:rFonts w:ascii="맑은 고딕" w:eastAsia="맑은 고딕" w:hAnsi="맑은 고딕"/>
          <w:b/>
          <w:color w:val="17365D"/>
        </w:rPr>
        <w:t xml:space="preserve"> </w:t>
      </w:r>
      <w:r w:rsidRPr="0034480A">
        <w:rPr>
          <w:rFonts w:ascii="Cambria Math" w:eastAsia="맑은 고딕" w:hAnsi="Cambria Math" w:cs="Cambria Math"/>
          <w:b/>
          <w:color w:val="17365D"/>
        </w:rPr>
        <w:t>−</w:t>
      </w:r>
      <w:r w:rsidRPr="0034480A">
        <w:rPr>
          <w:rFonts w:ascii="맑은 고딕" w:eastAsia="맑은 고딕" w:hAnsi="맑은 고딕"/>
          <w:b/>
          <w:color w:val="17365D"/>
        </w:rPr>
        <w:t xml:space="preserve"> y|</w:t>
      </w:r>
      <w:r w:rsidRPr="0034480A">
        <w:rPr>
          <w:rFonts w:ascii="맑은 고딕" w:eastAsia="맑은 고딕" w:hAnsi="맑은 고딕"/>
          <w:b/>
          <w:color w:val="17365D"/>
        </w:rPr>
        <w:br/>
        <w:t>MAE_patient = (MAE_Cylinder + MAE_Sphere + MAE_Pinch) / 3</w:t>
      </w:r>
      <w:r w:rsidRPr="0034480A">
        <w:rPr>
          <w:rFonts w:ascii="맑은 고딕" w:eastAsia="맑은 고딕" w:hAnsi="맑은 고딕"/>
          <w:b/>
          <w:color w:val="17365D"/>
        </w:rPr>
        <w:br/>
      </w:r>
      <w:r w:rsidRPr="0034480A">
        <w:rPr>
          <w:rFonts w:ascii="맑은 고딕" w:eastAsia="맑은 고딕" w:hAnsi="맑은 고딕" w:cs="맑은 고딕" w:hint="eastAsia"/>
          <w:b/>
          <w:color w:val="17365D"/>
        </w:rPr>
        <w:t>Δ</w:t>
      </w:r>
      <w:r w:rsidRPr="0034480A">
        <w:rPr>
          <w:rFonts w:ascii="맑은 고딕" w:eastAsia="맑은 고딕" w:hAnsi="맑은 고딕"/>
          <w:b/>
          <w:color w:val="17365D"/>
        </w:rPr>
        <w:t xml:space="preserve">MAE_i = MAE_A3,i </w:t>
      </w:r>
      <w:r w:rsidRPr="0034480A">
        <w:rPr>
          <w:rFonts w:ascii="Cambria Math" w:eastAsia="맑은 고딕" w:hAnsi="Cambria Math" w:cs="Cambria Math"/>
          <w:b/>
          <w:color w:val="17365D"/>
        </w:rPr>
        <w:t>−</w:t>
      </w:r>
      <w:r w:rsidRPr="0034480A">
        <w:rPr>
          <w:rFonts w:ascii="맑은 고딕" w:eastAsia="맑은 고딕" w:hAnsi="맑은 고딕"/>
          <w:b/>
          <w:color w:val="17365D"/>
        </w:rPr>
        <w:t xml:space="preserve"> MAE_A1,i</w:t>
      </w:r>
      <w:r w:rsidRPr="0034480A">
        <w:rPr>
          <w:rFonts w:ascii="맑은 고딕" w:eastAsia="맑은 고딕" w:hAnsi="맑은 고딕"/>
          <w:b/>
          <w:color w:val="17365D"/>
        </w:rPr>
        <w:br/>
      </w:r>
    </w:p>
    <w:p w14:paraId="294610EC"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rPr>
        <w:t>Δ</w:t>
      </w:r>
      <w:r w:rsidRPr="0034480A">
        <w:rPr>
          <w:rFonts w:ascii="맑은 고딕" w:eastAsia="맑은 고딕" w:hAnsi="맑은 고딕"/>
          <w:color w:val="222222"/>
          <w:lang w:eastAsia="ko-KR"/>
        </w:rPr>
        <w:t>MAE &lt; 0이면 A3가 영상 단독 A1보다 전문가 판단에 더 가까운 방향이다. 최대 225개의 시행이 확보되더라도 이를 독립적인 225명으로 간주하지 않고, 주 통계 추론은 환자 단위로 수행한다.</w:t>
      </w:r>
    </w:p>
    <w:tbl>
      <w:tblPr>
        <w:tblW w:w="0" w:type="auto"/>
        <w:jc w:val="center"/>
        <w:tblLayout w:type="fixed"/>
        <w:tblLook w:val="04A0" w:firstRow="1" w:lastRow="0" w:firstColumn="1" w:lastColumn="0" w:noHBand="0" w:noVBand="1"/>
      </w:tblPr>
      <w:tblGrid>
        <w:gridCol w:w="2721"/>
        <w:gridCol w:w="6350"/>
      </w:tblGrid>
      <w:tr w:rsidR="00BF339C" w:rsidRPr="0034480A" w14:paraId="6222D1EE"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004067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구분</w:t>
            </w:r>
          </w:p>
        </w:tc>
        <w:tc>
          <w:tcPr>
            <w:tcW w:w="635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3578460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평가지표</w:t>
            </w:r>
          </w:p>
        </w:tc>
      </w:tr>
      <w:tr w:rsidR="00BF339C" w:rsidRPr="0034480A" w14:paraId="42758658"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6CDC944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Primary</w:t>
            </w:r>
          </w:p>
        </w:tc>
        <w:tc>
          <w:tcPr>
            <w:tcW w:w="6350" w:type="dxa"/>
            <w:tcBorders>
              <w:top w:val="single" w:sz="4" w:space="0" w:color="AAB7C4"/>
              <w:left w:val="single" w:sz="4" w:space="0" w:color="AAB7C4"/>
              <w:bottom w:val="single" w:sz="4" w:space="0" w:color="AAB7C4"/>
              <w:right w:val="single" w:sz="4" w:space="0" w:color="AAB7C4"/>
            </w:tcBorders>
            <w:vAlign w:val="center"/>
          </w:tcPr>
          <w:p w14:paraId="6531CC3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환자 단위 A3</w:t>
            </w:r>
            <w:r w:rsidRPr="0034480A">
              <w:rPr>
                <w:rFonts w:ascii="Cambria Math" w:eastAsia="맑은 고딕" w:hAnsi="Cambria Math" w:cs="Cambria Math"/>
                <w:color w:val="222222"/>
                <w:sz w:val="18"/>
                <w:lang w:eastAsia="ko-KR"/>
              </w:rPr>
              <w:t>−</w:t>
            </w:r>
            <w:r w:rsidRPr="0034480A">
              <w:rPr>
                <w:rFonts w:ascii="맑은 고딕" w:eastAsia="맑은 고딕" w:hAnsi="맑은 고딕"/>
                <w:color w:val="222222"/>
                <w:sz w:val="18"/>
                <w:lang w:eastAsia="ko-KR"/>
              </w:rPr>
              <w:t>A1 MAE 차이</w:t>
            </w:r>
          </w:p>
        </w:tc>
      </w:tr>
      <w:tr w:rsidR="00BF339C" w:rsidRPr="0034480A" w14:paraId="2DD3C2CD"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1AFC8AB"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효과 추정</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FB214C6"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Mean paired difference</w:t>
            </w:r>
          </w:p>
        </w:tc>
      </w:tr>
      <w:tr w:rsidR="00BF339C" w:rsidRPr="0034480A" w14:paraId="0797F198"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2FE5084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불확실성</w:t>
            </w:r>
          </w:p>
        </w:tc>
        <w:tc>
          <w:tcPr>
            <w:tcW w:w="6350" w:type="dxa"/>
            <w:tcBorders>
              <w:top w:val="single" w:sz="4" w:space="0" w:color="AAB7C4"/>
              <w:left w:val="single" w:sz="4" w:space="0" w:color="AAB7C4"/>
              <w:bottom w:val="single" w:sz="4" w:space="0" w:color="AAB7C4"/>
              <w:right w:val="single" w:sz="4" w:space="0" w:color="AAB7C4"/>
            </w:tcBorders>
            <w:vAlign w:val="center"/>
          </w:tcPr>
          <w:p w14:paraId="007AF1B9"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Participant-level paired bootstrap 95% CI</w:t>
            </w:r>
          </w:p>
        </w:tc>
      </w:tr>
      <w:tr w:rsidR="00BF339C" w:rsidRPr="0034480A" w14:paraId="53FA3A61"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B1C0E36"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등급 평가</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E5A2996"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Exact agreement, confusion matrix, weighted kappa</w:t>
            </w:r>
          </w:p>
        </w:tc>
      </w:tr>
      <w:tr w:rsidR="00BF339C" w:rsidRPr="0034480A" w14:paraId="62162519" w14:textId="77777777">
        <w:trPr>
          <w:jc w:val="center"/>
        </w:trPr>
        <w:tc>
          <w:tcPr>
            <w:tcW w:w="2721" w:type="dxa"/>
            <w:tcBorders>
              <w:top w:val="single" w:sz="4" w:space="0" w:color="AAB7C4"/>
              <w:left w:val="single" w:sz="4" w:space="0" w:color="AAB7C4"/>
              <w:bottom w:val="single" w:sz="4" w:space="0" w:color="AAB7C4"/>
              <w:right w:val="single" w:sz="4" w:space="0" w:color="AAB7C4"/>
            </w:tcBorders>
            <w:vAlign w:val="center"/>
          </w:tcPr>
          <w:p w14:paraId="419E81B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세부 평가</w:t>
            </w:r>
          </w:p>
        </w:tc>
        <w:tc>
          <w:tcPr>
            <w:tcW w:w="6350" w:type="dxa"/>
            <w:tcBorders>
              <w:top w:val="single" w:sz="4" w:space="0" w:color="AAB7C4"/>
              <w:left w:val="single" w:sz="4" w:space="0" w:color="AAB7C4"/>
              <w:bottom w:val="single" w:sz="4" w:space="0" w:color="AAB7C4"/>
              <w:right w:val="single" w:sz="4" w:space="0" w:color="AAB7C4"/>
            </w:tcBorders>
            <w:vAlign w:val="center"/>
          </w:tcPr>
          <w:p w14:paraId="78E41C14"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Grasp / Hold / Release 각각의 정확도 및 판독 가능률</w:t>
            </w:r>
          </w:p>
        </w:tc>
      </w:tr>
      <w:tr w:rsidR="00BF339C" w:rsidRPr="0034480A" w14:paraId="4AB0077D" w14:textId="77777777">
        <w:trPr>
          <w:jc w:val="center"/>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69A176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반복성</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080DD2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동일 입력 3회 실행 간 일치도</w:t>
            </w:r>
          </w:p>
        </w:tc>
      </w:tr>
    </w:tbl>
    <w:p w14:paraId="5E1C31B5" w14:textId="77777777" w:rsidR="00BF339C" w:rsidRPr="0034480A" w:rsidRDefault="00BF339C">
      <w:pPr>
        <w:spacing w:after="40"/>
        <w:rPr>
          <w:rFonts w:ascii="맑은 고딕" w:eastAsia="맑은 고딕" w:hAnsi="맑은 고딕"/>
          <w:lang w:eastAsia="ko-KR"/>
        </w:rPr>
      </w:pPr>
    </w:p>
    <w:p w14:paraId="7AABCAC9"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A2</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A1, A3</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A2, A3</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A4, A3</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A0는 사전 정의된 보조 비교로 분석하며, 주 비교 하나를 제외한 다수 비교는 탐색적 결과로 명확히 표시한다.</w:t>
      </w:r>
    </w:p>
    <w:p w14:paraId="2B8F7FA6"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6.6 Step 6: 임상 연관 분석</w:t>
      </w:r>
    </w:p>
    <w:p w14:paraId="3B20DC3F"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표준 FMA-UE는 AI 평가와 별도로 임상의가 시행하며 모델 입력에는 사용하지 않는다. FMA-Hand 또는 FMA-UE와 참가자 단위 운동학 요약값의 관계를 환자군 내 Spearman 상관으로 보조 분석한다. 건강인과 환자를 합쳐 큰 상관을 만드는 분석을 환자 평가 타당성으로 해석하지 않는다.</w:t>
      </w:r>
    </w:p>
    <w:p w14:paraId="76AE27AA"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6.7 결과 해석 기준</w:t>
      </w:r>
    </w:p>
    <w:tbl>
      <w:tblPr>
        <w:tblW w:w="0" w:type="auto"/>
        <w:jc w:val="center"/>
        <w:tblLayout w:type="fixed"/>
        <w:tblLook w:val="04A0" w:firstRow="1" w:lastRow="0" w:firstColumn="1" w:lastColumn="0" w:noHBand="0" w:noVBand="1"/>
      </w:tblPr>
      <w:tblGrid>
        <w:gridCol w:w="3061"/>
        <w:gridCol w:w="6009"/>
      </w:tblGrid>
      <w:tr w:rsidR="00BF339C" w:rsidRPr="0034480A" w14:paraId="7EBB8458" w14:textId="77777777">
        <w:trPr>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1234893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결과</w:t>
            </w:r>
          </w:p>
        </w:tc>
        <w:tc>
          <w:tcPr>
            <w:tcW w:w="6009"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481B2F8"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가능한 해석</w:t>
            </w:r>
          </w:p>
        </w:tc>
      </w:tr>
      <w:tr w:rsidR="00BF339C" w:rsidRPr="0034480A" w14:paraId="594858AD" w14:textId="77777777">
        <w:trPr>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7AD12345"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A3가 A1보다 좋음</w:t>
            </w:r>
          </w:p>
        </w:tc>
        <w:tc>
          <w:tcPr>
            <w:tcW w:w="6009" w:type="dxa"/>
            <w:tcBorders>
              <w:top w:val="single" w:sz="4" w:space="0" w:color="AAB7C4"/>
              <w:left w:val="single" w:sz="4" w:space="0" w:color="AAB7C4"/>
              <w:bottom w:val="single" w:sz="4" w:space="0" w:color="AAB7C4"/>
              <w:right w:val="single" w:sz="4" w:space="0" w:color="AAB7C4"/>
            </w:tcBorders>
            <w:vAlign w:val="center"/>
          </w:tcPr>
          <w:p w14:paraId="4442FF4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운동학+건강인 참조를 포함한 평가 패키지가 영상 단독보다 전문가 판단에 가까움</w:t>
            </w:r>
          </w:p>
        </w:tc>
      </w:tr>
      <w:tr w:rsidR="00BF339C" w:rsidRPr="0034480A" w14:paraId="0E94C670" w14:textId="77777777">
        <w:trPr>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77ED7C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A2는 A1보다 좋고 A3</w:t>
            </w:r>
            <w:r w:rsidRPr="0034480A">
              <w:rPr>
                <w:rFonts w:ascii="Cambria Math" w:eastAsia="맑은 고딕" w:hAnsi="Cambria Math" w:cs="Cambria Math"/>
                <w:color w:val="222222"/>
                <w:sz w:val="18"/>
              </w:rPr>
              <w:t>≈</w:t>
            </w:r>
            <w:r w:rsidRPr="0034480A">
              <w:rPr>
                <w:rFonts w:ascii="맑은 고딕" w:eastAsia="맑은 고딕" w:hAnsi="맑은 고딕"/>
                <w:color w:val="222222"/>
                <w:sz w:val="18"/>
              </w:rPr>
              <w:t>A2</w:t>
            </w:r>
          </w:p>
        </w:tc>
        <w:tc>
          <w:tcPr>
            <w:tcW w:w="600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8292C4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정량 운동학은 유용하지만 건강인 참조의 추가 이익은 제한적</w:t>
            </w:r>
          </w:p>
        </w:tc>
      </w:tr>
      <w:tr w:rsidR="00BF339C" w:rsidRPr="0034480A" w14:paraId="2B2D4BC0" w14:textId="77777777">
        <w:trPr>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7C8D68F6"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A3가 A4보다 좋음</w:t>
            </w:r>
          </w:p>
        </w:tc>
        <w:tc>
          <w:tcPr>
            <w:tcW w:w="6009" w:type="dxa"/>
            <w:tcBorders>
              <w:top w:val="single" w:sz="4" w:space="0" w:color="AAB7C4"/>
              <w:left w:val="single" w:sz="4" w:space="0" w:color="AAB7C4"/>
              <w:bottom w:val="single" w:sz="4" w:space="0" w:color="AAB7C4"/>
              <w:right w:val="single" w:sz="4" w:space="0" w:color="AAB7C4"/>
            </w:tcBorders>
            <w:vAlign w:val="center"/>
          </w:tcPr>
          <w:p w14:paraId="5800A0F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영상이 수치에 없는 추가 정보를 제공</w:t>
            </w:r>
          </w:p>
        </w:tc>
      </w:tr>
      <w:tr w:rsidR="00BF339C" w:rsidRPr="0034480A" w14:paraId="58FE87CA" w14:textId="77777777">
        <w:trPr>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3BFDAEC"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A3</w:t>
            </w:r>
            <w:r w:rsidRPr="0034480A">
              <w:rPr>
                <w:rFonts w:ascii="Cambria Math" w:eastAsia="맑은 고딕" w:hAnsi="Cambria Math" w:cs="Cambria Math"/>
                <w:color w:val="222222"/>
                <w:sz w:val="18"/>
              </w:rPr>
              <w:t>≈</w:t>
            </w:r>
            <w:r w:rsidRPr="0034480A">
              <w:rPr>
                <w:rFonts w:ascii="맑은 고딕" w:eastAsia="맑은 고딕" w:hAnsi="맑은 고딕"/>
                <w:color w:val="222222"/>
                <w:sz w:val="18"/>
              </w:rPr>
              <w:t>A4</w:t>
            </w:r>
          </w:p>
        </w:tc>
        <w:tc>
          <w:tcPr>
            <w:tcW w:w="600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23E3EDD"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현재 과제에서는 영상의 추가 정보가 제한적일 수 있음</w:t>
            </w:r>
          </w:p>
        </w:tc>
      </w:tr>
      <w:tr w:rsidR="00BF339C" w:rsidRPr="0034480A" w14:paraId="03831C63" w14:textId="77777777">
        <w:trPr>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37AC329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A3</w:t>
            </w:r>
            <w:r w:rsidRPr="0034480A">
              <w:rPr>
                <w:rFonts w:ascii="Cambria Math" w:eastAsia="맑은 고딕" w:hAnsi="Cambria Math" w:cs="Cambria Math"/>
                <w:color w:val="222222"/>
                <w:sz w:val="18"/>
              </w:rPr>
              <w:t>≈</w:t>
            </w:r>
            <w:r w:rsidRPr="0034480A">
              <w:rPr>
                <w:rFonts w:ascii="맑은 고딕" w:eastAsia="맑은 고딕" w:hAnsi="맑은 고딕"/>
                <w:color w:val="222222"/>
                <w:sz w:val="18"/>
              </w:rPr>
              <w:t>A0</w:t>
            </w:r>
          </w:p>
        </w:tc>
        <w:tc>
          <w:tcPr>
            <w:tcW w:w="6009" w:type="dxa"/>
            <w:tcBorders>
              <w:top w:val="single" w:sz="4" w:space="0" w:color="AAB7C4"/>
              <w:left w:val="single" w:sz="4" w:space="0" w:color="AAB7C4"/>
              <w:bottom w:val="single" w:sz="4" w:space="0" w:color="AAB7C4"/>
              <w:right w:val="single" w:sz="4" w:space="0" w:color="AAB7C4"/>
            </w:tcBorders>
            <w:vAlign w:val="center"/>
          </w:tcPr>
          <w:p w14:paraId="641E8FE4"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생성형 VLM의 채점 이익이 제한적이며 수치모델로도 유사한 성능 가능</w:t>
            </w:r>
          </w:p>
        </w:tc>
      </w:tr>
      <w:tr w:rsidR="00BF339C" w:rsidRPr="0034480A" w14:paraId="2F3C2D4C" w14:textId="77777777">
        <w:trPr>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7E4AD6C"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lastRenderedPageBreak/>
              <w:t>대부분 기준 2점</w:t>
            </w:r>
          </w:p>
        </w:tc>
        <w:tc>
          <w:tcPr>
            <w:tcW w:w="600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ADDEF8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환자 범위가 좁아 ceiling effect와 범위 제한 가능</w:t>
            </w:r>
          </w:p>
        </w:tc>
      </w:tr>
    </w:tbl>
    <w:p w14:paraId="32A28943" w14:textId="77777777" w:rsidR="00BF339C" w:rsidRPr="0034480A" w:rsidRDefault="00BF339C">
      <w:pPr>
        <w:spacing w:after="40"/>
        <w:rPr>
          <w:rFonts w:ascii="맑은 고딕" w:eastAsia="맑은 고딕" w:hAnsi="맑은 고딕"/>
          <w:lang w:eastAsia="ko-KR"/>
        </w:rPr>
      </w:pPr>
    </w:p>
    <w:p w14:paraId="2078A236"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7. 연구 범위 및 기대 기여</w:t>
      </w:r>
    </w:p>
    <w:p w14:paraId="4EF3C769"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본 연구의 주 분석은 공압장갑 Master–Slave 중재 전후 치료효과 비교가 아니다. 모든 AI 평가용 시행은 장갑과 보조를 제거한 맨손 상태에서 수행한다. 공압장갑의 치료 효과와 기존 재활과의 비교는 본 자동평가 시스템의 측정 타당성과 전문가 일치도가 확인된 이후 별도의 중재 연구로 분리한다.</w:t>
      </w:r>
    </w:p>
    <w:p w14:paraId="7935E028"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RGB-D 측정 검증과 AI 평가 검증을 분리하여 센서 오차와 모델 판단 오차를 혼동하지 않는다.</w:t>
      </w:r>
    </w:p>
    <w:p w14:paraId="22E556A5"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A1–A4 동일 VLM ablation과 A0 수치 baseline을 함께 사용하여 “숫자가 다 한 것인지”와 “영상이 실제로 필요한지”를 각각 검증한다.</w:t>
      </w:r>
    </w:p>
    <w:p w14:paraId="5339B203"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전문가 독립 판독을 ground truth로 사용하고, FMA는 별도의 임상 연관성 지표로 유지하여 자체 과제와 표준 임상척도를 혼동하지 않는다.</w:t>
      </w:r>
    </w:p>
    <w:p w14:paraId="676EEE29"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결과가 A3에 유리하지 않더라도 VLM의 추가 가치가 제한적인 조건을 명확히 제시할 수 있어 임상 AI 도입의 근거를 제공한다.</w:t>
      </w:r>
    </w:p>
    <w:p w14:paraId="25B38944" w14:textId="77777777" w:rsidR="00BF339C" w:rsidRPr="0034480A" w:rsidRDefault="00000000">
      <w:pPr>
        <w:keepNext/>
        <w:pBdr>
          <w:bottom w:val="single" w:sz="12" w:space="4" w:color="17365D"/>
        </w:pBdr>
        <w:spacing w:before="200" w:after="100"/>
        <w:rPr>
          <w:rFonts w:ascii="맑은 고딕" w:eastAsia="맑은 고딕" w:hAnsi="맑은 고딕"/>
        </w:rPr>
      </w:pPr>
      <w:r w:rsidRPr="0034480A">
        <w:rPr>
          <w:rFonts w:ascii="맑은 고딕" w:eastAsia="맑은 고딕" w:hAnsi="맑은 고딕"/>
          <w:b/>
          <w:color w:val="17365D"/>
          <w:sz w:val="31"/>
        </w:rPr>
        <w:t>8. 참고문헌</w:t>
      </w:r>
    </w:p>
    <w:p w14:paraId="73A5BE88"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Amprimo, G., Masi, G., Pettiti, G., Olmo, G., Priano, L., &amp; Ferraris, C. (2024). Hand tracking for clinical applications: Validation of the Google MediaPipe Hand (GMH) and the depth-enhanced GMH-D frameworks. Biomedical Signal Processing and Control, 96, 106508. https://doi.org/10.1016/j.bspc.2024.106508</w:t>
      </w:r>
    </w:p>
    <w:p w14:paraId="388B5687"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Li, V., Kamalakannan, N., Parnandi, A., Schambra, H., &amp; Fernandez-Granda, C. (2026). Vision-language models for human motion understanding: Lessons from stroke rehabilitation. PLOS Digital Health, 5(7), e0001506. https://doi.org/10.1371/journal.pdig.0001506</w:t>
      </w:r>
    </w:p>
    <w:p w14:paraId="54833AE7"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Qiu, Q., Fluet, G. G., Patel, J., Iyer, S., Karunakaran, K., Kaplan, E., Tunik, E., Nolan, K. J., Merians, A. S., Yarossi, M., &amp; Adamovich, S. V. (2022). Evaluation of changes in kinematic measures of three dimensional reach to grasp movements in the early subacute period of recovery from stroke. 2022 44th Annual International Conference of the IEEE Engineering in Medicine &amp; Biology Society (EMBC), 5107–5110. https://doi.org/10.1109/EMBC48229.2022.9871891</w:t>
      </w:r>
    </w:p>
    <w:p w14:paraId="4977A328"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Tang, J., Abedi, A., Colella, T. J. F., &amp; Khan, S. S. (2025). Rehabilitation exercise quality assessment and feedback generation using large language models with prompt engineering. arXiv:2505.18412. https://doi.org/10.48550/arXiv.2505.18412</w:t>
      </w:r>
    </w:p>
    <w:p w14:paraId="0DBB1D4F"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University of Gothenburg. Fugl-Meyer Assessment of the Upper Extremity (FMA-UE) protocol. 표준 임상 평가와 본 연구용 과제 완료 등급을 구분하기 위한 참고 자료.</w:t>
      </w:r>
    </w:p>
    <w:tbl>
      <w:tblPr>
        <w:tblW w:w="0" w:type="auto"/>
        <w:jc w:val="center"/>
        <w:tblLook w:val="04A0" w:firstRow="1" w:lastRow="0" w:firstColumn="1" w:lastColumn="0" w:noHBand="0" w:noVBand="1"/>
      </w:tblPr>
      <w:tblGrid>
        <w:gridCol w:w="9972"/>
      </w:tblGrid>
      <w:tr w:rsidR="00BF339C" w:rsidRPr="0034480A" w14:paraId="23EA64E6"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5E602921" w14:textId="77777777" w:rsidR="00BF339C" w:rsidRPr="0034480A" w:rsidRDefault="00000000">
            <w:pPr>
              <w:spacing w:after="40"/>
              <w:rPr>
                <w:rFonts w:ascii="맑은 고딕" w:eastAsia="맑은 고딕" w:hAnsi="맑은 고딕"/>
                <w:lang w:eastAsia="ko-KR"/>
              </w:rPr>
            </w:pPr>
            <w:r w:rsidRPr="0034480A">
              <w:rPr>
                <w:rFonts w:ascii="맑은 고딕" w:eastAsia="맑은 고딕" w:hAnsi="맑은 고딕"/>
                <w:b/>
                <w:color w:val="17365D"/>
                <w:sz w:val="20"/>
                <w:lang w:eastAsia="ko-KR"/>
              </w:rPr>
              <w:lastRenderedPageBreak/>
              <w:t>연구 수행 전 최종 고정 항목</w:t>
            </w:r>
          </w:p>
          <w:p w14:paraId="2A16B121"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독립 판독자와 환자 모집 기준, 목표 파지·유지·해제 기준의 그림 예시를 확정한다.</w:t>
            </w:r>
          </w:p>
          <w:p w14:paraId="4396062C"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RGB-D 거리·깊이 유효성 최소 검증을 완료하고, 주 VLM 입력 특징을 확정한다.</w:t>
            </w:r>
          </w:p>
          <w:p w14:paraId="6D778EE3"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모델 버전, 프롬프트, 14프레임 샘플링, 출력 schema, 실행 횟수를 첫 시험 환자 전에 고정한다.</w:t>
            </w:r>
          </w:p>
          <w:p w14:paraId="1EB1908E"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환자 단위 주 분석, 결측·NA 처리, A0 LOSO 전처리 규칙을 사전 확정한다.</w:t>
            </w:r>
          </w:p>
          <w:p w14:paraId="1D035541"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환자 시험 결과를 본 뒤 프롬프트나 성공 기준을 수정한 경우 기존 환자 자료를 독립 검증자료로 사용하지 않는다.</w:t>
            </w:r>
          </w:p>
        </w:tc>
      </w:tr>
    </w:tbl>
    <w:p w14:paraId="722D8D90" w14:textId="77777777" w:rsidR="00BF339C" w:rsidRPr="0034480A" w:rsidRDefault="00BF339C">
      <w:pPr>
        <w:spacing w:after="20"/>
        <w:rPr>
          <w:rFonts w:ascii="맑은 고딕" w:eastAsia="맑은 고딕" w:hAnsi="맑은 고딕"/>
          <w:lang w:eastAsia="ko-KR"/>
        </w:rPr>
      </w:pPr>
    </w:p>
    <w:sectPr w:rsidR="00BF339C" w:rsidRPr="0034480A" w:rsidSect="00034616">
      <w:headerReference w:type="default" r:id="rId8"/>
      <w:footerReference w:type="default" r:id="rId9"/>
      <w:pgSz w:w="12240" w:h="15840"/>
      <w:pgMar w:top="907" w:right="1134" w:bottom="85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A7750" w14:textId="77777777" w:rsidR="009A427C" w:rsidRDefault="009A427C">
      <w:pPr>
        <w:spacing w:after="0" w:line="240" w:lineRule="auto"/>
      </w:pPr>
      <w:r>
        <w:separator/>
      </w:r>
    </w:p>
  </w:endnote>
  <w:endnote w:type="continuationSeparator" w:id="0">
    <w:p w14:paraId="0236998C" w14:textId="77777777" w:rsidR="009A427C" w:rsidRDefault="009A4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737E" w14:textId="77777777" w:rsidR="00BF339C" w:rsidRDefault="00000000">
    <w:pPr>
      <w:pStyle w:val="a6"/>
      <w:jc w:val="center"/>
    </w:pPr>
    <w:r>
      <w:rPr>
        <w:color w:val="777777"/>
        <w:sz w:val="18"/>
      </w:rPr>
      <w:t xml:space="preserve">- </w:t>
    </w:r>
    <w:r>
      <w:rPr>
        <w:color w:val="777777"/>
        <w:sz w:val="18"/>
      </w:rPr>
      <w:fldChar w:fldCharType="begin"/>
    </w:r>
    <w:r>
      <w:rPr>
        <w:color w:val="777777"/>
        <w:sz w:val="18"/>
      </w:rPr>
      <w:instrText>PAGE</w:instrText>
    </w:r>
    <w:r w:rsidR="0034480A">
      <w:rPr>
        <w:color w:val="777777"/>
        <w:sz w:val="18"/>
      </w:rPr>
      <w:fldChar w:fldCharType="separate"/>
    </w:r>
    <w:r w:rsidR="0034480A">
      <w:rPr>
        <w:noProof/>
        <w:color w:val="777777"/>
        <w:sz w:val="18"/>
      </w:rPr>
      <w:t>1</w:t>
    </w:r>
    <w:r>
      <w:rPr>
        <w:color w:val="777777"/>
        <w:sz w:val="18"/>
      </w:rPr>
      <w:fldChar w:fldCharType="end"/>
    </w:r>
    <w:r>
      <w:rPr>
        <w:color w:val="777777"/>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5675C" w14:textId="77777777" w:rsidR="009A427C" w:rsidRDefault="009A427C">
      <w:pPr>
        <w:spacing w:after="0" w:line="240" w:lineRule="auto"/>
      </w:pPr>
      <w:r>
        <w:separator/>
      </w:r>
    </w:p>
  </w:footnote>
  <w:footnote w:type="continuationSeparator" w:id="0">
    <w:p w14:paraId="43C475B0" w14:textId="77777777" w:rsidR="009A427C" w:rsidRDefault="009A4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23F7" w14:textId="77777777" w:rsidR="00BF339C" w:rsidRDefault="00000000">
    <w:pPr>
      <w:pStyle w:val="a5"/>
      <w:pBdr>
        <w:bottom w:val="single" w:sz="4" w:space="2" w:color="B7C9DC"/>
      </w:pBdr>
      <w:jc w:val="right"/>
      <w:rPr>
        <w:lang w:eastAsia="ko-KR"/>
      </w:rPr>
    </w:pPr>
    <w:r>
      <w:rPr>
        <w:color w:val="777777"/>
        <w:sz w:val="17"/>
        <w:lang w:eastAsia="ko-KR"/>
      </w:rPr>
      <w:t>RGB-D·VLM 기반 손 기능 평가 연구계획서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6497349">
    <w:abstractNumId w:val="8"/>
  </w:num>
  <w:num w:numId="2" w16cid:durableId="1964800017">
    <w:abstractNumId w:val="6"/>
  </w:num>
  <w:num w:numId="3" w16cid:durableId="192307797">
    <w:abstractNumId w:val="5"/>
  </w:num>
  <w:num w:numId="4" w16cid:durableId="314265804">
    <w:abstractNumId w:val="4"/>
  </w:num>
  <w:num w:numId="5" w16cid:durableId="889417967">
    <w:abstractNumId w:val="7"/>
  </w:num>
  <w:num w:numId="6" w16cid:durableId="1714888569">
    <w:abstractNumId w:val="3"/>
  </w:num>
  <w:num w:numId="7" w16cid:durableId="178353416">
    <w:abstractNumId w:val="2"/>
  </w:num>
  <w:num w:numId="8" w16cid:durableId="59912083">
    <w:abstractNumId w:val="1"/>
  </w:num>
  <w:num w:numId="9" w16cid:durableId="495388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80A"/>
    <w:rsid w:val="009A427C"/>
    <w:rsid w:val="00AA1D8D"/>
    <w:rsid w:val="00B47730"/>
    <w:rsid w:val="00BF339C"/>
    <w:rsid w:val="00CB0664"/>
    <w:rsid w:val="00D34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6FBD3"/>
  <w14:defaultImageDpi w14:val="300"/>
  <w15:docId w15:val="{E220208F-A88A-4B2F-9C42-ED0AD21B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1881</Words>
  <Characters>10727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RGB-D·VLM 기반 손 기능 평가 연구계획서</dc:title>
  <dc:subject>뇌졸중 편마비 환자의 손 파지 수행 자동 평가 타당성 연구</dc:subject>
  <dc:creator>Human Robotics Lab</dc:creator>
  <cp:keywords>RGB-D, VLM, MediaPipe, stroke, hand grasp, rehabilitation, kinematics</cp:keywords>
  <dc:description>generated by python-docx</dc:description>
  <cp:lastModifiedBy>jeayong lee</cp:lastModifiedBy>
  <cp:revision>2</cp:revision>
  <dcterms:created xsi:type="dcterms:W3CDTF">2013-12-23T23:15:00Z</dcterms:created>
  <dcterms:modified xsi:type="dcterms:W3CDTF">2026-09-08T09:19:00Z</dcterms:modified>
  <cp:category/>
</cp:coreProperties>
</file>