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8C658" w14:textId="77777777">
      <w:pPr>
        <w:pStyle w:val="a4"/>
        <w:jc w:val="center"/>
      </w:pPr>
      <w:r>
        <w:rPr>
          <w:rFonts w:ascii="Calibri" w:hAnsi="Calibri" w:eastAsia="맑은 고딕" w:cs="Calibri" w:asciiTheme="majorHAnsi" w:hAnsiTheme="majorHAnsi" w:eastAsiaTheme="majorEastAsia" w:csTheme="majorBidi"/>
          <w:b/>
          <w:bCs/>
          <w:color w:val="000000"/>
          <w:sz w:val="40"/>
          <w:szCs w:val="36"/>
        </w:rPr>
        <w:t xml:space="preserve">RGB-D </w:t>
      </w:r>
      <w:r>
        <w:rPr>
          <w:rFonts w:ascii="Calibri" w:hAnsi="Calibri" w:eastAsia="맑은 고딕" w:cs="Calibri" w:asciiTheme="majorHAnsi" w:hAnsiTheme="majorHAnsi" w:eastAsiaTheme="majorEastAsia" w:csTheme="majorBidi"/>
          <w:b/>
          <w:bCs/>
          <w:color w:val="000000"/>
          <w:sz w:val="40"/>
          <w:szCs w:val="36"/>
        </w:rPr>
        <w:t>운동학</w:t>
      </w:r>
      <w:r>
        <w:rPr>
          <w:rFonts w:ascii="Calibri" w:hAnsi="Calibri" w:eastAsia="맑은 고딕" w:cs="Calibri" w:asciiTheme="majorHAnsi" w:hAnsiTheme="majorHAnsi" w:eastAsiaTheme="majorEastAsia" w:csTheme="majorBidi"/>
          <w:b/>
          <w:bCs/>
          <w:color w:val="000000"/>
          <w:sz w:val="40"/>
          <w:szCs w:val="36"/>
        </w:rPr>
        <w:t xml:space="preserve"> </w:t>
      </w:r>
      <w:r>
        <w:rPr>
          <w:rFonts w:ascii="Calibri" w:hAnsi="Calibri" w:eastAsia="맑은 고딕" w:cs="Calibri" w:asciiTheme="majorHAnsi" w:hAnsiTheme="majorHAnsi" w:eastAsiaTheme="majorEastAsia" w:csTheme="majorBidi"/>
          <w:b/>
          <w:bCs/>
          <w:color w:val="000000"/>
          <w:sz w:val="40"/>
          <w:szCs w:val="36"/>
        </w:rPr>
        <w:t>정보를</w:t>
      </w:r>
      <w:r>
        <w:rPr>
          <w:rFonts w:ascii="Calibri" w:hAnsi="Calibri" w:eastAsia="맑은 고딕" w:cs="Calibri" w:asciiTheme="majorHAnsi" w:hAnsiTheme="majorHAnsi" w:eastAsiaTheme="majorEastAsia" w:csTheme="majorBidi"/>
          <w:b/>
          <w:bCs/>
          <w:color w:val="000000"/>
          <w:sz w:val="40"/>
          <w:szCs w:val="36"/>
        </w:rPr>
        <w:t xml:space="preserve"> </w:t>
      </w:r>
      <w:r>
        <w:rPr>
          <w:rFonts w:ascii="Calibri" w:hAnsi="Calibri" w:eastAsia="맑은 고딕" w:cs="Calibri" w:asciiTheme="majorHAnsi" w:hAnsiTheme="majorHAnsi" w:eastAsiaTheme="majorEastAsia" w:csTheme="majorBidi"/>
          <w:b/>
          <w:bCs/>
          <w:color w:val="000000"/>
          <w:sz w:val="40"/>
          <w:szCs w:val="36"/>
        </w:rPr>
        <w:t>활용한</w:t>
      </w:r>
      <w:r>
        <w:rPr>
          <w:rFonts w:ascii="Calibri" w:hAnsi="Calibri" w:eastAsia="맑은 고딕" w:cs="Calibri" w:asciiTheme="majorHAnsi" w:hAnsiTheme="majorHAnsi" w:eastAsiaTheme="majorEastAsia" w:csTheme="majorBidi"/>
          <w:b/>
          <w:bCs/>
          <w:color w:val="000000"/>
          <w:sz w:val="40"/>
          <w:szCs w:val="36"/>
        </w:rPr>
        <w:t xml:space="preserve"> </w:t>
      </w:r>
      <w:r>
        <w:rPr>
          <w:rFonts w:ascii="Calibri" w:hAnsi="Calibri" w:eastAsia="맑은 고딕" w:cs="Calibri" w:asciiTheme="majorHAnsi" w:hAnsiTheme="majorHAnsi" w:eastAsiaTheme="majorEastAsia" w:csTheme="majorBidi"/>
          <w:b/>
          <w:bCs/>
          <w:color w:val="000000"/>
          <w:sz w:val="40"/>
          <w:szCs w:val="36"/>
        </w:rPr>
        <w:t>양손</w:t>
      </w:r>
      <w:r>
        <w:rPr>
          <w:rFonts w:ascii="Calibri" w:hAnsi="Calibri" w:eastAsia="맑은 고딕" w:cs="Calibri" w:asciiTheme="majorHAnsi" w:hAnsiTheme="majorHAnsi" w:eastAsiaTheme="majorEastAsia" w:csTheme="majorBidi"/>
          <w:b/>
          <w:bCs/>
          <w:color w:val="000000"/>
          <w:sz w:val="40"/>
          <w:szCs w:val="36"/>
        </w:rPr>
        <w:t xml:space="preserve"> </w:t>
      </w:r>
      <w:r>
        <w:rPr>
          <w:rFonts w:ascii="Calibri" w:hAnsi="Calibri" w:eastAsia="맑은 고딕" w:cs="Calibri" w:asciiTheme="majorHAnsi" w:hAnsiTheme="majorHAnsi" w:eastAsiaTheme="majorEastAsia" w:csTheme="majorBidi"/>
          <w:b/>
          <w:bCs/>
          <w:color w:val="000000"/>
          <w:sz w:val="40"/>
          <w:szCs w:val="36"/>
        </w:rPr>
        <w:t>손</w:t>
      </w:r>
      <w:r>
        <w:rPr>
          <w:rFonts w:ascii="Calibri" w:hAnsi="Calibri" w:eastAsia="맑은 고딕" w:cs="Calibri" w:asciiTheme="majorHAnsi" w:hAnsiTheme="majorHAnsi" w:eastAsiaTheme="majorEastAsia" w:csTheme="majorBidi"/>
          <w:b/>
          <w:bCs/>
          <w:color w:val="000000"/>
          <w:sz w:val="40"/>
          <w:szCs w:val="36"/>
        </w:rPr>
        <w:t xml:space="preserve"> </w:t>
      </w:r>
      <w:r>
        <w:rPr>
          <w:rFonts w:ascii="Calibri" w:hAnsi="Calibri" w:eastAsia="맑은 고딕" w:cs="Calibri" w:asciiTheme="majorHAnsi" w:hAnsiTheme="majorHAnsi" w:eastAsiaTheme="majorEastAsia" w:csTheme="majorBidi"/>
          <w:b/>
          <w:bCs/>
          <w:color w:val="000000"/>
          <w:sz w:val="40"/>
          <w:szCs w:val="36"/>
        </w:rPr>
        <w:t>과제</w:t>
      </w:r>
      <w:r>
        <w:rPr>
          <w:rFonts w:ascii="Calibri" w:hAnsi="Calibri" w:eastAsia="맑은 고딕" w:cs="Calibri" w:asciiTheme="majorHAnsi" w:hAnsiTheme="majorHAnsi" w:eastAsiaTheme="majorEastAsia" w:csTheme="majorBidi"/>
          <w:b/>
          <w:bCs/>
          <w:color w:val="000000"/>
          <w:sz w:val="40"/>
          <w:szCs w:val="36"/>
        </w:rPr>
        <w:t xml:space="preserve"> VLM </w:t>
      </w:r>
      <w:r>
        <w:rPr>
          <w:rFonts w:ascii="Calibri" w:hAnsi="Calibri" w:eastAsia="맑은 고딕" w:cs="Calibri" w:asciiTheme="majorHAnsi" w:hAnsiTheme="majorHAnsi" w:eastAsiaTheme="majorEastAsia" w:csTheme="majorBidi"/>
          <w:b/>
          <w:bCs/>
          <w:color w:val="000000"/>
          <w:sz w:val="40"/>
          <w:szCs w:val="36"/>
        </w:rPr>
        <w:t>평가</w:t>
      </w:r>
      <w:r>
        <w:rPr>
          <w:rFonts w:ascii="Calibri" w:hAnsi="Calibri" w:eastAsia="맑은 고딕" w:cs="Calibri" w:asciiTheme="majorHAnsi" w:hAnsiTheme="majorHAnsi" w:eastAsiaTheme="majorEastAsia" w:csTheme="majorBidi"/>
          <w:b/>
          <w:bCs/>
          <w:color w:val="000000"/>
          <w:sz w:val="40"/>
          <w:szCs w:val="36"/>
        </w:rPr>
        <w:t xml:space="preserve"> </w:t>
      </w:r>
      <w:r>
        <w:rPr>
          <w:rFonts w:ascii="Calibri" w:hAnsi="Calibri" w:eastAsia="맑은 고딕" w:cs="Calibri" w:asciiTheme="majorHAnsi" w:hAnsiTheme="majorHAnsi" w:eastAsiaTheme="majorEastAsia" w:csTheme="majorBidi"/>
          <w:b/>
          <w:bCs/>
          <w:color w:val="000000"/>
          <w:sz w:val="40"/>
          <w:szCs w:val="36"/>
        </w:rPr>
        <w:t>파일럿</w:t>
      </w:r>
      <w:r>
        <w:rPr>
          <w:rFonts w:ascii="Calibri" w:hAnsi="Calibri" w:eastAsia="맑은 고딕" w:cs="Calibri" w:asciiTheme="majorHAnsi" w:hAnsiTheme="majorHAnsi" w:eastAsiaTheme="majorEastAsia" w:csTheme="majorBidi"/>
          <w:b/>
          <w:bCs/>
          <w:color w:val="000000"/>
          <w:sz w:val="40"/>
          <w:szCs w:val="36"/>
        </w:rPr>
        <w:t xml:space="preserve"> </w:t>
      </w:r>
      <w:r>
        <w:rPr>
          <w:rFonts w:ascii="Calibri" w:hAnsi="Calibri" w:eastAsia="맑은 고딕" w:cs="Calibri" w:asciiTheme="majorHAnsi" w:hAnsiTheme="majorHAnsi" w:eastAsiaTheme="majorEastAsia" w:csTheme="majorBidi"/>
          <w:b/>
          <w:bCs/>
          <w:color w:val="000000"/>
          <w:sz w:val="40"/>
          <w:szCs w:val="36"/>
        </w:rPr>
        <w:t>연구</w:t>
      </w:r>
    </w:p>
    <w:p w14:paraId="248DF15E" w14:textId="77777777" w:rsidR="00447195" w:rsidRDefault="00000000">
      <w:pPr>
        <w:rPr>
          <w:lang w:eastAsia="ko-KR"/>
        </w:rPr>
      </w:pPr>
      <w:r>
        <w:rPr>
          <w:lang w:eastAsia="ko-KR"/>
        </w:rPr>
        <w:t>연구계획서 최종 보완본</w:t>
      </w:r>
      <w:r>
        <w:rPr>
          <w:lang w:eastAsia="ko-KR"/>
        </w:rPr>
        <w:br/>
        <w:t>2026년 9월 13일 · 주 비교 A3−A1</w:t>
      </w:r>
    </w:p>
    <w:p w14:paraId="74715CFD" w14:textId="77777777" w:rsidR="00447195" w:rsidRDefault="00000000">
      <w:pPr>
        <w:rPr>
          <w:lang w:eastAsia="ko-KR"/>
        </w:rPr>
      </w:pPr>
      <w:r>
        <w:rPr>
          <w:lang w:eastAsia="ko-KR"/>
        </w:rPr>
        <w:t>한동대학교 기계제어공학 · 이재용 22000561</w:t>
      </w:r>
      <w:r>
        <w:rPr>
          <w:lang w:eastAsia="ko-KR"/>
        </w:rPr>
        <w:br/>
        <w:t>실행 환경: NVIDIA RTX 5090 32GB 단일 PC</w:t>
      </w:r>
    </w:p>
    <w:p w14:paraId="3C095ECE" w14:textId="77777777" w:rsidR="00447195" w:rsidRDefault="00000000">
      <w:pPr>
        <w:pStyle w:val="11"/>
        <w:rPr>
          <w:lang w:eastAsia="ko-KR"/>
        </w:rPr>
      </w:pPr>
      <w:r>
        <w:rPr>
          <w:lang w:eastAsia="ko-KR"/>
        </w:rPr>
        <w:t>0 연구 개요와 용어</w:t>
      </w:r>
    </w:p>
    <w:p w14:paraId="4E86D948" w14:textId="77777777" w:rsidR="00447195" w:rsidRDefault="00000000">
      <w:pPr>
        <w:rPr>
          <w:lang w:eastAsia="ko-KR"/>
        </w:rPr>
      </w:pPr>
      <w:r>
        <w:rPr>
          <w:lang w:eastAsia="ko-KR"/>
        </w:rPr>
        <w:t>본 연구는 손 과제를 수행하는 뇌졸중 환자의 영상에 카메라로 측정한 움직임의 크기와 시간 정보를 추가하면, 시각 언어모델의 판정과 임상 전문가의 판정 사이 차이가 줄어드는지 조사하는 탐색적 파일럿 연구이다. 신체 과제는 맨손 쥐기와 펴기, 원통 파지, 구형 파지, 측면 집기의 4개이다. 모델은 5종을 실행 후보로 유지하되 실제 장비에서 실행 검증을 통과한 목록을 환자 평가 전에 고정한다.</w:t>
      </w:r>
    </w:p>
    <w:p w14:paraId="264A6DD5" w14:textId="77777777" w:rsidR="00447195" w:rsidRDefault="00000000">
      <w:pPr>
        <w:rPr>
          <w:lang w:eastAsia="ko-KR"/>
        </w:rPr>
      </w:pPr>
      <w:commentRangeStart w:id="0"/>
      <w:r>
        <w:rPr>
          <w:lang w:eastAsia="ko-KR"/>
        </w:rPr>
        <w:t>이번 설계는 유지 또는 해제를 몇 초 안에 해야 한다는 수행 기준을 사용하지 않는다. 실제 속도 변화로 각 손의 움직임 구간과 저속 구간을 계산한다. 저속 구간은 파지 성공을 뜻하지 않으며, 목표 형태 형성·형태 유지·능동 해제의 완료 여부는 관찰 근거로 따로 판정한다. 지속시간은 기록하되 길거나 짧다는 이유만으로 점수를 바꾸지 않는다.</w:t>
      </w:r>
      <w:commentRangeEnd w:id="0"/>
      <w:r>
        <w:rPr>
          <w:rStyle w:val="ae"/>
          <w:sz w:val="21"/>
          <w:szCs w:val="24"/>
          <w:lang w:eastAsia="ko-KR"/>
        </w:rPr>
        <w:commentReference w:id="0"/>
      </w:r>
    </w:p>
    <w:p w14:paraId="10645395" w14:textId="77777777" w:rsidR="00447195" w:rsidRDefault="00000000">
      <w:pPr>
        <w:rPr>
          <w:lang w:eastAsia="ko-KR"/>
        </w:rPr>
      </w:pPr>
      <w:r>
        <w:rPr>
          <w:lang w:eastAsia="ko-KR"/>
        </w:rPr>
        <w:t>시각 언어모델(vision-language model, VLM)은 이미지와 글을 함께 처리하는 모델이다. RGB-D는 색상 영상(RGB)과 깊이(depth, D)를 뜻한다. 운동학 피처(feature)는 움직임을 요약한 측정 변수이며, 모델의 학습 파라미터와 다르다. 파지는 물체를 손으로 잡는 형태를 뜻한다. 파일럿은 실행 가능성과 효과 추정의 불확실성을 살피는 소규모 연구이며, 임상적 대체 가능성을 확증하는 시험이 아니다.</w:t>
      </w:r>
    </w:p>
    <w:p w14:paraId="73E72E61" w14:textId="77777777" w:rsidR="00447195" w:rsidRDefault="00000000">
      <w:pPr>
        <w:rPr>
          <w:lang w:eastAsia="ko-KR"/>
        </w:rPr>
      </w:pPr>
      <w:r>
        <w:rPr>
          <w:lang w:eastAsia="ko-KR"/>
        </w:rPr>
        <w:t>평가 상태는 완료(complete), 미완료(incomplete), 관찰 근거 부족(unreadable), 선행 단계 실패로 적용 불가(not_applicable)로 구분한다. 이 상태들을 연구용 수행점수 0·1·2로 요약한다. 이 점수는 Fugl-Meyer Assessment 상지 평가(FMA-UE) 점수와 같지 않으며 정상 기능 또는 장애 중증도의 진단값이 아니다.</w:t>
      </w:r>
    </w:p>
    <w:p w14:paraId="06EB225F" w14:textId="77777777" w:rsidR="00447195" w:rsidRDefault="00000000">
      <w:pPr>
        <w:pStyle w:val="21"/>
      </w:pPr>
      <w:r>
        <w:t>0.1 입력 조건과 비교 기호</w:t>
      </w:r>
    </w:p>
    <w:tbl>
      <w:tblPr>
        <w:tblStyle w:val="Table"/>
        <w:tblW w:w="0" w:type="auto"/>
        <w:tblLayout w:type="fixed"/>
        <w:tblLook w:val="04A0" w:firstRow="1" w:lastRow="0" w:firstColumn="1" w:lastColumn="0" w:noHBand="0" w:noVBand="1"/>
      </w:tblPr>
      <w:tblGrid>
        <w:gridCol w:w="1247"/>
        <w:gridCol w:w="8391"/>
      </w:tblGrid>
      <w:tr w:rsidR="00447195" w14:paraId="47159C06" w14:textId="77777777" w:rsidTr="00447195">
        <w:trPr>
          <w:cnfStyle w:val="100000000000" w:firstRow="1" w:lastRow="0" w:firstColumn="0" w:lastColumn="0" w:oddVBand="0" w:evenVBand="0" w:oddHBand="0" w:evenHBand="0" w:firstRowFirstColumn="0" w:firstRowLastColumn="0" w:lastRowFirstColumn="0" w:lastRowLastColumn="0"/>
          <w:tblHeader/>
        </w:trPr>
        <w:tc>
          <w:tcPr>
            <w:tcW w:w="1247"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059255FB" w14:textId="77777777" w:rsidR="00447195" w:rsidRDefault="00000000">
            <w:pPr>
              <w:spacing w:after="60" w:line="259" w:lineRule="auto"/>
            </w:pPr>
            <w:r>
              <w:rPr>
                <w:b/>
                <w:sz w:val="18"/>
              </w:rPr>
              <w:t>기호</w:t>
            </w:r>
          </w:p>
        </w:tc>
        <w:tc>
          <w:tcPr>
            <w:tcW w:w="8391"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59F92BE3" w14:textId="77777777" w:rsidR="00447195" w:rsidRDefault="00000000">
            <w:pPr>
              <w:spacing w:after="60" w:line="259" w:lineRule="auto"/>
            </w:pPr>
            <w:r>
              <w:rPr>
                <w:b/>
                <w:sz w:val="18"/>
              </w:rPr>
              <w:t>입력과 역할</w:t>
            </w:r>
          </w:p>
        </w:tc>
      </w:tr>
      <w:tr w:rsidR="00447195" w14:paraId="3B001142" w14:textId="77777777" w:rsidTr="00447195">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30F75FC" w14:textId="77777777" w:rsidR="00447195" w:rsidRDefault="00000000">
            <w:pPr>
              <w:spacing w:after="60" w:line="259" w:lineRule="auto"/>
            </w:pPr>
            <w:r>
              <w:rPr>
                <w:sz w:val="18"/>
              </w:rPr>
              <w:t>A1</w:t>
            </w:r>
          </w:p>
        </w:tc>
        <w:tc>
          <w:tcPr>
            <w:tcW w:w="83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32E1C4A" w14:textId="77777777" w:rsidR="00447195" w:rsidRDefault="00000000">
            <w:pPr>
              <w:spacing w:after="60" w:line="259" w:lineRule="auto"/>
              <w:rPr>
                <w:lang w:eastAsia="ko-KR"/>
              </w:rPr>
            </w:pPr>
            <w:r>
              <w:rPr>
                <w:sz w:val="18"/>
                <w:lang w:eastAsia="ko-KR"/>
              </w:rPr>
              <w:t>같은 시행의 RGB 14프레임과 과제 지침·프레임 시각. 센서로 구간을 선택하지만 운동학 수치는 모델에 주지 않는 조건.</w:t>
            </w:r>
          </w:p>
        </w:tc>
      </w:tr>
      <w:tr w:rsidR="00447195" w14:paraId="737D6430" w14:textId="77777777" w:rsidTr="00447195">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CA2EAAB" w14:textId="77777777" w:rsidR="00447195" w:rsidRDefault="00000000">
            <w:pPr>
              <w:spacing w:after="60" w:line="259" w:lineRule="auto"/>
            </w:pPr>
            <w:r>
              <w:rPr>
                <w:sz w:val="18"/>
              </w:rPr>
              <w:t>A2</w:t>
            </w:r>
          </w:p>
        </w:tc>
        <w:tc>
          <w:tcPr>
            <w:tcW w:w="83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11165DB" w14:textId="77777777" w:rsidR="00447195" w:rsidRDefault="00000000">
            <w:pPr>
              <w:spacing w:after="60" w:line="259" w:lineRule="auto"/>
              <w:rPr>
                <w:lang w:eastAsia="ko-KR"/>
              </w:rPr>
            </w:pPr>
            <w:r>
              <w:rPr>
                <w:lang w:eastAsia="ko-KR"/>
              </w:rPr>
              <w:t>A1에 양손의 운동학 피처 4개씩과 해당 값의 결측·품질 정보 추가. 운동학 정보의 기여를 보는 보조 조건.</w:t>
            </w:r>
          </w:p>
        </w:tc>
      </w:tr>
      <w:tr w:rsidR="00447195" w14:paraId="4EE80E6C" w14:textId="77777777" w:rsidTr="00447195">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797947" w14:textId="77777777" w:rsidR="00447195" w:rsidRDefault="00000000">
            <w:pPr>
              <w:spacing w:after="60" w:line="259" w:lineRule="auto"/>
            </w:pPr>
            <w:r>
              <w:rPr>
                <w:sz w:val="18"/>
              </w:rPr>
              <w:t>A3</w:t>
            </w:r>
          </w:p>
        </w:tc>
        <w:tc>
          <w:tcPr>
            <w:tcW w:w="83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2E6BBD" w14:textId="77777777" w:rsidR="00447195" w:rsidRDefault="00000000">
            <w:pPr>
              <w:spacing w:after="60" w:line="259" w:lineRule="auto"/>
              <w:rPr>
                <w:lang w:eastAsia="ko-KR"/>
              </w:rPr>
            </w:pPr>
            <w:r>
              <w:rPr>
                <w:lang w:eastAsia="ko-KR"/>
              </w:rPr>
              <w:t>A2에 건강인 참조의 중앙값·제1사분위수(Q1)·제3사분위수(Q3)·유효 인원 및 상대 위치 태그 추가. 최종 제안 방식이며 A1과의 주 비교 조건.</w:t>
            </w:r>
          </w:p>
        </w:tc>
      </w:tr>
      <w:tr w:rsidR="00447195" w14:paraId="24D1AD03" w14:textId="77777777" w:rsidTr="00447195">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77E1A21" w14:textId="77777777" w:rsidR="00447195" w:rsidRDefault="00000000">
            <w:pPr>
              <w:spacing w:after="60" w:line="259" w:lineRule="auto"/>
            </w:pPr>
            <w:r>
              <w:rPr>
                <w:sz w:val="18"/>
              </w:rPr>
              <w:t>A4</w:t>
            </w:r>
          </w:p>
        </w:tc>
        <w:tc>
          <w:tcPr>
            <w:tcW w:w="83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BD361B" w14:textId="77777777" w:rsidR="00447195" w:rsidRDefault="00000000">
            <w:pPr>
              <w:spacing w:after="60" w:line="259" w:lineRule="auto"/>
              <w:rPr>
                <w:lang w:eastAsia="ko-KR"/>
              </w:rPr>
            </w:pPr>
            <w:r>
              <w:rPr>
                <w:sz w:val="18"/>
                <w:lang w:eastAsia="ko-KR"/>
              </w:rPr>
              <w:t>동일 VLM에 과제 지침과 A3의 수치·품질·건강인 참조만 제공. 이미지와 프레임 시각 목록은 제외. 수치와 참조를 함께 주는 영상 제거 조건.</w:t>
            </w:r>
          </w:p>
        </w:tc>
      </w:tr>
      <w:tr w:rsidR="00447195" w14:paraId="11C3D7AA" w14:textId="77777777" w:rsidTr="00447195">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AE701AB" w14:textId="77777777" w:rsidR="00447195" w:rsidRDefault="00000000">
            <w:pPr>
              <w:spacing w:after="60" w:line="259" w:lineRule="auto"/>
            </w:pPr>
            <w:r>
              <w:rPr>
                <w:sz w:val="18"/>
              </w:rPr>
              <w:t>A0</w:t>
            </w:r>
          </w:p>
        </w:tc>
        <w:tc>
          <w:tcPr>
            <w:tcW w:w="83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37ABBA" w14:textId="77777777" w:rsidR="00447195" w:rsidRDefault="00000000">
            <w:pPr>
              <w:spacing w:after="60" w:line="259" w:lineRule="auto"/>
              <w:rPr>
                <w:lang w:eastAsia="ko-KR"/>
              </w:rPr>
            </w:pPr>
            <w:r>
              <w:rPr>
                <w:sz w:val="18"/>
                <w:lang w:eastAsia="ko-KR"/>
              </w:rPr>
              <w:t>환자 참조점수를 학습하는 별도 수치 기반 로지스틱 회귀 비교 모델. VLM의 입력 조건과 구분.</w:t>
            </w:r>
          </w:p>
        </w:tc>
      </w:tr>
      <w:tr w:rsidR="00447195" w14:paraId="59A25B9F" w14:textId="77777777" w:rsidTr="00447195">
        <w:tc>
          <w:tcPr>
            <w:tcW w:w="124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35471D" w14:textId="77777777" w:rsidR="00447195" w:rsidRDefault="00000000">
            <w:pPr>
              <w:spacing w:after="60" w:line="259" w:lineRule="auto"/>
            </w:pPr>
            <w:r>
              <w:rPr>
                <w:sz w:val="18"/>
              </w:rPr>
              <w:lastRenderedPageBreak/>
              <w:t>D1–D4</w:t>
            </w:r>
          </w:p>
        </w:tc>
        <w:tc>
          <w:tcPr>
            <w:tcW w:w="83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F5D969" w14:textId="77777777" w:rsidR="00447195" w:rsidRDefault="00000000">
            <w:pPr>
              <w:spacing w:after="60" w:line="259" w:lineRule="auto"/>
              <w:rPr>
                <w:lang w:eastAsia="ko-KR"/>
              </w:rPr>
            </w:pPr>
            <w:r>
              <w:rPr>
                <w:sz w:val="18"/>
                <w:lang w:eastAsia="ko-KR"/>
              </w:rPr>
              <w:t>주 모델의 A2에서 F1·F2·F3·F4를 각각 하나씩 제거한 조건. 해당 값의 품질·결측 표시도 함께 제거.</w:t>
            </w:r>
          </w:p>
        </w:tc>
      </w:tr>
    </w:tbl>
    <w:p w14:paraId="44A1D1BB" w14:textId="77777777" w:rsidR="00447195" w:rsidRDefault="00447195">
      <w:pPr>
        <w:rPr>
          <w:lang w:eastAsia="ko-KR"/>
        </w:rPr>
      </w:pPr>
    </w:p>
    <w:p w14:paraId="0EF7CD27" w14:textId="77777777" w:rsidR="00447195" w:rsidRDefault="00000000">
      <w:pPr>
        <w:rPr>
          <w:lang w:eastAsia="ko-KR"/>
        </w:rPr>
      </w:pPr>
      <w:r>
        <w:rPr>
          <w:lang w:eastAsia="ko-KR"/>
        </w:rPr>
        <w:t>평균 절대등급오차(mean absolute error, MAE)는 예측점수와 전문가 참조점수의 절대 차이의 평균이다. 주 비교 A3−A1은 두 조건의 MAE 차이이며 음수이면 A3의 오차가 더 작다. A2−A1은 운동학 수치와 품질 정보의 추가효과를 보는 보조 비교이다. D1–D4는 피처 소거 기호에만 사용하고 문헌 번호와 중복하지 않는다.</w:t>
      </w:r>
    </w:p>
    <w:p w14:paraId="5385F8F4" w14:textId="77777777" w:rsidR="00447195" w:rsidRDefault="00000000">
      <w:pPr>
        <w:pStyle w:val="21"/>
        <w:rPr>
          <w:lang w:eastAsia="ko-KR"/>
        </w:rPr>
      </w:pPr>
      <w:r>
        <w:rPr>
          <w:lang w:eastAsia="ko-KR"/>
        </w:rPr>
        <w:t>0.2 설계 요약</w:t>
      </w:r>
    </w:p>
    <w:p w14:paraId="55AC93C9" w14:textId="77777777" w:rsidR="00447195" w:rsidRDefault="00000000">
      <w:pPr>
        <w:rPr>
          <w:lang w:eastAsia="ko-KR"/>
        </w:rPr>
      </w:pPr>
      <w:r>
        <w:rPr>
          <w:lang w:eastAsia="ko-KR"/>
        </w:rPr>
        <w:t>개발 건강인 4명, 건강인 참조 15명, 환자 15명을 모집한다. 각 사람은 4개 과제를 각각 8회 양손 동시 수행한다. 환자 영상은 최대 480시행이고 손별 결과는 최대 960개이지만 독립 분석 단위는 환자 15명이다. 마비측이 주 분석이며 비마비측은 보조 분석한다. 마비측 여부는 모델에 알려주지 않는다. 마비측이라는 사전정보에 의존한 판단을 줄이고 제공된 과제 수행 증거에 따른 평가를 비교하기 위해 이 정보를 제공하지 않는다. 이는 실제 임상에서 마비측 정보를 활용하는 방식의 유용성을 부정하는 것이 아니다.</w:t>
      </w:r>
    </w:p>
    <w:p w14:paraId="58AE7C7B" w14:textId="77777777" w:rsidR="00447195" w:rsidRDefault="00000000">
      <w:pPr>
        <w:pStyle w:val="11"/>
        <w:rPr>
          <w:lang w:eastAsia="ko-KR"/>
        </w:rPr>
      </w:pPr>
      <w:r>
        <w:rPr>
          <w:lang w:eastAsia="ko-KR"/>
        </w:rPr>
        <w:t>1 연구 배경과 필요성</w:t>
      </w:r>
    </w:p>
    <w:p w14:paraId="38EA5B31" w14:textId="77777777" w:rsidR="00447195" w:rsidRDefault="00000000">
      <w:pPr>
        <w:pStyle w:val="21"/>
        <w:rPr>
          <w:lang w:eastAsia="ko-KR"/>
        </w:rPr>
      </w:pPr>
      <w:r>
        <w:rPr>
          <w:lang w:eastAsia="ko-KR"/>
        </w:rPr>
        <w:t>1.1 해결하려는 문제</w:t>
      </w:r>
    </w:p>
    <w:p w14:paraId="11B93ED8" w14:textId="77777777" w:rsidR="00447195" w:rsidRDefault="00000000">
      <w:pPr>
        <w:rPr>
          <w:lang w:eastAsia="ko-KR"/>
        </w:rPr>
      </w:pPr>
      <w:r>
        <w:rPr>
          <w:lang w:eastAsia="ko-KR"/>
        </w:rPr>
        <w:t>손 과제의 자동 판독에서는 손가락의 작은 움직임과 손·물체 관계를 정확히 해석하기 어렵다. 전용 학습 모델을 새로운 과제나 촬영 환경에 적용할 때는 추가 학습자료와 전문가 라벨 확보, 모델 조정이 필요할 수 있다. 사전학습 VLM은 과제별 재학습 부담을 줄일 가능성이 있지만, 영상만으로 미세 손동작을 평가하는 데에는 한계가 있다. 본 연구는 모델 가중치를 갱신하지 않고 RGB-D 운동학 수치·품질 정보·건강인 참조정보를 제공하는 방식의 유용성을 평가한다. 성능 평가를 위한 전문가 참조 라벨은 여전히 필요하며, 전문가 없이 연구하거나 임상 평가를 대체한다는 뜻이 아니다.</w:t>
      </w:r>
    </w:p>
    <w:p w14:paraId="0AACA85B" w14:textId="77777777" w:rsidR="00447195" w:rsidRDefault="00000000">
      <w:pPr>
        <w:rPr>
          <w:lang w:eastAsia="ko-KR"/>
        </w:rPr>
      </w:pPr>
      <w:r>
        <w:rPr>
          <w:lang w:eastAsia="ko-KR"/>
        </w:rPr>
        <w:t>손가락 사이 거리와 그 변화만으로 실제 접촉이나 힘을 측정했다고 주장하지 않는다. 동일한 간격이 물체를 잡지 않은 상태에서도 나올 수 있다. 접촉 미완료를 완료로 오판하는 오류는 별도 지표로 관찰하고, 전체 MAE 감소를 접촉 오류 감소와 동일시하지 않는다.</w:t>
      </w:r>
    </w:p>
    <w:p w14:paraId="1CC37444" w14:textId="77777777" w:rsidR="00447195" w:rsidRDefault="00000000">
      <w:pPr>
        <w:pStyle w:val="21"/>
        <w:rPr>
          <w:lang w:eastAsia="ko-KR"/>
        </w:rPr>
      </w:pPr>
      <w:r>
        <w:rPr>
          <w:lang w:eastAsia="ko-KR"/>
        </w:rPr>
        <w:t>1.2 주요 선행연구와 적용 범위</w:t>
      </w:r>
    </w:p>
    <w:p w14:paraId="115019F1" w14:textId="77777777" w:rsidR="00447195" w:rsidRDefault="00000000">
      <w:pPr>
        <w:rPr>
          <w:lang w:eastAsia="ko-KR"/>
        </w:rPr>
      </w:pPr>
      <w:r>
        <w:rPr>
          <w:lang w:eastAsia="ko-KR"/>
        </w:rPr>
        <w:t>Li 등(2026)은 건강인 20명과 환자 51명의 자료로 여러 동작 이해 과제를 평가했다. 77.5%는 Qwen2.5-VL-7B에 최적화한 프롬프트의 활동 분류 결과이며 전체 모델 또는 손 기능 채점 정확도가 아니다. 미세 동작과 접촉 판단의 오류는 추가 정보의 유용성을 검토할 근거이다. 본 연구의 과제·점수·샘플링은 원 논문과 달라 성능의 직접 재현을 주장하지 않는다.</w:t>
      </w:r>
    </w:p>
    <w:p w14:paraId="48FFDFBB" w14:textId="77777777" w:rsidR="00447195" w:rsidRDefault="00000000">
      <w:pPr>
        <w:rPr>
          <w:lang w:eastAsia="ko-KR"/>
        </w:rPr>
      </w:pPr>
      <w:r>
        <w:rPr>
          <w:lang w:eastAsia="ko-KR"/>
        </w:rPr>
        <w:t>Parnandi 등(2022)의 PrimSeq는 IMU라는 몸 부착 관성 센서와 학습 모델로 재활의 기본 동작을 구분하고 횟수를 셌다. 6.4시간 기록의 수작업 주석에 513.6시간, 자동 처리에 1.4시간이 걸린 비교는 세부 동작 주석 작업에 관한 것이며 FMA 검사시간이 아니다. 본 연구에서 전문가 판독 시간이 실제로 줄었는지는 별도 시간 비교 없이는 결론 내릴 수 없다.</w:t>
      </w:r>
    </w:p>
    <w:p w14:paraId="1B36F715" w14:textId="77777777" w:rsidR="00447195" w:rsidRDefault="00000000">
      <w:pPr>
        <w:rPr>
          <w:lang w:eastAsia="ko-KR"/>
        </w:rPr>
      </w:pPr>
      <w:r>
        <w:rPr>
          <w:lang w:eastAsia="ko-KR"/>
        </w:rPr>
        <w:t>Qiu 등(2022)은 환자 8명의 도달·파지 운동학과 FMA 변화의 관계를 탐색했다. 최대 간격과 최대 간격 도달시간은 이번 후보 변수의 개념적 근거이다. 본 연구는 물체 운반 없이 속도 기반 구간을 사용하므로 원 연구와 조작 정의가 다르다. Lang 등(2005, 2009)은 파지와 손가락 신전의 관계를 다루지만, 각도 기반 신전량과 본 연구의 손끝·손목 거리 변화는 동일한 변수가 아니다.</w:t>
      </w:r>
    </w:p>
    <w:p w14:paraId="26B1948E" w14:textId="77777777" w:rsidR="00447195" w:rsidRDefault="00000000">
      <w:pPr>
        <w:rPr>
          <w:lang w:eastAsia="ko-KR"/>
        </w:rPr>
      </w:pPr>
      <w:r>
        <w:rPr>
          <w:lang w:eastAsia="ko-KR"/>
        </w:rPr>
        <w:lastRenderedPageBreak/>
        <w:t>Amprimo 등(2024)은 MediaPipe 손 추정과 깊이 정보를 결합한 방법을 광학 모션캡처와 비교했다. 센서와 과제가 다른 D455 파지 환경의 동적 정확도를 보증하지는 않는다. Tang 등(2025)은 수치의 언어모델 입력 가능성을, Wang 등(2024)은 학습 가능한 프롬프트와 영상·수치 표현의 결합 가능성을 뒷받침한다. Wang의 학습 방법과 이번 동결 모델 입력 비교는 구분한다. 상세 적용 한계와 원문은 부록 C에 정리한다.</w:t>
      </w:r>
    </w:p>
    <w:p w14:paraId="059CE0B5" w14:textId="77777777" w:rsidR="00447195" w:rsidRDefault="00000000">
      <w:pPr>
        <w:pStyle w:val="11"/>
      </w:pPr>
      <w:r>
        <w:t>2 연구 목적과 비교 범위</w:t>
      </w:r>
    </w:p>
    <w:p w14:paraId="6E65406A" w14:textId="77777777" w:rsidR="00447195" w:rsidRDefault="00000000">
      <w:pPr>
        <w:rPr>
          <w:lang w:eastAsia="ko-KR"/>
        </w:rPr>
      </w:pPr>
      <w:commentRangeStart w:id="1"/>
      <w:r>
        <w:rPr>
          <w:lang w:eastAsia="ko-KR"/>
        </w:rPr>
        <w:t>주 목적은 Qwen3-VL-8B-Instruct의 A3와 A1을 비교하여 운동학 수치·품질 정보·건강인 참조분포와 해석 태그를 함께 추가했을 때 마비측 수행점수의 오차가 얼마나 변하는지 추정하는 것이다. 모델 가중치를 갱신하지 않으며 정답 예시는 프롬프트에 넣지 않는다. 개발 자료로 지침의 모호함과 출력 형식을 점검한 후 환자 자료에서는 지침을 바꾸지 않는다.</w:t>
      </w:r>
      <w:commentRangeEnd w:id="1"/>
      <w:r>
        <w:rPr>
          <w:rStyle w:val="ae"/>
          <w:sz w:val="21"/>
          <w:szCs w:val="24"/>
          <w:lang w:eastAsia="ko-KR"/>
        </w:rPr>
        <w:commentReference w:id="1"/>
      </w:r>
    </w:p>
    <w:p w14:paraId="3D651958" w14:textId="77777777" w:rsidR="00447195" w:rsidRDefault="00000000">
      <w:pPr>
        <w:rPr>
          <w:lang w:eastAsia="ko-KR"/>
        </w:rPr>
      </w:pPr>
      <w:r>
        <w:rPr>
          <w:lang w:eastAsia="ko-KR"/>
        </w:rPr>
        <w:t>주 효과는 주 모델의 환자별 짝지은 A3−A1 MAE 차이의 평균이다. 주 비교 변경은 환자 결과 확인 전에 연구 목적에 따라 확정하며, 결과에 따라 주 비교나 주 모델을 교체하지 않는다. 95% 신뢰구간이 0 아래에 있으면 오차 감소의 근거로 보고하되, 파일럿의 표본 제한을 함께 기술한다. 구간이 0을 포함하면 방향과 크기가 불확실한 것으로 해석한다. 이 연구가 확인하는 것은 시간 제한 없는 연구용 과제 판정이며 표준 임상 평가의 우월성이나 대체 가능성이 아니다.</w:t>
      </w:r>
    </w:p>
    <w:p w14:paraId="6A8A221A" w14:textId="77777777" w:rsidR="00447195" w:rsidRDefault="00000000">
      <w:pPr>
        <w:rPr>
          <w:lang w:eastAsia="ko-KR"/>
        </w:rPr>
      </w:pPr>
      <w:r>
        <w:rPr>
          <w:lang w:eastAsia="ko-KR"/>
        </w:rPr>
        <w:t>보조 비교 A2−A1은 운동학 수치와 품질 정보를 함께 추가한 효과이고, A3−A2는 건강인 참조분포와 해석 태그를 함께 추가한 효과이다. A3−A4는 수치·참조가 있는 상황에서 영상과 프레임 시각 정보를 추가한 효과이다. 주 비교 A3−A1은 전체 정보 묶음의 효과이며 A3−A0는 지도학습 수치 모델과의 실용적 비교이다. 어느 비교도 정보 묶음 내부의 모든 요소를 개별적으로 분리했다고 주장하지 않는다. 이 설계는 추가 정보 묶음 사이의 상호작용을 별도로 추정하지 않는다.</w:t>
      </w:r>
    </w:p>
    <w:p w14:paraId="504B372E" w14:textId="77777777" w:rsidR="00447195" w:rsidRDefault="00000000">
      <w:pPr>
        <w:rPr>
          <w:lang w:eastAsia="ko-KR"/>
        </w:rPr>
      </w:pPr>
      <w:r>
        <w:rPr>
          <w:lang w:eastAsia="ko-KR"/>
        </w:rPr>
        <w:t>피처 소거 D1–D4는 다른 피처가 있는 상황에서 해당 피처를 제거한 조건부 영향만 보여준다. 모든 부분집합을 시험하지 않으므로 최소·최적 조합을 발견했다고 주장하지 않는다. 프레임은 소거 조건에서도 고정하므로 센서가 프레임 선택에 기여한 효과까지 제거하는 실험은 아니다.</w:t>
      </w:r>
    </w:p>
    <w:p w14:paraId="7090C396" w14:textId="77777777" w:rsidR="00447195" w:rsidRDefault="00000000">
      <w:pPr>
        <w:pStyle w:val="11"/>
        <w:rPr>
          <w:lang w:eastAsia="ko-KR"/>
        </w:rPr>
      </w:pPr>
      <w:r>
        <w:rPr>
          <w:lang w:eastAsia="ko-KR"/>
        </w:rPr>
        <w:t>3 대상자와 윤리</w:t>
      </w:r>
    </w:p>
    <w:p w14:paraId="7CAC5690" w14:textId="77777777" w:rsidR="00447195" w:rsidRDefault="00000000">
      <w:pPr>
        <w:rPr>
          <w:lang w:eastAsia="ko-KR"/>
        </w:rPr>
      </w:pPr>
      <w:r>
        <w:rPr>
          <w:lang w:eastAsia="ko-KR"/>
        </w:rPr>
        <w:t>개발 건강인 4명은 만 20–80세로 상지 기능에 영향을 주는 신경학적·정형외과적 질환이 없는 성인이다. 추적 품질, 속도 기반 구간 검출, 판정 지침, 모델 실행을 점검하며 최종 성능 분석에서 제외한다. 건강인 참조 15명은 만 40–80세로 같은 질환이 없는 성인이다. 환자 15명은 만 40–80세, 뇌졸중 후 3개월 이상 경과한 일측 편마비 성인으로 Brunnstrom 손 회복 III–V 단계이며 지시 이해와 착석 수행이 가능해야 한다. 단계는 모집 당시 임상전문가가 확인한다.</w:t>
      </w:r>
    </w:p>
    <w:p w14:paraId="7A81C2ED" w14:textId="77777777" w:rsidR="00447195" w:rsidRDefault="00000000">
      <w:pPr>
        <w:rPr>
          <w:lang w:eastAsia="ko-KR"/>
        </w:rPr>
      </w:pPr>
      <w:r>
        <w:rPr>
          <w:lang w:eastAsia="ko-KR"/>
        </w:rPr>
        <w:t>15명은 모집과 전문가 이중 판독 자원을 고려한 파일럿 표본이며, 특정 효과에 대한 검정력이 충분하다고 보증하는 수가 아니다. Thabane 등(2010)과 Lakens(2022)는 파일럿 목적 및 표본 근거 제시의 방법론으로 인용한다. 기능 단계별 결과는 실제 인원과 환자별 분포를 제시하는 탐색적 기술에 한정한다.</w:t>
      </w:r>
    </w:p>
    <w:p w14:paraId="5F1FFE99" w14:textId="77777777" w:rsidR="00447195" w:rsidRDefault="00000000">
      <w:pPr>
        <w:rPr>
          <w:lang w:eastAsia="ko-KR"/>
        </w:rPr>
      </w:pPr>
      <w:r>
        <w:rPr>
          <w:lang w:eastAsia="ko-KR"/>
        </w:rPr>
        <w:t>기관생명윤리위원회(IRB) 승인 및 서면 동의 후 모집한다. 얼굴을 제외한 손과 작업대를 촬영하고 로컬에서 분석한다. 통증·피로·거부 시 즉시 중단한다. 단순히 시간이 오래 걸린다는 이유로 실패 점수를 주지 않는다. 임상 담당자가 지속 시도의 부담을 판단해 중단할 수 있으며, 중단 이유와 관찰 가능 범위를 기록하고 완료·실패와 구분한다. 접근권한·보관기간·백업·삭제는 기관 승인 절차에 따른다.</w:t>
      </w:r>
    </w:p>
    <w:p w14:paraId="69772133" w14:textId="77777777" w:rsidR="00447195" w:rsidRDefault="00000000">
      <w:pPr>
        <w:pStyle w:val="11"/>
        <w:rPr>
          <w:lang w:eastAsia="ko-KR"/>
        </w:rPr>
      </w:pPr>
      <w:r>
        <w:rPr>
          <w:lang w:eastAsia="ko-KR"/>
        </w:rPr>
        <w:lastRenderedPageBreak/>
        <w:t>4 장비와 속도 기반 운동학</w:t>
      </w:r>
    </w:p>
    <w:p w14:paraId="1A4197C4" w14:textId="77777777" w:rsidR="00447195" w:rsidRDefault="00000000">
      <w:pPr>
        <w:pStyle w:val="21"/>
        <w:rPr>
          <w:lang w:eastAsia="ko-KR"/>
        </w:rPr>
      </w:pPr>
      <w:r>
        <w:rPr>
          <w:lang w:eastAsia="ko-KR"/>
        </w:rPr>
        <w:t>4.1 좌표와 원시 관측</w:t>
      </w:r>
    </w:p>
    <w:p w14:paraId="616805CE" w14:textId="77777777" w:rsidR="00447195" w:rsidRDefault="00000000">
      <w:pPr>
        <w:rPr>
          <w:lang w:eastAsia="ko-KR"/>
        </w:rPr>
      </w:pPr>
      <w:r>
        <w:rPr>
          <w:lang w:eastAsia="ko-KR"/>
        </w:rPr>
        <w:t>D455를 작업면 중심에서 약 70 cm, 수평면 대비 45도 부감 구도로 고정한다. RGB 1280×720, 깊이 848×480을 각각 30 fps로 기록하고 실제 프레임 시각과 누락을 보존한다. 깊이·색상 정렬은 SDK의 좌표 변환 처리이며 하드웨어 정렬이라고 부르지 않는다. 정렬된 프로파일의 내부 파라미터로 3차원 좌표를 역투영한다. 동일 물체를 좌우에 배치하고 물체 전면과 손끝 시작 위치의 거리를 10 cm로 유지한다.</w:t>
      </w:r>
    </w:p>
    <w:p w14:paraId="6EB3943D" w14:textId="77777777" w:rsidR="00447195" w:rsidRDefault="00000000">
      <w:pPr>
        <w:rPr>
          <w:lang w:eastAsia="ko-KR"/>
        </w:rPr>
      </w:pPr>
      <w:r>
        <w:rPr>
          <w:lang w:eastAsia="ko-KR"/>
        </w:rPr>
        <w:t>MediaPipe의 손목 0, 엄지 끝 4, 검지 끝 8, 중지 끝 12, 약지 끝 16, 소지 끝 20을 사용한다. 측면 집기의 거리에는 검지 근위지절관절(PIP) 6을 사용한다. 손의 해부학적 좌우와 화면 좌우를 혼동하지 않도록 시작 패드·추적 연결성을 확인하고, 정체성 교환은 품질 실패로 기록한다. 탐지·존재·추적 신뢰도 시작 설정은 각각 0.5이며 실제 버전을 기록한다.</w:t>
      </w:r>
    </w:p>
    <w:p w14:paraId="7A4AD148" w14:textId="77777777" w:rsidR="00447195" w:rsidRDefault="00000000">
      <w:pPr>
        <w:rPr>
          <w:lang w:eastAsia="ko-KR"/>
        </w:rPr>
      </w:pPr>
      <w:r>
        <w:rPr>
          <w:lang w:eastAsia="ko-KR"/>
        </w:rPr>
        <w:t>a(t)는 원통·구형에서 엄지 끝과 검지 끝 사이의 3차원 직선거리, 측면 집기에서 엄지 끝과 검지 PIP 사이 거리이다. r(t)는 검지·중지·약지·소지 끝에서 손목까지의 거리 4개를 평균한 값이다. r(t)는 4개가 모두 유효할 때만 계산한다. 측면 집기의 a(t)는 통상적인 엄지·검지 끝 최대 파지 간격과 구분한다. 손가락별 원시 거리도 보존하지만 주 입력은 손당 4개 요약 피처이다.</w:t>
      </w:r>
    </w:p>
    <w:p w14:paraId="234BB15E" w14:textId="77777777" w:rsidR="00447195" w:rsidRDefault="00000000">
      <w:pPr>
        <w:pStyle w:val="21"/>
      </w:pPr>
      <w:r>
        <w:t>4.2 결측과 필터</w:t>
      </w:r>
    </w:p>
    <w:p w14:paraId="29E02084" w14:textId="77777777" w:rsidR="00447195" w:rsidRDefault="00000000">
      <w:pPr>
        <w:rPr>
          <w:lang w:eastAsia="ko-KR"/>
        </w:rPr>
      </w:pPr>
      <w:commentRangeStart w:id="2"/>
      <w:r>
        <w:rPr>
          <w:lang w:eastAsia="ko-KR"/>
        </w:rPr>
        <w:t>주 측정에는 시간 방향 깊이값 유지와 hole-filling을 적용하지 않는다. 손가락 위치의 원시 깊이 3×3 이웃에서 0.4–1.2 m 범위의 유효값이 5개 이상이고 최대·최소 차이가 20 mm 이하일 때 중앙값을 사용한다. 이 경계 기준도 깊이 오배정을 완전히 제거하지 못하므로 원시 패치와 품질 마스크를 저장한다. 표시 화면용 보간 결과는 측정값과 분리한다.</w:t>
      </w:r>
      <w:commentRangeEnd w:id="2"/>
      <w:r>
        <w:rPr>
          <w:rStyle w:val="ae"/>
          <w:sz w:val="21"/>
          <w:szCs w:val="24"/>
          <w:lang w:eastAsia="ko-KR"/>
        </w:rPr>
        <w:commentReference w:id="2"/>
      </w:r>
    </w:p>
    <w:p w14:paraId="164C38BB" w14:textId="77777777" w:rsidR="00447195" w:rsidRDefault="00000000">
      <w:pPr>
        <w:rPr>
          <w:lang w:eastAsia="ko-KR"/>
        </w:rPr>
      </w:pPr>
      <w:r>
        <w:rPr>
          <w:lang w:eastAsia="ko-KR"/>
        </w:rPr>
        <w:t>원시 결측률, 실제 좌표 사용률, 선형 보간 비율을 각각 보고한다. 손 추정 실패도 결측에 포함하며, 검출된 손 프레임만 분모로 삼지 않는다. 연속 2개 이하 프레임의 내부 결측만 양 끝 관측 사이 선형 보간하고 외삽은 하지 않는다. 연속 유효 구간에서 좌표에 5프레임 중앙값 필터를 적용한다. 극값과 최종 피처의 통계는 원시 관측이 존재하는 시점에서 계산하고, 보간 프레임을 실제 관측으로 세지 않는다.</w:t>
      </w:r>
    </w:p>
    <w:p w14:paraId="05290A12" w14:textId="77777777" w:rsidR="00447195" w:rsidRDefault="00000000">
      <w:pPr>
        <w:rPr>
          <w:lang w:eastAsia="ko-KR"/>
        </w:rPr>
      </w:pPr>
      <w:r>
        <w:rPr>
          <w:lang w:eastAsia="ko-KR"/>
        </w:rPr>
        <w:t>5프레임 필터와 아래 연속 프레임 기준은 잡음 억제용 처리 설정이며 사람이 수행해야 할 유지시간이 아니다. 길게 빠진 구간을 가로질러 속도나 구간 경계를 계산하지 않는다. 피처별 원시 유효율이 80% 미만이면 해당 값은 null로 처리하고 이유를 기록한다. 구간 경계가 결측 때문에 정해지지 않으면 경계에 의존하는 피처도 null이다. 관측된 0과 결측 null을 구분한다. 깊이 매칭 실패나 품질 기준 미충족 시 3차원 거리 피처를 2차원 픽셀 거리 또는 그 상대 변화율로 대체하지 않는다. 결측은 피처별로 처리하며, 독립적으로 계산 가능한 다른 유효 피처와 영상은 유지한다.</w:t>
      </w:r>
    </w:p>
    <w:p w14:paraId="1274077E" w14:textId="77777777" w:rsidR="00447195" w:rsidRDefault="00000000">
      <w:pPr>
        <w:pStyle w:val="21"/>
        <w:rPr>
          <w:lang w:eastAsia="ko-KR"/>
        </w:rPr>
      </w:pPr>
      <w:r>
        <w:rPr>
          <w:lang w:eastAsia="ko-KR"/>
        </w:rPr>
        <w:t>4.3 속도 변화에 따른 구간 검출</w:t>
      </w:r>
    </w:p>
    <w:p w14:paraId="08503409" w14:textId="77777777" w:rsidR="00447195" w:rsidRDefault="00000000">
      <w:pPr>
        <w:rPr>
          <w:lang w:eastAsia="ko-KR"/>
        </w:rPr>
      </w:pPr>
      <w:r>
        <w:rPr>
          <w:lang w:eastAsia="ko-KR"/>
        </w:rPr>
        <w:t>각 손에서 손목의 이동속도와 손목에 대한 5개 손끝의 상대 이동속도를 구한다. 실제 시각 간격을 이용한 중앙 차분으로 각 벡터의 속도를 계산하고, 6개 벡터 속도 크기의 제곱 평균의 제곱근을 통합속도 v(t)로 정의한다. 상대 좌표는 손 전체의 이동과 손가락의 형태 변화를 함께 살피기 위해 사용한다. 필요한 좌표가 누락된 시점의 속도는 결측이다. 결과 단위는 mm/s이다.</w:t>
      </w:r>
    </w:p>
    <w:p w14:paraId="07E8E6C9" w14:textId="77777777" w:rsidR="00447195" w:rsidRDefault="00000000">
      <w:pPr>
        <w:rPr>
          <w:lang w:eastAsia="ko-KR"/>
        </w:rPr>
      </w:pPr>
      <w:r>
        <w:rPr>
          <w:lang w:eastAsia="ko-KR"/>
        </w:rPr>
        <w:t>시행 전 편안히 정지하도록 요청하고 준비 신호까지의 관측을 잡음 기준 구간으로 기록한다. 유효 속도가 30표본 미만이거나 움직임·추적 실패가 뚜렷하면 재기록하며, 정지 기준을 얻지 못한 시행은 자동 분할 실패로 남긴다. 이 표본 수는 측정 신뢰도 확보 조건이고 수행점수의 시간 기준이 아니다.</w:t>
      </w:r>
    </w:p>
    <w:p w14:paraId="0CEA5243" w14:textId="77777777" w:rsidR="00447195" w:rsidRDefault="00000000">
      <w:pPr>
        <w:rPr>
          <w:lang w:eastAsia="ko-KR"/>
        </w:rPr>
      </w:pPr>
      <w:r>
        <w:rPr>
          <w:lang w:eastAsia="ko-KR"/>
        </w:rPr>
        <w:t xml:space="preserve">정지 구간 속도의 중앙값 m과 중앙절대편차(MAD)를 구한다. MAD는 각 값과 중앙값의 차이의 절댓값에 다시 중앙값을 취한 값이다. 잡음 척도 s는 1.4826×MAD로 정한다. 높은 임계값은 10 mm/s와 m+6s 중 큰 </w:t>
      </w:r>
      <w:r>
        <w:rPr>
          <w:lang w:eastAsia="ko-KR"/>
        </w:rPr>
        <w:lastRenderedPageBreak/>
        <w:t>값, 낮은 임계값은 5 mm/s와 m+3s 중 큰 값이다. 두 임계값 사이에서는 직전 상태를 유지하는 히스테리시스를 적용한다. 높은 임계값을 연속 3개 유효 프레임 초과하면 움직임 시작, 낮은 임계값을 연속 5개 유효 프레임 밑돌면 저속 상태 진입으로 정한다. 경계 시각은 해당 연속열의 첫 프레임이다.</w:t>
      </w:r>
    </w:p>
    <w:p w14:paraId="14629262" w14:textId="77777777" w:rsidR="00447195" w:rsidRDefault="00000000">
      <w:pPr>
        <w:rPr>
          <w:lang w:eastAsia="ko-KR"/>
        </w:rPr>
      </w:pPr>
      <w:commentRangeStart w:id="3"/>
      <w:r>
        <w:rPr>
          <w:lang w:eastAsia="ko-KR"/>
        </w:rPr>
        <w:t>10·5 mm/s, 6·3배의 잡음 계수 및 프레임 수는 본 연구의 공학적 시작 설정이며 임상적으로 검증된 정상·실패 임계값이 아니다. 개발 건강인 자료의 느린 동작·중간 정지·재시도·가림 시험으로 검출 실패와 경계 오차를 확인한다. 조정이 필요하면 개발 단계에서 근거와 변경 이력을 남기고 환자 본 실험 전에 한 설정으로 고정한다. 건강인의 느린 동작 시험이 환자의 운동장애를 재현한다고 주장하지 않는다.</w:t>
      </w:r>
      <w:commentRangeEnd w:id="3"/>
      <w:r>
        <w:rPr>
          <w:rStyle w:val="ae"/>
          <w:sz w:val="21"/>
          <w:szCs w:val="24"/>
          <w:lang w:eastAsia="ko-KR"/>
        </w:rPr>
        <w:commentReference w:id="3"/>
      </w:r>
      <w:r>
        <w:rPr>
          <w:lang w:eastAsia="ko-KR"/>
        </w:rPr>
        <w:t xml:space="preserve"> 저속 진입의 연속 프레임 수는 5를 시작값으로 유지한다. 동일한 개발 영상에서 10 및 15프레임을 적용한 결과와 비교하여 사람의 경계 표시와의 차이, 잘못된 분할 및 검출 실패율을 함께 기록한다. 연속 프레임 수를 늘리는 것이 항상 유리하다고 가정하지 않으며, 이 비교를 위해 환자 본 실험의 시행 수를 늘리지 않는다.</w:t>
      </w:r>
    </w:p>
    <w:p w14:paraId="24967C5D" w14:textId="77777777" w:rsidR="00447195" w:rsidRDefault="00000000">
      <w:pPr>
        <w:rPr>
          <w:lang w:eastAsia="ko-KR"/>
        </w:rPr>
      </w:pPr>
      <w:r>
        <w:rPr>
          <w:lang w:eastAsia="ko-KR"/>
        </w:rPr>
        <w:t>운영자가 시작·해제 요청·시행 종료 신호를 버튼으로 기록하되 초를 세지 않는다. 신호는 획득 시도와 해제 시도를 구분하는 탐색 범위만 정한다. 실제 구간 경계는 속도로 구한다. 획득 시작은 시작 요청 이후 첫 움직임 시작이고, 획득 종료는 해제 요청 이전의 마지막 움직임 뒤 저속 진입이다. 처음 잠깐 멈췄다가 재시도한 경우를 첫 파지 완료로 고정하지 않기 위해 마지막 획득 움직임을 사용한다. 모든 중간 정지와 재시도 횟수는 감사 기록에 남긴다.</w:t>
      </w:r>
    </w:p>
    <w:p w14:paraId="3C2DCF8E" w14:textId="77777777" w:rsidR="00447195" w:rsidRDefault="00000000">
      <w:pPr>
        <w:rPr>
          <w:lang w:eastAsia="ko-KR"/>
        </w:rPr>
      </w:pPr>
      <w:r>
        <w:rPr>
          <w:lang w:eastAsia="ko-KR"/>
        </w:rPr>
        <w:t>해제 시작은 해제 요청 이후 첫 움직임 시작이고, 해제 종료는 시행 종료 전 마지막 움직임 뒤 저속 진입이다. 획득 종료부터 해제 시작 직전까지를 저속 유지 후보 구간으로 정의한다. 해당 구간에 추가 움직임이 있거나 순서가 뒤집히면 모호한 분할로 기록하고 유지 피처는 null로 둔다. 해제 요청 이후 손목만 움직이는 경우도 구간 후보는 잡힐 수 있지만 능동 해제 성공으로 판단하지 않는다.</w:t>
      </w:r>
    </w:p>
    <w:p w14:paraId="44805746" w14:textId="77777777" w:rsidR="00447195" w:rsidRDefault="00000000">
      <w:pPr>
        <w:rPr>
          <w:lang w:eastAsia="ko-KR"/>
        </w:rPr>
      </w:pPr>
      <w:r>
        <w:rPr>
          <w:lang w:eastAsia="ko-KR"/>
        </w:rPr>
        <w:t>움직임 시작이나 끝이 검출되지 않으면 시점을 임의로 만들어내지 않는다. 무동작, 기준 속도 미만의 느린 동작, 추적 실패, 종료 전 계속 움직임, 구간 순서 충돌을 가능한 범위에서 별도 기록한다. 자동 검출 실패는 임상적 실패 점수가 아니며 영상 판정 대상에서 자동 제외하지 않는다. 전문가 판독으로 계산 경계를 사후 교체하지 않고, 실패율과 민감도 분석에 반영한다.</w:t>
      </w:r>
    </w:p>
    <w:p w14:paraId="0AA0E65C" w14:textId="77777777" w:rsidR="00447195" w:rsidRDefault="00000000">
      <w:pPr>
        <w:pStyle w:val="21"/>
      </w:pPr>
      <w:r>
        <w:t>4.4 4개 피처의 정의</w:t>
      </w:r>
    </w:p>
    <w:tbl>
      <w:tblPr>
        <w:tblStyle w:val="Table"/>
        <w:tblW w:w="0" w:type="auto"/>
        <w:tblLayout w:type="fixed"/>
        <w:tblLook w:val="04A0" w:firstRow="1" w:lastRow="0" w:firstColumn="1" w:lastColumn="0" w:noHBand="0" w:noVBand="1"/>
      </w:tblPr>
      <w:tblGrid>
        <w:gridCol w:w="1757"/>
        <w:gridCol w:w="3940"/>
        <w:gridCol w:w="3940"/>
      </w:tblGrid>
      <w:tr w:rsidR="00447195" w14:paraId="546E185C" w14:textId="77777777" w:rsidTr="00447195">
        <w:trPr>
          <w:cnfStyle w:val="100000000000" w:firstRow="1" w:lastRow="0" w:firstColumn="0" w:lastColumn="0" w:oddVBand="0" w:evenVBand="0" w:oddHBand="0" w:evenHBand="0" w:firstRowFirstColumn="0" w:firstRowLastColumn="0" w:lastRowFirstColumn="0" w:lastRowLastColumn="0"/>
          <w:tblHeader/>
        </w:trPr>
        <w:tc>
          <w:tcPr>
            <w:tcW w:w="1757"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59B2074D" w14:textId="77777777" w:rsidR="00447195" w:rsidRDefault="00000000">
            <w:pPr>
              <w:spacing w:after="60" w:line="259" w:lineRule="auto"/>
            </w:pPr>
            <w:r>
              <w:rPr>
                <w:b/>
                <w:sz w:val="18"/>
              </w:rPr>
              <w:t>피처</w:t>
            </w:r>
          </w:p>
        </w:tc>
        <w:tc>
          <w:tcPr>
            <w:tcW w:w="3940"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1DCEF170" w14:textId="77777777" w:rsidR="00447195" w:rsidRDefault="00000000">
            <w:pPr>
              <w:spacing w:after="60" w:line="259" w:lineRule="auto"/>
            </w:pPr>
            <w:r>
              <w:rPr>
                <w:b/>
                <w:sz w:val="18"/>
              </w:rPr>
              <w:t>물체 과제</w:t>
            </w:r>
          </w:p>
        </w:tc>
        <w:tc>
          <w:tcPr>
            <w:tcW w:w="3940"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27110EB6" w14:textId="77777777" w:rsidR="00447195" w:rsidRDefault="00000000">
            <w:pPr>
              <w:spacing w:after="60" w:line="259" w:lineRule="auto"/>
            </w:pPr>
            <w:r>
              <w:rPr>
                <w:b/>
                <w:sz w:val="18"/>
              </w:rPr>
              <w:t>맨손 과제</w:t>
            </w:r>
          </w:p>
        </w:tc>
      </w:tr>
      <w:tr w:rsidR="00447195" w14:paraId="5CF79FF6" w14:textId="77777777" w:rsidTr="00447195">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A95CC3" w14:textId="77777777" w:rsidR="00447195" w:rsidRDefault="00000000">
            <w:pPr>
              <w:spacing w:after="60" w:line="259" w:lineRule="auto"/>
            </w:pPr>
            <w:r>
              <w:rPr>
                <w:sz w:val="18"/>
              </w:rPr>
              <w:t>F1 움직임 크기</w:t>
            </w:r>
          </w:p>
        </w:tc>
        <w:tc>
          <w:tcPr>
            <w:tcW w:w="39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258686C" w14:textId="77777777" w:rsidR="00447195" w:rsidRDefault="00000000">
            <w:pPr>
              <w:spacing w:after="60" w:line="259" w:lineRule="auto"/>
              <w:rPr>
                <w:lang w:eastAsia="ko-KR"/>
              </w:rPr>
            </w:pPr>
            <w:r>
              <w:rPr>
                <w:sz w:val="18"/>
                <w:lang w:eastAsia="ko-KR"/>
              </w:rPr>
              <w:t>획득 시작부터 종료까지 a(t)의 최대값.</w:t>
            </w:r>
          </w:p>
        </w:tc>
        <w:tc>
          <w:tcPr>
            <w:tcW w:w="39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4AAF14A" w14:textId="77777777" w:rsidR="00447195" w:rsidRDefault="00000000">
            <w:pPr>
              <w:spacing w:after="60" w:line="259" w:lineRule="auto"/>
              <w:rPr>
                <w:lang w:eastAsia="ko-KR"/>
              </w:rPr>
            </w:pPr>
            <w:r>
              <w:rPr>
                <w:sz w:val="18"/>
                <w:lang w:eastAsia="ko-KR"/>
              </w:rPr>
              <w:t>준비 정지 구간 r(t) 중앙값에서 획득 구간 r(t) 최솟값을 뺀 값.</w:t>
            </w:r>
          </w:p>
        </w:tc>
      </w:tr>
      <w:tr w:rsidR="00447195" w14:paraId="5AB7D95D" w14:textId="77777777" w:rsidTr="00447195">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2C098C7" w14:textId="77777777" w:rsidR="00447195" w:rsidRDefault="00000000">
            <w:pPr>
              <w:spacing w:after="60" w:line="259" w:lineRule="auto"/>
            </w:pPr>
            <w:r>
              <w:rPr>
                <w:sz w:val="18"/>
              </w:rPr>
              <w:t>F2 극값 도달시간</w:t>
            </w:r>
          </w:p>
        </w:tc>
        <w:tc>
          <w:tcPr>
            <w:tcW w:w="39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B1E029" w14:textId="77777777" w:rsidR="00447195" w:rsidRDefault="00000000">
            <w:pPr>
              <w:spacing w:after="60" w:line="259" w:lineRule="auto"/>
              <w:rPr>
                <w:lang w:eastAsia="ko-KR"/>
              </w:rPr>
            </w:pPr>
            <w:r>
              <w:rPr>
                <w:sz w:val="18"/>
                <w:lang w:eastAsia="ko-KR"/>
              </w:rPr>
              <w:t>획득 시작부터 F1 최대값의 최초 발생까지 걸린 시간.</w:t>
            </w:r>
          </w:p>
        </w:tc>
        <w:tc>
          <w:tcPr>
            <w:tcW w:w="39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F164E1" w14:textId="77777777" w:rsidR="00447195" w:rsidRDefault="00000000">
            <w:pPr>
              <w:spacing w:after="60" w:line="259" w:lineRule="auto"/>
              <w:rPr>
                <w:lang w:eastAsia="ko-KR"/>
              </w:rPr>
            </w:pPr>
            <w:r>
              <w:rPr>
                <w:sz w:val="18"/>
                <w:lang w:eastAsia="ko-KR"/>
              </w:rPr>
              <w:t>획득 시작부터 r(t) 최솟값의 최초 발생까지 걸린 시간.</w:t>
            </w:r>
          </w:p>
        </w:tc>
      </w:tr>
      <w:tr w:rsidR="00447195" w14:paraId="51EC2761" w14:textId="77777777" w:rsidTr="00447195">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1AA584" w14:textId="77777777" w:rsidR="00447195" w:rsidRDefault="00000000">
            <w:pPr>
              <w:spacing w:after="60" w:line="259" w:lineRule="auto"/>
            </w:pPr>
            <w:r>
              <w:rPr>
                <w:sz w:val="18"/>
              </w:rPr>
              <w:t>F3 유지 중 변동</w:t>
            </w:r>
          </w:p>
        </w:tc>
        <w:tc>
          <w:tcPr>
            <w:tcW w:w="39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B4CA5E6" w14:textId="77777777" w:rsidR="00447195" w:rsidRDefault="00000000">
            <w:pPr>
              <w:spacing w:after="60" w:line="259" w:lineRule="auto"/>
              <w:rPr>
                <w:lang w:eastAsia="ko-KR"/>
              </w:rPr>
            </w:pPr>
            <w:r>
              <w:rPr>
                <w:sz w:val="18"/>
                <w:lang w:eastAsia="ko-KR"/>
              </w:rPr>
              <w:t>검출된 유지 후보 구간 전체 a(t)의 표본 표준편차.</w:t>
            </w:r>
          </w:p>
        </w:tc>
        <w:tc>
          <w:tcPr>
            <w:tcW w:w="39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854670" w14:textId="77777777" w:rsidR="00447195" w:rsidRDefault="00000000">
            <w:pPr>
              <w:spacing w:after="60" w:line="259" w:lineRule="auto"/>
              <w:rPr>
                <w:lang w:eastAsia="ko-KR"/>
              </w:rPr>
            </w:pPr>
            <w:r>
              <w:rPr>
                <w:sz w:val="18"/>
                <w:lang w:eastAsia="ko-KR"/>
              </w:rPr>
              <w:t>검출된 유지 후보 구간 전체 r(t)의 표본 표준편차.</w:t>
            </w:r>
          </w:p>
        </w:tc>
      </w:tr>
      <w:tr w:rsidR="00447195" w14:paraId="5EBA7532" w14:textId="77777777" w:rsidTr="00447195">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BAF9545" w14:textId="77777777" w:rsidR="00447195" w:rsidRDefault="00000000">
            <w:pPr>
              <w:spacing w:after="60" w:line="259" w:lineRule="auto"/>
            </w:pPr>
            <w:r>
              <w:rPr>
                <w:sz w:val="18"/>
              </w:rPr>
              <w:t>F4 개방 변화량</w:t>
            </w:r>
          </w:p>
        </w:tc>
        <w:tc>
          <w:tcPr>
            <w:tcW w:w="39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FE5A86" w14:textId="77777777" w:rsidR="00447195" w:rsidRDefault="00000000">
            <w:pPr>
              <w:spacing w:after="60" w:line="259" w:lineRule="auto"/>
              <w:rPr>
                <w:lang w:eastAsia="ko-KR"/>
              </w:rPr>
            </w:pPr>
            <w:r>
              <w:rPr>
                <w:sz w:val="18"/>
                <w:lang w:eastAsia="ko-KR"/>
              </w:rPr>
              <w:t>해제 구간 마지막 20% a(t) 중앙값에서 첫 20% 중앙값을 뺀 값.</w:t>
            </w:r>
          </w:p>
        </w:tc>
        <w:tc>
          <w:tcPr>
            <w:tcW w:w="39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E3943B" w14:textId="77777777" w:rsidR="00447195" w:rsidRDefault="00000000">
            <w:pPr>
              <w:spacing w:after="60" w:line="259" w:lineRule="auto"/>
              <w:rPr>
                <w:lang w:eastAsia="ko-KR"/>
              </w:rPr>
            </w:pPr>
            <w:r>
              <w:rPr>
                <w:sz w:val="18"/>
                <w:lang w:eastAsia="ko-KR"/>
              </w:rPr>
              <w:t>해제 구간 마지막 20% r(t) 중앙값에서 첫 20% 중앙값을 뺀 값.</w:t>
            </w:r>
          </w:p>
        </w:tc>
      </w:tr>
    </w:tbl>
    <w:p w14:paraId="322EF03B" w14:textId="77777777" w:rsidR="00447195" w:rsidRDefault="00447195">
      <w:pPr>
        <w:rPr>
          <w:lang w:eastAsia="ko-KR"/>
        </w:rPr>
      </w:pPr>
    </w:p>
    <w:p w14:paraId="4DC2E4F2" w14:textId="77777777" w:rsidR="00447195" w:rsidRDefault="00000000">
      <w:pPr>
        <w:rPr>
          <w:lang w:eastAsia="ko-KR"/>
        </w:rPr>
      </w:pPr>
      <w:r>
        <w:rPr>
          <w:lang w:eastAsia="ko-KR"/>
        </w:rPr>
        <w:t>F1·F3·F4는 mm, F2는 s로 기록한다. 동률 극값은 최초 시점을 사용한다. F3는 유효 관측 5개 미만이면 null이며, 길이가 다른 구간을 고정 2초로 늘리거나 자르지 않는다. F4의 양 끝 구간은 각각 유효 관측 3개 이상이고 서로 겹치지 않아야 한다. 부족하면 null로 둔다. 표준편차는 평균에서 벗어난 값의 제곱합을 관측 수−1로 나눈 뒤 제곱근을 취한다. 이러한 최소 표본 규칙은 센서 계산 가능성에만 적용하며 수행점수를 결정하지 않는다.</w:t>
      </w:r>
    </w:p>
    <w:p w14:paraId="48D5E5C4" w14:textId="77777777" w:rsidR="00447195" w:rsidRDefault="00000000">
      <w:pPr>
        <w:rPr>
          <w:lang w:eastAsia="ko-KR"/>
        </w:rPr>
      </w:pPr>
      <w:r>
        <w:rPr>
          <w:lang w:eastAsia="ko-KR"/>
        </w:rPr>
        <w:lastRenderedPageBreak/>
        <w:t>원시 기록에는 획득·유지 후보·해제 지속시간과 전체 시각, 속도 임계값, 재시도·분할 실패를 보관한다. F2를 제외한 지속시간, 검출 상태의 임상적 해석, 성공·실패 추정 태그는 A2–A4의 추가 피처로 제공하지 않는다. 따라서 유지 시간이라는 다섯 번째 예측 변수가 F3 뒤에 숨지 않게 한다. 모델의 영상 입력에는 프레임 시각이 남으므로 시간 정보의 완전 제거 실험이라고 해석하지 않는다.</w:t>
      </w:r>
    </w:p>
    <w:p w14:paraId="50DC5F7A" w14:textId="77777777" w:rsidR="00447195" w:rsidRDefault="00000000">
      <w:pPr>
        <w:rPr>
          <w:lang w:eastAsia="ko-KR"/>
        </w:rPr>
      </w:pPr>
      <w:r>
        <w:rPr>
          <w:lang w:eastAsia="ko-KR"/>
        </w:rPr>
        <w:t>F3가 작아도 손을 움직이지 못했을 수 있고, F4가 커도 손가락 접촉 해제가 보장되지 않는다. F3는 진동 주파수를 분석하지 않으므로 임상적 떨림 점수라고 부르지 않는다. 관찰 구간 길이가 달라지면 F3의 성질도 달라질 수 있으므로 실제 길이 분포와 F3의 관계를 보조적으로 보고한다. 시간 표준화된 유지 안정도와 동등하다고 주장하지 않는다.</w:t>
      </w:r>
    </w:p>
    <w:p w14:paraId="3147ABE7" w14:textId="77777777" w:rsidR="00447195" w:rsidRDefault="00000000">
      <w:pPr>
        <w:pStyle w:val="11"/>
        <w:rPr>
          <w:lang w:eastAsia="ko-KR"/>
        </w:rPr>
      </w:pPr>
      <w:r>
        <w:rPr>
          <w:lang w:eastAsia="ko-KR"/>
        </w:rPr>
        <w:t>5 과제 수행과 프레임 선택</w:t>
      </w:r>
    </w:p>
    <w:p w14:paraId="259A9BEE" w14:textId="77777777" w:rsidR="00447195" w:rsidRDefault="00000000">
      <w:pPr>
        <w:pStyle w:val="21"/>
        <w:rPr>
          <w:lang w:eastAsia="ko-KR"/>
        </w:rPr>
      </w:pPr>
      <w:r>
        <w:rPr>
          <w:lang w:eastAsia="ko-KR"/>
        </w:rPr>
        <w:t>5.1 과제와 지시</w:t>
      </w:r>
    </w:p>
    <w:tbl>
      <w:tblPr>
        <w:tblStyle w:val="Table"/>
        <w:tblW w:w="0" w:type="auto"/>
        <w:tblLayout w:type="fixed"/>
        <w:tblLook w:val="04A0" w:firstRow="1" w:lastRow="0" w:firstColumn="1" w:lastColumn="0" w:noHBand="0" w:noVBand="1"/>
      </w:tblPr>
      <w:tblGrid>
        <w:gridCol w:w="1984"/>
        <w:gridCol w:w="7654"/>
      </w:tblGrid>
      <w:tr w:rsidR="00447195" w14:paraId="15715B62" w14:textId="77777777" w:rsidTr="00447195">
        <w:trPr>
          <w:cnfStyle w:val="100000000000" w:firstRow="1" w:lastRow="0" w:firstColumn="0" w:lastColumn="0" w:oddVBand="0" w:evenVBand="0" w:oddHBand="0" w:evenHBand="0" w:firstRowFirstColumn="0" w:firstRowLastColumn="0" w:lastRowFirstColumn="0" w:lastRowLastColumn="0"/>
          <w:tblHeader/>
        </w:trPr>
        <w:tc>
          <w:tcPr>
            <w:tcW w:w="1984"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375CB93A" w14:textId="77777777" w:rsidR="00447195" w:rsidRDefault="00000000">
            <w:pPr>
              <w:spacing w:after="60" w:line="259" w:lineRule="auto"/>
            </w:pPr>
            <w:r>
              <w:rPr>
                <w:b/>
                <w:sz w:val="18"/>
              </w:rPr>
              <w:t>과제</w:t>
            </w:r>
          </w:p>
        </w:tc>
        <w:tc>
          <w:tcPr>
            <w:tcW w:w="7654"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7B3AAFA6" w14:textId="77777777" w:rsidR="00447195" w:rsidRDefault="00000000">
            <w:pPr>
              <w:spacing w:after="60" w:line="259" w:lineRule="auto"/>
            </w:pPr>
            <w:r>
              <w:rPr>
                <w:b/>
                <w:sz w:val="18"/>
              </w:rPr>
              <w:t>물체와 목표</w:t>
            </w:r>
          </w:p>
        </w:tc>
      </w:tr>
      <w:tr w:rsidR="00447195" w14:paraId="781195BC" w14:textId="77777777" w:rsidTr="00447195">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8CB7D9E" w14:textId="77777777" w:rsidR="00447195" w:rsidRDefault="00000000">
            <w:pPr>
              <w:spacing w:after="60" w:line="259" w:lineRule="auto"/>
            </w:pPr>
            <w:r>
              <w:rPr>
                <w:sz w:val="18"/>
              </w:rPr>
              <w:t>맨손 쥐기와 펴기</w:t>
            </w:r>
          </w:p>
        </w:tc>
        <w:tc>
          <w:tcPr>
            <w:tcW w:w="7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19EE705" w14:textId="77777777" w:rsidR="00447195" w:rsidRDefault="00000000">
            <w:pPr>
              <w:spacing w:after="60" w:line="259" w:lineRule="auto"/>
              <w:rPr>
                <w:lang w:eastAsia="ko-KR"/>
              </w:rPr>
            </w:pPr>
            <w:r>
              <w:rPr>
                <w:sz w:val="18"/>
                <w:lang w:eastAsia="ko-KR"/>
              </w:rPr>
              <w:t>물체 없이 검지·중지·약지·소지를 굽혀 손끝이 손바닥에 닿는 주먹을 만들고, 형태를 잠시 유지한 뒤 시작 자세까지 능동적으로 편다.</w:t>
            </w:r>
          </w:p>
        </w:tc>
      </w:tr>
      <w:tr w:rsidR="00447195" w14:paraId="72E0CADF" w14:textId="77777777" w:rsidTr="00447195">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AA554A" w14:textId="77777777" w:rsidR="00447195" w:rsidRDefault="00000000">
            <w:pPr>
              <w:spacing w:after="60" w:line="259" w:lineRule="auto"/>
            </w:pPr>
            <w:r>
              <w:rPr>
                <w:sz w:val="18"/>
              </w:rPr>
              <w:t>원통 파지</w:t>
            </w:r>
          </w:p>
        </w:tc>
        <w:tc>
          <w:tcPr>
            <w:tcW w:w="7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296EBCD" w14:textId="77777777" w:rsidR="00447195" w:rsidRDefault="00000000">
            <w:pPr>
              <w:spacing w:after="60" w:line="259" w:lineRule="auto"/>
              <w:rPr>
                <w:lang w:eastAsia="ko-KR"/>
              </w:rPr>
            </w:pPr>
            <w:r>
              <w:rPr>
                <w:sz w:val="18"/>
                <w:lang w:eastAsia="ko-KR"/>
              </w:rPr>
              <w:t>지름 5 cm, 높이 10 cm의 무광 PLA 원통. 엄지와 다른 손가락이 대향하여 물체를 감싸 접촉한다.</w:t>
            </w:r>
          </w:p>
        </w:tc>
      </w:tr>
      <w:tr w:rsidR="00447195" w14:paraId="5D8E3270" w14:textId="77777777" w:rsidTr="00447195">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D3BE15" w14:textId="77777777" w:rsidR="00447195" w:rsidRDefault="00000000">
            <w:pPr>
              <w:spacing w:after="60" w:line="259" w:lineRule="auto"/>
            </w:pPr>
            <w:r>
              <w:rPr>
                <w:sz w:val="18"/>
              </w:rPr>
              <w:t>구형 파지</w:t>
            </w:r>
          </w:p>
        </w:tc>
        <w:tc>
          <w:tcPr>
            <w:tcW w:w="7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2FF9C8" w14:textId="77777777" w:rsidR="00447195" w:rsidRDefault="00000000">
            <w:pPr>
              <w:spacing w:after="60" w:line="259" w:lineRule="auto"/>
              <w:rPr>
                <w:lang w:eastAsia="ko-KR"/>
              </w:rPr>
            </w:pPr>
            <w:r>
              <w:rPr>
                <w:sz w:val="18"/>
                <w:lang w:eastAsia="ko-KR"/>
              </w:rPr>
              <w:t>지름 7 cm의 무광 PLA 구. 낮은 링 받침을 사용하고, 엄지와 굽힌 손가락이 대향하여 구를 감싸 접촉한다.</w:t>
            </w:r>
          </w:p>
        </w:tc>
      </w:tr>
      <w:tr w:rsidR="00447195" w14:paraId="14B8D01B" w14:textId="77777777" w:rsidTr="00447195">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331E926" w14:textId="77777777" w:rsidR="00447195" w:rsidRDefault="00000000">
            <w:pPr>
              <w:spacing w:after="60" w:line="259" w:lineRule="auto"/>
            </w:pPr>
            <w:r>
              <w:rPr>
                <w:sz w:val="18"/>
              </w:rPr>
              <w:t>측면 집기</w:t>
            </w:r>
          </w:p>
        </w:tc>
        <w:tc>
          <w:tcPr>
            <w:tcW w:w="765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CA3751" w14:textId="77777777" w:rsidR="00447195" w:rsidRDefault="00000000">
            <w:pPr>
              <w:spacing w:after="60" w:line="259" w:lineRule="auto"/>
              <w:rPr>
                <w:lang w:eastAsia="ko-KR"/>
              </w:rPr>
            </w:pPr>
            <w:r>
              <w:rPr>
                <w:sz w:val="18"/>
                <w:lang w:eastAsia="ko-KR"/>
              </w:rPr>
              <w:t>두께 1.5 cm, 폭 4 cm, 높이 7 cm 무광 PLA 블록. 엄지 끝과 검지 측면으로 접촉해 집는 형태를 만든다. 누르는 힘을 요구하거나 채점하지 않는다.</w:t>
            </w:r>
          </w:p>
        </w:tc>
      </w:tr>
    </w:tbl>
    <w:p w14:paraId="11145FB2" w14:textId="77777777" w:rsidR="00447195" w:rsidRDefault="00447195">
      <w:pPr>
        <w:rPr>
          <w:lang w:eastAsia="ko-KR"/>
        </w:rPr>
      </w:pPr>
    </w:p>
    <w:p w14:paraId="55A7F8DE" w14:textId="77777777" w:rsidR="00447195" w:rsidRDefault="00000000">
      <w:pPr>
        <w:rPr>
          <w:lang w:eastAsia="ko-KR"/>
        </w:rPr>
      </w:pPr>
      <w:r>
        <w:rPr>
          <w:lang w:eastAsia="ko-KR"/>
        </w:rPr>
        <w:t>물체는 테이블에 두며 들기·운반·저항 검사를 하지 않는다. 좌우 동일 물체 쌍을 전 참가자에게 사용하고 실제 제작 치수와 질량을 측정해 기록한다. 설계 도면의 예상 질량을 측정값으로 쓰지 않는다. 맨손은 편안히 편 자세, 물체 과제는 편안히 손가락을 모은 자세에서 시작한다. 자세의 개인차를 기록하고 강제 최대 신전은 요구하지 않는다.</w:t>
      </w:r>
    </w:p>
    <w:p w14:paraId="2803483F" w14:textId="77777777" w:rsidR="00447195" w:rsidRDefault="00000000">
      <w:pPr>
        <w:rPr>
          <w:lang w:eastAsia="ko-KR"/>
        </w:rPr>
      </w:pPr>
      <w:r>
        <w:rPr>
          <w:lang w:eastAsia="ko-KR"/>
        </w:rPr>
        <w:t>공통 지시는 “편안한 속도로 목표 손 모양을 만들고, 그 모양을 잠시 유지한 뒤 펴 주세요”로 한다. 운영자는 참가자의 준비·시도 종료 의사와 관찰 가능한 휴지 상태를 확인하여 해제를 요청한다. 유지 또는 해제의 초를 세거나 일정 시간 성공을 요구하지 않는다. 운영자의 요청 방식이 관찰 길이에 영향을 줄 수 있으므로 동일 지시문을 사용하고 요청 시각·추가 지시·도움을 기록한다.</w:t>
      </w:r>
    </w:p>
    <w:p w14:paraId="20F76C6F" w14:textId="77777777" w:rsidR="00447195" w:rsidRDefault="00000000">
      <w:pPr>
        <w:rPr>
          <w:lang w:eastAsia="ko-KR"/>
        </w:rPr>
      </w:pPr>
      <w:commentRangeStart w:id="4"/>
      <w:r>
        <w:rPr>
          <w:lang w:eastAsia="ko-KR"/>
        </w:rPr>
        <w:t>과제별 1회 연습 후 8회 기록한다. 과제 순서는 ① 1-2-4-3, ② 2-3-1-4, ③ 3-4-2-1, ④ 4-1-3-2의 네 가지를 사용한다. 네 순서를 같은 횟수 사용하면 각 과제의 수행 위치와 서로 다른 과제의 직전·직후 조합이 균형을 이룬다. 개발군 4명은 각 순서에 1명씩, 건강인 참조군과 환자군 각 15명은 4·4·4·3명씩 배정한다. 어느 순서에 3명을 배정할지와 개인 배정 순서는 집단별로 사전 무작위화하여 저장한다(seed 20260913, 20260914, 20260915). 15명에서는 완전 균형이 아닌 근사 균형이며, 실제 배정·중단·누락 분포를 보고한다. 시행과 과제 사이에는 참가자가 준비될 때까지 휴식하고 실제 휴식 길이를 기록한다. 과제 실패를 이유로 성공할 때까지 촬영을 추가하지 않는다. 장비 문제로 재촬영할 때는 원 시행과 사유를 보존하고 첫 기술적으로 유효한 기록을 사용한다.</w:t>
      </w:r>
      <w:commentRangeEnd w:id="4"/>
      <w:r>
        <w:rPr>
          <w:rStyle w:val="ae"/>
          <w:sz w:val="21"/>
          <w:szCs w:val="24"/>
          <w:lang w:eastAsia="ko-KR"/>
        </w:rPr>
        <w:commentReference w:id="4"/>
      </w:r>
    </w:p>
    <w:p w14:paraId="4F07A61B" w14:textId="77777777" w:rsidR="00447195" w:rsidRDefault="00000000">
      <w:pPr>
        <w:pStyle w:val="21"/>
        <w:rPr>
          <w:lang w:eastAsia="ko-KR"/>
        </w:rPr>
      </w:pPr>
      <w:r>
        <w:rPr>
          <w:lang w:eastAsia="ko-KR"/>
        </w:rPr>
        <w:t>5.2 양손 비동기와 14프레임</w:t>
      </w:r>
    </w:p>
    <w:p w14:paraId="737C3418" w14:textId="77777777" w:rsidR="00447195" w:rsidRDefault="00000000">
      <w:pPr>
        <w:rPr>
          <w:lang w:eastAsia="ko-KR"/>
        </w:rPr>
      </w:pPr>
      <w:r>
        <w:rPr>
          <w:lang w:eastAsia="ko-KR"/>
        </w:rPr>
        <w:t xml:space="preserve">피처는 해부학적 왼손·오른손의 속도 경계로 각각 계산한다. 영상은 한 요청에서 양손을 함께 판정하기 위해 공통 14프레임을 사용한다. 두 손 모두 구간이 유효하면 공통 획득 시작은 두 손 시작 중 이른 시점, </w:t>
      </w:r>
      <w:r>
        <w:rPr>
          <w:lang w:eastAsia="ko-KR"/>
        </w:rPr>
        <w:lastRenderedPageBreak/>
        <w:t>공통 유지 시작은 획득 종료 중 늦은 시점, 공통 해제 시작은 해제 시작 중 이른 시점, 공통 종료는 해제 종료 중 늦은 시점으로 정한다. 공통 유지 구간이 양수가 아니거나 한 손 경계가 없으면 공통 구간 분할 실패로 처리한다.</w:t>
      </w:r>
    </w:p>
    <w:p w14:paraId="7EE77832" w14:textId="77777777" w:rsidR="00447195" w:rsidRDefault="00000000">
      <w:pPr>
        <w:rPr>
          <w:lang w:eastAsia="ko-KR"/>
        </w:rPr>
      </w:pPr>
      <w:r>
        <w:rPr>
          <w:lang w:eastAsia="ko-KR"/>
        </w:rPr>
        <w:t>공통 구간이 유효하면 획득 구간의 상대 시점 0·20·40·60·80·100%에서 6장, 유지 후보 구간의 25·75%에서 2장, 해제 구간의 0·20·40·60·80·100%에서 6장을 선택한다. 가장 가까운 원본 프레임을 사용하고 동률이면 앞 프레임을 쓴다. 같은 프레임이 중복되면 그대로 기록하고 새로운 관측처럼 해석하지 않는다. 짧은 구간을 임의로 연장하지 않는다.</w:t>
      </w:r>
    </w:p>
    <w:p w14:paraId="10FB238F" w14:textId="77777777" w:rsidR="00447195" w:rsidRDefault="00000000">
      <w:pPr>
        <w:rPr>
          <w:lang w:eastAsia="ko-KR"/>
        </w:rPr>
      </w:pPr>
      <w:commentRangeStart w:id="5"/>
      <w:r>
        <w:rPr>
          <w:lang w:eastAsia="ko-KR"/>
        </w:rPr>
        <w:t>공통 분할 실패 시 시작 요청부터 시행 종료까지 전체 원본 구간을 14개 상대 시점으로 균등 추출한다. 대체 규칙은 모든 A1–A3·소거 조건·모델에 동일하게 적용한다. 주 분석에는 대체 시행도 포함하고, 정상 분할과 대체 시행의 결과·비율을 별도로 보고한다. 정상 분할만 남긴 분석은 보조 민감도 분석이며 전체 실행 성능을 대신하지 않는다.</w:t>
      </w:r>
      <w:commentRangeEnd w:id="5"/>
      <w:r>
        <w:rPr>
          <w:rStyle w:val="ae"/>
          <w:sz w:val="21"/>
          <w:szCs w:val="24"/>
          <w:lang w:eastAsia="ko-KR"/>
        </w:rPr>
        <w:commentReference w:id="5"/>
      </w:r>
    </w:p>
    <w:p w14:paraId="0D8FCF23" w14:textId="77777777" w:rsidR="00447195" w:rsidRDefault="00000000">
      <w:pPr>
        <w:rPr>
          <w:lang w:eastAsia="ko-KR"/>
        </w:rPr>
      </w:pPr>
      <w:r>
        <w:rPr>
          <w:lang w:eastAsia="ko-KR"/>
        </w:rPr>
        <w:t>모든 이미지에는 원본 시각과 F01–F14 식별번호를 붙이되 “유지 성공” 등 판정 태그는 넣지 않는다. 모델별 공식 전처리 전 동일 이미지 파일을 사용한다. 프레임 선택에 센서가 관여하므로 A1은 완전한 센서 비사용 파이프라인이 아니라 센서로 선택한 영상만 입력받는 조건이다. 두 유지 프레임만으로 전체 연속 유지가 증명되지는 않으며, 관찰 부족 응답과 판독률을 함께 평가한다. 6장·2장·6장 배분을 시작안으로 유지한다. 개발 자료에서 유지 단계의 관찰 부족이 문제로 확인되면 획득 5장·유지 4장·해제 5장 배분을 비교한다. 대안의 획득과 해제 상대 시점은 각각 0·25·50·75·100%, 유지는 20·40·60·80%로 한다. 선택 시 판독불가율뿐 아니라 전문가 판정과의 불일치 및 획득·해제 오류도 함께 검토한다. 채택한 배분과 선택 근거는 본 실험 전에 고정하고 모든 영상 입력 조건과 모델에 동일하게 적용한다. 유지 프레임 수가 늘어도 프레임 사이의 연속 유지가 입증되는 것은 아니다.</w:t>
      </w:r>
    </w:p>
    <w:p w14:paraId="610A2F4E" w14:textId="77777777" w:rsidR="00447195" w:rsidRDefault="00000000">
      <w:pPr>
        <w:pStyle w:val="11"/>
        <w:rPr>
          <w:lang w:eastAsia="ko-KR"/>
        </w:rPr>
      </w:pPr>
      <w:r>
        <w:rPr>
          <w:lang w:eastAsia="ko-KR"/>
        </w:rPr>
        <w:t>6 모델과 전문가 판정</w:t>
      </w:r>
    </w:p>
    <w:p w14:paraId="5EC5A903" w14:textId="77777777" w:rsidR="00447195" w:rsidRDefault="00000000">
      <w:pPr>
        <w:pStyle w:val="21"/>
        <w:rPr>
          <w:lang w:eastAsia="ko-KR"/>
        </w:rPr>
      </w:pPr>
      <w:r>
        <w:rPr>
          <w:lang w:eastAsia="ko-KR"/>
        </w:rPr>
        <w:t>6.1 실행 후보와 사전 고정</w:t>
      </w:r>
    </w:p>
    <w:tbl>
      <w:tblPr>
        <w:tblStyle w:val="Table"/>
        <w:tblW w:w="0" w:type="auto"/>
        <w:tblLayout w:type="fixed"/>
        <w:tblLook w:val="04A0" w:firstRow="1" w:lastRow="0" w:firstColumn="1" w:lastColumn="0" w:noHBand="0" w:noVBand="1"/>
      </w:tblPr>
      <w:tblGrid>
        <w:gridCol w:w="5953"/>
        <w:gridCol w:w="3685"/>
      </w:tblGrid>
      <w:tr w:rsidR="00447195" w14:paraId="4404F584" w14:textId="77777777" w:rsidTr="00447195">
        <w:trPr>
          <w:cnfStyle w:val="100000000000" w:firstRow="1" w:lastRow="0" w:firstColumn="0" w:lastColumn="0" w:oddVBand="0" w:evenVBand="0" w:oddHBand="0" w:evenHBand="0" w:firstRowFirstColumn="0" w:firstRowLastColumn="0" w:lastRowFirstColumn="0" w:lastRowLastColumn="0"/>
          <w:tblHeader/>
        </w:trPr>
        <w:tc>
          <w:tcPr>
            <w:tcW w:w="5953"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5FF1C496" w14:textId="77777777" w:rsidR="00447195" w:rsidRDefault="00000000">
            <w:pPr>
              <w:spacing w:after="60" w:line="259" w:lineRule="auto"/>
            </w:pPr>
            <w:r>
              <w:rPr>
                <w:b/>
                <w:sz w:val="18"/>
              </w:rPr>
              <w:t>공식 모델 후보</w:t>
            </w:r>
          </w:p>
        </w:tc>
        <w:tc>
          <w:tcPr>
            <w:tcW w:w="3685"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590F88EE" w14:textId="77777777" w:rsidR="00447195" w:rsidRDefault="00000000">
            <w:pPr>
              <w:spacing w:after="60" w:line="259" w:lineRule="auto"/>
            </w:pPr>
            <w:r>
              <w:rPr>
                <w:b/>
                <w:sz w:val="18"/>
              </w:rPr>
              <w:t>역할</w:t>
            </w:r>
          </w:p>
        </w:tc>
      </w:tr>
      <w:tr w:rsidR="00447195" w14:paraId="78038A0B" w14:textId="77777777" w:rsidTr="00447195">
        <w:tc>
          <w:tcPr>
            <w:tcW w:w="595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D4BA7BE" w14:textId="4D424ADD" w:rsidR="00447195" w:rsidRDefault="00B23A91">
            <w:pPr>
              <w:spacing w:after="60" w:line="259" w:lineRule="auto"/>
            </w:pPr>
            <w:r>
              <w:rPr>
                <w:sz w:val="18"/>
              </w:rPr>
              <w:t>Qwen/Qwen2.5-VL-32B-Instruct</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6ECEE2" w14:textId="77777777" w:rsidR="00447195" w:rsidRDefault="00000000">
            <w:pPr>
              <w:spacing w:after="60" w:line="259" w:lineRule="auto"/>
              <w:rPr>
                <w:lang w:eastAsia="ko-KR"/>
              </w:rPr>
            </w:pPr>
            <w:r>
              <w:rPr>
                <w:sz w:val="18"/>
                <w:lang w:eastAsia="ko-KR"/>
              </w:rPr>
              <w:t>주 모델. A1–A4 및 D1–D4 전부 실행.</w:t>
            </w:r>
          </w:p>
        </w:tc>
      </w:tr>
      <w:tr w:rsidR="00447195" w14:paraId="134BBE82" w14:textId="77777777" w:rsidTr="00447195">
        <w:tc>
          <w:tcPr>
            <w:tcW w:w="595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D3AEF3" w14:textId="62A52CF6" w:rsidR="00447195" w:rsidRDefault="00635E34">
            <w:pPr>
              <w:spacing w:after="60" w:line="259" w:lineRule="auto"/>
            </w:pPr>
            <w:r w:rsidRPr="00635E34">
              <w:rPr>
                <w:sz w:val="18"/>
              </w:rPr>
              <w:t>Qwen2.5-VL-72B-Instruct</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5EB69EE" w14:textId="77777777" w:rsidR="00447195" w:rsidRDefault="00000000">
            <w:pPr>
              <w:spacing w:after="60" w:line="259" w:lineRule="auto"/>
              <w:rPr>
                <w:lang w:eastAsia="ko-KR"/>
              </w:rPr>
            </w:pPr>
            <w:r>
              <w:rPr>
                <w:sz w:val="18"/>
                <w:lang w:eastAsia="ko-KR"/>
              </w:rPr>
              <w:t>더 큰 Qwen 계열의 보조 비교.</w:t>
            </w:r>
          </w:p>
        </w:tc>
      </w:tr>
      <w:tr w:rsidR="00447195" w14:paraId="1EBF5B7D" w14:textId="77777777" w:rsidTr="00447195">
        <w:tc>
          <w:tcPr>
            <w:tcW w:w="595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D83C0B" w14:textId="3C6A6366" w:rsidR="00447195" w:rsidRDefault="00B23A91">
            <w:pPr>
              <w:spacing w:after="60" w:line="259" w:lineRule="auto"/>
            </w:pPr>
            <w:r>
              <w:rPr>
                <w:sz w:val="18"/>
              </w:rPr>
              <w:t>Qwen/Qwen3-VL-8B-Instruct</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1846264" w14:textId="3D643043" w:rsidR="00447195" w:rsidRDefault="00E06274">
            <w:pPr>
              <w:spacing w:after="60" w:line="259" w:lineRule="auto"/>
              <w:rPr>
                <w:rFonts w:hint="eastAsia"/>
                <w:lang w:eastAsia="ko-KR"/>
              </w:rPr>
            </w:pPr>
            <w:r>
              <w:rPr>
                <w:rFonts w:ascii="맑은 고딕" w:eastAsia="맑은 고딕" w:hAnsi="맑은 고딕" w:cs="맑은 고딕" w:hint="eastAsia"/>
                <w:lang w:eastAsia="ko-KR"/>
              </w:rPr>
              <w:t>주 모델 패밀리의 최신 모델</w:t>
            </w:r>
          </w:p>
        </w:tc>
      </w:tr>
      <w:tr w:rsidR="00447195" w14:paraId="68B68C79" w14:textId="77777777" w:rsidTr="00447195">
        <w:tc>
          <w:tcPr>
            <w:tcW w:w="595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2596FD" w14:textId="77777777" w:rsidR="00447195" w:rsidRDefault="00000000">
            <w:pPr>
              <w:spacing w:after="60" w:line="259" w:lineRule="auto"/>
            </w:pPr>
            <w:r>
              <w:rPr>
                <w:sz w:val="18"/>
              </w:rPr>
              <w:t>llava-hf/LLaVA-NeXT-Video-7B-hf</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1E33CF" w14:textId="00D61958" w:rsidR="00447195" w:rsidRDefault="0038502F">
            <w:pPr>
              <w:spacing w:after="60" w:line="259" w:lineRule="auto"/>
              <w:rPr>
                <w:lang w:eastAsia="ko-KR"/>
              </w:rPr>
            </w:pPr>
            <w:r>
              <w:rPr>
                <w:rFonts w:ascii="맑은 고딕" w:eastAsia="맑은 고딕" w:hAnsi="맑은 고딕" w:cs="맑은 고딕" w:hint="eastAsia"/>
                <w:lang w:eastAsia="ko-KR"/>
              </w:rPr>
              <w:t>기존 연구의 모델</w:t>
            </w:r>
          </w:p>
        </w:tc>
      </w:tr>
      <w:tr w:rsidR="00447195" w14:paraId="0F9FC1D1" w14:textId="77777777" w:rsidTr="00447195">
        <w:tc>
          <w:tcPr>
            <w:tcW w:w="595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37FCF6" w14:textId="05195CE6" w:rsidR="00447195" w:rsidRDefault="00000000">
            <w:pPr>
              <w:spacing w:after="60" w:line="259" w:lineRule="auto"/>
            </w:pPr>
            <w:r>
              <w:rPr>
                <w:sz w:val="18"/>
              </w:rPr>
              <w:t>llava-hf/llava-onevision-7b-ov-hf</w:t>
            </w:r>
          </w:p>
        </w:tc>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F03EA4" w14:textId="4B85AC73" w:rsidR="00447195" w:rsidRDefault="0038502F">
            <w:pPr>
              <w:spacing w:after="60" w:line="259" w:lineRule="auto"/>
              <w:rPr>
                <w:rFonts w:hint="eastAsia"/>
                <w:lang w:eastAsia="ko-KR"/>
              </w:rPr>
            </w:pPr>
            <w:r>
              <w:rPr>
                <w:rFonts w:ascii="맑은 고딕" w:eastAsia="맑은 고딕" w:hAnsi="맑은 고딕" w:cs="맑은 고딕" w:hint="eastAsia"/>
                <w:lang w:eastAsia="ko-KR"/>
              </w:rPr>
              <w:t>기존 연구의 모델</w:t>
            </w:r>
          </w:p>
        </w:tc>
      </w:tr>
    </w:tbl>
    <w:p w14:paraId="7EDB3727" w14:textId="77777777" w:rsidR="00447195" w:rsidRDefault="00447195">
      <w:pPr>
        <w:rPr>
          <w:lang w:eastAsia="ko-KR"/>
        </w:rPr>
      </w:pPr>
    </w:p>
    <w:p w14:paraId="3ADFD744" w14:textId="77777777" w:rsidR="00447195" w:rsidRDefault="00000000">
      <w:pPr>
        <w:rPr>
          <w:lang w:eastAsia="ko-KR"/>
        </w:rPr>
      </w:pPr>
      <w:r>
        <w:rPr>
          <w:lang w:eastAsia="ko-KR"/>
        </w:rPr>
        <w:t>후보는 로컬 배포 가중치를 사용한다. 모델·기반 모델의 라이선스와 실제 체크포인트를 함께 확인한다. 30B·32B의 전체 가중치를 16비트로 32GB GPU에 올릴 수 있다고 전제하지 않는다. 양자화가 필요한 모델은 방식·비트 수·지원 연산을 기록한다. 활성 파라미터 수만으로 메모리를 추정하지 않는다. 주 모델이 실행되지 않으면 환자 평가를 시작하지 않고 계획을 수정한다. 보조 모델 제외는 환자 성능을 보기 전 기술적 실행 실패로만 결정하고 이유를 남긴다.</w:t>
      </w:r>
    </w:p>
    <w:p w14:paraId="38522E89" w14:textId="77777777" w:rsidR="00447195" w:rsidRDefault="00000000">
      <w:pPr>
        <w:rPr>
          <w:lang w:eastAsia="ko-KR"/>
        </w:rPr>
      </w:pPr>
      <w:r>
        <w:rPr>
          <w:lang w:eastAsia="ko-KR"/>
        </w:rPr>
        <w:t xml:space="preserve">배치 크기 1, 모델 하나씩 순차 로딩, do_sample=False, num_beams=1, max_new_tokens=1024를 시작 설정으로 한다. 실제 입력 한도 15,360토큰과 출력 예산을 합친 16,384토큰 이내에서 실행한다. 공식 processor와 chat template을 쓰며 텍스트 전용 A4도 확인한다. 양자화·해상도·환경·모델 revision은 </w:t>
      </w:r>
      <w:r>
        <w:rPr>
          <w:lang w:eastAsia="ko-KR"/>
        </w:rPr>
        <w:lastRenderedPageBreak/>
        <w:t>개발 자료와 전체 길이 요청으로 확인 후 고정한다. 설정 확정 전에는 5090 실행 검증이 완료되었다고 표기하지 않는다. 실제 채택할 영상 전처리와 입력 길이를 포함한 대표적인 전체 요청에서 최대 GPU 메모리, 처리시간, 출력 완결성 및 실행 실패를 기록한다. 짧은 예제 요청 한 번의 성공만으로 실행 가능성을 확정하지 않는다.</w:t>
      </w:r>
    </w:p>
    <w:p w14:paraId="43D007A6" w14:textId="77777777" w:rsidR="00447195" w:rsidRDefault="00000000">
      <w:pPr>
        <w:rPr>
          <w:lang w:eastAsia="ko-KR"/>
        </w:rPr>
      </w:pPr>
      <w:r>
        <w:rPr>
          <w:lang w:eastAsia="ko-KR"/>
        </w:rPr>
        <w:t>같은 모델 안에서는 조건마다 양자화와 영상 전처리를 바꾸지 않는다. 출력 실패 시 형식 수정을 요청하거나 다른 프롬프트로 재시도하지 않고 실패로 기록한다. 전원·저장 중단 등 추론 외 기술 오류의 동일 요청 재실행은 사유를 남긴다. greedy 생성도 모든 환경에서 바이트 단위 동일 출력을 보장하지 않으므로 별도 재현성 점검을 수행한다.</w:t>
      </w:r>
    </w:p>
    <w:p w14:paraId="1EC248E4" w14:textId="77777777" w:rsidR="00447195" w:rsidRDefault="00000000">
      <w:pPr>
        <w:pStyle w:val="21"/>
        <w:rPr>
          <w:lang w:eastAsia="ko-KR"/>
        </w:rPr>
      </w:pPr>
      <w:r>
        <w:rPr>
          <w:lang w:eastAsia="ko-KR"/>
        </w:rPr>
        <w:t>6.2 전문가 참조와 점수</w:t>
      </w:r>
    </w:p>
    <w:p w14:paraId="1E7327A6" w14:textId="77777777" w:rsidR="00447195" w:rsidRDefault="00000000">
      <w:pPr>
        <w:rPr>
          <w:lang w:eastAsia="ko-KR"/>
        </w:rPr>
      </w:pPr>
      <w:r>
        <w:rPr>
          <w:lang w:eastAsia="ko-KR"/>
        </w:rPr>
        <w:t>임상 전문가 2인은 모델 출력·운동학 수치·건강인 참조를 보지 않고 전체 원본 영상을 독립 판독한다. 전문가도 고정 초 기준을 사용하지 않는다. 각 손에서 목표 형성, 형태 유지, 능동 해제 또는 펴기를 판독한다. 관찰상 형성된 목표 형태가 해제 동작 전 별도의 휴지 단계에서 유지되었는지를 확인하고, 전 과정에서 멈춤 없이 바로 다시 펴면 유지 미완료로 판단한다. 관찰 해상도로 구분할 수 없으면 unreadable이다.</w:t>
      </w:r>
    </w:p>
    <w:p w14:paraId="42C4D675" w14:textId="77777777" w:rsidR="00447195" w:rsidRDefault="00000000">
      <w:pPr>
        <w:rPr>
          <w:lang w:eastAsia="ko-KR"/>
        </w:rPr>
      </w:pPr>
      <w:r>
        <w:rPr>
          <w:lang w:eastAsia="ko-KR"/>
        </w:rPr>
        <w:t>형성 완료는 과제에 지정된 손 모양과 물체 접촉의 관찰이다. 유지 완료는 확인된 목표 형태가 관찰 가능한 휴지 단계에서 해제 시작까지 유지되는 것이며 파지력이 아니다. 해제 완료는 손가락 개방으로 해당 접촉이 끝나거나 맨손이 시작 자세까지 펴지는 것이다. 팔 이동만으로 물체에서 떨어지면 능동 해제 완료가 아니다. 센서의 저속 표시 자체는 전문가 참조기준으로 사용하지 않는다.</w:t>
      </w:r>
    </w:p>
    <w:tbl>
      <w:tblPr>
        <w:tblStyle w:val="Table"/>
        <w:tblW w:w="0" w:type="auto"/>
        <w:tblLayout w:type="fixed"/>
        <w:tblLook w:val="04A0" w:firstRow="1" w:lastRow="0" w:firstColumn="1" w:lastColumn="0" w:noHBand="0" w:noVBand="1"/>
      </w:tblPr>
      <w:tblGrid>
        <w:gridCol w:w="1134"/>
        <w:gridCol w:w="8504"/>
      </w:tblGrid>
      <w:tr w:rsidR="00447195" w14:paraId="0A1C3596" w14:textId="77777777" w:rsidTr="00447195">
        <w:trPr>
          <w:cnfStyle w:val="100000000000" w:firstRow="1" w:lastRow="0" w:firstColumn="0" w:lastColumn="0" w:oddVBand="0" w:evenVBand="0" w:oddHBand="0" w:evenHBand="0" w:firstRowFirstColumn="0" w:firstRowLastColumn="0" w:lastRowFirstColumn="0" w:lastRowLastColumn="0"/>
          <w:tblHeader/>
        </w:trPr>
        <w:tc>
          <w:tcPr>
            <w:tcW w:w="1134"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14642777" w14:textId="77777777" w:rsidR="00447195" w:rsidRDefault="00000000">
            <w:pPr>
              <w:spacing w:after="60" w:line="259" w:lineRule="auto"/>
            </w:pPr>
            <w:r>
              <w:rPr>
                <w:b/>
                <w:sz w:val="18"/>
              </w:rPr>
              <w:t>점수</w:t>
            </w:r>
          </w:p>
        </w:tc>
        <w:tc>
          <w:tcPr>
            <w:tcW w:w="8504" w:type="dxa"/>
            <w:tcBorders>
              <w:top w:val="single" w:sz="4" w:space="0" w:color="D9D9D9"/>
              <w:left w:val="single" w:sz="4" w:space="0" w:color="D9D9D9"/>
              <w:bottom w:val="single" w:sz="4" w:space="0" w:color="D9D9D9"/>
              <w:right w:val="single" w:sz="4" w:space="0" w:color="D9D9D9"/>
            </w:tcBorders>
            <w:shd w:val="clear" w:color="auto" w:fill="DEE7EF"/>
            <w:tcMar>
              <w:top w:w="85" w:type="dxa"/>
              <w:left w:w="85" w:type="dxa"/>
              <w:bottom w:w="85" w:type="dxa"/>
              <w:right w:w="85" w:type="dxa"/>
            </w:tcMar>
          </w:tcPr>
          <w:p w14:paraId="614AB55A" w14:textId="77777777" w:rsidR="00447195" w:rsidRDefault="00000000">
            <w:pPr>
              <w:spacing w:after="60" w:line="259" w:lineRule="auto"/>
            </w:pPr>
            <w:r>
              <w:rPr>
                <w:b/>
                <w:sz w:val="18"/>
              </w:rPr>
              <w:t>외부 코드의 변환 규칙</w:t>
            </w:r>
          </w:p>
        </w:tc>
      </w:tr>
      <w:tr w:rsidR="00447195" w14:paraId="77915ABB" w14:textId="77777777" w:rsidTr="00447195">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406094" w14:textId="77777777" w:rsidR="00447195" w:rsidRDefault="00000000">
            <w:pPr>
              <w:spacing w:after="60" w:line="259" w:lineRule="auto"/>
            </w:pPr>
            <w:r>
              <w:rPr>
                <w:sz w:val="18"/>
              </w:rPr>
              <w:t>0</w:t>
            </w:r>
          </w:p>
        </w:tc>
        <w:tc>
          <w:tcPr>
            <w:tcW w:w="85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BC60A98" w14:textId="77777777" w:rsidR="00447195" w:rsidRDefault="00000000">
            <w:pPr>
              <w:spacing w:after="60" w:line="259" w:lineRule="auto"/>
              <w:rPr>
                <w:lang w:eastAsia="ko-KR"/>
              </w:rPr>
            </w:pPr>
            <w:r>
              <w:rPr>
                <w:sz w:val="18"/>
                <w:lang w:eastAsia="ko-KR"/>
              </w:rPr>
              <w:t>형성 미완료가 확인됨. 유지와 해제는 not_applicable.</w:t>
            </w:r>
          </w:p>
        </w:tc>
      </w:tr>
      <w:tr w:rsidR="00447195" w14:paraId="22408CBB" w14:textId="77777777" w:rsidTr="00447195">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E52BF55" w14:textId="77777777" w:rsidR="00447195" w:rsidRDefault="00000000">
            <w:pPr>
              <w:spacing w:after="60" w:line="259" w:lineRule="auto"/>
            </w:pPr>
            <w:r>
              <w:rPr>
                <w:sz w:val="18"/>
              </w:rPr>
              <w:t>1</w:t>
            </w:r>
          </w:p>
        </w:tc>
        <w:tc>
          <w:tcPr>
            <w:tcW w:w="85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782DC0B" w14:textId="77777777" w:rsidR="00447195" w:rsidRDefault="00000000">
            <w:pPr>
              <w:spacing w:after="60" w:line="259" w:lineRule="auto"/>
              <w:rPr>
                <w:lang w:eastAsia="ko-KR"/>
              </w:rPr>
            </w:pPr>
            <w:r>
              <w:rPr>
                <w:sz w:val="18"/>
                <w:lang w:eastAsia="ko-KR"/>
              </w:rPr>
              <w:t>형성 완료이고 유지 또는 해제 중 하나 이상이 미완료로 확인됨.</w:t>
            </w:r>
          </w:p>
        </w:tc>
      </w:tr>
      <w:tr w:rsidR="00447195" w14:paraId="66EE0FCB" w14:textId="77777777" w:rsidTr="00447195">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63A9A4" w14:textId="77777777" w:rsidR="00447195" w:rsidRDefault="00000000">
            <w:pPr>
              <w:spacing w:after="60" w:line="259" w:lineRule="auto"/>
            </w:pPr>
            <w:r>
              <w:rPr>
                <w:sz w:val="18"/>
              </w:rPr>
              <w:t>2</w:t>
            </w:r>
          </w:p>
        </w:tc>
        <w:tc>
          <w:tcPr>
            <w:tcW w:w="85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6FCBE7" w14:textId="77777777" w:rsidR="00447195" w:rsidRDefault="00000000">
            <w:pPr>
              <w:spacing w:after="60" w:line="259" w:lineRule="auto"/>
              <w:rPr>
                <w:lang w:eastAsia="ko-KR"/>
              </w:rPr>
            </w:pPr>
            <w:r>
              <w:rPr>
                <w:sz w:val="18"/>
                <w:lang w:eastAsia="ko-KR"/>
              </w:rPr>
              <w:t>형성·유지·해제 모두 완료. 해당 과제 완료를 뜻하며 정상 손 기능을 뜻하지 않음.</w:t>
            </w:r>
          </w:p>
        </w:tc>
      </w:tr>
      <w:tr w:rsidR="00447195" w14:paraId="7A7EF3F3" w14:textId="77777777" w:rsidTr="00447195">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E0C566" w14:textId="77777777" w:rsidR="00447195" w:rsidRDefault="00000000">
            <w:pPr>
              <w:spacing w:after="60" w:line="259" w:lineRule="auto"/>
            </w:pPr>
            <w:r>
              <w:rPr>
                <w:sz w:val="18"/>
              </w:rPr>
              <w:t>NA</w:t>
            </w:r>
          </w:p>
        </w:tc>
        <w:tc>
          <w:tcPr>
            <w:tcW w:w="85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B01AE0D" w14:textId="77777777" w:rsidR="00447195" w:rsidRDefault="00000000">
            <w:pPr>
              <w:spacing w:after="60" w:line="259" w:lineRule="auto"/>
              <w:rPr>
                <w:lang w:eastAsia="ko-KR"/>
              </w:rPr>
            </w:pPr>
            <w:r>
              <w:rPr>
                <w:sz w:val="18"/>
                <w:lang w:eastAsia="ko-KR"/>
              </w:rPr>
              <w:t>형성 상태 불명확 또는 형성 완료 후 후속 상태가 충분히 결정되지 않음. 중단 시행은 별도 상태로 관리하며 주 점수 분석에서 제외.</w:t>
            </w:r>
          </w:p>
        </w:tc>
      </w:tr>
    </w:tbl>
    <w:p w14:paraId="73619933" w14:textId="77777777" w:rsidR="00447195" w:rsidRDefault="00447195">
      <w:pPr>
        <w:rPr>
          <w:lang w:eastAsia="ko-KR"/>
        </w:rPr>
      </w:pPr>
    </w:p>
    <w:p w14:paraId="023F3756" w14:textId="77777777" w:rsidR="00447195" w:rsidRDefault="00000000">
      <w:pPr>
        <w:rPr>
          <w:lang w:eastAsia="ko-KR"/>
        </w:rPr>
      </w:pPr>
      <w:r>
        <w:rPr>
          <w:lang w:eastAsia="ko-KR"/>
        </w:rPr>
        <w:t>형성 완료·유지 미완료·해제 unreadable처럼 한 후속 단계의 실패가 확실하면 1점으로 결정할 수 있다. 형성 완료·유지 완료·해제 unreadable은 NA이다. 형성 unreadable에서 후속 상태만으로 0·1·2를 추정하지 않는다. 통증·거부·운영 중단은 모델 상태와 별도로 관리하고 주 분석 제외 이유를 기록한다.</w:t>
      </w:r>
    </w:p>
    <w:p w14:paraId="4E3A90D1" w14:textId="77777777" w:rsidR="00447195" w:rsidRDefault="00000000">
      <w:pPr>
        <w:rPr>
          <w:lang w:eastAsia="ko-KR"/>
        </w:rPr>
      </w:pPr>
      <w:r>
        <w:rPr>
          <w:lang w:eastAsia="ko-KR"/>
        </w:rPr>
        <w:t>초기 독립 판정의 상태별 일치율과 불일치표를 먼저 보고한다. 두 전문가 모두 점수를 산출할 수 있는 시행의 가중 카파(weighted kappa)는 선형 가중치를 사용하고 환자 단위 부트스트랩 신뢰구간을 보조 보고한다. 특정 카파값을 넘길 때까지 데이터를 제거하지 않는다. 불일치는 지침에 근거한 합의, 미해결 시 사전 지정 제3 전문가 판독으로 확정한다. 신뢰도가 낮은 항목은 한계로 남긴다.</w:t>
      </w:r>
    </w:p>
    <w:p w14:paraId="37D29312" w14:textId="77777777" w:rsidR="00447195" w:rsidRDefault="00000000">
      <w:pPr>
        <w:pStyle w:val="21"/>
        <w:rPr>
          <w:lang w:eastAsia="ko-KR"/>
        </w:rPr>
      </w:pPr>
      <w:r>
        <w:rPr>
          <w:lang w:eastAsia="ko-KR"/>
        </w:rPr>
        <w:t>6.3 구조화 출력</w:t>
      </w:r>
    </w:p>
    <w:p w14:paraId="2460EEA9" w14:textId="77777777" w:rsidR="00447195" w:rsidRDefault="00000000">
      <w:pPr>
        <w:rPr>
          <w:lang w:eastAsia="ko-KR"/>
        </w:rPr>
      </w:pPr>
      <w:r>
        <w:rPr>
          <w:lang w:eastAsia="ko-KR"/>
        </w:rPr>
        <w:t>JSON은 항목 이름과 값을 정해 저장하는 텍스트 형식이다. 각 손에 formation·hold·release의 세 항목을 두고, 각 항목은 status(평가 상태), evidence(제공 근거 식별자), reason(30단어 이내 설명)을 포함한다. 손별 limitations에는 관찰 한계를 기록한다. 맨손도 같은 키를 사용하되 formation은 주먹 형성, release는 재개방을 뜻한다. 모델은 최종 점수를 출력하지 않는다.</w:t>
      </w:r>
    </w:p>
    <w:p w14:paraId="35B08A0F" w14:textId="77777777" w:rsidR="00447195" w:rsidRDefault="00000000">
      <w:pPr>
        <w:rPr>
          <w:lang w:eastAsia="ko-KR"/>
        </w:rPr>
      </w:pPr>
      <w:r>
        <w:lastRenderedPageBreak/>
        <w:t xml:space="preserve">허용 상태는 complete·incomplete·unreadable·not_applicable 네 개이다. 형성 미완료이면 후속은 not_applicable로 강제하며, 형성 완료인데 후속이 not_applicable이면 의미 검증 실패로 처리한다. 형성 unreadable이면 후속은 unreadable로 통일한다. </w:t>
      </w:r>
      <w:r>
        <w:rPr>
          <w:lang w:eastAsia="ko-KR"/>
        </w:rPr>
        <w:t>A4는 이미지가 없으므로 프레임 근거를 요구하거나 허용하지 않는다. 그 밖의 조건에서도 프레임과 수치만으로 충분하지 않으면 unreadable을 허용한다. 실제 프롬프트는 부록 B에 제시한다.</w:t>
      </w:r>
    </w:p>
    <w:p w14:paraId="50AD31EC" w14:textId="77777777" w:rsidR="00447195" w:rsidRDefault="00000000">
      <w:pPr>
        <w:pStyle w:val="11"/>
        <w:rPr>
          <w:lang w:eastAsia="ko-KR"/>
        </w:rPr>
      </w:pPr>
      <w:r>
        <w:rPr>
          <w:lang w:eastAsia="ko-KR"/>
        </w:rPr>
        <w:t>7 건강인 참조와 정보 누출 방지</w:t>
      </w:r>
    </w:p>
    <w:p w14:paraId="1F6107B9" w14:textId="77777777" w:rsidR="00447195" w:rsidRDefault="00000000">
      <w:pPr>
        <w:rPr>
          <w:lang w:eastAsia="ko-KR"/>
        </w:rPr>
      </w:pPr>
      <w:r>
        <w:rPr>
          <w:lang w:eastAsia="ko-KR"/>
        </w:rPr>
        <w:t>건강인 15명의 손·과제·피처별 8회 중 유효값이 4회 이상일 때 개인 중앙값을 계산한다. 그 개인값들로 해부학적 왼손과 오른손을 나눠 Median·Q1·Q3·유효 인원 n을 계산한다. Q1·Q3는 정렬된 값의 25·75백분위수이며 선형 보간 방식을 고정한다. 유효 인원이 10명 미만인 셀은 참조를 제공하지 않고 결측으로 표시한다. 개인 반복 시행을 독립 건강인으로 세지 않는다.</w:t>
      </w:r>
    </w:p>
    <w:p w14:paraId="687207A4" w14:textId="77777777" w:rsidR="00447195" w:rsidRDefault="00000000">
      <w:pPr>
        <w:rPr>
          <w:lang w:eastAsia="ko-KR"/>
        </w:rPr>
      </w:pPr>
      <w:r>
        <w:rPr>
          <w:lang w:eastAsia="ko-KR"/>
        </w:rPr>
        <w:t>태그는 below_Q1, between_Q1_Q3, above_Q3로만 표시한다. 중간 구간은 중앙 50% 범위이며 정상 범위가 아니다. 건강인이라도 이 범위 밖에 있을 수 있다. 정상·비정상, good·bad 또는 성공·실패 태그는 사용하지 않는다. 건강인과 환자의 손 크기·우세손·연령 분포, 검출된 구간 길이를 함께 기술하고 작은 참조 표본의 한계를 명시한다.</w:t>
      </w:r>
    </w:p>
    <w:p w14:paraId="799C0AB2" w14:textId="77777777" w:rsidR="00447195" w:rsidRDefault="00000000">
      <w:pPr>
        <w:rPr>
          <w:lang w:eastAsia="ko-KR"/>
        </w:rPr>
      </w:pPr>
      <w:r>
        <w:rPr>
          <w:lang w:eastAsia="ko-KR"/>
        </w:rPr>
        <w:t>A2에는 피처값과 그 피처의 유효율·보간비율·결측 여부만 제공한다. 숨겨진 성공 추정값, 관찰자 점수, 유지 지속시간, 속도에 따른 완료 태그는 제공하지 않는다. A3·A4만 건강인 참조를 받는다. 참조는 환자 점수로 조정하지 않는다. Di에서는 양손의 해당 Fi 값과 관련 품질·결측 표시를 모두 삭제하고 프레임·지침·나머지 피처를 유지한다.</w:t>
      </w:r>
    </w:p>
    <w:p w14:paraId="725352FC" w14:textId="77777777" w:rsidR="00447195" w:rsidRDefault="00000000">
      <w:pPr>
        <w:pStyle w:val="11"/>
      </w:pPr>
      <w:r>
        <w:t>8 분석 계획</w:t>
      </w:r>
    </w:p>
    <w:p w14:paraId="01A3855D" w14:textId="77777777" w:rsidR="00447195" w:rsidRDefault="00000000">
      <w:pPr>
        <w:pStyle w:val="21"/>
      </w:pPr>
      <w:r>
        <w:t>8.1 주 분석과 결측</w:t>
      </w:r>
    </w:p>
    <w:p w14:paraId="793FDEFA" w14:textId="77777777" w:rsidR="00447195" w:rsidRDefault="00000000">
      <w:pPr>
        <w:rPr>
          <w:lang w:eastAsia="ko-KR"/>
        </w:rPr>
      </w:pPr>
      <w:commentRangeStart w:id="6"/>
      <w:r>
        <w:rPr>
          <w:lang w:eastAsia="ko-KR"/>
        </w:rPr>
        <w:t>주 모델의 마비측에서 전문가 점수가 있고 A1·A3 모두 유효 점수를 낸 동일 시행을 짝짓는다. 환자별로 과제마다 절대오차를 평균한 뒤 네 과제에 동일 가중치를 주고, 환자별 A3−A1 차이를 산출한다. 한 과제라도 짝지은 시행이 없으면 그 환자는 이 조건부 MAE 분석에서 제외하고 제외 수와 이유를 명시한다. 실제 분석 인원을 15명으로 고정해 보고하지 않는다.</w:t>
      </w:r>
      <w:commentRangeEnd w:id="6"/>
      <w:r>
        <w:rPr>
          <w:rStyle w:val="ae"/>
          <w:sz w:val="21"/>
          <w:szCs w:val="24"/>
          <w:lang w:eastAsia="ko-KR"/>
        </w:rPr>
        <w:commentReference w:id="6"/>
      </w:r>
    </w:p>
    <w:p w14:paraId="225A24BE" w14:textId="77777777" w:rsidR="00447195" w:rsidRDefault="00000000">
      <w:pPr>
        <w:rPr>
          <w:lang w:eastAsia="ko-KR"/>
        </w:rPr>
      </w:pPr>
      <w:r>
        <w:rPr>
          <w:lang w:eastAsia="ko-KR"/>
        </w:rPr>
        <w:t>환자를 복원추출하는 10,000회 부트스트랩(seed 20260911)으로 환자별 차이 평균의 2.5·97.5백분위수 신뢰구간을 구한다. 짝지어진 두 조건과 해당 환자의 모든 시행은 함께 움직인다. 분석 환자가 10명 미만이면 사전 운영 규칙에 따라 주 비교의 확정적 해석을 유보하고 개인별 결과와 실패율을 중심으로 보고한다. 10명은 충분한 검정력을 보증하는 수가 아니다.</w:t>
      </w:r>
    </w:p>
    <w:p w14:paraId="77405F11" w14:textId="77777777" w:rsidR="00447195" w:rsidRDefault="00000000">
      <w:pPr>
        <w:rPr>
          <w:lang w:eastAsia="ko-KR"/>
        </w:rPr>
      </w:pPr>
      <w:r>
        <w:rPr>
          <w:lang w:eastAsia="ko-KR"/>
        </w:rPr>
        <w:t>유효 판독률(coverage)의 분모는 중단을 제외한 전문가 참조점수가 있는 시행, 분자는 그중 모델이 유효 점수를 낸 시행이다. 전문가도 점수를 못 낸 시행은 모델 오차 분모에 넣지 않고 별도로 보고한다. 모델의 JSON 오류·의미 오류·출력 중단·unreadable을 구분한다. 공통 판독 시행만의 낮은 MAE가 쉬운 자료 선택의 결과일 수 있으므로 각 조건 판독률과 함께 제시한다.</w:t>
      </w:r>
    </w:p>
    <w:p w14:paraId="7B8C0B67" w14:textId="77777777" w:rsidR="00447195" w:rsidRDefault="00000000">
      <w:pPr>
        <w:rPr>
          <w:lang w:eastAsia="ko-KR"/>
        </w:rPr>
      </w:pPr>
      <w:r>
        <w:rPr>
          <w:lang w:eastAsia="ko-KR"/>
        </w:rPr>
        <w:t>모델 실패를 최대 오차 2점으로 처리하는 민감도 분석은 전문가 점수가 있는 전체 시행에서 수행한다. 전문가 점수가 없는 자료에 2점 오차를 부여하지 않는다. 센서 분할 실패·균등 프레임 대체·피처 결측 시행을 주 보고에서 숨기지 않고 실패 패턴별 결과를 제시한다. 정상 센서 시행만의 결과는 보조 분석이다.</w:t>
      </w:r>
    </w:p>
    <w:p w14:paraId="469E74EA" w14:textId="77777777" w:rsidR="00447195" w:rsidRDefault="00000000">
      <w:pPr>
        <w:pStyle w:val="21"/>
        <w:rPr>
          <w:lang w:eastAsia="ko-KR"/>
        </w:rPr>
      </w:pPr>
      <w:r>
        <w:rPr>
          <w:lang w:eastAsia="ko-KR"/>
        </w:rPr>
        <w:t>8.2 보조 지표와 비교 모델</w:t>
      </w:r>
    </w:p>
    <w:p w14:paraId="47F810A5" w14:textId="77777777" w:rsidR="00447195" w:rsidRDefault="00000000">
      <w:pPr>
        <w:rPr>
          <w:lang w:eastAsia="ko-KR"/>
        </w:rPr>
      </w:pPr>
      <w:r>
        <w:rPr>
          <w:lang w:eastAsia="ko-KR"/>
        </w:rPr>
        <w:t xml:space="preserve">정확 일치율, 0·1·2 혼동행렬, 세부 항목 일치율, 형성 미완료를 완료로 예측한 비율을 보고한다. 접촉 오판은 물체 과제에서만 분리한다. 참조 형성 미완료 중 모델이 형성 완료라고 한 비율과 해당 분모를 </w:t>
      </w:r>
      <w:r>
        <w:rPr>
          <w:lang w:eastAsia="ko-KR"/>
        </w:rPr>
        <w:lastRenderedPageBreak/>
        <w:t>제시하고 판독 실패율을 병기한다. 임상적 오차 간격이 동일하다고 가정할 수 없으므로 MAE만으로 결론 내리지 않는다.</w:t>
      </w:r>
    </w:p>
    <w:p w14:paraId="12A36967" w14:textId="77777777" w:rsidR="00447195" w:rsidRDefault="00000000">
      <w:pPr>
        <w:rPr>
          <w:lang w:eastAsia="ko-KR"/>
        </w:rPr>
      </w:pPr>
      <w:r>
        <w:rPr>
          <w:lang w:eastAsia="ko-KR"/>
        </w:rPr>
        <w:t>보조 비교 A2−A1·A3−A2·A3−A4·A3−A0·Di−A2도 해당 비교의 동일 유효 시행을 짝지어 환자·과제 가중치를 동일하게 적용한다. 모델별·과제별·기능 단계별 결과는 탐색적 분석으로 표시하고 가장 좋은 결과만 선택하지 않는다. 다중 보조 비교의 유의성을 확증적 발견으로 해석하지 않는다. 보조 비교의 결과표와 그림에도 탐색적 분석임을 명시한다. 보조 비교는 효과 추정치와 불확실성의 기술을 목적으로 하며, 다중비교 보정을 적용하지 않은 개별 95% 신뢰구간임을 표 주석에 표시한다. 이 구간들을 동시 신뢰구간으로 해석하지 않으며, 보조 비교의 유의성 검정을 위한 p값이나 유의성 별표는 제시하지 않는다.</w:t>
      </w:r>
    </w:p>
    <w:p w14:paraId="220F57A1" w14:textId="77777777" w:rsidR="00447195" w:rsidRDefault="00000000">
      <w:pPr>
        <w:rPr>
          <w:lang w:eastAsia="ko-KR"/>
        </w:rPr>
      </w:pPr>
      <w:commentRangeStart w:id="7"/>
      <w:r>
        <w:rPr>
          <w:lang w:eastAsia="ko-KR"/>
        </w:rPr>
        <w:t>A0는 재현 가능한 기준군을 위해 L2 규제 다항 로지스틱 회귀로 정한다. C=1, solver=lbfgs, max_iter=2000, class_weight=None을 사용하고 환자 1명씩 제외하는 교차검증(leave-one-subject-out, LOSO)을 적용한다. 같은 환자의 양손과 모든 반복은 같은 fold에 둔다. 과제·해부학적 손·양손 피처 및 품질·건강인 참조를 사용하되 마비측 정보와 전문가 세부 판정을 입력하지 않는다.</w:t>
      </w:r>
      <w:commentRangeEnd w:id="7"/>
      <w:r>
        <w:rPr>
          <w:rStyle w:val="ae"/>
          <w:sz w:val="21"/>
          <w:szCs w:val="24"/>
          <w:lang w:eastAsia="ko-KR"/>
        </w:rPr>
        <w:commentReference w:id="7"/>
      </w:r>
    </w:p>
    <w:p w14:paraId="41A192B4" w14:textId="77777777" w:rsidR="00447195" w:rsidRDefault="00000000">
      <w:pPr>
        <w:rPr>
          <w:lang w:eastAsia="ko-KR"/>
        </w:rPr>
      </w:pPr>
      <w:r>
        <w:rPr>
          <w:lang w:eastAsia="ko-KR"/>
        </w:rPr>
        <w:t>결측값 대체의 중앙값과 표준화의 평균·표준편차는 학습 환자에서만 계산하고 결측 표시를 추가한다. 전부 결측인 열은 0과 결측 표시로 처리하며 분산 0은 척도 1로 둔다. 학습에 한 점수만 있으면 해당 상수 점수로 예측하고 기록한다. 환자 결과로 C나 피처를 탐색하지 않는다. 이 모델은 0·1·2를 세 범주로 분류하는 명시적인 비교군으로 선택하며 순서 정보를 직접 활용하지 않는다. 순서형 로지스틱 회귀도 등급 간 등간격을 요구하지 않으므로, 비등간격이라는 이유로 순서형 모델을 배제했다고 설명하지 않는다. A3−A0는 학습 조건이 다른 실용적 비교로 해석한다.</w:t>
      </w:r>
    </w:p>
    <w:p w14:paraId="6E85EDB6" w14:textId="77777777" w:rsidR="00447195" w:rsidRDefault="00000000">
      <w:pPr>
        <w:pStyle w:val="11"/>
        <w:rPr>
          <w:lang w:eastAsia="ko-KR"/>
        </w:rPr>
      </w:pPr>
      <w:r>
        <w:rPr>
          <w:lang w:eastAsia="ko-KR"/>
        </w:rPr>
        <w:t>9 실행량과 재현성</w:t>
      </w:r>
    </w:p>
    <w:p w14:paraId="22FD55A8" w14:textId="77777777" w:rsidR="00447195" w:rsidRDefault="00000000">
      <w:pPr>
        <w:rPr>
          <w:lang w:eastAsia="ko-KR"/>
        </w:rPr>
      </w:pPr>
      <w:r>
        <w:rPr>
          <w:lang w:eastAsia="ko-KR"/>
        </w:rPr>
        <w:t>5종 모두 채택되면 기본 480×4×5=9,600요청, 주 모델 피처 소거 480×4=1,920요청으로 성능 평가 요청은 11,520회이다. 양손은 같은 요청의 출력에 포함된다. 대표 60개 요청은 환자별·과제별 첫 시행 60개를 주 모델 A3에서 한 번씩 재실행하는 것으로 한정하여 총 11,580회이다. 이는 모든 모델·조건 60시행 재실행이 아니다. 보조 모델 수가 줄면 기본 요청 수만 실제 수로 다시 계산하고 제외 이유를 남긴다.</w:t>
      </w:r>
    </w:p>
    <w:p w14:paraId="6BCBCF4B" w14:textId="77777777" w:rsidR="00447195" w:rsidRDefault="00000000">
      <w:pPr>
        <w:rPr>
          <w:lang w:eastAsia="ko-KR"/>
        </w:rPr>
      </w:pPr>
      <w:r>
        <w:rPr>
          <w:lang w:eastAsia="ko-KR"/>
        </w:rPr>
        <w:t>개발 실행, A0 학습, 장비 오류 재실행은 별도 집계한다. 영상 해시(SHA-256), 원본 시각, 프레임 식별자, 손별 구간·속도 임계값, 분할 대체 여부, 입력·출력, 모델 revision, 환경 lock 파일, 실제 최대 GPU 메모리·처리시간을 저장한다. 해시는 파일 동일성을 확인하는 식별값, revision은 모델 저장소의 고정 버전이다. 60요청 재실행은 성능 표본을 늘리거나 더 좋은 출력을 선택하는 데 사용하지 않는다.</w:t>
      </w:r>
    </w:p>
    <w:p w14:paraId="04DC521B" w14:textId="77777777" w:rsidR="00447195" w:rsidRDefault="00000000">
      <w:pPr>
        <w:pStyle w:val="11"/>
        <w:rPr>
          <w:lang w:eastAsia="ko-KR"/>
        </w:rPr>
      </w:pPr>
      <w:r>
        <w:rPr>
          <w:lang w:eastAsia="ko-KR"/>
        </w:rPr>
        <w:t>10 기대 기여와 한계</w:t>
      </w:r>
    </w:p>
    <w:p w14:paraId="134691FB" w14:textId="77777777" w:rsidR="00447195" w:rsidRDefault="00000000">
      <w:pPr>
        <w:rPr>
          <w:lang w:eastAsia="ko-KR"/>
        </w:rPr>
      </w:pPr>
      <w:r>
        <w:rPr>
          <w:lang w:eastAsia="ko-KR"/>
        </w:rPr>
        <w:t>기대 기여는 제한된 환경에서 속도 기반으로 선택한 손 과제 영상에 운동학 수치·품질 정보·건강인 참조를 함께 제공하는 제안 방식의 효과·실패율·실행 부담을 A3−A1 주 비교로 제시하는 것이다. A2−A1과 A3−A2 보조 비교로 운동학 정보 묶음과 건강인 참조 묶음의 기여를 탐색한다. 수치가 도움이 되지 않거나 관찰 구간 검출이 불안정한 결과도 후속 설계의 근거가 된다. 무인화 완성, 임상 평가 대체, 재활 효과 향상 또는 치료사 시간 절감은 이번 연구만으로 주장하지 않는다.</w:t>
      </w:r>
    </w:p>
    <w:p w14:paraId="155AF831" w14:textId="77777777" w:rsidR="00447195" w:rsidRDefault="00000000">
      <w:pPr>
        <w:rPr>
          <w:lang w:eastAsia="ko-KR"/>
        </w:rPr>
      </w:pPr>
      <w:r>
        <w:rPr>
          <w:lang w:eastAsia="ko-KR"/>
        </w:rPr>
        <w:t>고정 수행시간을 없애 개인 속도를 존중하지만, 관찰 가능한 휴지 단계의 길이는 사람과 운영자에 따라 달라질 수 있다. 본 연구는 지속 유지 능력이나 시간 제한 하 수행 능력을 평가하지 않는다. 속도 기반 분할은 잡음과 느린 움직임에 영향을 받고, 건강인 개발 자료만으로 환자에서의 분할 타당성이 보장되지 않는다. 양손 동시 수행 결과를 단측 수행에 일반화하지 않으며, 적은 인원·비균일한 점수 분포·센서 가림·14프레임 관찰 제한을 함께 보고한다.</w:t>
      </w:r>
    </w:p>
    <w:p w14:paraId="5DF03781" w14:textId="77777777" w:rsidR="00447195" w:rsidRDefault="00000000">
      <w:pPr>
        <w:pStyle w:val="11"/>
        <w:rPr>
          <w:lang w:eastAsia="ko-KR"/>
        </w:rPr>
      </w:pPr>
      <w:r>
        <w:rPr>
          <w:lang w:eastAsia="ko-KR"/>
        </w:rPr>
        <w:lastRenderedPageBreak/>
        <w:t>11 본 실험 전 확인 사항</w:t>
      </w:r>
    </w:p>
    <w:p w14:paraId="638E498C" w14:textId="77777777" w:rsidR="00447195" w:rsidRDefault="00000000">
      <w:pPr>
        <w:rPr>
          <w:lang w:eastAsia="ko-KR"/>
        </w:rPr>
      </w:pPr>
      <w:r>
        <w:rPr>
          <w:lang w:eastAsia="ko-KR"/>
        </w:rPr>
        <w:t>개발 단계에서 각 과제의 움직임 시작·저속 진입·해제 경계를 두 사람이 독립 표시하고, 자동 경계와의 시간 차이 및 검출 성공률을 보고한다. 사람의 경계 표시도 참조이며 절대 정답이 아니다. 연속 재시도·무동작·손목만 이동·느린 개방·양손 비동기·가림 사례를 점검하고, 실패 시 null과 균등 프레임 대체가 정상 동작하는지 확인한다.</w:t>
      </w:r>
    </w:p>
    <w:p w14:paraId="64A85919" w14:textId="77777777" w:rsidR="00447195" w:rsidRDefault="00000000">
      <w:pPr>
        <w:rPr>
          <w:lang w:eastAsia="ko-KR"/>
        </w:rPr>
      </w:pPr>
      <w:r>
        <w:rPr>
          <w:lang w:eastAsia="ko-KR"/>
        </w:rPr>
        <w:t>정적 치수 20·40·60·80 mm를 작업 영역 여러 위치에서 비교해 거리 오차를 보고한다. MAE 5 mm 이하는 개발 목표이며 동적 손 추적 정확도의 인증값이 아니다. 원시 결측률 15% 미만은 개발 목표로만 사용하고 처리 후 사용률과 혼동하지 않는다. 실제 달성값·임계값 변경·측정 조건을 기록한다.</w:t>
      </w:r>
    </w:p>
    <w:p w14:paraId="296EFABC" w14:textId="77777777" w:rsidR="00447195" w:rsidRDefault="00000000">
      <w:pPr>
        <w:rPr>
          <w:lang w:eastAsia="ko-KR"/>
        </w:rPr>
      </w:pPr>
      <w:r>
        <w:rPr>
          <w:lang w:eastAsia="ko-KR"/>
        </w:rPr>
        <w:t>전문가 판정 지침은 개발 자료의 독립 판독, 불일치 검토, 지침 수정, 재확인의 순서로 점검한다. 개발 판정 자료에는 가능한 범위에서 완료, 미완료, 즉시 재개방, 경계가 모호한 경우 및 관찰 근거 부족 사례를 포함하고, 각 사례의 출처와 연출 여부를 기록한다. 각 검토 회차의 사례 수, 항목별 일치율, 불일치 유형, 수정 내용 및 이유를 보존한다. 수정된 지침은 가능하면 앞선 합의에 사용하지 않은 별도 사례에서 다시 독립 판독한다. 해결되지 않은 지침의 모호함이 있으면 본 실험을 시작하기 전에 해소하거나 관찰 근거 부족으로 처리할 규칙을 명시한다. 임의의 카파 합격선을 넘기 위해 사례를 제거하거나 재판독을 반복하지 않는다. 본 실험에서는 고정된 지침으로 초기 독립 판독의 불일치를 그대로 보고하고 6.2절의 합의 절차를 적용한다. 건강인이 연출한 실패 사례나 건강인 개발 시험이 실제 환자의 운동장애를 대표한다고 주장하지 않는다.</w:t>
      </w:r>
    </w:p>
    <w:p w14:paraId="2195D24B" w14:textId="77777777" w:rsidR="00447195" w:rsidRDefault="00000000">
      <w:pPr>
        <w:rPr>
          <w:lang w:eastAsia="ko-KR"/>
        </w:rPr>
      </w:pPr>
      <w:r>
        <w:rPr>
          <w:lang w:eastAsia="ko-KR"/>
        </w:rPr>
        <w:t>환자 모집·평가 전 과제 지시, 전문가 판정표, 속도·결측 설정, 프레임 배분, 프롬프트, 실제 채택 모델·양자화·라이선스·환경, 분석 코드를 버전으로 고정한다. 이 문서에서 확정한 연구 질문·주 비교·판정 원칙은 유지하되, 개발 시험에서 수정이 필요한 측정·실행 설정은 변경 이유와 버전을 남긴다. 환자 본 실험의 성능 결과를 설정 선택에 사용하지 않는다. 실제 장비 시험이 끝나기 전에는 실행 검증까지 완료된 프로토콜로 표기하지 않는다.</w:t>
      </w:r>
    </w:p>
    <w:p w14:paraId="0BB1527A" w14:textId="77777777" w:rsidR="00447195" w:rsidRDefault="00000000">
      <w:pPr>
        <w:pStyle w:val="11"/>
      </w:pPr>
      <w:r>
        <w:t>12 참고문헌</w:t>
      </w:r>
    </w:p>
    <w:p w14:paraId="2CB5D3E2" w14:textId="77777777" w:rsidR="00447195" w:rsidRDefault="00000000">
      <w:r>
        <w:t>Amprimo, G., Masi, G., Pettiti, G., Olmo, G., Priano, L., &amp; Ferraris, C. (2024). Hand tracking for clinical applications: Validation of the Google MediaPipe Hand (GMH) and the depth-enhanced GMH-D frameworks. Biomedical Signal Processing and Control, 96, 106508.</w:t>
      </w:r>
    </w:p>
    <w:p w14:paraId="568E5C78" w14:textId="77777777" w:rsidR="00447195" w:rsidRDefault="00000000">
      <w:r>
        <w:t>Broome, K., Hudson, I., Potter, K., Kulk, J., Dunn, A., Arm, J., Zeffiro, T., Cooper, G., Tian, H., &amp; van Vliet, P. (2019). A modified reach-to-grasp task in a supine position shows coordination between elbow and hand movements after stroke. Frontiers in Neurology, 10, Article 408.</w:t>
      </w:r>
    </w:p>
    <w:p w14:paraId="2E7E397E" w14:textId="77777777" w:rsidR="00447195" w:rsidRDefault="00000000">
      <w:r>
        <w:t>Fugl-Meyer, A. R., Jääskö, L., Leyman, I., Olsson, S., &amp; Steglind, S. (1975). The post-stroke hemiplegic patient. 1. a method for evaluation of physical performance. Scandinavian Journal of Rehabilitation Medicine, 7(1), 13–31.</w:t>
      </w:r>
    </w:p>
    <w:p w14:paraId="3B705EB5" w14:textId="77777777" w:rsidR="00447195" w:rsidRDefault="00000000">
      <w:r>
        <w:t>Kim, D. W., Park, J. E., Kim, M. J., Byun, S. H., Jung, C. I., Jeong, H. M., Woo, S. R., Lee, K. H., Lee, M. H., Jung, J. W., Lee, D., Ryu, B. J., Yang, S. N., &amp; Baek, S. J. (2024). Automatic assessment of upper extremity function and mobile application for self-administered stroke rehabilitation. IEEE Transactions on Neural Systems and Rehabilitation Engineering, 32, 652–661.</w:t>
      </w:r>
    </w:p>
    <w:p w14:paraId="60EE079D" w14:textId="77777777" w:rsidR="00447195" w:rsidRDefault="00000000">
      <w:r>
        <w:t>Lakens, D. (2022). Sample size justification. Collabra: Psychology, 8(1), Article 33267.</w:t>
      </w:r>
    </w:p>
    <w:p w14:paraId="26A70547" w14:textId="77777777" w:rsidR="00447195" w:rsidRDefault="00000000">
      <w:r>
        <w:t>Lang, C. E., DeJong, S. L., &amp; Beebe, J. A. (2009). Recovery of thumb and finger extension and its relation to grasp performance after stroke. Journal of Neurophysiology, 102(1), 451–459.</w:t>
      </w:r>
    </w:p>
    <w:p w14:paraId="70823634" w14:textId="77777777" w:rsidR="00447195" w:rsidRDefault="00000000">
      <w:r>
        <w:t>Lang, C. E., Wagner, J. M., Bastian, A. J., Hu, Q., Edwards, D. F., Sahrmann, S. A., &amp; Dromerick, A. W. (2005). Deficits in grasp versus reach during acute hemiparesis. Experimental Brain Research, 166, 126–136.</w:t>
      </w:r>
    </w:p>
    <w:p w14:paraId="4E6658AF" w14:textId="77777777" w:rsidR="00447195" w:rsidRDefault="00000000">
      <w:r>
        <w:lastRenderedPageBreak/>
        <w:t>Li, V., Kamalakannan, N., Parnandi, A., Schambra, H., &amp; Fernandez-Granda, C. (2026). Vision-language models for human motion understanding: Lessons from stroke rehabilitation. PLOS Digital Health, 5(7), Article e0001506.</w:t>
      </w:r>
    </w:p>
    <w:p w14:paraId="47650BB6" w14:textId="77777777" w:rsidR="00447195" w:rsidRDefault="00000000">
      <w:r>
        <w:t>Parnandi, A., Kaku, A., Venkatesan, A., Pandit, N., Wirtanen, A., Rajamohan, H., Venkataramanan, K., Nilsen, D., Fernandez-Granda, C., &amp; Schambra, H. (2022). PrimSeq: A deep learning-based pipeline to quantitate rehabilitation training. PLOS Digital Health, 1(6), Article e0000044.</w:t>
      </w:r>
    </w:p>
    <w:p w14:paraId="0A7F32AA" w14:textId="77777777" w:rsidR="00447195" w:rsidRDefault="00000000">
      <w:r>
        <w:t>Qiu, Q., Fluet, G. G., Patel, J., Iyer, S., Karunakaran, K., Kaplan, E., Tunik, E., Nolan, K. J., Merians, A. S., Yarossi, M., &amp; Adamovich, S. V. (2022). Evaluation of changes in kinematic measures of three dimensional reach to grasp movements in the early subacute period of recovery from stroke. IEEE EMBC 2022, 5107–5110.</w:t>
      </w:r>
    </w:p>
    <w:p w14:paraId="4CC76CAA" w14:textId="77777777" w:rsidR="00447195" w:rsidRDefault="00000000">
      <w:r>
        <w:t>Tang, J., Abedi, A., Colella, T. J. F., &amp; Khan, S. S. (2025). Rehabilitation exercise quality assessment and feedback generation using large language models with prompt engineering. In Artificial Intelligence for Aging Rehabilitation (CCIS Vol. 2620, pp. 60–75). Springer.</w:t>
      </w:r>
    </w:p>
    <w:p w14:paraId="19A0857C" w14:textId="77777777" w:rsidR="00447195" w:rsidRDefault="00000000">
      <w:r>
        <w:t>Thabane, L., Ma, J., Chu, R., Cheng, J., Ismaila, A., Rios, L. P., Robson, R., Thabane, M., Giangregorio, L., &amp; Goldsmith, C. H. (2010). A tutorial on pilot studies: The what, why and how. BMC Medical Research Methodology, 10, Article 1.</w:t>
      </w:r>
    </w:p>
    <w:p w14:paraId="3E2DA3B7" w14:textId="77777777" w:rsidR="00447195" w:rsidRDefault="00000000">
      <w:r>
        <w:t>Wang, D., Yuan, K., Muller, C., Blanc, F., Padoy, N., &amp; Seo, H. (2024). Enhancing gait video analysis in neurodegenerative diseases by knowledge augmentation in vision language model. In MICCAI 2024 (LNCS Vol. 15005, pp. 251–261). Springer.</w:t>
      </w:r>
    </w:p>
    <w:p w14:paraId="77EE69C3" w14:textId="77777777" w:rsidR="00447195" w:rsidRDefault="00000000">
      <w:r>
        <w:t>RealSense. (n.d.). Post-processing filters. https://dev.realsenseai.com/docs/post-processing-filters/</w:t>
      </w:r>
    </w:p>
    <w:p w14:paraId="105C4638" w14:textId="77777777" w:rsidR="00447195" w:rsidRDefault="00000000">
      <w:pPr>
        <w:rPr>
          <w:lang w:eastAsia="ko-KR"/>
        </w:rPr>
      </w:pPr>
      <w:r>
        <w:rPr>
          <w:lang w:eastAsia="ko-KR"/>
        </w:rPr>
        <w:t>모델 배포본은 아래 공식 저장소의 실제 채택 revision·모델 카드·기반 모델 라이선스를 보관한다. 기술 보고서와 모델 배포본을 하나의 합쳐진 논문 제목으로 인용하지 않는다.</w:t>
      </w:r>
    </w:p>
    <w:p w14:paraId="3EFE86DE" w14:textId="77777777" w:rsidR="00447195" w:rsidRDefault="00000000">
      <w:r>
        <w:t>https://huggingface.co/Qwen/Qwen3-VL-8B-Instruct</w:t>
      </w:r>
    </w:p>
    <w:p w14:paraId="4588D926" w14:textId="77777777" w:rsidR="00447195" w:rsidRDefault="00000000">
      <w:r>
        <w:t>https://huggingface.co/Qwen/Qwen3-VL-30B-A3B-Instruct</w:t>
      </w:r>
    </w:p>
    <w:p w14:paraId="2DFF733A" w14:textId="77777777" w:rsidR="00447195" w:rsidRDefault="00000000">
      <w:r>
        <w:t>https://huggingface.co/Qwen/Qwen2.5-VL-32B-Instruct</w:t>
      </w:r>
    </w:p>
    <w:p w14:paraId="3BF44B8A" w14:textId="77777777" w:rsidR="00447195" w:rsidRDefault="00000000">
      <w:r>
        <w:t>https://huggingface.co/llava-hf/LLaVA-NeXT-Video-7B-hf</w:t>
      </w:r>
    </w:p>
    <w:p w14:paraId="2602D450" w14:textId="77777777" w:rsidR="00447195" w:rsidRDefault="00000000">
      <w:r>
        <w:t>https://huggingface.co/llava-hf/llava-onevision-qwen2-7b-ov-hf</w:t>
      </w:r>
    </w:p>
    <w:p w14:paraId="5597B91C" w14:textId="77777777" w:rsidR="00447195" w:rsidRDefault="00000000">
      <w:pPr>
        <w:pStyle w:val="11"/>
      </w:pPr>
      <w:r>
        <w:t>부록 A 피처와 출력 키</w:t>
      </w:r>
    </w:p>
    <w:p w14:paraId="38A53BEB" w14:textId="77777777" w:rsidR="00447195" w:rsidRDefault="00000000">
      <w:r>
        <w:t>물체 피처 키는 F1 acq_peak_span_mm, F2 time_to_peak_s, F3 hold_span_sd_mm, F4 release_span_change_mm이다. 맨손은 F1 closing_excursion_mm, F2 time_to_min_s, F3 hold_digit_sd_mm, F4 reopening_change_mm이다. 각 키의 뜻과 계산 구간은 4절 정의를 그대로 사용한다. duration 관련 값은 연구 감사 기록에만 저장하고 주 모델 입력에서 제외한다.</w:t>
      </w:r>
    </w:p>
    <w:p w14:paraId="35F86A8F" w14:textId="77777777" w:rsidR="00447195" w:rsidRDefault="00000000">
      <w:pPr>
        <w:rPr>
          <w:lang w:eastAsia="ko-KR"/>
        </w:rPr>
      </w:pPr>
      <w:r>
        <w:rPr>
          <w:lang w:eastAsia="ko-KR"/>
        </w:rPr>
        <w:t>동일 요청에서 left_hand와 right_hand를 반환하며 각각 formation, hold, release, limitations를 포함한다. evidence는 실제 제공한 F01–F14 또는 피처 키의 문자열 배열이다. 아래는 형식 예시로서 실제 입력의 정답 예시에 포함하지 않는다.</w:t>
      </w:r>
    </w:p>
    <w:p w14:paraId="161CAEAB" w14:textId="77777777" w:rsidR="00447195" w:rsidRDefault="00000000">
      <w:pPr>
        <w:rPr>
          <w:lang w:eastAsia="ko-KR"/>
        </w:rPr>
      </w:pPr>
      <w:r>
        <w:t>{</w:t>
      </w:r>
      <w:r>
        <w:br/>
        <w:t xml:space="preserve">  "left_hand": {</w:t>
      </w:r>
      <w:r>
        <w:br/>
        <w:t xml:space="preserve">    "formation": {</w:t>
      </w:r>
      <w:r>
        <w:br/>
        <w:t xml:space="preserve">      "status": "unreadable",</w:t>
      </w:r>
      <w:r>
        <w:br/>
        <w:t xml:space="preserve">      "evidence": [],</w:t>
      </w:r>
      <w:r>
        <w:br/>
        <w:t xml:space="preserve">      "reason": "Insufficient visible contact evidence."</w:t>
      </w:r>
      <w:r>
        <w:br/>
        <w:t xml:space="preserve">    },</w:t>
      </w:r>
      <w:r>
        <w:br/>
        <w:t xml:space="preserve">    "hold": {</w:t>
      </w:r>
      <w:r>
        <w:br/>
      </w:r>
      <w:r>
        <w:lastRenderedPageBreak/>
        <w:t xml:space="preserve">      "status": "unreadable",</w:t>
      </w:r>
      <w:r>
        <w:br/>
        <w:t xml:space="preserve">      "evidence": [],</w:t>
      </w:r>
      <w:r>
        <w:br/>
        <w:t xml:space="preserve">      "reason": "Formation cannot be established."</w:t>
      </w:r>
      <w:r>
        <w:br/>
        <w:t xml:space="preserve">    },</w:t>
      </w:r>
      <w:r>
        <w:br/>
        <w:t xml:space="preserve">    "release": {</w:t>
      </w:r>
      <w:r>
        <w:br/>
        <w:t xml:space="preserve">      "status": "unreadable",</w:t>
      </w:r>
      <w:r>
        <w:br/>
        <w:t xml:space="preserve">      "evidence": [],</w:t>
      </w:r>
      <w:r>
        <w:br/>
        <w:t xml:space="preserve">      "reason": "Formation cannot be established."</w:t>
      </w:r>
      <w:r>
        <w:br/>
        <w:t xml:space="preserve">    </w:t>
      </w:r>
      <w:r>
        <w:rPr>
          <w:lang w:eastAsia="ko-KR"/>
        </w:rPr>
        <w:t>},</w:t>
      </w:r>
      <w:r>
        <w:rPr>
          <w:lang w:eastAsia="ko-KR"/>
        </w:rPr>
        <w:br/>
        <w:t xml:space="preserve">    "limitations": [</w:t>
      </w:r>
      <w:r>
        <w:rPr>
          <w:lang w:eastAsia="ko-KR"/>
        </w:rPr>
        <w:br/>
        <w:t xml:space="preserve">      "Occlusion limits interpretation."</w:t>
      </w:r>
      <w:r>
        <w:rPr>
          <w:lang w:eastAsia="ko-KR"/>
        </w:rPr>
        <w:br/>
        <w:t xml:space="preserve">    ]</w:t>
      </w:r>
      <w:r>
        <w:rPr>
          <w:lang w:eastAsia="ko-KR"/>
        </w:rPr>
        <w:br/>
        <w:t xml:space="preserve">  }</w:t>
      </w:r>
      <w:r>
        <w:rPr>
          <w:lang w:eastAsia="ko-KR"/>
        </w:rPr>
        <w:br/>
        <w:t>}</w:t>
      </w:r>
    </w:p>
    <w:p w14:paraId="65658ADE" w14:textId="77777777" w:rsidR="00447195" w:rsidRDefault="00000000">
      <w:pPr>
        <w:rPr>
          <w:lang w:eastAsia="ko-KR"/>
        </w:rPr>
      </w:pPr>
      <w:r>
        <w:rPr>
          <w:lang w:eastAsia="ko-KR"/>
        </w:rPr>
        <w:t>오른손에도 동일 구조를 반드시 반환한다. 허용되지 않은 키·상태·제공되지 않은 근거 식별자·A4의 프레임 인용은 스키마 검증 실패로 기록한다. 스키마는 필수 항목과 형식을 정한 규칙이다. 최종 점수 변환은 6절 규칙을 따르는 외부 코드만 수행한다.</w:t>
      </w:r>
    </w:p>
    <w:p w14:paraId="038D620F" w14:textId="77777777" w:rsidR="00447195" w:rsidRDefault="00000000">
      <w:pPr>
        <w:pStyle w:val="11"/>
        <w:rPr>
          <w:lang w:eastAsia="ko-KR"/>
        </w:rPr>
      </w:pPr>
      <w:r>
        <w:rPr>
          <w:lang w:eastAsia="ko-KR"/>
        </w:rPr>
        <w:t>부록 B 공통 영문 시스템 지침</w:t>
      </w:r>
    </w:p>
    <w:p w14:paraId="61F79324" w14:textId="77777777" w:rsidR="00447195" w:rsidRDefault="00000000">
      <w:r>
        <w:t>Assess the left and right hands separately using only the supplied task instructions and evidence. Return valid JSON only. Do not return a numerical score or infer diagnosis or affected side. For each hand, return formation, hold, release, and limitations. Each component must contain status, evidence, and reason. Allowed status values are complete, incomplete, unreadable, and not_applicable. Keep each reason under 30 words.</w:t>
      </w:r>
    </w:p>
    <w:p w14:paraId="71D4C708" w14:textId="77777777" w:rsidR="00447195" w:rsidRDefault="00000000">
      <w:r>
        <w:t>Formation means achieving the specified hand configuration and, for object tasks, the specified visible contacts. Hold means preserving the achieved configuration through an observable pause before active release. No fixed number of seconds is required. A low-velocity interval alone is not proof of successful formation or holding. Immediate reversal with no observable pause is incomplete holding; insufficient temporal evidence is unreadable. Release means active finger opening that ends the required contacts, or reopening the free hand to its starting posture. Arm withdrawal alone does not establish active release. Do not penalize a person merely for moving slowly.</w:t>
      </w:r>
    </w:p>
    <w:p w14:paraId="0AE480E2" w14:textId="77777777" w:rsidR="00447195" w:rsidRDefault="00000000">
      <w:r>
        <w:t>If formation is incomplete, set hold and release to not_applicable. If formation is unreadable, set both later components to unreadable. If formation is complete, assess hold and release independently. Do not infer events between sampled frames. Use unreadable whenever the supplied evidence is insufficient. Kinematic values describe movement, not contact force or a clinical diagnosis. Healthy reference quartiles describe a small sample, not normality or pass/fail limits.</w:t>
      </w:r>
    </w:p>
    <w:p w14:paraId="7B31250E" w14:textId="77777777" w:rsidR="00447195" w:rsidRDefault="00000000">
      <w:r>
        <w:t>For A1–A3, cite supplied frame IDs and/or supplied feature keys when they support the judgment. For A4 there are no images: cite only supplied feature keys, never frame IDs. Do not invent an unavailable threshold, duration requirement, numerical feature, or healthy reference. Use an empty evidence array for an unreadable judgment when no direct evidence is available.</w:t>
      </w:r>
    </w:p>
    <w:p w14:paraId="27678AD1" w14:textId="77777777" w:rsidR="00447195" w:rsidRDefault="00000000">
      <w:r>
        <w:t>Task instructions: Free hand—flex all four fingers until the fingertips contact the palm, preserve that shape through an observable pause, then reopen to the starting posture. Cylinder—oppose the thumb and flexed fingers around the cylinder with actual contact. Sphere—oppose the thumb and curved fingers around the sphere with actual contact. Lateral pinch—contact the object between the thumb tip and the lateral side of the index finger. For object tasks, preserve the achieved contacts through an observable pause and then actively open the fingers to end them. No lifting, force test, or fixed completion time is required.</w:t>
      </w:r>
    </w:p>
    <w:p w14:paraId="4A4529CD" w14:textId="77777777" w:rsidR="00447195" w:rsidRDefault="00000000">
      <w:pPr>
        <w:pStyle w:val="11"/>
        <w:rPr>
          <w:lang w:eastAsia="ko-KR"/>
        </w:rPr>
      </w:pPr>
      <w:r>
        <w:rPr>
          <w:lang w:eastAsia="ko-KR"/>
        </w:rPr>
        <w:lastRenderedPageBreak/>
        <w:t>부록 C 선행연구의 상세 적용 범위</w:t>
      </w:r>
    </w:p>
    <w:p w14:paraId="5A6167F3" w14:textId="77777777" w:rsidR="00447195" w:rsidRDefault="00000000">
      <w:pPr>
        <w:pStyle w:val="21"/>
        <w:rPr>
          <w:lang w:eastAsia="ko-KR"/>
        </w:rPr>
      </w:pPr>
      <w:r>
        <w:rPr>
          <w:lang w:eastAsia="ko-KR"/>
        </w:rPr>
        <w:t>문헌 1 Li 등 2026</w:t>
      </w:r>
    </w:p>
    <w:p w14:paraId="65DDC43F" w14:textId="77777777" w:rsidR="00447195" w:rsidRDefault="00000000">
      <w:pPr>
        <w:rPr>
          <w:lang w:eastAsia="ko-KR"/>
        </w:rPr>
      </w:pPr>
      <w:r>
        <w:rPr>
          <w:lang w:eastAsia="ko-KR"/>
        </w:rPr>
        <w:t>활동 인식, 동작 횟수 추정, FMA 점수 추정은 서로 다른 평가 과제이다. 전체 71명 중 FMA 분석은 28명 부분집합에 해당한다. 활동 인식 77.5%를 FMA 정확도로 옮겨 쓰지 않는다. Qwen2.5-VL-7B의 프롬프트 최적화가 다른 모델에서 같은 성능을 보장하지 않았다는 점은 모델별 입력 효과를 따로 보고할 근거이다. 본 연구는 시간 제한 없는 자체 과제 점수를 사용하므로 해당 FMA 실험의 재현이 아니다.</w:t>
      </w:r>
      <w:r>
        <w:rPr>
          <w:lang w:eastAsia="ko-KR"/>
        </w:rPr>
        <w:br/>
        <w:t>https://journals.plos.org/digitalhealth/article?id=10.1371/journal.pdig.0001506</w:t>
      </w:r>
    </w:p>
    <w:p w14:paraId="07BE7F1B" w14:textId="77777777" w:rsidR="00447195" w:rsidRDefault="00000000">
      <w:pPr>
        <w:pStyle w:val="21"/>
        <w:rPr>
          <w:lang w:eastAsia="ko-KR"/>
        </w:rPr>
      </w:pPr>
      <w:r>
        <w:rPr>
          <w:lang w:eastAsia="ko-KR"/>
        </w:rPr>
        <w:t>문헌 2 PrimSeq 2022</w:t>
      </w:r>
    </w:p>
    <w:p w14:paraId="321ED699" w14:textId="77777777" w:rsidR="00447195" w:rsidRDefault="00000000">
      <w:pPr>
        <w:rPr>
          <w:lang w:eastAsia="ko-KR"/>
        </w:rPr>
      </w:pPr>
      <w:r>
        <w:rPr>
          <w:lang w:eastAsia="ko-KR"/>
        </w:rPr>
        <w:t>환자 41명 중 33명은 학습, 8명은 시험에 사용했다. 센서로 기록한 도달·재배치·운반·안정화·대기 동작을 학습 모델로 구분하고 횟수를 셌다. 사람 주석과 자동 처리시간 비교는 자동화의 잠재력을 보여주지만, 본 연구의 과제 채점 속도나 정확도의 직접 근거는 아니다. 손가락 정보 부재가 특정 오분류의 원인이라는 인과 주장은 여기서 채택하지 않는다.</w:t>
      </w:r>
      <w:r>
        <w:rPr>
          <w:lang w:eastAsia="ko-KR"/>
        </w:rPr>
        <w:br/>
        <w:t>https://journals.plos.org/digitalhealth/article?id=10.1371/journal.pdig.0000044</w:t>
      </w:r>
    </w:p>
    <w:p w14:paraId="641B705D" w14:textId="77777777" w:rsidR="00447195" w:rsidRDefault="00000000">
      <w:pPr>
        <w:pStyle w:val="21"/>
        <w:rPr>
          <w:lang w:eastAsia="ko-KR"/>
        </w:rPr>
      </w:pPr>
      <w:r>
        <w:rPr>
          <w:lang w:eastAsia="ko-KR"/>
        </w:rPr>
        <w:t>문헌 3 Qiu 등 2022와 Lang 등 2005 및 2009</w:t>
      </w:r>
    </w:p>
    <w:p w14:paraId="0BB29640" w14:textId="77777777" w:rsidR="00447195" w:rsidRDefault="00000000">
      <w:pPr>
        <w:rPr>
          <w:lang w:eastAsia="ko-KR"/>
        </w:rPr>
      </w:pPr>
      <w:r>
        <w:rPr>
          <w:lang w:eastAsia="ko-KR"/>
        </w:rPr>
        <w:t>Qiu는 환자 8명의 초기 회복에서 최대 파지 간격과 도달 운동학을 관찰하고 FMA와의 관계를 탐색했다. 최대 간격과 시간 변수를 포함한 회귀 조합은 후보 선정의 근거이지 이번 센서·구간·과제의 타당성 검증이 아니다. 특히 물체 운반 시점을 이용하는 원 논문과 마지막 획득 움직임의 종료를 사용하는 이번 정의가 다르다.</w:t>
      </w:r>
      <w:r>
        <w:rPr>
          <w:lang w:eastAsia="ko-KR"/>
        </w:rPr>
        <w:br/>
        <w:t>https://pmc.ncbi.nlm.nih.gov/articles/PMC9716480/</w:t>
      </w:r>
    </w:p>
    <w:p w14:paraId="5D3ACF65" w14:textId="77777777" w:rsidR="00447195" w:rsidRDefault="00000000">
      <w:pPr>
        <w:rPr>
          <w:lang w:eastAsia="ko-KR"/>
        </w:rPr>
      </w:pPr>
      <w:r>
        <w:rPr>
          <w:lang w:eastAsia="ko-KR"/>
        </w:rPr>
        <w:t>Lang의 손가락 신전 연구는 관절 각도와 파지 수행의 변화를 다룬다. 이번 손끝·손목 거리 평균과 개방 변화량은 별도 조작 정의이며 각도 회복을 직접 측정하지 않는다. 최대 간격 변화 속도와 궤적 지표는 잡음 및 추가 검증 부담 때문에 주 입력에서 제외했다. 개별 손가락 원시 좌표는 보존하되 네 손가락 평균만으로 모든 손가락의 성공을 판단하지 않는다.</w:t>
      </w:r>
      <w:r>
        <w:rPr>
          <w:lang w:eastAsia="ko-KR"/>
        </w:rPr>
        <w:br/>
        <w:t>https://doi.org/10.1007/s00221-005-2350-6</w:t>
      </w:r>
      <w:r>
        <w:rPr>
          <w:lang w:eastAsia="ko-KR"/>
        </w:rPr>
        <w:br/>
        <w:t>https://doi.org/10.1152/jn.91310.2008</w:t>
      </w:r>
    </w:p>
    <w:p w14:paraId="34332DBC" w14:textId="77777777" w:rsidR="00447195" w:rsidRDefault="00000000">
      <w:pPr>
        <w:pStyle w:val="21"/>
        <w:rPr>
          <w:lang w:eastAsia="ko-KR"/>
        </w:rPr>
      </w:pPr>
      <w:r>
        <w:rPr>
          <w:lang w:eastAsia="ko-KR"/>
        </w:rPr>
        <w:t>문헌 4 Amprimo 등 2024</w:t>
      </w:r>
    </w:p>
    <w:p w14:paraId="2A6E492F" w14:textId="77777777" w:rsidR="00447195" w:rsidRDefault="00000000">
      <w:pPr>
        <w:rPr>
          <w:lang w:eastAsia="ko-KR"/>
        </w:rPr>
      </w:pPr>
      <w:r>
        <w:rPr>
          <w:lang w:eastAsia="ko-KR"/>
        </w:rPr>
        <w:t>건강인 자료에서 MediaPipe와 깊이 결합 추적을 광학 기준과 비교한 연구이다. 깊이 기반 3차원 거리 추출의 방법론적 근거로 사용하며, Azure Kinect와 D455의 측정 방식 차이와 파지 중 자기 가림 때문에 별도 품질 확인이 필요하다. 높은 일치도라는 일반적 표현으로 동적 거리 오차와 결측 문제를 대체하지 않는다.</w:t>
      </w:r>
      <w:r>
        <w:rPr>
          <w:lang w:eastAsia="ko-KR"/>
        </w:rPr>
        <w:br/>
        <w:t>https://doi.org/10.1016/j.bspc.2024.106508</w:t>
      </w:r>
    </w:p>
    <w:p w14:paraId="63FA5947" w14:textId="77777777" w:rsidR="00447195" w:rsidRDefault="00000000">
      <w:pPr>
        <w:pStyle w:val="21"/>
        <w:rPr>
          <w:lang w:eastAsia="ko-KR"/>
        </w:rPr>
      </w:pPr>
      <w:r>
        <w:rPr>
          <w:lang w:eastAsia="ko-KR"/>
        </w:rPr>
        <w:t>문헌 5 Tang 등 2025</w:t>
      </w:r>
    </w:p>
    <w:p w14:paraId="163FE465" w14:textId="77777777" w:rsidR="00447195" w:rsidRDefault="00000000">
      <w:pPr>
        <w:rPr>
          <w:lang w:eastAsia="ko-KR"/>
        </w:rPr>
      </w:pPr>
      <w:r>
        <w:rPr>
          <w:lang w:eastAsia="ko-KR"/>
        </w:rPr>
        <w:t>UI-PRMD와 REHAB24-6의 재활 운동 수치를 언어모델에 제공하여 수행 품질과 피드백을 평가했다. 영상 없이도 수치 입력을 비교할 이유가 된다. 정답 예시 유무와 지시 구성에 따라 결과가 달라지므로 본 연구의 정답 예시 없는 조건과 같은 실험으로 취급하지 않는다. 기존 전신 운동 분류가 손의 실제 물체 접촉이나 자체 0·1·2 점수의 신뢰성을 보장하지 않는다.</w:t>
      </w:r>
      <w:r>
        <w:rPr>
          <w:lang w:eastAsia="ko-KR"/>
        </w:rPr>
        <w:br/>
        <w:t>https://arxiv.org/abs/2505.18412</w:t>
      </w:r>
      <w:r>
        <w:rPr>
          <w:lang w:eastAsia="ko-KR"/>
        </w:rPr>
        <w:br/>
        <w:t>https://doi.org/10.1007/978-981-95-0568-5_5</w:t>
      </w:r>
    </w:p>
    <w:p w14:paraId="2C29A3E0" w14:textId="77777777" w:rsidR="00447195" w:rsidRDefault="00000000">
      <w:pPr>
        <w:pStyle w:val="21"/>
        <w:rPr>
          <w:lang w:eastAsia="ko-KR"/>
        </w:rPr>
      </w:pPr>
      <w:r>
        <w:rPr>
          <w:lang w:eastAsia="ko-KR"/>
        </w:rPr>
        <w:lastRenderedPageBreak/>
        <w:t>문헌 6 Wang 등 2024</w:t>
      </w:r>
    </w:p>
    <w:p w14:paraId="54809028" w14:textId="77777777" w:rsidR="00447195" w:rsidRDefault="00000000">
      <w:pPr>
        <w:rPr>
          <w:lang w:eastAsia="ko-KR"/>
        </w:rPr>
      </w:pPr>
      <w:r>
        <w:rPr>
          <w:lang w:eastAsia="ko-KR"/>
        </w:rPr>
        <w:t>보행 영상, 임상 설명, 수치 표현을 학습 가능한 프롬프트와 함께 결합하는 연구이다. 영상·수치 지식 결합의 근거로 인용하지만, 추론 때 범용 VLM에 수치만 추가하는 이번 방식과 구분한다. 작은 건강인 참조의 사분위수를 제시하는 A3가 그 논문에서 직접 검증되었다고 주장하지 않는다.</w:t>
      </w:r>
      <w:r>
        <w:rPr>
          <w:lang w:eastAsia="ko-KR"/>
        </w:rPr>
        <w:br/>
        <w:t>https://lisqzqng.github.io/GaitAnalysisVLM/</w:t>
      </w:r>
      <w:r>
        <w:rPr>
          <w:lang w:eastAsia="ko-KR"/>
        </w:rPr>
        <w:br/>
        <w:t>https://doi.org/10.1007/978-3-031-72086-4_24</w:t>
      </w:r>
    </w:p>
    <w:p w14:paraId="632728D1" w14:textId="77777777" w:rsidR="00447195" w:rsidRDefault="00000000">
      <w:pPr>
        <w:pStyle w:val="21"/>
        <w:rPr>
          <w:lang w:eastAsia="ko-KR"/>
        </w:rPr>
      </w:pPr>
      <w:r>
        <w:rPr>
          <w:lang w:eastAsia="ko-KR"/>
        </w:rPr>
        <w:t>문헌 7 Kim 등 2024와 Broome 등 2019</w:t>
      </w:r>
    </w:p>
    <w:p w14:paraId="7055D568" w14:textId="77777777" w:rsidR="00447195" w:rsidRDefault="00000000">
      <w:pPr>
        <w:rPr>
          <w:lang w:eastAsia="ko-KR"/>
        </w:rPr>
      </w:pPr>
      <w:r>
        <w:rPr>
          <w:lang w:eastAsia="ko-KR"/>
        </w:rPr>
        <w:t>Kim의 상지 기능 자동 평가·모바일 앱 연구는 보조 시스템의 응용 가능성을 보여주지만, 이번 동결 VLM과 다른 학습 방법이다. 정확한 미세 파지 접촉 판정이나 이번 입력 피처의 검증으로 인용하지 않는다. Broome의 수정된 도달·파지 과제는 자세와 과제 조건이 운동학 해석에 중요하다는 근거이며 이번 테이블 자세와 동일하지 않다.</w:t>
      </w:r>
      <w:r>
        <w:rPr>
          <w:lang w:eastAsia="ko-KR"/>
        </w:rPr>
        <w:br/>
        <w:t>https://doi.org/10.1109/TNSRE.2024.3358497</w:t>
      </w:r>
      <w:r>
        <w:rPr>
          <w:lang w:eastAsia="ko-KR"/>
        </w:rPr>
        <w:br/>
        <w:t>https://doi.org/10.3389/fneur.2019.00408</w:t>
      </w:r>
    </w:p>
    <w:sectPr w:rsidR="00447195">
      <w:footerReference w:type="default" r:id="rId10"/>
      <w:pgSz w:w="11906" w:h="16838"/>
      <w:pgMar w:top="1077" w:right="1134" w:bottom="1077" w:left="1134" w:header="340" w:footer="34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연구계획 검토" w:initials="R" w:date="2026-09-13T02:45:00Z">
    <w:p w14:paraId="3A509227">
      <w:r>
        <w:rPr>
          <w:rStyle w:val="CommentReference"/>
        </w:rPr>
        <w:annotationRef/>
      </w:r>
      <w:r/>
      <w:r>
        <w:t>고정 2초 유지·4초 해제 기준을 폐기하였다. 속도 기반 구간 검출과 과제 성공 판정을 분리하고, 변경된 기준을 피처·샘플링·프롬프트·통계에 일관되게 적용하였다.</w:t>
      </w:r>
    </w:p>
  </w:comment>
  <w:comment w:id="1" w:author="연구계획 검토" w:initials="R" w:date="2026-09-13T05:59:00Z">
    <w:p w14:paraId="63C23F9E">
      <w:r>
        <w:rPr>
          <w:rStyle w:val="CommentReference"/>
        </w:rPr>
        <w:annotationRef/>
      </w:r>
      <w:r/>
      <w:r>
        <w:t>합의한 최종 방향에 맞춰 주 비교를 A3−A1로 통일하고 네 가지 과제 순서를 사전 배정하도록 수정하였다.</w:t>
      </w:r>
    </w:p>
  </w:comment>
  <w:comment w:id="2" w:author="연구계획 검토" w:initials="R" w:date="2026-09-13T02:45:00Z">
    <w:p w14:paraId="6042FC49">
      <w:r>
        <w:rPr>
          <w:rStyle w:val="CommentReference"/>
        </w:rPr>
        <w:annotationRef/>
      </w:r>
      <w:r/>
      <w:r>
        <w:t>필터로 채워진 값을 실제 관측으로 세던 문제를 수정하였다. RealSense Temporal Smooth Alpha 0.4와 별도 persistency 설정을 혼동하지 않으며 주 측정에는 해당 지속 보간을 사용하지 않는다.</w:t>
      </w:r>
    </w:p>
  </w:comment>
  <w:comment w:id="3" w:author="연구계획 검토" w:initials="R" w:date="2026-09-13T02:45:00Z">
    <w:p w14:paraId="5BB0CD7D">
      <w:r>
        <w:rPr>
          <w:rStyle w:val="CommentReference"/>
        </w:rPr>
        <w:annotationRef/>
      </w:r>
      <w:r/>
      <w:r>
        <w:t>자동 구간 검출 알고리즘은 새로운 공학적 조작 정의이다. 저속·무동작·실패의 구분 한계를 명시하고, 실제 장비에서 검증 완료된 수치처럼 쓰지 않았다.</w:t>
      </w:r>
    </w:p>
  </w:comment>
  <w:comment w:id="4" w:author="연구계획 검토" w:initials="R" w:date="2026-09-13T05:59:00Z">
    <w:p w14:paraId="19D130FC">
      <w:r>
        <w:rPr>
          <w:rStyle w:val="CommentReference"/>
        </w:rPr>
        <w:annotationRef/>
      </w:r>
      <w:r/>
      <w:r>
        <w:t>합의한 최종 방향에 맞춰 주 비교를 A3−A1로 통일하고 네 가지 과제 순서를 사전 배정하도록 수정하였다.</w:t>
      </w:r>
    </w:p>
  </w:comment>
  <w:comment w:id="5" w:author="연구계획 검토" w:initials="R" w:date="2026-09-13T02:45:00Z">
    <w:p w14:paraId="644E907E">
      <w:r>
        <w:rPr>
          <w:rStyle w:val="CommentReference"/>
        </w:rPr>
        <w:annotationRef/>
      </w:r>
      <w:r/>
      <w:r>
        <w:t>양손 비동기 또는 자동 분할 실패 시에도 모든 조건에서 동일 프레임을 사용하고 실패 시행을 숨기지 않도록 대체 규칙을 추가하였다.</w:t>
      </w:r>
    </w:p>
  </w:comment>
  <w:comment w:id="6" w:author="연구계획 검토" w:initials="R" w:date="2026-09-13T05:59:00Z">
    <w:p w14:paraId="23064D64">
      <w:r>
        <w:rPr>
          <w:rStyle w:val="CommentReference"/>
        </w:rPr>
        <w:annotationRef/>
      </w:r>
      <w:r/>
      <w:r>
        <w:t>합의한 최종 방향에 맞춰 주 비교를 A3−A1로 통일하고 네 가지 과제 순서를 사전 배정하도록 수정하였다.</w:t>
      </w:r>
    </w:p>
  </w:comment>
  <w:comment w:id="7" w:author="연구계획 검토" w:initials="R" w:date="2026-09-13T02:45:00Z">
    <w:p w14:paraId="18B883A8">
      <w:r>
        <w:rPr>
          <w:rStyle w:val="CommentReference"/>
        </w:rPr>
        <w:annotationRef/>
      </w:r>
      <w:r/>
      <w:r>
        <w:t>순서형 회귀라고만 적혀 있던 비교 모델을 명시적 구현 설정이 있는 다항 로지스틱 회귀로 변경하였다. 순서형 모델이라는 주장은 삭제하였다.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509227" w15:done="0"/>
  <w15:commentEx w15:paraId="63C23F9E" w15:done="0"/>
  <w15:commentEx w15:paraId="6042FC49" w15:done="0"/>
  <w15:commentEx w15:paraId="5BB0CD7D" w15:done="0"/>
  <w15:commentEx w15:paraId="19D130FC" w15:done="0"/>
  <w15:commentEx w15:paraId="644E907E" w15:done="0"/>
  <w15:commentEx w15:paraId="23064D64" w15:done="0"/>
  <w15:commentEx w15:paraId="18B883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ex:commentExtensible w16cex:durableId="163606AC" w16cex:dateUtc="2026-09-13T02:45:00Z"/>
  <w16cex:commentExtensible w16cex:durableId="26CA94A6" w16cex:dateUtc="2026-09-13T05:59:00Z"/>
  <w16cex:commentExtensible w16cex:durableId="052F1A87" w16cex:dateUtc="2026-09-13T02:45:00Z"/>
  <w16cex:commentExtensible w16cex:durableId="3C01A1C4" w16cex:dateUtc="2026-09-13T02:45:00Z"/>
  <w16cex:commentExtensible w16cex:durableId="4259C6CE" w16cex:dateUtc="2026-09-13T05:59:00Z"/>
  <w16cex:commentExtensible w16cex:durableId="752A31A5" w16cex:dateUtc="2026-09-13T02:45:00Z"/>
  <w16cex:commentExtensible w16cex:durableId="6FDD1973" w16cex:dateUtc="2026-09-13T05:59:00Z"/>
  <w16cex:commentExtensible w16cex:durableId="32759589" w16cex:dateUtc="2026-09-13T0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509227" w16cid:durableId="163606AC"/>
  <w16cid:commentId w16cid:paraId="63C23F9E" w16cid:durableId="26CA94A6"/>
  <w16cid:commentId w16cid:paraId="6042FC49" w16cid:durableId="052F1A87"/>
  <w16cid:commentId w16cid:paraId="5BB0CD7D" w16cid:durableId="3C01A1C4"/>
  <w16cid:commentId w16cid:paraId="19D130FC" w16cid:durableId="4259C6CE"/>
  <w16cid:commentId w16cid:paraId="644E907E" w16cid:durableId="752A31A5"/>
  <w16cid:commentId w16cid:paraId="23064D64" w16cid:durableId="6FDD1973"/>
  <w16cid:commentId w16cid:paraId="18B883A8" w16cid:durableId="327595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73D7E" w14:textId="77777777" w:rsidR="00721D28" w:rsidRDefault="00721D28">
      <w:pPr>
        <w:spacing w:after="0" w:line="240" w:lineRule="auto"/>
      </w:pPr>
      <w:r>
        <w:separator/>
      </w:r>
    </w:p>
  </w:endnote>
  <w:endnote w:type="continuationSeparator" w:id="0">
    <w:p w14:paraId="710631C4" w14:textId="77777777" w:rsidR="00721D28" w:rsidRDefault="00721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69B92B8B" w14:textId="77777777">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E2D03" w14:textId="77777777" w:rsidR="00721D28" w:rsidRDefault="00721D28">
      <w:r>
        <w:separator/>
      </w:r>
    </w:p>
  </w:footnote>
  <w:footnote w:type="continuationSeparator" w:id="0">
    <w:p w14:paraId="2850B4A3" w14:textId="77777777" w:rsidR="00721D28" w:rsidRDefault="00721D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D8EC1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9AEC5E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A0445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33649114">
    <w:abstractNumId w:val="0"/>
  </w:num>
  <w:num w:numId="2" w16cid:durableId="835223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26723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0047557">
    <w:abstractNumId w:val="1"/>
  </w:num>
  <w:num w:numId="5" w16cid:durableId="331493132">
    <w:abstractNumId w:val="1"/>
  </w:num>
  <w:num w:numId="6" w16cid:durableId="606622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62367210">
    <w:abstractNumId w:val="1"/>
  </w:num>
  <w:num w:numId="8" w16cid:durableId="171385263">
    <w:abstractNumId w:val="1"/>
  </w:num>
  <w:num w:numId="9" w16cid:durableId="509949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25706387">
    <w:abstractNumId w:val="1"/>
  </w:num>
  <w:num w:numId="11" w16cid:durableId="555044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41436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29476072">
    <w:abstractNumId w:val="1"/>
  </w:num>
  <w:num w:numId="14" w16cid:durableId="177472385">
    <w:abstractNumId w:val="1"/>
  </w:num>
  <w:num w:numId="15" w16cid:durableId="878081097">
    <w:abstractNumId w:val="1"/>
  </w:num>
  <w:num w:numId="16" w16cid:durableId="2092310190">
    <w:abstractNumId w:val="1"/>
  </w:num>
  <w:num w:numId="17" w16cid:durableId="1218936103">
    <w:abstractNumId w:val="1"/>
  </w:num>
  <w:num w:numId="18" w16cid:durableId="483008577">
    <w:abstractNumId w:val="1"/>
  </w:num>
  <w:num w:numId="19" w16cid:durableId="225189346">
    <w:abstractNumId w:val="1"/>
  </w:num>
  <w:num w:numId="20" w16cid:durableId="432095476">
    <w:abstractNumId w:val="1"/>
  </w:num>
  <w:num w:numId="21" w16cid:durableId="715395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47195"/>
    <w:rsid w:val="000426E3"/>
    <w:rsid w:val="0038502F"/>
    <w:rsid w:val="00447195"/>
    <w:rsid w:val="00635E34"/>
    <w:rsid w:val="00721D28"/>
    <w:rsid w:val="007D521E"/>
    <w:rsid w:val="00B23A91"/>
    <w:rsid w:val="00E062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E68D9"/>
  <w15:docId w15:val="{A9E93C58-E330-49C5-A1D3-E690A0BBC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83" w:lineRule="auto"/>
    </w:pPr>
    <w:rPr>
      <w:rFonts w:ascii="Noto Sans CJK KR" w:eastAsia="Noto Sans CJK KR" w:hAnsi="Noto Sans CJK KR"/>
      <w:color w:val="000000"/>
      <w:sz w:val="21"/>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240"/>
      <w:jc w:val="center"/>
    </w:pPr>
    <w:rPr>
      <w:rFonts w:asciiTheme="majorHAnsi" w:eastAsiaTheme="majorEastAsia" w:hAnsiTheme="majorHAnsi" w:cstheme="majorBidi"/>
      <w:b/>
      <w:bCs/>
      <w:sz w:val="40"/>
      <w:szCs w:val="36"/>
    </w:rPr>
  </w:style>
  <w:style w:type="paragraph" w:styleId="a5">
    <w:name w:val="Subtitle"/>
    <w:basedOn w:val="a4"/>
    <w:next w:val="a0"/>
    <w:qFormat/>
    <w:pPr>
      <w:spacing w:after="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캡션 Char"/>
    <w:basedOn w:val="a1"/>
    <w:link w:val="aa"/>
  </w:style>
  <w:style w:type="character" w:customStyle="1" w:styleId="VerbatimChar">
    <w:name w:val="Verbatim Char"/>
    <w:basedOn w:val="Char"/>
    <w:link w:val="SourceCode"/>
    <w:rPr>
      <w:rFonts w:ascii="Consolas" w:hAnsi="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styleId="ac">
    <w:name w:val="Hyperlink"/>
    <w:basedOn w:val="Char"/>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11">
    <w:name w:val="제목 11"/>
    <w:pPr>
      <w:keepNext/>
      <w:spacing w:before="240" w:after="120" w:line="283" w:lineRule="auto"/>
    </w:pPr>
    <w:rPr>
      <w:rFonts w:ascii="Noto Sans CJK KR" w:eastAsia="Noto Sans CJK KR" w:hAnsi="Noto Sans CJK KR"/>
      <w:b/>
      <w:color w:val="000000"/>
      <w:sz w:val="30"/>
    </w:rPr>
  </w:style>
  <w:style w:type="paragraph" w:customStyle="1" w:styleId="21">
    <w:name w:val="제목 21"/>
    <w:pPr>
      <w:keepNext/>
      <w:spacing w:before="240" w:after="120" w:line="283" w:lineRule="auto"/>
    </w:pPr>
    <w:rPr>
      <w:rFonts w:ascii="Noto Sans CJK KR" w:eastAsia="Noto Sans CJK KR" w:hAnsi="Noto Sans CJK KR"/>
      <w:b/>
      <w:color w:val="000000"/>
    </w:rPr>
  </w:style>
  <w:style w:type="paragraph" w:customStyle="1" w:styleId="31">
    <w:name w:val="제목 31"/>
    <w:pPr>
      <w:spacing w:after="120" w:line="283" w:lineRule="auto"/>
    </w:pPr>
    <w:rPr>
      <w:rFonts w:ascii="Noto Sans CJK KR" w:eastAsia="Noto Sans CJK KR" w:hAnsi="Noto Sans CJK KR"/>
      <w:color w:val="000000"/>
    </w:rPr>
  </w:style>
  <w:style w:type="paragraph" w:styleId="ad">
    <w:name w:val="annotation text"/>
    <w:basedOn w:val="a"/>
    <w:link w:val="Char0"/>
  </w:style>
  <w:style w:type="character" w:customStyle="1" w:styleId="Char0">
    <w:name w:val="메모 텍스트 Char"/>
    <w:basedOn w:val="a1"/>
    <w:link w:val="ad"/>
    <w:rPr>
      <w:rFonts w:ascii="Noto Sans CJK KR" w:eastAsia="Noto Sans CJK KR" w:hAnsi="Noto Sans CJK KR"/>
      <w:color w:val="000000"/>
      <w:sz w:val="21"/>
    </w:rPr>
  </w:style>
  <w:style w:type="character" w:styleId="ae">
    <w:name w:val="annotation reference"/>
    <w:basedOn w:val="a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3"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4288</Words>
  <Characters>24448</Characters>
  <Application>Microsoft Office Word</Application>
  <DocSecurity>0</DocSecurity>
  <Lines>203</Lines>
  <Paragraphs>57</Paragraphs>
  <ScaleCrop>false</ScaleCrop>
  <Company/>
  <LinksUpToDate>false</LinksUpToDate>
  <CharactersWithSpaces>28679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이재용/22000561</cp:lastModifiedBy>
  <cp:revision>6</cp:revision>
  <dcterms:created xsi:type="dcterms:W3CDTF">2026-09-12T09:22:00Z</dcterms:created>
  <dcterms:modified xsi:type="dcterms:W3CDTF">2026-09-16T04:33:43.523Z</dcterms:modified>
</cp:coreProperties>
</file>