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项目管理系统需求说明书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本说明书定义公司项目管理系统一期建设范围：围绕</w:t>
            </w:r>
            <w:r>
              <w:rPr>
                <w:rFonts w:eastAsia="等线" w:ascii="Arial" w:cs="Arial" w:hAnsi="Arial"/>
                <w:b w:val="true"/>
                <w:sz w:val="22"/>
              </w:rPr>
              <w:t>项目基本信息记录与跟进、进度跟进、成本支出管理</w:t>
            </w:r>
            <w:r>
              <w:rPr>
                <w:rFonts w:eastAsia="等线" w:ascii="Arial" w:cs="Arial" w:hAnsi="Arial"/>
                <w:sz w:val="22"/>
              </w:rPr>
              <w:t>三大核心模块，建设覆盖项目全生命周期的统一管理平台，实现项目从立项到归档的线上化、留痕化管理。本期不包含客户关系管理、合同与财务核算、人力绩效等外围系统；范围、规则与验收标准见正文，需进一步确认的事项见文末清单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文档信息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20"/>
        <w:gridCol w:w="1815"/>
        <w:gridCol w:w="384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更新日期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变更说明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初稿待评审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2026-09-15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首次成稿，覆盖项目信息、进度、成本三大核心模块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背景与目标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建设背景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随着公司项目数量与团队规模增长，项目管理主要面临四类问题：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项目信息分散在表格、文档和即时沟通中，缺少统一台账，查询与交接困难；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进度依赖人工汇报，更新滞后、口径不一，管理者难以实时掌握项目状态；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成本支出缺乏按项目归集，预算执行情况不透明，超支难以及时发现、事后难以追溯；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项目经验难以沉淀，复盘缺少结构化数据支撑。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建设目标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建立公司统一项目台账，实现项目信息的集中记录、快速检索与全程留痕；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实现进度的结构化分解、填报与可视化跟进，支持逾期和停滞预警；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实现按项目维度的预算与支出管理，成本可控、可查、可分析；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通过角色权限实现数据隔离，保障信息安全。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本期范围与非目标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5850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本期范围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项目基本信息管理、项目进度跟进、项目成本支出管理、系统管理（用户/角色/字典/日志）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本期不做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客户关系管理（CRM）、招投标管理；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合同全生命周期管理与财务记账核算，支出数据预留对接接口；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人力资源排期、工时绩效计算；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移动端原生应用，本期以 Web 端为主、移动端适配浏览。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用户角色与权限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系统按角色分配权限，同一用户可拥有多个角色，权限取并集。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3030"/>
        <w:gridCol w:w="363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主要权限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维护用户、角色、数据字典与系统参数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用户管理、角色权限分配、操作日志查看、全量数据访问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项目负责人（项目经理）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创建并维护项目，跟进进度与成本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项目信息维护、进度填报与确认、跟进记录管理、查看本项目预算与支出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项目成员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执行分配的任务并填报进度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查看参与项目、填报本人任务进度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部门负责人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掌握所辖部门项目整体情况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查看本部门项目列表、进度与成本汇总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成本管理员（财务）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编制预算、登记与审批支出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预算编制与调整、支出登记与审批、成本报表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高层管理者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查看公司级项目全局视图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全部项目看板、成本汇总报表（只读）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系统整体方案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功能架构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系统分为项目信息管理、进度跟进、成本支出管理、系统管理四大模块，其中前三个为业务核心模块，系统管理提供基础支撑。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0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项目生命周期状态流转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项目状态贯穿全生命周期，任何状态变更均记录操作人、操作时间与变更原因，形成可追溯的状态变更历史。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功能需求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项目基本信息管理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项目创建与立项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项目负责人或系统管理员可创建项目，创建时填写核心字段；系统自动生成唯一项目编号，格式如 PJ-2026-0001。是否启用立项审批流由管理员在系统参数中配置，审批通过后项目进入"已立项"状态。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4845"/>
        <w:gridCol w:w="1410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项目全称，唯一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项目编号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系统按规则自动生成，不可重复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是（自动）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项目类型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按公司业务划分，如研发、实施、咨询、工程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所属部门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项目负责部门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客户/委托方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项目服务对象，可为空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默认取创建人，可调整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项目成员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可多选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计划起止时间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计划开始与计划结束日期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项目预算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预算总额，与成本模块联动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高、中、低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项目简介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项目背景与目标说明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项目档案与字段维护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支持对项目基本信息进行编辑，所有变更记录留痕，可查看修改人、时间及变更前后值；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支持上传项目附件，如立项书、合同扫描件、需求文档等；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项目进入"已完成"状态后支持归档，归档项目默认只读，可由管理员解除归档。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跟进记录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以项目为维度记录跟进日志，字段包括跟进人、跟进时间、跟进方式（电话、会议、现场等）、跟进内容、下一步计划；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支持为项目设置下次跟进提醒时间，到期后在系统内通知相关人；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跟进记录支持按时间、跟进人筛选，并可导出。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5.1.4 </w:t>
      </w:r>
      <w:r>
        <w:rPr>
          <w:rFonts w:eastAsia="等线" w:ascii="Arial" w:cs="Arial" w:hAnsi="Arial"/>
          <w:b w:val="true"/>
          <w:sz w:val="30"/>
        </w:rPr>
        <w:t>查询与检索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项目列表支持按项目名称或编号、状态、负责人、所属部门、时间范围组合筛选；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支持关键字全文检索，结果高亮命中位置。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项目进度跟进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里程碑管理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项目负责人可在项目下创建里程碑，字段包括里程碑名称、计划日期、实际日期、完成状态、负责人。里程碑逾期自动触发预警提醒。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任务分解（WBS）</w:t>
      </w:r>
      <w:bookmarkEnd w:id="1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支持将项目分解为多级任务，任务字段包括名称、负责人、计划起止时间、实际起止时间、完成比例、前置任务；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支持设置任务间依赖关系，前置任务未完成时给出提示；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任务列表支持批量导入（Excel 模板）。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进度填报</w:t>
      </w:r>
      <w:bookmarkEnd w:id="1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项目成员可对本人负责的任务填报完成比例、进度说明与剩余工期；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项目负责人可汇总确认项目整体进度，进度值按任务加权计算；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所有进度填报留痕，记录填报人、填报时间与历史值。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进度视图与预警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进度视图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提供列表视图、看板视图与甘特图视图，默认列表视图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任务逾期预警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任务超过计划结束日期仍未完成时，自动标记并提醒负责人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里程碑临近预警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里程碑计划日期前 3 天触发提醒（天数可配置）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项目停滞预警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项目连续 N 天（默认 7 天，可配置）无进度更新时提醒项目负责人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项目周报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按项目自动汇总本周进度变化与待办，支持一键生成（可选）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项目成本支出管理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预算编制与调整</w:t>
      </w:r>
      <w:bookmarkEnd w:id="2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预算按项目编制，科目包括人工成本、采购成本、外包服务、差旅费用、其他费用，可按科目填写预算金额与预算期间；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支持预算调整，调整需审批并留痕，调整后自动更新预算执行数据。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支出登记与审批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支出项目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关联到具体项目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支出科目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人工、采购、外包、差旅、其他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支出金额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以元为单位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支出日期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费用实际发生日期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经办人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默认取当前登录用户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费用说明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支出用途说明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凭证附件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发票或单据扫描件，可多张上传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支出审批流可配置开启：提交支出单后由项目负责人或成本管理员审批，审批通过后计入预算执行；驳回可修改后重新提交。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5.3.3 </w:t>
      </w:r>
      <w:r>
        <w:rPr>
          <w:rFonts w:eastAsia="等线" w:ascii="Arial" w:cs="Arial" w:hAnsi="Arial"/>
          <w:b w:val="true"/>
          <w:sz w:val="30"/>
        </w:rPr>
        <w:t>预算执行与预警</w:t>
      </w:r>
      <w:bookmarkEnd w:id="2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按项目自动汇总预算金额、已支出、可用余额与预算执行率；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支出达到预算 80% 时触发提醒（阈值可配置）；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支出超过预算时默认拦截，需走特批流程或调整预算后方可登记。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5.3.4 </w:t>
      </w:r>
      <w:r>
        <w:rPr>
          <w:rFonts w:eastAsia="等线" w:ascii="Arial" w:cs="Arial" w:hAnsi="Arial"/>
          <w:b w:val="true"/>
          <w:sz w:val="30"/>
        </w:rPr>
        <w:t>成本报表与导出</w:t>
      </w:r>
      <w:bookmarkEnd w:id="2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提供按项目、按科目、按部门、按时间四个维度的成本汇总报表；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报表支持导出 Excel，导出内容与页面口径一致。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系统管理</w:t>
      </w:r>
      <w:bookmarkEnd w:id="2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用户管理：用户的新增、停用与组织归属维护；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角色权限：基于角色的访问控制（RBAC），按模块和操作粒度授权；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数据字典：项目类型、优先级、科目等枚举值可配置维护；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操作日志：记录登录、数据变更、审批等关键操作，支持按时间与操作人查询；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系统参数：审批流开关、预警阈值、通知方式等集中配置。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非功能需求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常规列表查询响应时间不超过 2 秒；支持不少于 100 并发用户；单项目下任务、支出记录支持万级数据量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账号密码策略与登录限制；按角色和部门实现数据隔离；关键操作全量审计日志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可用性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 Chrome、Edge 最新两个主版本；移动端自适应浏览；数据每日自动备份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扩展性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预留与财务系统、企业即时通讯（通知）对接的接口能力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验收标准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以下为各模块核心功能的验收条件，全部通过后视为满足本期需求。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025"/>
        <w:gridCol w:w="484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验收条件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项目信息管理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项目创建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可创建项目，必填项校验完整，项目编号自动生成且全局唯一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项目信息管理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跟进记录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可新增、编辑、筛选跟进记录，设置提醒后到期触发系统通知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项目信息管理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变更留痕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项目信息每次变更均记录修改人、时间与前后值，可完整追溯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进度跟进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任务与里程碑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支持多级任务分解与里程碑设置，任务逾期自动预警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进度跟进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进度填报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成员可填报任务进度，项目进度自动汇总，填报历史可追溯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成本支出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预算与支出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预算编制、支出登记与审批全流程可用，预算执行率实时计算正确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成本支出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预警拦截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支出达预算 80% 触发提醒，超预算支出被拦截或进入特批流程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权限隔离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不同角色仅可见授权范围内的数据，操作日志完整可查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风险与待确认事项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待确认事项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4245"/>
        <w:gridCol w:w="202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说明与建议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需确认方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立项审批流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是否需要立项审批、审批节点与角色如何设置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成本科目口径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科目明细是否与财务记账口径一致，是否需要更细分类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财务部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系统对接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是否需要对接财务系统、企业即时通讯通知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管理层、IT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部署方式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私有化部署或云端部署，影响实施周期与预算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IT、管理层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试点范围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首批上线部门与推广节奏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风险提示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3030"/>
        <w:gridCol w:w="3030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应对建议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数据迁移与初始化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存量项目导入不完整导致台账失真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制定存量数据导入模板与核对流程，上线前完成数据校验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使用习惯转变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成员填报不及时，进度与成本数据滞后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上线前培训，配套填报规范与预警提醒机制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审批流配置不当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流程过重影响效率，或过松失去管控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先按最小可用配置上线，运行后按实际调整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口径不一致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成本数据与财务账不一致引发争议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明确系统成本口径为项目维度管理口径，与财务账差异单独说明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8032">
    <w:lvl>
      <w:numFmt w:val="bullet"/>
      <w:suff w:val="tab"/>
      <w:lvlText w:val="•"/>
      <w:rPr>
        <w:color w:val="3370ff"/>
      </w:rPr>
    </w:lvl>
  </w:abstractNum>
  <w:abstractNum w:abstractNumId="728033">
    <w:lvl>
      <w:numFmt w:val="bullet"/>
      <w:suff w:val="tab"/>
      <w:lvlText w:val="•"/>
      <w:rPr>
        <w:color w:val="3370ff"/>
      </w:rPr>
    </w:lvl>
  </w:abstractNum>
  <w:abstractNum w:abstractNumId="728034">
    <w:lvl>
      <w:numFmt w:val="bullet"/>
      <w:suff w:val="tab"/>
      <w:lvlText w:val="•"/>
      <w:rPr>
        <w:color w:val="3370ff"/>
      </w:rPr>
    </w:lvl>
  </w:abstractNum>
  <w:abstractNum w:abstractNumId="728035">
    <w:lvl>
      <w:numFmt w:val="bullet"/>
      <w:suff w:val="tab"/>
      <w:lvlText w:val="•"/>
      <w:rPr>
        <w:color w:val="3370ff"/>
      </w:rPr>
    </w:lvl>
  </w:abstractNum>
  <w:abstractNum w:abstractNumId="728036">
    <w:lvl>
      <w:numFmt w:val="bullet"/>
      <w:suff w:val="tab"/>
      <w:lvlText w:val="•"/>
      <w:rPr>
        <w:color w:val="3370ff"/>
      </w:rPr>
    </w:lvl>
  </w:abstractNum>
  <w:abstractNum w:abstractNumId="728037">
    <w:lvl>
      <w:numFmt w:val="bullet"/>
      <w:suff w:val="tab"/>
      <w:lvlText w:val="•"/>
      <w:rPr>
        <w:color w:val="3370ff"/>
      </w:rPr>
    </w:lvl>
  </w:abstractNum>
  <w:abstractNum w:abstractNumId="728038">
    <w:lvl>
      <w:numFmt w:val="bullet"/>
      <w:suff w:val="tab"/>
      <w:lvlText w:val="•"/>
      <w:rPr>
        <w:color w:val="3370ff"/>
      </w:rPr>
    </w:lvl>
  </w:abstractNum>
  <w:abstractNum w:abstractNumId="728039">
    <w:lvl>
      <w:numFmt w:val="bullet"/>
      <w:suff w:val="tab"/>
      <w:lvlText w:val="•"/>
      <w:rPr>
        <w:color w:val="3370ff"/>
      </w:rPr>
    </w:lvl>
  </w:abstractNum>
  <w:abstractNum w:abstractNumId="728040">
    <w:lvl>
      <w:numFmt w:val="bullet"/>
      <w:suff w:val="tab"/>
      <w:lvlText w:val="￮"/>
      <w:rPr>
        <w:color w:val="3370ff"/>
      </w:rPr>
    </w:lvl>
  </w:abstractNum>
  <w:abstractNum w:abstractNumId="728041">
    <w:lvl>
      <w:numFmt w:val="bullet"/>
      <w:suff w:val="tab"/>
      <w:lvlText w:val="￮"/>
      <w:rPr>
        <w:color w:val="3370ff"/>
      </w:rPr>
    </w:lvl>
  </w:abstractNum>
  <w:abstractNum w:abstractNumId="728042">
    <w:lvl>
      <w:numFmt w:val="bullet"/>
      <w:suff w:val="tab"/>
      <w:lvlText w:val="￮"/>
      <w:rPr>
        <w:color w:val="3370ff"/>
      </w:rPr>
    </w:lvl>
  </w:abstractNum>
  <w:abstractNum w:abstractNumId="728043">
    <w:lvl>
      <w:numFmt w:val="bullet"/>
      <w:suff w:val="tab"/>
      <w:lvlText w:val="￮"/>
      <w:rPr>
        <w:color w:val="3370ff"/>
      </w:rPr>
    </w:lvl>
  </w:abstractNum>
  <w:abstractNum w:abstractNumId="728044">
    <w:lvl>
      <w:numFmt w:val="bullet"/>
      <w:suff w:val="tab"/>
      <w:lvlText w:val="•"/>
      <w:rPr>
        <w:color w:val="3370ff"/>
      </w:rPr>
    </w:lvl>
  </w:abstractNum>
  <w:abstractNum w:abstractNumId="728045">
    <w:lvl>
      <w:numFmt w:val="bullet"/>
      <w:suff w:val="tab"/>
      <w:lvlText w:val="•"/>
      <w:rPr>
        <w:color w:val="3370ff"/>
      </w:rPr>
    </w:lvl>
  </w:abstractNum>
  <w:abstractNum w:abstractNumId="728046">
    <w:lvl>
      <w:numFmt w:val="bullet"/>
      <w:suff w:val="tab"/>
      <w:lvlText w:val="•"/>
      <w:rPr>
        <w:color w:val="3370ff"/>
      </w:rPr>
    </w:lvl>
  </w:abstractNum>
  <w:abstractNum w:abstractNumId="728047">
    <w:lvl>
      <w:numFmt w:val="bullet"/>
      <w:suff w:val="tab"/>
      <w:lvlText w:val="•"/>
      <w:rPr>
        <w:color w:val="3370ff"/>
      </w:rPr>
    </w:lvl>
  </w:abstractNum>
  <w:abstractNum w:abstractNumId="728048">
    <w:lvl>
      <w:numFmt w:val="bullet"/>
      <w:suff w:val="tab"/>
      <w:lvlText w:val="•"/>
      <w:rPr>
        <w:color w:val="3370ff"/>
      </w:rPr>
    </w:lvl>
  </w:abstractNum>
  <w:abstractNum w:abstractNumId="728049">
    <w:lvl>
      <w:numFmt w:val="bullet"/>
      <w:suff w:val="tab"/>
      <w:lvlText w:val="•"/>
      <w:rPr>
        <w:color w:val="3370ff"/>
      </w:rPr>
    </w:lvl>
  </w:abstractNum>
  <w:abstractNum w:abstractNumId="728050">
    <w:lvl>
      <w:numFmt w:val="bullet"/>
      <w:suff w:val="tab"/>
      <w:lvlText w:val="•"/>
      <w:rPr>
        <w:color w:val="3370ff"/>
      </w:rPr>
    </w:lvl>
  </w:abstractNum>
  <w:abstractNum w:abstractNumId="728051">
    <w:lvl>
      <w:numFmt w:val="bullet"/>
      <w:suff w:val="tab"/>
      <w:lvlText w:val="•"/>
      <w:rPr>
        <w:color w:val="3370ff"/>
      </w:rPr>
    </w:lvl>
  </w:abstractNum>
  <w:abstractNum w:abstractNumId="728052">
    <w:lvl>
      <w:numFmt w:val="bullet"/>
      <w:suff w:val="tab"/>
      <w:lvlText w:val="•"/>
      <w:rPr>
        <w:color w:val="3370ff"/>
      </w:rPr>
    </w:lvl>
  </w:abstractNum>
  <w:abstractNum w:abstractNumId="728053">
    <w:lvl>
      <w:numFmt w:val="bullet"/>
      <w:suff w:val="tab"/>
      <w:lvlText w:val="•"/>
      <w:rPr>
        <w:color w:val="3370ff"/>
      </w:rPr>
    </w:lvl>
  </w:abstractNum>
  <w:abstractNum w:abstractNumId="728054">
    <w:lvl>
      <w:numFmt w:val="bullet"/>
      <w:suff w:val="tab"/>
      <w:lvlText w:val="•"/>
      <w:rPr>
        <w:color w:val="3370ff"/>
      </w:rPr>
    </w:lvl>
  </w:abstractNum>
  <w:abstractNum w:abstractNumId="728055">
    <w:lvl>
      <w:numFmt w:val="bullet"/>
      <w:suff w:val="tab"/>
      <w:lvlText w:val="•"/>
      <w:rPr>
        <w:color w:val="3370ff"/>
      </w:rPr>
    </w:lvl>
  </w:abstractNum>
  <w:abstractNum w:abstractNumId="728056">
    <w:lvl>
      <w:numFmt w:val="bullet"/>
      <w:suff w:val="tab"/>
      <w:lvlText w:val="•"/>
      <w:rPr>
        <w:color w:val="3370ff"/>
      </w:rPr>
    </w:lvl>
  </w:abstractNum>
  <w:abstractNum w:abstractNumId="728057">
    <w:lvl>
      <w:numFmt w:val="bullet"/>
      <w:suff w:val="tab"/>
      <w:lvlText w:val="•"/>
      <w:rPr>
        <w:color w:val="3370ff"/>
      </w:rPr>
    </w:lvl>
  </w:abstractNum>
  <w:abstractNum w:abstractNumId="728058">
    <w:lvl>
      <w:numFmt w:val="bullet"/>
      <w:suff w:val="tab"/>
      <w:lvlText w:val="•"/>
      <w:rPr>
        <w:color w:val="3370ff"/>
      </w:rPr>
    </w:lvl>
  </w:abstractNum>
  <w:abstractNum w:abstractNumId="728059">
    <w:lvl>
      <w:numFmt w:val="bullet"/>
      <w:suff w:val="tab"/>
      <w:lvlText w:val="•"/>
      <w:rPr>
        <w:color w:val="3370ff"/>
      </w:rPr>
    </w:lvl>
  </w:abstractNum>
  <w:abstractNum w:abstractNumId="728060">
    <w:lvl>
      <w:numFmt w:val="bullet"/>
      <w:suff w:val="tab"/>
      <w:lvlText w:val="•"/>
      <w:rPr>
        <w:color w:val="3370ff"/>
      </w:rPr>
    </w:lvl>
  </w:abstractNum>
  <w:abstractNum w:abstractNumId="728061">
    <w:lvl>
      <w:numFmt w:val="bullet"/>
      <w:suff w:val="tab"/>
      <w:lvlText w:val="•"/>
      <w:rPr>
        <w:color w:val="3370ff"/>
      </w:rPr>
    </w:lvl>
  </w:abstractNum>
  <w:abstractNum w:abstractNumId="728062">
    <w:lvl>
      <w:numFmt w:val="bullet"/>
      <w:suff w:val="tab"/>
      <w:lvlText w:val="•"/>
      <w:rPr>
        <w:color w:val="3370ff"/>
      </w:rPr>
    </w:lvl>
  </w:abstractNum>
  <w:abstractNum w:abstractNumId="728063">
    <w:lvl>
      <w:numFmt w:val="bullet"/>
      <w:suff w:val="tab"/>
      <w:lvlText w:val="•"/>
      <w:rPr>
        <w:color w:val="3370ff"/>
      </w:rPr>
    </w:lvl>
  </w:abstractNum>
  <w:abstractNum w:abstractNumId="728064">
    <w:lvl>
      <w:numFmt w:val="bullet"/>
      <w:suff w:val="tab"/>
      <w:lvlText w:val="•"/>
      <w:rPr>
        <w:color w:val="3370ff"/>
      </w:rPr>
    </w:lvl>
  </w:abstractNum>
  <w:abstractNum w:abstractNumId="728065">
    <w:lvl>
      <w:numFmt w:val="bullet"/>
      <w:suff w:val="tab"/>
      <w:lvlText w:val="•"/>
      <w:rPr>
        <w:color w:val="3370ff"/>
      </w:rPr>
    </w:lvl>
  </w:abstractNum>
  <w:abstractNum w:abstractNumId="728066">
    <w:lvl>
      <w:numFmt w:val="bullet"/>
      <w:suff w:val="tab"/>
      <w:lvlText w:val="•"/>
      <w:rPr>
        <w:color w:val="3370ff"/>
      </w:rPr>
    </w:lvl>
  </w:abstractNum>
  <w:abstractNum w:abstractNumId="728067">
    <w:lvl>
      <w:numFmt w:val="bullet"/>
      <w:suff w:val="tab"/>
      <w:lvlText w:val="•"/>
      <w:rPr>
        <w:color w:val="3370ff"/>
      </w:rPr>
    </w:lvl>
  </w:abstractNum>
  <w:abstractNum w:abstractNumId="728068">
    <w:lvl>
      <w:numFmt w:val="bullet"/>
      <w:suff w:val="tab"/>
      <w:lvlText w:val="•"/>
      <w:rPr>
        <w:color w:val="3370ff"/>
      </w:rPr>
    </w:lvl>
  </w:abstractNum>
  <w:abstractNum w:abstractNumId="728069">
    <w:lvl>
      <w:numFmt w:val="bullet"/>
      <w:suff w:val="tab"/>
      <w:lvlText w:val="•"/>
      <w:rPr>
        <w:color w:val="3370ff"/>
      </w:rPr>
    </w:lvl>
  </w:abstractNum>
  <w:num w:numId="1">
    <w:abstractNumId w:val="728032"/>
  </w:num>
  <w:num w:numId="2">
    <w:abstractNumId w:val="728033"/>
  </w:num>
  <w:num w:numId="3">
    <w:abstractNumId w:val="728034"/>
  </w:num>
  <w:num w:numId="4">
    <w:abstractNumId w:val="728035"/>
  </w:num>
  <w:num w:numId="5">
    <w:abstractNumId w:val="728036"/>
  </w:num>
  <w:num w:numId="6">
    <w:abstractNumId w:val="728037"/>
  </w:num>
  <w:num w:numId="7">
    <w:abstractNumId w:val="728038"/>
  </w:num>
  <w:num w:numId="8">
    <w:abstractNumId w:val="728039"/>
  </w:num>
  <w:num w:numId="9">
    <w:abstractNumId w:val="728040"/>
  </w:num>
  <w:num w:numId="10">
    <w:abstractNumId w:val="728041"/>
  </w:num>
  <w:num w:numId="11">
    <w:abstractNumId w:val="728042"/>
  </w:num>
  <w:num w:numId="12">
    <w:abstractNumId w:val="728043"/>
  </w:num>
  <w:num w:numId="13">
    <w:abstractNumId w:val="728044"/>
  </w:num>
  <w:num w:numId="14">
    <w:abstractNumId w:val="728045"/>
  </w:num>
  <w:num w:numId="15">
    <w:abstractNumId w:val="728046"/>
  </w:num>
  <w:num w:numId="16">
    <w:abstractNumId w:val="728047"/>
  </w:num>
  <w:num w:numId="17">
    <w:abstractNumId w:val="728048"/>
  </w:num>
  <w:num w:numId="18">
    <w:abstractNumId w:val="728049"/>
  </w:num>
  <w:num w:numId="19">
    <w:abstractNumId w:val="728050"/>
  </w:num>
  <w:num w:numId="20">
    <w:abstractNumId w:val="728051"/>
  </w:num>
  <w:num w:numId="21">
    <w:abstractNumId w:val="728052"/>
  </w:num>
  <w:num w:numId="22">
    <w:abstractNumId w:val="728053"/>
  </w:num>
  <w:num w:numId="23">
    <w:abstractNumId w:val="728054"/>
  </w:num>
  <w:num w:numId="24">
    <w:abstractNumId w:val="728055"/>
  </w:num>
  <w:num w:numId="25">
    <w:abstractNumId w:val="728056"/>
  </w:num>
  <w:num w:numId="26">
    <w:abstractNumId w:val="728057"/>
  </w:num>
  <w:num w:numId="27">
    <w:abstractNumId w:val="728058"/>
  </w:num>
  <w:num w:numId="28">
    <w:abstractNumId w:val="728059"/>
  </w:num>
  <w:num w:numId="29">
    <w:abstractNumId w:val="728060"/>
  </w:num>
  <w:num w:numId="30">
    <w:abstractNumId w:val="728061"/>
  </w:num>
  <w:num w:numId="31">
    <w:abstractNumId w:val="728062"/>
  </w:num>
  <w:num w:numId="32">
    <w:abstractNumId w:val="728063"/>
  </w:num>
  <w:num w:numId="33">
    <w:abstractNumId w:val="728064"/>
  </w:num>
  <w:num w:numId="34">
    <w:abstractNumId w:val="728065"/>
  </w:num>
  <w:num w:numId="35">
    <w:abstractNumId w:val="728066"/>
  </w:num>
  <w:num w:numId="36">
    <w:abstractNumId w:val="728067"/>
  </w:num>
  <w:num w:numId="37">
    <w:abstractNumId w:val="728068"/>
  </w:num>
  <w:num w:numId="38">
    <w:abstractNumId w:val="7280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2026-09-15T08:59:36Z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{"Label":"1","ContentProducer":"001191110102MACQD9K64010000","ProduceID":"7685684085675379991","ReservedCode1":"","ContentPropagator":"","PropagateID":"","ReservedCode2":""}</vt:lpwstr>
  </property>
</Properties>
</file>