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hello.asm (рис. 1)</w:t>
      </w:r>
    </w:p>
    <w:p>
      <w:pPr>
        <w:pStyle w:val="CaptionedFigure"/>
      </w:pPr>
      <w:bookmarkStart w:id="26" w:name="fig:001"/>
      <w:r>
        <w:drawing>
          <wp:inline>
            <wp:extent cx="5334000" cy="264170"/>
            <wp:effectExtent b="0" l="0" r="0" t="0"/>
            <wp:docPr descr="Рис. 1: 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hello.asm</w:t>
      </w:r>
    </w:p>
    <w:p>
      <w:pPr>
        <w:numPr>
          <w:ilvl w:val="0"/>
          <w:numId w:val="1003"/>
        </w:numPr>
        <w:pStyle w:val="Compact"/>
      </w:pPr>
      <w:r>
        <w:t xml:space="preserve">Окрываем этот файл в gedit и вводим текст. (рис. 2) (рис. 3)</w:t>
      </w:r>
    </w:p>
    <w:p>
      <w:pPr>
        <w:pStyle w:val="CaptionedFigure"/>
      </w:pPr>
      <w:bookmarkStart w:id="30" w:name="fig:002"/>
      <w:r>
        <w:drawing>
          <wp:inline>
            <wp:extent cx="5334000" cy="264170"/>
            <wp:effectExtent b="0" l="0" r="0" t="0"/>
            <wp:docPr descr="Рис. 2: Открытие файла" title="" id="28" name="Picture"/>
            <a:graphic>
              <a:graphicData uri="http://schemas.openxmlformats.org/drawingml/2006/picture">
                <pic:pic>
                  <pic:nvPicPr>
                    <pic:cNvPr descr="image/4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Открытие файла</w:t>
      </w:r>
    </w:p>
    <w:p>
      <w:pPr>
        <w:pStyle w:val="CaptionedFigure"/>
      </w:pPr>
      <w:bookmarkStart w:id="34" w:name="fig:003"/>
      <w:r>
        <w:drawing>
          <wp:inline>
            <wp:extent cx="5334000" cy="4341627"/>
            <wp:effectExtent b="0" l="0" r="0" t="0"/>
            <wp:docPr descr="Рис. 3: Ввод текста" title="" id="32" name="Picture"/>
            <a:graphic>
              <a:graphicData uri="http://schemas.openxmlformats.org/drawingml/2006/picture">
                <pic:pic>
                  <pic:nvPicPr>
                    <pic:cNvPr descr="image/4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4"/>
        </w:numPr>
        <w:pStyle w:val="Compact"/>
      </w:pPr>
      <w:r>
        <w:t xml:space="preserve">Компилируем написанный текст с помощью следующей команды. (рис. 4)</w:t>
      </w:r>
    </w:p>
    <w:p>
      <w:pPr>
        <w:pStyle w:val="CaptionedFigure"/>
      </w:pPr>
      <w:bookmarkStart w:id="38" w:name="fig:004"/>
      <w:r>
        <w:drawing>
          <wp:inline>
            <wp:extent cx="5334000" cy="472993"/>
            <wp:effectExtent b="0" l="0" r="0" t="0"/>
            <wp:docPr descr="Рис. 4: Компиляция текста" title="" id="36" name="Picture"/>
            <a:graphic>
              <a:graphicData uri="http://schemas.openxmlformats.org/drawingml/2006/picture">
                <pic:pic>
                  <pic:nvPicPr>
                    <pic:cNvPr descr="image/4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файл hello.asm в obj.o и проверяем с помощью команды ls (рис. 5)</w:t>
      </w:r>
    </w:p>
    <w:p>
      <w:pPr>
        <w:pStyle w:val="CaptionedFigure"/>
      </w:pPr>
      <w:bookmarkStart w:id="42" w:name="fig:005"/>
      <w:r>
        <w:drawing>
          <wp:inline>
            <wp:extent cx="5334000" cy="478259"/>
            <wp:effectExtent b="0" l="0" r="0" t="0"/>
            <wp:docPr descr="Рис. 5: Компиляция файла" title="" id="40" name="Picture"/>
            <a:graphic>
              <a:graphicData uri="http://schemas.openxmlformats.org/drawingml/2006/picture">
                <pic:pic>
                  <pic:nvPicPr>
                    <pic:cNvPr descr="image/4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 для получения исполняемой программы. (рис. 6)</w:t>
      </w:r>
    </w:p>
    <w:p>
      <w:pPr>
        <w:pStyle w:val="CaptionedFigure"/>
      </w:pPr>
      <w:bookmarkStart w:id="46" w:name="fig:006"/>
      <w:r>
        <w:drawing>
          <wp:inline>
            <wp:extent cx="5334000" cy="478259"/>
            <wp:effectExtent b="0" l="0" r="0" t="0"/>
            <wp:docPr descr="Рис. 6: Обработка файла" title="" id="44" name="Picture"/>
            <a:graphic>
              <a:graphicData uri="http://schemas.openxmlformats.org/drawingml/2006/picture">
                <pic:pic>
                  <pic:nvPicPr>
                    <pic:cNvPr descr="image/4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Обработка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main получаем переименованный файл. (рис. 7)</w:t>
      </w:r>
    </w:p>
    <w:p>
      <w:pPr>
        <w:pStyle w:val="CaptionedFigure"/>
      </w:pPr>
      <w:bookmarkStart w:id="50" w:name="fig:007"/>
      <w:r>
        <w:drawing>
          <wp:inline>
            <wp:extent cx="5334000" cy="478259"/>
            <wp:effectExtent b="0" l="0" r="0" t="0"/>
            <wp:docPr descr="Рис. 7: Команда main" title="" id="48" name="Picture"/>
            <a:graphic>
              <a:graphicData uri="http://schemas.openxmlformats.org/drawingml/2006/picture">
                <pic:pic>
                  <pic:nvPicPr>
                    <pic:cNvPr descr="image/4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Команда main</w:t>
      </w:r>
    </w:p>
    <w:p>
      <w:pPr>
        <w:numPr>
          <w:ilvl w:val="0"/>
          <w:numId w:val="1008"/>
        </w:numPr>
        <w:pStyle w:val="Compact"/>
      </w:pPr>
      <w:r>
        <w:t xml:space="preserve">Запускаем на выполнение созданный исполняемый файл. (рис. 8)</w:t>
      </w:r>
    </w:p>
    <w:p>
      <w:pPr>
        <w:pStyle w:val="CaptionedFigure"/>
      </w:pPr>
      <w:bookmarkStart w:id="54" w:name="fig:008"/>
      <w:r>
        <w:drawing>
          <wp:inline>
            <wp:extent cx="5334000" cy="281032"/>
            <wp:effectExtent b="0" l="0" r="0" t="0"/>
            <wp:docPr descr="Рис. 8: Запускаем файл" title="" id="52" name="Picture"/>
            <a:graphic>
              <a:graphicData uri="http://schemas.openxmlformats.org/drawingml/2006/picture">
                <pic:pic>
                  <pic:nvPicPr>
                    <pic:cNvPr descr="image/4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Запускаем файл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cp создаем копию файла hello.asm с именем lab04.asm (рис. 9)</w:t>
      </w:r>
    </w:p>
    <w:p>
      <w:pPr>
        <w:pStyle w:val="CaptionedFigure"/>
      </w:pPr>
      <w:bookmarkStart w:id="58" w:name="fig:009"/>
      <w:r>
        <w:drawing>
          <wp:inline>
            <wp:extent cx="5334000" cy="499186"/>
            <wp:effectExtent b="0" l="0" r="0" t="0"/>
            <wp:docPr descr="Рис. 9: Создание копии файла hello.asm" title="" id="56" name="Picture"/>
            <a:graphic>
              <a:graphicData uri="http://schemas.openxmlformats.org/drawingml/2006/picture">
                <pic:pic>
                  <pic:nvPicPr>
                    <pic:cNvPr descr="image/4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копии файла hello.asm</w:t>
      </w:r>
    </w:p>
    <w:p>
      <w:pPr>
        <w:numPr>
          <w:ilvl w:val="0"/>
          <w:numId w:val="1010"/>
        </w:numPr>
        <w:pStyle w:val="Compact"/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 (рис. 10)</w:t>
      </w:r>
    </w:p>
    <w:p>
      <w:pPr>
        <w:pStyle w:val="CaptionedFigure"/>
      </w:pPr>
      <w:bookmarkStart w:id="62" w:name="fig:010"/>
      <w:r>
        <w:drawing>
          <wp:inline>
            <wp:extent cx="5334000" cy="1998151"/>
            <wp:effectExtent b="0" l="0" r="0" t="0"/>
            <wp:docPr descr="Рис. 10: Запуск файла lab04.asm" title="" id="60" name="Picture"/>
            <a:graphic>
              <a:graphicData uri="http://schemas.openxmlformats.org/drawingml/2006/picture">
                <pic:pic>
                  <pic:nvPicPr>
                    <pic:cNvPr descr="image/4.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файла lab04.asm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ассемблером NASM освоили процедуры компиляции и сборки программ, которые на нем написаны.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Кочарян Никита Робертович</dc:creator>
  <dc:language>ru-RU</dc:language>
  <cp:keywords/>
  <dcterms:created xsi:type="dcterms:W3CDTF">2022-11-24T11:33:36Z</dcterms:created>
  <dcterms:modified xsi:type="dcterms:W3CDTF">2022-11-24T11:33:36Z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