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9C684" w14:textId="77777777" w:rsidR="000B7CF4" w:rsidRPr="000B7CF4" w:rsidRDefault="000B7CF4" w:rsidP="000B7CF4">
      <w:pPr>
        <w:rPr>
          <w:rFonts w:ascii="Helvetica" w:eastAsia="Times New Roman" w:hAnsi="Helvetica"/>
          <w:sz w:val="20"/>
          <w:szCs w:val="20"/>
          <w:highlight w:val="yellow"/>
        </w:rPr>
      </w:pPr>
      <w:r w:rsidRPr="000B7CF4">
        <w:rPr>
          <w:rFonts w:ascii="Helvetica" w:eastAsia="Times New Roman" w:hAnsi="Helvetica"/>
          <w:sz w:val="20"/>
          <w:szCs w:val="20"/>
          <w:highlight w:val="yellow"/>
        </w:rPr>
        <w:t>There are some queues we have access to that you didn't list in the doc (all the new-* ones).</w:t>
      </w:r>
    </w:p>
    <w:p w14:paraId="5DC19170" w14:textId="77777777" w:rsidR="000B7CF4" w:rsidRPr="000B7CF4" w:rsidRDefault="000B7CF4" w:rsidP="000B7CF4">
      <w:pPr>
        <w:rPr>
          <w:rFonts w:ascii="Helvetica" w:eastAsia="Times New Roman" w:hAnsi="Helvetica"/>
          <w:sz w:val="20"/>
          <w:szCs w:val="20"/>
          <w:highlight w:val="yellow"/>
        </w:rPr>
      </w:pPr>
    </w:p>
    <w:p w14:paraId="65F56D92" w14:textId="77777777" w:rsidR="000B7CF4" w:rsidRDefault="000B7CF4" w:rsidP="000B7CF4">
      <w:pPr>
        <w:rPr>
          <w:rFonts w:ascii="Helvetica" w:eastAsia="Times New Roman" w:hAnsi="Helvetica"/>
          <w:sz w:val="20"/>
          <w:szCs w:val="20"/>
        </w:rPr>
      </w:pPr>
      <w:r w:rsidRPr="000B7CF4">
        <w:rPr>
          <w:rFonts w:ascii="Helvetica" w:eastAsia="Times New Roman" w:hAnsi="Helvetica"/>
          <w:sz w:val="20"/>
          <w:szCs w:val="20"/>
          <w:highlight w:val="yellow"/>
        </w:rPr>
        <w:t>The new-* are queues without GPU?</w:t>
      </w:r>
      <w:r>
        <w:rPr>
          <w:rFonts w:ascii="Helvetica" w:eastAsia="Times New Roman" w:hAnsi="Helvetica"/>
          <w:sz w:val="20"/>
          <w:szCs w:val="20"/>
        </w:rPr>
        <w:t xml:space="preserve"> </w:t>
      </w:r>
    </w:p>
    <w:p w14:paraId="4802A3A4" w14:textId="77777777" w:rsidR="000B7CF4" w:rsidRDefault="000B7CF4" w:rsidP="000B7CF4">
      <w:pPr>
        <w:rPr>
          <w:rFonts w:ascii="Helvetica" w:eastAsia="Times New Roman" w:hAnsi="Helvetica"/>
          <w:sz w:val="20"/>
          <w:szCs w:val="20"/>
        </w:rPr>
      </w:pPr>
    </w:p>
    <w:p w14:paraId="49673B65" w14:textId="77777777" w:rsidR="000B7CF4" w:rsidRDefault="000B7CF4" w:rsidP="000B7CF4">
      <w:pPr>
        <w:rPr>
          <w:rFonts w:ascii="Helvetica" w:eastAsia="Times New Roman" w:hAnsi="Helvetica"/>
          <w:sz w:val="20"/>
          <w:szCs w:val="20"/>
        </w:rPr>
      </w:pPr>
    </w:p>
    <w:p w14:paraId="7B9A77B1" w14:textId="1C6838BC" w:rsid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  <w:r>
        <w:rPr>
          <w:rFonts w:ascii="Helvetica" w:eastAsia="Times New Roman" w:hAnsi="Helvetica"/>
          <w:sz w:val="20"/>
          <w:szCs w:val="20"/>
          <w:lang w:val="en-US"/>
        </w:rPr>
        <w:t>I think, yes. I checked which hosts are inside new* queues:</w:t>
      </w:r>
    </w:p>
    <w:p w14:paraId="21B0B300" w14:textId="77777777" w:rsid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14EFAE93" w14:textId="1B310712" w:rsid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  <w:r w:rsidRPr="000B7CF4">
        <w:rPr>
          <w:rFonts w:ascii="Helvetica" w:eastAsia="Times New Roman" w:hAnsi="Helvetica"/>
          <w:sz w:val="20"/>
          <w:szCs w:val="20"/>
          <w:lang w:val="en-US"/>
        </w:rPr>
        <w:drawing>
          <wp:inline distT="0" distB="0" distL="0" distR="0" wp14:anchorId="42E8F36A" wp14:editId="2FC8CC9B">
            <wp:extent cx="5274310" cy="3653790"/>
            <wp:effectExtent l="0" t="0" r="0" b="0"/>
            <wp:docPr id="12216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61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0FCD" w14:textId="77777777" w:rsid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03F99573" w14:textId="77777777" w:rsid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729B4877" w14:textId="78C07BD3" w:rsid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  <w:r>
        <w:rPr>
          <w:rFonts w:ascii="Helvetica" w:eastAsia="Times New Roman" w:hAnsi="Helvetica"/>
          <w:sz w:val="20"/>
          <w:szCs w:val="20"/>
          <w:lang w:val="en-US"/>
        </w:rPr>
        <w:t xml:space="preserve">and checked, for example the host group = </w:t>
      </w:r>
      <w:r w:rsidRPr="000B7CF4">
        <w:rPr>
          <w:rFonts w:ascii="Helvetica" w:eastAsia="Times New Roman" w:hAnsi="Helvetica"/>
          <w:sz w:val="20"/>
          <w:szCs w:val="20"/>
          <w:lang w:val="en-US"/>
        </w:rPr>
        <w:t>ginossar_host</w:t>
      </w:r>
      <w:r>
        <w:rPr>
          <w:rFonts w:ascii="Helvetica" w:eastAsia="Times New Roman" w:hAnsi="Helvetica"/>
          <w:sz w:val="20"/>
          <w:szCs w:val="20"/>
          <w:lang w:val="en-US"/>
        </w:rPr>
        <w:t xml:space="preserve"> =&gt; it includes two hosts: cn242 and cn243:</w:t>
      </w:r>
    </w:p>
    <w:p w14:paraId="4867C0A6" w14:textId="77777777" w:rsid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010C7A50" w14:textId="0B941FBB" w:rsid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  <w:r w:rsidRPr="000B7CF4">
        <w:rPr>
          <w:rFonts w:ascii="Helvetica" w:eastAsia="Times New Roman" w:hAnsi="Helvetica"/>
          <w:sz w:val="20"/>
          <w:szCs w:val="20"/>
          <w:lang w:val="en-US"/>
        </w:rPr>
        <w:drawing>
          <wp:inline distT="0" distB="0" distL="0" distR="0" wp14:anchorId="4C91F511" wp14:editId="2EE31C6C">
            <wp:extent cx="5274310" cy="532130"/>
            <wp:effectExtent l="0" t="0" r="0" b="0"/>
            <wp:docPr id="103586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617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169F" w14:textId="77777777" w:rsid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430055F8" w14:textId="6409FAA7" w:rsid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  <w:r>
        <w:rPr>
          <w:rFonts w:ascii="Helvetica" w:eastAsia="Times New Roman" w:hAnsi="Helvetica"/>
          <w:sz w:val="20"/>
          <w:szCs w:val="20"/>
          <w:lang w:val="en-US"/>
        </w:rPr>
        <w:t xml:space="preserve">I run the command: </w:t>
      </w:r>
      <w:r w:rsidRPr="000B7CF4">
        <w:rPr>
          <w:rFonts w:ascii="Helvetica" w:eastAsia="Times New Roman" w:hAnsi="Helvetica"/>
          <w:sz w:val="20"/>
          <w:szCs w:val="20"/>
          <w:lang w:val="en-US"/>
        </w:rPr>
        <w:t>ssh cn242 'nvidia-smi'</w:t>
      </w:r>
      <w:r>
        <w:rPr>
          <w:rFonts w:ascii="Helvetica" w:eastAsia="Times New Roman" w:hAnsi="Helvetica"/>
          <w:sz w:val="20"/>
          <w:szCs w:val="20"/>
          <w:lang w:val="en-US"/>
        </w:rPr>
        <w:t xml:space="preserve"> =&gt; to see which type of GPU is there =&gt; the output was:</w:t>
      </w:r>
    </w:p>
    <w:p w14:paraId="55E0E89D" w14:textId="77777777" w:rsidR="004B5E8F" w:rsidRDefault="004B5E8F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0AE264DA" w14:textId="70D35B54" w:rsid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  <w:r w:rsidRPr="000B7CF4">
        <w:rPr>
          <w:rFonts w:ascii="Helvetica" w:eastAsia="Times New Roman" w:hAnsi="Helvetica"/>
          <w:sz w:val="20"/>
          <w:szCs w:val="20"/>
          <w:lang w:val="en-US"/>
        </w:rPr>
        <w:drawing>
          <wp:inline distT="0" distB="0" distL="0" distR="0" wp14:anchorId="7763A065" wp14:editId="5C4F4231">
            <wp:extent cx="5274310" cy="514985"/>
            <wp:effectExtent l="0" t="0" r="0" b="0"/>
            <wp:docPr id="141015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517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77A7" w14:textId="77777777" w:rsidR="004B5E8F" w:rsidRDefault="004B5E8F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772DFB46" w14:textId="7B5785DD" w:rsidR="004B5E8F" w:rsidRDefault="004B5E8F" w:rsidP="000B7CF4">
      <w:pPr>
        <w:rPr>
          <w:rFonts w:ascii="Helvetica" w:eastAsia="Times New Roman" w:hAnsi="Helvetica"/>
          <w:sz w:val="20"/>
          <w:szCs w:val="20"/>
          <w:lang w:val="en-US"/>
        </w:rPr>
      </w:pPr>
      <w:r>
        <w:rPr>
          <w:rFonts w:ascii="Helvetica" w:eastAsia="Times New Roman" w:hAnsi="Helvetica"/>
          <w:sz w:val="20"/>
          <w:szCs w:val="20"/>
          <w:lang w:val="en-US"/>
        </w:rPr>
        <w:t>or you can run:</w:t>
      </w:r>
    </w:p>
    <w:p w14:paraId="72A81B53" w14:textId="77777777" w:rsidR="004B5E8F" w:rsidRDefault="004B5E8F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4568751A" w14:textId="0DCEF5BE" w:rsidR="004B5E8F" w:rsidRDefault="004B5E8F" w:rsidP="000B7CF4">
      <w:pPr>
        <w:rPr>
          <w:rFonts w:ascii="Helvetica" w:eastAsia="Times New Roman" w:hAnsi="Helvetica"/>
          <w:sz w:val="20"/>
          <w:szCs w:val="20"/>
          <w:lang w:val="en-US"/>
        </w:rPr>
      </w:pPr>
      <w:r w:rsidRPr="004B5E8F">
        <w:rPr>
          <w:rFonts w:ascii="Helvetica" w:eastAsia="Times New Roman" w:hAnsi="Helvetica"/>
          <w:sz w:val="20"/>
          <w:szCs w:val="20"/>
          <w:lang w:val="en-US"/>
        </w:rPr>
        <w:drawing>
          <wp:inline distT="0" distB="0" distL="0" distR="0" wp14:anchorId="57B62422" wp14:editId="6F373569">
            <wp:extent cx="5274310" cy="247015"/>
            <wp:effectExtent l="0" t="0" r="0" b="0"/>
            <wp:docPr id="3148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1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6237" w14:textId="77777777" w:rsid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304DDADE" w14:textId="13105C70" w:rsid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  <w:r>
        <w:rPr>
          <w:rFonts w:ascii="Helvetica" w:eastAsia="Times New Roman" w:hAnsi="Helvetica"/>
          <w:sz w:val="20"/>
          <w:szCs w:val="20"/>
          <w:lang w:val="en-US"/>
        </w:rPr>
        <w:t>so, my conclusion =&gt; it is not GPU.</w:t>
      </w:r>
    </w:p>
    <w:p w14:paraId="14F62F07" w14:textId="77777777" w:rsid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0A6ADB6C" w14:textId="417B54CC" w:rsidR="004B5E8F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  <w:r>
        <w:rPr>
          <w:rFonts w:ascii="Helvetica" w:eastAsia="Times New Roman" w:hAnsi="Helvetica"/>
          <w:sz w:val="20"/>
          <w:szCs w:val="20"/>
          <w:lang w:val="en-US"/>
        </w:rPr>
        <w:t xml:space="preserve">There are additional queue which includes GPU, like yan-gpu </w:t>
      </w:r>
      <w:r w:rsidR="004B5E8F">
        <w:rPr>
          <w:rFonts w:ascii="Helvetica" w:eastAsia="Times New Roman" w:hAnsi="Helvetica"/>
          <w:sz w:val="20"/>
          <w:szCs w:val="20"/>
          <w:lang w:val="en-US"/>
        </w:rPr>
        <w:t>with even higher priority than waic* queue:</w:t>
      </w:r>
    </w:p>
    <w:p w14:paraId="5DE2CA75" w14:textId="77777777" w:rsidR="004B5E8F" w:rsidRDefault="004B5E8F" w:rsidP="000B7CF4">
      <w:pPr>
        <w:rPr>
          <w:rFonts w:ascii="Helvetica" w:eastAsia="Times New Roman" w:hAnsi="Helvetica"/>
          <w:sz w:val="20"/>
          <w:szCs w:val="20"/>
          <w:lang w:val="en-US"/>
        </w:rPr>
      </w:pPr>
      <w:r w:rsidRPr="004B5E8F">
        <w:rPr>
          <w:rFonts w:ascii="Helvetica" w:eastAsia="Times New Roman" w:hAnsi="Helvetica"/>
          <w:sz w:val="20"/>
          <w:szCs w:val="20"/>
          <w:lang w:val="en-US"/>
        </w:rPr>
        <w:lastRenderedPageBreak/>
        <w:drawing>
          <wp:inline distT="0" distB="0" distL="0" distR="0" wp14:anchorId="57F8DF30" wp14:editId="5A93A42E">
            <wp:extent cx="5274310" cy="3258185"/>
            <wp:effectExtent l="0" t="0" r="0" b="0"/>
            <wp:docPr id="127197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72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2F6F" w14:textId="77777777" w:rsidR="004B5E8F" w:rsidRDefault="004B5E8F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7F33306B" w14:textId="3370E443" w:rsidR="000B7CF4" w:rsidRDefault="004B5E8F" w:rsidP="000B7CF4">
      <w:pPr>
        <w:rPr>
          <w:rFonts w:ascii="Helvetica" w:eastAsia="Times New Roman" w:hAnsi="Helvetica"/>
          <w:sz w:val="20"/>
          <w:szCs w:val="20"/>
          <w:lang w:val="en-US"/>
        </w:rPr>
      </w:pPr>
      <w:r>
        <w:rPr>
          <w:rFonts w:ascii="Helvetica" w:eastAsia="Times New Roman" w:hAnsi="Helvetica"/>
          <w:sz w:val="20"/>
          <w:szCs w:val="20"/>
          <w:lang w:val="en-US"/>
        </w:rPr>
        <w:t>yam-gpu queue</w:t>
      </w:r>
      <w:r w:rsidR="000B7CF4">
        <w:rPr>
          <w:rFonts w:ascii="Helvetica" w:eastAsia="Times New Roman" w:hAnsi="Helvetica"/>
          <w:sz w:val="20"/>
          <w:szCs w:val="20"/>
          <w:lang w:val="en-US"/>
        </w:rPr>
        <w:t xml:space="preserve"> includes 2 hosts ibdgx011 and ibdgx012</w:t>
      </w:r>
      <w:r w:rsidR="003E586D">
        <w:rPr>
          <w:rFonts w:ascii="Helvetica" w:eastAsia="Times New Roman" w:hAnsi="Helvetica"/>
          <w:sz w:val="20"/>
          <w:szCs w:val="20"/>
          <w:lang w:val="en-US"/>
        </w:rPr>
        <w:t>:</w:t>
      </w:r>
    </w:p>
    <w:p w14:paraId="2D0BD2BA" w14:textId="77777777" w:rsidR="003E586D" w:rsidRDefault="003E586D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7DF85903" w14:textId="3B55E23E" w:rsid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  <w:r w:rsidRPr="000B7CF4">
        <w:rPr>
          <w:rFonts w:ascii="Helvetica" w:eastAsia="Times New Roman" w:hAnsi="Helvetica"/>
          <w:sz w:val="20"/>
          <w:szCs w:val="20"/>
          <w:lang w:val="en-US"/>
        </w:rPr>
        <w:drawing>
          <wp:inline distT="0" distB="0" distL="0" distR="0" wp14:anchorId="68D52CAD" wp14:editId="46834F2F">
            <wp:extent cx="5274310" cy="3422650"/>
            <wp:effectExtent l="0" t="0" r="0" b="0"/>
            <wp:docPr id="14005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7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ABCA" w14:textId="77777777" w:rsidR="00F94169" w:rsidRDefault="00F94169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69462F3E" w14:textId="13327957" w:rsid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  <w:r>
        <w:rPr>
          <w:rFonts w:ascii="Helvetica" w:eastAsia="Times New Roman" w:hAnsi="Helvetica"/>
          <w:sz w:val="20"/>
          <w:szCs w:val="20"/>
          <w:lang w:val="en-US"/>
        </w:rPr>
        <w:t>and these hosts are GPUs =&gt;</w:t>
      </w:r>
    </w:p>
    <w:p w14:paraId="233F3352" w14:textId="77777777" w:rsidR="00A1177C" w:rsidRDefault="00A1177C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73B7218B" w14:textId="112A20BD" w:rsidR="00F94169" w:rsidRDefault="00F94169" w:rsidP="000B7CF4">
      <w:pPr>
        <w:rPr>
          <w:rFonts w:ascii="Helvetica" w:eastAsia="Times New Roman" w:hAnsi="Helvetica"/>
          <w:sz w:val="20"/>
          <w:szCs w:val="20"/>
          <w:lang w:val="en-US"/>
        </w:rPr>
      </w:pPr>
      <w:r w:rsidRPr="00F94169">
        <w:rPr>
          <w:rFonts w:ascii="Helvetica" w:eastAsia="Times New Roman" w:hAnsi="Helvetica"/>
          <w:sz w:val="20"/>
          <w:szCs w:val="20"/>
          <w:lang w:val="en-US"/>
        </w:rPr>
        <w:drawing>
          <wp:inline distT="0" distB="0" distL="0" distR="0" wp14:anchorId="1836AF21" wp14:editId="1B0EFA8E">
            <wp:extent cx="5274310" cy="1017270"/>
            <wp:effectExtent l="0" t="0" r="2540" b="0"/>
            <wp:docPr id="105676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69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C433" w14:textId="77777777" w:rsidR="00F94169" w:rsidRDefault="00F94169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2F4D802D" w14:textId="23D718CD" w:rsidR="00F94169" w:rsidRDefault="00F94169" w:rsidP="000B7CF4">
      <w:pPr>
        <w:rPr>
          <w:rFonts w:ascii="Helvetica" w:eastAsia="Times New Roman" w:hAnsi="Helvetica"/>
          <w:sz w:val="20"/>
          <w:szCs w:val="20"/>
          <w:lang w:val="en-US"/>
        </w:rPr>
      </w:pPr>
      <w:r>
        <w:rPr>
          <w:rFonts w:ascii="Helvetica" w:eastAsia="Times New Roman" w:hAnsi="Helvetica"/>
          <w:sz w:val="20"/>
          <w:szCs w:val="20"/>
          <w:lang w:val="en-US"/>
        </w:rPr>
        <w:lastRenderedPageBreak/>
        <w:t>However, we can not use this queue:</w:t>
      </w:r>
    </w:p>
    <w:p w14:paraId="0CB9A276" w14:textId="77777777" w:rsidR="00A1177C" w:rsidRDefault="00A1177C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49C295C7" w14:textId="5E0E868E" w:rsidR="00F94169" w:rsidRDefault="00F94169" w:rsidP="000B7CF4">
      <w:pPr>
        <w:rPr>
          <w:rFonts w:ascii="Helvetica" w:eastAsia="Times New Roman" w:hAnsi="Helvetica"/>
          <w:sz w:val="20"/>
          <w:szCs w:val="20"/>
          <w:lang w:val="en-US"/>
        </w:rPr>
      </w:pPr>
      <w:r w:rsidRPr="00F94169">
        <w:rPr>
          <w:rFonts w:ascii="Helvetica" w:eastAsia="Times New Roman" w:hAnsi="Helvetica"/>
          <w:sz w:val="20"/>
          <w:szCs w:val="20"/>
          <w:lang w:val="en-US"/>
        </w:rPr>
        <w:drawing>
          <wp:inline distT="0" distB="0" distL="0" distR="0" wp14:anchorId="6E4CE00E" wp14:editId="3019459B">
            <wp:extent cx="5274310" cy="3379470"/>
            <wp:effectExtent l="0" t="0" r="2540" b="0"/>
            <wp:docPr id="704891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911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5C0D" w14:textId="77777777" w:rsidR="00F94169" w:rsidRDefault="00F94169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0F1DC74D" w14:textId="0CD4978E" w:rsidR="00F94169" w:rsidRDefault="00F94169" w:rsidP="000B7CF4">
      <w:pPr>
        <w:rPr>
          <w:rFonts w:ascii="Helvetica" w:eastAsia="Times New Roman" w:hAnsi="Helvetica"/>
          <w:sz w:val="20"/>
          <w:szCs w:val="20"/>
          <w:lang w:val="en-US"/>
        </w:rPr>
      </w:pPr>
      <w:r>
        <w:rPr>
          <w:rFonts w:ascii="Helvetica" w:eastAsia="Times New Roman" w:hAnsi="Helvetica"/>
          <w:sz w:val="20"/>
          <w:szCs w:val="20"/>
          <w:lang w:val="en-US"/>
        </w:rPr>
        <w:t xml:space="preserve">so, our GPUs are waic* and </w:t>
      </w:r>
      <w:r w:rsidR="00A1177C">
        <w:rPr>
          <w:rFonts w:ascii="Helvetica" w:eastAsia="Times New Roman" w:hAnsi="Helvetica"/>
          <w:sz w:val="20"/>
          <w:szCs w:val="20"/>
          <w:lang w:val="en-US"/>
        </w:rPr>
        <w:t>gpu</w:t>
      </w:r>
      <w:r>
        <w:rPr>
          <w:rFonts w:ascii="Helvetica" w:eastAsia="Times New Roman" w:hAnsi="Helvetica"/>
          <w:sz w:val="20"/>
          <w:szCs w:val="20"/>
          <w:lang w:val="en-US"/>
        </w:rPr>
        <w:t>*.</w:t>
      </w:r>
    </w:p>
    <w:p w14:paraId="6AE5EAB8" w14:textId="77777777" w:rsidR="00F94169" w:rsidRDefault="00F94169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3CBD2EF5" w14:textId="114B8B14" w:rsidR="00F94169" w:rsidRDefault="00F94169" w:rsidP="000B7CF4">
      <w:pPr>
        <w:rPr>
          <w:rFonts w:ascii="Helvetica" w:eastAsia="Times New Roman" w:hAnsi="Helvetica"/>
          <w:sz w:val="20"/>
          <w:szCs w:val="20"/>
          <w:lang w:val="en-US"/>
        </w:rPr>
      </w:pPr>
      <w:r>
        <w:rPr>
          <w:rFonts w:ascii="Helvetica" w:eastAsia="Times New Roman" w:hAnsi="Helvetica"/>
          <w:sz w:val="20"/>
          <w:szCs w:val="20"/>
          <w:lang w:val="en-US"/>
        </w:rPr>
        <w:t>I forgot to mention in the Task 3 that waic-risk can be preempted by waic-short/long/medium</w:t>
      </w:r>
    </w:p>
    <w:p w14:paraId="14F45363" w14:textId="75D29DF6" w:rsidR="00681646" w:rsidRDefault="00681646" w:rsidP="000B7CF4">
      <w:pPr>
        <w:rPr>
          <w:rFonts w:ascii="Helvetica" w:eastAsia="Times New Roman" w:hAnsi="Helvetica"/>
          <w:sz w:val="20"/>
          <w:szCs w:val="20"/>
          <w:lang w:val="en-US"/>
        </w:rPr>
      </w:pPr>
      <w:r w:rsidRPr="00681646">
        <w:rPr>
          <w:rFonts w:ascii="Helvetica" w:eastAsia="Times New Roman" w:hAnsi="Helvetica"/>
          <w:sz w:val="20"/>
          <w:szCs w:val="20"/>
          <w:lang w:val="en-US"/>
        </w:rPr>
        <w:lastRenderedPageBreak/>
        <w:drawing>
          <wp:inline distT="0" distB="0" distL="0" distR="0" wp14:anchorId="2C02E812" wp14:editId="0C946D7B">
            <wp:extent cx="5274310" cy="5334000"/>
            <wp:effectExtent l="0" t="0" r="2540" b="0"/>
            <wp:docPr id="10631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4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75A1" w14:textId="1B2DB541" w:rsidR="000B7CF4" w:rsidRDefault="00A1177C" w:rsidP="000B7CF4">
      <w:pPr>
        <w:rPr>
          <w:rFonts w:ascii="Helvetica" w:eastAsia="Times New Roman" w:hAnsi="Helvetica"/>
          <w:sz w:val="20"/>
          <w:szCs w:val="20"/>
          <w:lang w:val="en-US"/>
        </w:rPr>
      </w:pPr>
      <w:r>
        <w:rPr>
          <w:rFonts w:ascii="Helvetica" w:eastAsia="Times New Roman" w:hAnsi="Helvetica"/>
          <w:sz w:val="20"/>
          <w:szCs w:val="20"/>
          <w:lang w:val="en-US"/>
        </w:rPr>
        <w:t>But on the other side waic-risk has not limits 300/60, which we saw for other waic*:</w:t>
      </w:r>
    </w:p>
    <w:p w14:paraId="67B24BD4" w14:textId="77777777" w:rsidR="00A1177C" w:rsidRDefault="00A1177C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1C218180" w14:textId="2B0E062C" w:rsidR="00A1177C" w:rsidRDefault="00A1177C" w:rsidP="000B7CF4">
      <w:pPr>
        <w:rPr>
          <w:rFonts w:ascii="Helvetica" w:eastAsia="Times New Roman" w:hAnsi="Helvetica"/>
          <w:sz w:val="20"/>
          <w:szCs w:val="20"/>
          <w:lang w:val="en-US"/>
        </w:rPr>
      </w:pPr>
      <w:r w:rsidRPr="00A1177C">
        <w:rPr>
          <w:rFonts w:ascii="Helvetica" w:eastAsia="Times New Roman" w:hAnsi="Helvetica"/>
          <w:sz w:val="20"/>
          <w:szCs w:val="20"/>
          <w:lang w:val="en-US"/>
        </w:rPr>
        <w:drawing>
          <wp:inline distT="0" distB="0" distL="0" distR="0" wp14:anchorId="540F9256" wp14:editId="0D2F206A">
            <wp:extent cx="5274310" cy="2806700"/>
            <wp:effectExtent l="0" t="0" r="2540" b="0"/>
            <wp:docPr id="184192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29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4841" w14:textId="77777777" w:rsidR="00A1177C" w:rsidRDefault="00A1177C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7094029A" w14:textId="77777777" w:rsidR="000B7CF4" w:rsidRPr="000B7CF4" w:rsidRDefault="000B7CF4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35EF7EB2" w14:textId="77777777" w:rsidR="000B7CF4" w:rsidRDefault="000B7CF4" w:rsidP="000B7CF4">
      <w:pPr>
        <w:rPr>
          <w:rFonts w:ascii="Helvetica" w:eastAsia="Times New Roman" w:hAnsi="Helvetica"/>
          <w:sz w:val="20"/>
          <w:szCs w:val="20"/>
        </w:rPr>
      </w:pPr>
    </w:p>
    <w:p w14:paraId="13796BDC" w14:textId="77777777" w:rsidR="000B7CF4" w:rsidRDefault="000B7CF4" w:rsidP="000B7CF4">
      <w:pPr>
        <w:rPr>
          <w:rFonts w:ascii="Helvetica" w:eastAsia="Times New Roman" w:hAnsi="Helvetica"/>
          <w:sz w:val="20"/>
          <w:szCs w:val="20"/>
        </w:rPr>
      </w:pPr>
      <w:r w:rsidRPr="007D20FD">
        <w:rPr>
          <w:rFonts w:ascii="Helvetica" w:eastAsia="Times New Roman" w:hAnsi="Helvetica"/>
          <w:sz w:val="20"/>
          <w:szCs w:val="20"/>
          <w:highlight w:val="yellow"/>
        </w:rPr>
        <w:t>Can you explain how the "Factor" works?</w:t>
      </w:r>
      <w:r>
        <w:rPr>
          <w:rFonts w:ascii="Helvetica" w:eastAsia="Times New Roman" w:hAnsi="Helvetica"/>
          <w:sz w:val="20"/>
          <w:szCs w:val="20"/>
        </w:rPr>
        <w:t xml:space="preserve"> </w:t>
      </w:r>
    </w:p>
    <w:p w14:paraId="17D71284" w14:textId="251F1836" w:rsidR="007D20FD" w:rsidRDefault="007D20FD" w:rsidP="000B7CF4">
      <w:pPr>
        <w:rPr>
          <w:rFonts w:ascii="Helvetica" w:eastAsia="Times New Roman" w:hAnsi="Helvetica"/>
          <w:sz w:val="20"/>
          <w:szCs w:val="20"/>
          <w:lang w:val="en-US"/>
        </w:rPr>
      </w:pPr>
      <w:r>
        <w:rPr>
          <w:rFonts w:ascii="Helvetica" w:eastAsia="Times New Roman" w:hAnsi="Helvetica"/>
          <w:sz w:val="20"/>
          <w:szCs w:val="20"/>
          <w:lang w:val="en-US"/>
        </w:rPr>
        <w:t>According to IBM LSF manual:</w:t>
      </w:r>
    </w:p>
    <w:p w14:paraId="0D20BC05" w14:textId="224C9A70" w:rsidR="007D20FD" w:rsidRDefault="007D20FD" w:rsidP="000B7CF4">
      <w:pPr>
        <w:rPr>
          <w:rFonts w:ascii="Helvetica" w:eastAsia="Times New Roman" w:hAnsi="Helvetica"/>
          <w:sz w:val="20"/>
          <w:szCs w:val="20"/>
          <w:lang w:val="en-US"/>
        </w:rPr>
      </w:pPr>
      <w:hyperlink r:id="rId14" w:history="1">
        <w:r w:rsidRPr="00906FA9">
          <w:rPr>
            <w:rStyle w:val="Hyperlink"/>
            <w:rFonts w:ascii="Helvetica" w:eastAsia="Times New Roman" w:hAnsi="Helvetica"/>
            <w:sz w:val="20"/>
            <w:szCs w:val="20"/>
            <w:lang w:val="en-US"/>
          </w:rPr>
          <w:t>https://www.ibm.com/docs/en/spectrum-lsf/10.1.0?topic=reference-command</w:t>
        </w:r>
      </w:hyperlink>
    </w:p>
    <w:p w14:paraId="6FB8423A" w14:textId="01F21144" w:rsidR="007D20FD" w:rsidRDefault="007D20FD" w:rsidP="000B7CF4">
      <w:pPr>
        <w:rPr>
          <w:rFonts w:ascii="Helvetica" w:eastAsia="Times New Roman" w:hAnsi="Helvetica"/>
          <w:sz w:val="20"/>
          <w:szCs w:val="20"/>
          <w:lang w:val="en-US"/>
        </w:rPr>
      </w:pPr>
      <w:hyperlink r:id="rId15" w:history="1">
        <w:r w:rsidRPr="00906FA9">
          <w:rPr>
            <w:rStyle w:val="Hyperlink"/>
            <w:rFonts w:ascii="Helvetica" w:eastAsia="Times New Roman" w:hAnsi="Helvetica"/>
            <w:sz w:val="20"/>
            <w:szCs w:val="20"/>
            <w:lang w:val="en-US"/>
          </w:rPr>
          <w:t>https://www.ibm.com/docs/en/spectrum-lsf/10.1.0?topic=reference-bqueues</w:t>
        </w:r>
      </w:hyperlink>
    </w:p>
    <w:p w14:paraId="517BBB81" w14:textId="77777777" w:rsidR="007D20FD" w:rsidRDefault="007D20FD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4513C8F3" w14:textId="39CCF02C" w:rsidR="007D20FD" w:rsidRDefault="00A7052E" w:rsidP="000B7CF4">
      <w:pPr>
        <w:rPr>
          <w:rFonts w:ascii="Helvetica" w:eastAsia="Times New Roman" w:hAnsi="Helvetica"/>
          <w:sz w:val="20"/>
          <w:szCs w:val="20"/>
          <w:lang w:val="en-US"/>
        </w:rPr>
      </w:pPr>
      <w:r w:rsidRPr="00A7052E">
        <w:rPr>
          <w:rFonts w:ascii="Helvetica" w:eastAsia="Times New Roman" w:hAnsi="Helvetica"/>
          <w:sz w:val="20"/>
          <w:szCs w:val="20"/>
          <w:lang w:val="en-US"/>
        </w:rPr>
        <w:drawing>
          <wp:inline distT="0" distB="0" distL="0" distR="0" wp14:anchorId="06268EDF" wp14:editId="0FE5789B">
            <wp:extent cx="5274310" cy="508635"/>
            <wp:effectExtent l="0" t="0" r="2540" b="5715"/>
            <wp:docPr id="113313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34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A221" w14:textId="77777777" w:rsidR="00A7052E" w:rsidRDefault="00A7052E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3C315EC6" w14:textId="5D045AC9" w:rsidR="00A7052E" w:rsidRDefault="00A7052E" w:rsidP="000B7CF4">
      <w:pPr>
        <w:rPr>
          <w:rFonts w:ascii="Helvetica" w:eastAsia="Times New Roman" w:hAnsi="Helvetica"/>
          <w:sz w:val="20"/>
          <w:szCs w:val="20"/>
          <w:lang w:val="en-US"/>
        </w:rPr>
      </w:pPr>
      <w:r>
        <w:rPr>
          <w:rFonts w:ascii="Helvetica" w:eastAsia="Times New Roman" w:hAnsi="Helvetica"/>
          <w:sz w:val="20"/>
          <w:szCs w:val="20"/>
          <w:lang w:val="en-US"/>
        </w:rPr>
        <w:t>The explanation is not clear for me. Don’t know. Lets leave this at his stage.</w:t>
      </w:r>
    </w:p>
    <w:p w14:paraId="6009ADE1" w14:textId="77777777" w:rsidR="007D20FD" w:rsidRPr="007D20FD" w:rsidRDefault="007D20FD" w:rsidP="000B7CF4">
      <w:pPr>
        <w:rPr>
          <w:rFonts w:ascii="Helvetica" w:eastAsia="Times New Roman" w:hAnsi="Helvetica"/>
          <w:sz w:val="20"/>
          <w:szCs w:val="20"/>
          <w:lang w:val="en-US"/>
        </w:rPr>
      </w:pPr>
    </w:p>
    <w:p w14:paraId="01F3FC97" w14:textId="77777777" w:rsidR="000B7CF4" w:rsidRDefault="000B7CF4" w:rsidP="000B7CF4">
      <w:pPr>
        <w:rPr>
          <w:rFonts w:ascii="Helvetica" w:eastAsia="Times New Roman" w:hAnsi="Helvetica"/>
          <w:sz w:val="20"/>
          <w:szCs w:val="20"/>
        </w:rPr>
      </w:pPr>
    </w:p>
    <w:p w14:paraId="6348EB73" w14:textId="77777777" w:rsidR="000B7CF4" w:rsidRDefault="000B7CF4" w:rsidP="000B7CF4">
      <w:pPr>
        <w:rPr>
          <w:rFonts w:ascii="Helvetica" w:eastAsia="Times New Roman" w:hAnsi="Helvetica"/>
          <w:sz w:val="20"/>
          <w:szCs w:val="20"/>
        </w:rPr>
      </w:pPr>
    </w:p>
    <w:p w14:paraId="342B8707" w14:textId="77777777" w:rsidR="000B7CF4" w:rsidRDefault="000B7CF4" w:rsidP="000B7CF4">
      <w:pPr>
        <w:rPr>
          <w:rFonts w:ascii="Helvetica" w:eastAsia="Times New Roman" w:hAnsi="Helvetica"/>
          <w:sz w:val="20"/>
          <w:szCs w:val="20"/>
        </w:rPr>
      </w:pPr>
      <w:r w:rsidRPr="00A7052E">
        <w:rPr>
          <w:rFonts w:ascii="Helvetica" w:eastAsia="Times New Roman" w:hAnsi="Helvetica"/>
          <w:sz w:val="20"/>
          <w:szCs w:val="20"/>
          <w:highlight w:val="yellow"/>
        </w:rPr>
        <w:t>Does "RESRSV_LIMIT:  [ngpus_physical=0,8]" means we cant use less than 0 gpus or more than 8?</w:t>
      </w:r>
      <w:r>
        <w:rPr>
          <w:rFonts w:ascii="Helvetica" w:eastAsia="Times New Roman" w:hAnsi="Helvetica"/>
          <w:sz w:val="20"/>
          <w:szCs w:val="20"/>
        </w:rPr>
        <w:t xml:space="preserve"> </w:t>
      </w:r>
    </w:p>
    <w:p w14:paraId="404E21E5" w14:textId="77777777" w:rsidR="00A7052E" w:rsidRDefault="00A7052E" w:rsidP="000B7CF4">
      <w:pPr>
        <w:rPr>
          <w:rFonts w:ascii="Helvetica" w:eastAsia="Times New Roman" w:hAnsi="Helvetica"/>
          <w:sz w:val="20"/>
          <w:szCs w:val="20"/>
        </w:rPr>
      </w:pPr>
    </w:p>
    <w:p w14:paraId="2445F595" w14:textId="60F40B3F" w:rsidR="00A7052E" w:rsidRPr="00A7052E" w:rsidRDefault="00A7052E" w:rsidP="000B7CF4">
      <w:pPr>
        <w:rPr>
          <w:rFonts w:ascii="Helvetica" w:eastAsia="Times New Roman" w:hAnsi="Helvetica"/>
          <w:sz w:val="20"/>
          <w:szCs w:val="20"/>
          <w:lang w:val="en-US"/>
        </w:rPr>
      </w:pPr>
      <w:r>
        <w:rPr>
          <w:rFonts w:ascii="Helvetica" w:eastAsia="Times New Roman" w:hAnsi="Helvetica"/>
          <w:sz w:val="20"/>
          <w:szCs w:val="20"/>
          <w:lang w:val="en-US"/>
        </w:rPr>
        <w:t>I think yes, this is range for amount of GPU which can be used per job: from 0 till 8.</w:t>
      </w:r>
    </w:p>
    <w:p w14:paraId="0AFDA66A" w14:textId="77777777" w:rsidR="000B7CF4" w:rsidRDefault="000B7CF4" w:rsidP="000B7CF4">
      <w:pPr>
        <w:rPr>
          <w:rFonts w:ascii="Helvetica" w:eastAsia="Times New Roman" w:hAnsi="Helvetica"/>
          <w:sz w:val="20"/>
          <w:szCs w:val="20"/>
        </w:rPr>
      </w:pPr>
    </w:p>
    <w:p w14:paraId="73B271D5" w14:textId="77777777" w:rsidR="000B7CF4" w:rsidRDefault="000B7CF4" w:rsidP="000B7CF4">
      <w:pPr>
        <w:rPr>
          <w:rFonts w:ascii="Helvetica" w:eastAsia="Times New Roman" w:hAnsi="Helvetica"/>
          <w:sz w:val="20"/>
          <w:szCs w:val="20"/>
        </w:rPr>
      </w:pPr>
    </w:p>
    <w:p w14:paraId="4EEAE7E1" w14:textId="2E4868FC" w:rsidR="000B7CF4" w:rsidRDefault="000B7CF4" w:rsidP="00A7052E">
      <w:pPr>
        <w:rPr>
          <w:rFonts w:ascii="Helvetica" w:eastAsia="Times New Roman" w:hAnsi="Helvetica"/>
          <w:sz w:val="20"/>
          <w:szCs w:val="20"/>
        </w:rPr>
      </w:pPr>
      <w:r w:rsidRPr="00A7052E">
        <w:rPr>
          <w:rFonts w:ascii="Courier New" w:eastAsia="Times New Roman" w:hAnsi="Courier New" w:cs="Courier New"/>
          <w:sz w:val="20"/>
          <w:szCs w:val="20"/>
          <w:highlight w:val="yellow"/>
        </w:rPr>
        <w:t>Can you explain how the "nfs4_editfacl" command works? (the one from the jupyter tutorial in the hpcwiki)</w:t>
      </w:r>
    </w:p>
    <w:p w14:paraId="5FB9C350" w14:textId="77777777" w:rsidR="00A7052E" w:rsidRDefault="00A7052E" w:rsidP="00A7052E">
      <w:pPr>
        <w:rPr>
          <w:rFonts w:ascii="Helvetica" w:eastAsia="Times New Roman" w:hAnsi="Helvetica"/>
          <w:sz w:val="20"/>
          <w:szCs w:val="20"/>
        </w:rPr>
      </w:pPr>
    </w:p>
    <w:p w14:paraId="704E2B9E" w14:textId="72913182" w:rsidR="00A7052E" w:rsidRPr="00A7052E" w:rsidRDefault="00A7052E" w:rsidP="00A7052E">
      <w:pPr>
        <w:rPr>
          <w:rFonts w:ascii="Helvetica" w:eastAsia="Times New Roman" w:hAnsi="Helvetica"/>
          <w:sz w:val="20"/>
          <w:szCs w:val="20"/>
          <w:lang w:val="en-US"/>
        </w:rPr>
      </w:pPr>
      <w:r>
        <w:rPr>
          <w:rFonts w:ascii="Helvetica" w:eastAsia="Times New Roman" w:hAnsi="Helvetica"/>
          <w:sz w:val="20"/>
          <w:szCs w:val="20"/>
          <w:lang w:val="en-US"/>
        </w:rPr>
        <w:t>I didn’t have a time yet to read HPC wiki. I will send the task related to Jupyter how I open and work with it</w:t>
      </w:r>
      <w:r w:rsidR="0023018E">
        <w:rPr>
          <w:rFonts w:ascii="Helvetica" w:eastAsia="Times New Roman" w:hAnsi="Helvetica"/>
          <w:sz w:val="20"/>
          <w:szCs w:val="20"/>
          <w:lang w:val="en-US"/>
        </w:rPr>
        <w:t xml:space="preserve"> =&gt; how I do it</w:t>
      </w:r>
      <w:r w:rsidR="004F03E1">
        <w:rPr>
          <w:rFonts w:ascii="Helvetica" w:eastAsia="Times New Roman" w:hAnsi="Helvetica"/>
          <w:sz w:val="20"/>
          <w:szCs w:val="20"/>
          <w:lang w:val="en-US"/>
        </w:rPr>
        <w:t>.</w:t>
      </w:r>
    </w:p>
    <w:p w14:paraId="094B78F7" w14:textId="77777777" w:rsidR="000B7CF4" w:rsidRPr="000B7CF4" w:rsidRDefault="000B7CF4">
      <w:pPr>
        <w:rPr>
          <w:lang w:val="en-US"/>
        </w:rPr>
      </w:pPr>
    </w:p>
    <w:sectPr w:rsidR="000B7CF4" w:rsidRPr="000B7CF4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F4"/>
    <w:rsid w:val="00026DE9"/>
    <w:rsid w:val="000B7CF4"/>
    <w:rsid w:val="0023018E"/>
    <w:rsid w:val="003E586D"/>
    <w:rsid w:val="004B5E8F"/>
    <w:rsid w:val="004F03E1"/>
    <w:rsid w:val="00681646"/>
    <w:rsid w:val="007D20FD"/>
    <w:rsid w:val="00A1177C"/>
    <w:rsid w:val="00A7052E"/>
    <w:rsid w:val="00ED7B0C"/>
    <w:rsid w:val="00F94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099A9"/>
  <w15:docId w15:val="{DAC348D8-63DF-4101-B91D-503C24FE1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CF4"/>
    <w:pPr>
      <w:spacing w:after="0" w:line="240" w:lineRule="auto"/>
    </w:pPr>
    <w:rPr>
      <w:rFonts w:ascii="Calibri" w:hAnsi="Calibri" w:cs="Calibri"/>
      <w:kern w:val="0"/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20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20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9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ibm.com/docs/en/spectrum-lsf/10.1.0?topic=reference-bqueues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ibm.com/docs/en/spectrum-lsf/10.1.0?topic=reference-comman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Inga Paster</dc:creator>
  <cp:keywords/>
  <dc:description/>
  <cp:lastModifiedBy>Inga Paster</cp:lastModifiedBy>
  <cp:revision>7</cp:revision>
  <dcterms:created xsi:type="dcterms:W3CDTF">2023-09-21T07:37:00Z</dcterms:created>
  <dcterms:modified xsi:type="dcterms:W3CDTF">2023-09-21T08:31:00Z</dcterms:modified>
</cp:coreProperties>
</file>