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565A" w:rsidRPr="005C6C3E" w:rsidRDefault="00C0565A" w:rsidP="00C0565A">
      <w:pPr>
        <w:pStyle w:val="PargrafodaLista"/>
        <w:numPr>
          <w:ilvl w:val="0"/>
          <w:numId w:val="1"/>
        </w:numPr>
        <w:ind w:left="426" w:hanging="357"/>
        <w:contextualSpacing w:val="0"/>
        <w:jc w:val="both"/>
        <w:rPr>
          <w:b/>
          <w:bCs/>
          <w:color w:val="FF0000"/>
        </w:rPr>
      </w:pPr>
      <w:r w:rsidRPr="0081031E">
        <w:rPr>
          <w:b/>
          <w:bCs/>
          <w:color w:val="000000" w:themeColor="text1"/>
        </w:rPr>
        <w:t>Cadastro do Portfólio da empresa</w:t>
      </w:r>
      <w:r>
        <w:rPr>
          <w:b/>
          <w:bCs/>
          <w:color w:val="000000" w:themeColor="text1"/>
        </w:rPr>
        <w:t xml:space="preserve"> </w:t>
      </w:r>
      <w:r w:rsidRPr="005C6C3E">
        <w:rPr>
          <w:b/>
          <w:bCs/>
          <w:color w:val="FF0000"/>
        </w:rPr>
        <w:t>– Fase 1</w:t>
      </w:r>
    </w:p>
    <w:p w:rsidR="00C0565A" w:rsidRPr="0081031E" w:rsidRDefault="00C0565A" w:rsidP="00C0565A">
      <w:pPr>
        <w:pStyle w:val="PargrafodaLista"/>
        <w:ind w:left="426"/>
        <w:contextualSpacing w:val="0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O QUE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 xml:space="preserve"> Manuais técnicos dos Equipamentos;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Instruções de Uso dos Reagentes;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 xml:space="preserve">Especificações técnicas dos Insumos diversos Hospitalares, etc. </w:t>
      </w:r>
    </w:p>
    <w:p w:rsidR="00C0565A" w:rsidRPr="0081031E" w:rsidRDefault="00C0565A" w:rsidP="00C0565A">
      <w:pPr>
        <w:ind w:left="426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COMO</w:t>
      </w:r>
    </w:p>
    <w:p w:rsidR="00C0565A" w:rsidRPr="0081031E" w:rsidRDefault="00C0565A" w:rsidP="00C0565A">
      <w:pPr>
        <w:pStyle w:val="PargrafodaLista"/>
        <w:numPr>
          <w:ilvl w:val="0"/>
          <w:numId w:val="2"/>
        </w:numPr>
        <w:ind w:hanging="295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Criação da tela (interface de parametrização)</w:t>
      </w:r>
    </w:p>
    <w:p w:rsidR="00C0565A" w:rsidRPr="0081031E" w:rsidRDefault="00C0565A" w:rsidP="00C0565A">
      <w:pPr>
        <w:pStyle w:val="PargrafodaLista"/>
        <w:numPr>
          <w:ilvl w:val="0"/>
          <w:numId w:val="2"/>
        </w:numPr>
        <w:ind w:hanging="295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Definição do formato como fazer o upload utilizando a IA para realização da leitura e upload dos documentos ou somente a leitura, etc.</w:t>
      </w:r>
    </w:p>
    <w:p w:rsidR="00C0565A" w:rsidRPr="005C6C3E" w:rsidRDefault="00C0565A" w:rsidP="00C0565A">
      <w:pPr>
        <w:pStyle w:val="PargrafodaLista"/>
        <w:numPr>
          <w:ilvl w:val="0"/>
          <w:numId w:val="1"/>
        </w:numPr>
        <w:ind w:left="426" w:hanging="357"/>
        <w:contextualSpacing w:val="0"/>
        <w:jc w:val="both"/>
        <w:rPr>
          <w:b/>
          <w:bCs/>
          <w:color w:val="FF0000"/>
        </w:rPr>
      </w:pPr>
      <w:r w:rsidRPr="0081031E">
        <w:rPr>
          <w:b/>
          <w:bCs/>
          <w:color w:val="000000" w:themeColor="text1"/>
        </w:rPr>
        <w:t>Monitoramento das Fontes Públicas de Licitações</w:t>
      </w:r>
      <w:r w:rsidRPr="005C6C3E">
        <w:rPr>
          <w:b/>
          <w:bCs/>
          <w:color w:val="FF0000"/>
        </w:rPr>
        <w:t>– Fase 1</w:t>
      </w:r>
    </w:p>
    <w:p w:rsidR="00C0565A" w:rsidRPr="0081031E" w:rsidRDefault="00C0565A" w:rsidP="00C0565A">
      <w:pPr>
        <w:pStyle w:val="PargrafodaLista"/>
        <w:ind w:left="426"/>
        <w:contextualSpacing w:val="0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O QUE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 xml:space="preserve"> Mapeamento dos sistemas onde as licitações são publicadas (Público e Privados);</w:t>
      </w:r>
    </w:p>
    <w:p w:rsidR="00C0565A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Obtenção dos “endereços” de acessos desses sistemas;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>Classificação quanto a Targets de Preços médios, volumes, etc. Que podem direcionar a um formato de diferenciação ou Comodities;</w:t>
      </w:r>
    </w:p>
    <w:p w:rsidR="00C0565A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 xml:space="preserve">Classificação quanto à origem desses editais: Laboratórios Públicos ligados ao executivo (estadual ou municipal), </w:t>
      </w:r>
      <w:proofErr w:type="spellStart"/>
      <w:r w:rsidRPr="0081031E">
        <w:rPr>
          <w:color w:val="000000" w:themeColor="text1"/>
        </w:rPr>
        <w:t>LACENs</w:t>
      </w:r>
      <w:proofErr w:type="spellEnd"/>
      <w:r w:rsidRPr="0081031E">
        <w:rPr>
          <w:color w:val="000000" w:themeColor="text1"/>
        </w:rPr>
        <w:t xml:space="preserve"> – Laboratórios Públicos Centrais; Hospitais Públicos, Hospitais Universitários, Centros de Pesquisas, Campanhas Governamentais Federais ou Estaduais, Fundações de Pesquisas, Fundações diversas, etc., dos sistemas públicos Federais, Estaduais, </w:t>
      </w:r>
      <w:proofErr w:type="gramStart"/>
      <w:r w:rsidRPr="0081031E">
        <w:rPr>
          <w:color w:val="000000" w:themeColor="text1"/>
        </w:rPr>
        <w:t>Municipais</w:t>
      </w:r>
      <w:proofErr w:type="gramEnd"/>
      <w:r w:rsidRPr="0081031E">
        <w:rPr>
          <w:color w:val="000000" w:themeColor="text1"/>
        </w:rPr>
        <w:t xml:space="preserve">, etc. 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>Acesso ao SICONV – portal de publicação de editais</w:t>
      </w:r>
      <w:proofErr w:type="gramStart"/>
      <w:r>
        <w:rPr>
          <w:color w:val="000000" w:themeColor="text1"/>
        </w:rPr>
        <w:t>.....</w:t>
      </w:r>
      <w:proofErr w:type="gramEnd"/>
    </w:p>
    <w:p w:rsidR="00C0565A" w:rsidRPr="0081031E" w:rsidRDefault="00C0565A" w:rsidP="00C0565A">
      <w:pPr>
        <w:ind w:left="426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COMO</w:t>
      </w:r>
    </w:p>
    <w:p w:rsidR="00C0565A" w:rsidRPr="00106D46" w:rsidRDefault="00C0565A" w:rsidP="00C0565A">
      <w:pPr>
        <w:pStyle w:val="PargrafodaLista"/>
        <w:numPr>
          <w:ilvl w:val="0"/>
          <w:numId w:val="2"/>
        </w:numPr>
        <w:ind w:hanging="295"/>
        <w:contextualSpacing w:val="0"/>
        <w:jc w:val="both"/>
        <w:rPr>
          <w:i/>
          <w:iCs/>
          <w:color w:val="EE0000"/>
        </w:rPr>
      </w:pPr>
      <w:r w:rsidRPr="00106D46">
        <w:rPr>
          <w:i/>
          <w:iCs/>
          <w:color w:val="EE0000"/>
        </w:rPr>
        <w:t>Hoje já existem diversas ferramentas de busca que talvez possa ser usado no estilo de uma plataforma de bureau de fornecedores;</w:t>
      </w:r>
    </w:p>
    <w:p w:rsidR="00C0565A" w:rsidRDefault="00C0565A" w:rsidP="00C0565A">
      <w:pPr>
        <w:pStyle w:val="PargrafodaLista"/>
        <w:numPr>
          <w:ilvl w:val="0"/>
          <w:numId w:val="2"/>
        </w:numPr>
        <w:ind w:hanging="295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Criação do formato de busca (</w:t>
      </w:r>
      <w:proofErr w:type="spellStart"/>
      <w:r w:rsidRPr="0081031E">
        <w:rPr>
          <w:color w:val="000000" w:themeColor="text1"/>
        </w:rPr>
        <w:t>NCMs</w:t>
      </w:r>
      <w:proofErr w:type="spellEnd"/>
      <w:r w:rsidRPr="0081031E">
        <w:rPr>
          <w:color w:val="000000" w:themeColor="text1"/>
        </w:rPr>
        <w:t xml:space="preserve"> dos produtos, </w:t>
      </w:r>
      <w:r w:rsidRPr="00A0491B">
        <w:rPr>
          <w:b/>
          <w:bCs/>
          <w:color w:val="000000" w:themeColor="text1"/>
        </w:rPr>
        <w:t>Nome Técnico</w:t>
      </w:r>
      <w:r w:rsidRPr="0081031E">
        <w:rPr>
          <w:color w:val="000000" w:themeColor="text1"/>
        </w:rPr>
        <w:t xml:space="preserve"> dos Produtos, </w:t>
      </w:r>
      <w:r w:rsidRPr="00A0491B">
        <w:rPr>
          <w:b/>
          <w:bCs/>
          <w:color w:val="000000" w:themeColor="text1"/>
        </w:rPr>
        <w:t>Palavra chave</w:t>
      </w:r>
      <w:r>
        <w:rPr>
          <w:color w:val="000000" w:themeColor="text1"/>
        </w:rPr>
        <w:t xml:space="preserve">, </w:t>
      </w:r>
      <w:r w:rsidRPr="0081031E">
        <w:rPr>
          <w:color w:val="000000" w:themeColor="text1"/>
        </w:rPr>
        <w:t>etc.)</w:t>
      </w:r>
      <w:r>
        <w:rPr>
          <w:color w:val="000000" w:themeColor="text1"/>
        </w:rPr>
        <w:t>, com a busca lendo todo o edital (não pode ser busca pelo OBJETO do edital. A IA deve fazer a leitura do edital, buscando a palavra-chave</w:t>
      </w:r>
      <w:r w:rsidRPr="0081031E">
        <w:rPr>
          <w:color w:val="000000" w:themeColor="text1"/>
        </w:rPr>
        <w:t>;</w:t>
      </w:r>
    </w:p>
    <w:p w:rsidR="00C0565A" w:rsidRPr="00A0491B" w:rsidRDefault="00C0565A" w:rsidP="00C0565A">
      <w:pPr>
        <w:pStyle w:val="PargrafodaLista"/>
        <w:numPr>
          <w:ilvl w:val="0"/>
          <w:numId w:val="2"/>
        </w:numPr>
        <w:ind w:hanging="295"/>
        <w:contextualSpacing w:val="0"/>
        <w:jc w:val="both"/>
        <w:rPr>
          <w:color w:val="EE0000"/>
        </w:rPr>
      </w:pPr>
      <w:r w:rsidRPr="00A0491B">
        <w:rPr>
          <w:color w:val="EE0000"/>
        </w:rPr>
        <w:t xml:space="preserve">Locais de busca: Jornais eletrônicos, sistemas da prefeitura, </w:t>
      </w:r>
      <w:r>
        <w:rPr>
          <w:color w:val="EE0000"/>
        </w:rPr>
        <w:t xml:space="preserve">Portal PNCP de busca, </w:t>
      </w:r>
      <w:r w:rsidRPr="00A0491B">
        <w:rPr>
          <w:color w:val="EE0000"/>
        </w:rPr>
        <w:t>etc.</w:t>
      </w:r>
    </w:p>
    <w:p w:rsidR="00C0565A" w:rsidRPr="0081031E" w:rsidRDefault="00C0565A" w:rsidP="00C0565A">
      <w:pPr>
        <w:pStyle w:val="PargrafodaLista"/>
        <w:numPr>
          <w:ilvl w:val="0"/>
          <w:numId w:val="2"/>
        </w:numPr>
        <w:ind w:hanging="295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Definição dos acessos e monitoramento aos órgãos mapeados, utilizando-se de recursos de IA para tais acessos e monitoramentos;</w:t>
      </w:r>
    </w:p>
    <w:p w:rsidR="00C0565A" w:rsidRDefault="00C0565A" w:rsidP="00C0565A">
      <w:pPr>
        <w:pStyle w:val="PargrafodaLista"/>
        <w:numPr>
          <w:ilvl w:val="0"/>
          <w:numId w:val="2"/>
        </w:numPr>
        <w:ind w:hanging="295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Definição do formato de comunicação / alertas gerados pela IA, como resultado de seu monitoramento 24/7</w:t>
      </w:r>
      <w:r>
        <w:rPr>
          <w:color w:val="000000" w:themeColor="text1"/>
        </w:rPr>
        <w:t xml:space="preserve"> </w:t>
      </w:r>
      <w:r w:rsidRPr="00A0491B">
        <w:rPr>
          <w:i/>
          <w:iCs/>
          <w:color w:val="EE0000"/>
        </w:rPr>
        <w:t>(ver os horários de busca para não encarecer o sistema)</w:t>
      </w:r>
      <w:r w:rsidRPr="0081031E">
        <w:rPr>
          <w:color w:val="000000" w:themeColor="text1"/>
        </w:rPr>
        <w:t>, nas telas de interface com o usuário, etc.</w:t>
      </w:r>
    </w:p>
    <w:p w:rsidR="00C0565A" w:rsidRPr="0081031E" w:rsidRDefault="00C0565A" w:rsidP="00C0565A">
      <w:pPr>
        <w:pStyle w:val="PargrafodaLista"/>
        <w:numPr>
          <w:ilvl w:val="0"/>
          <w:numId w:val="2"/>
        </w:numPr>
        <w:ind w:hanging="295"/>
        <w:contextualSpacing w:val="0"/>
        <w:jc w:val="both"/>
        <w:rPr>
          <w:color w:val="000000" w:themeColor="text1"/>
        </w:rPr>
      </w:pPr>
      <w:r w:rsidRPr="00A0491B">
        <w:rPr>
          <w:color w:val="EE0000"/>
        </w:rPr>
        <w:t xml:space="preserve">Tela de interface ou mensagem de interface para informar o </w:t>
      </w:r>
      <w:proofErr w:type="spellStart"/>
      <w:r w:rsidRPr="00A0491B">
        <w:rPr>
          <w:color w:val="EE0000"/>
        </w:rPr>
        <w:t>matching</w:t>
      </w:r>
      <w:proofErr w:type="spellEnd"/>
      <w:r w:rsidRPr="00A0491B">
        <w:rPr>
          <w:color w:val="EE0000"/>
        </w:rPr>
        <w:t xml:space="preserve"> do edital</w:t>
      </w:r>
      <w:r>
        <w:rPr>
          <w:color w:val="EE0000"/>
        </w:rPr>
        <w:t xml:space="preserve"> (1 </w:t>
      </w:r>
      <w:proofErr w:type="spellStart"/>
      <w:r>
        <w:rPr>
          <w:color w:val="EE0000"/>
        </w:rPr>
        <w:t>vz</w:t>
      </w:r>
      <w:proofErr w:type="spellEnd"/>
      <w:r>
        <w:rPr>
          <w:color w:val="EE0000"/>
        </w:rPr>
        <w:t xml:space="preserve"> ao dia? Definir essa periodicidade)</w:t>
      </w:r>
      <w:r>
        <w:rPr>
          <w:color w:val="000000" w:themeColor="text1"/>
        </w:rPr>
        <w:t>;</w:t>
      </w:r>
    </w:p>
    <w:p w:rsidR="00C0565A" w:rsidRPr="005C6C3E" w:rsidRDefault="00C0565A" w:rsidP="00C0565A">
      <w:pPr>
        <w:pStyle w:val="PargrafodaLista"/>
        <w:numPr>
          <w:ilvl w:val="0"/>
          <w:numId w:val="1"/>
        </w:numPr>
        <w:ind w:left="426" w:hanging="357"/>
        <w:contextualSpacing w:val="0"/>
        <w:jc w:val="both"/>
        <w:rPr>
          <w:b/>
          <w:bCs/>
          <w:color w:val="FF0000"/>
        </w:rPr>
      </w:pPr>
      <w:r w:rsidRPr="0081031E">
        <w:rPr>
          <w:b/>
          <w:bCs/>
          <w:color w:val="000000" w:themeColor="text1"/>
        </w:rPr>
        <w:lastRenderedPageBreak/>
        <w:t>Classificação parametrizável dos tipos de Editais</w:t>
      </w:r>
      <w:r>
        <w:rPr>
          <w:b/>
          <w:bCs/>
          <w:color w:val="000000" w:themeColor="text1"/>
        </w:rPr>
        <w:t xml:space="preserve"> </w:t>
      </w:r>
      <w:r w:rsidRPr="005C6C3E">
        <w:rPr>
          <w:b/>
          <w:bCs/>
          <w:color w:val="FF0000"/>
        </w:rPr>
        <w:t>– Fase 1</w:t>
      </w:r>
    </w:p>
    <w:p w:rsidR="00C0565A" w:rsidRPr="0081031E" w:rsidRDefault="00C0565A" w:rsidP="00C0565A">
      <w:pPr>
        <w:pStyle w:val="PargrafodaLista"/>
        <w:ind w:left="426"/>
        <w:contextualSpacing w:val="0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O QUE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 xml:space="preserve"> Definição das Telas de Parametrizações da Classificação dos editais: Ex. Comodatos, Vendas de Equipamentos, Aluguel de Equipamentos com Consumo de Reagentes, Consumo de Reagentes, Compra de Insumos laboratoriais, Compra de Insumos Hospitalares, etc. </w:t>
      </w:r>
    </w:p>
    <w:p w:rsidR="00C0565A" w:rsidRPr="0081031E" w:rsidRDefault="00C0565A" w:rsidP="00C0565A">
      <w:pPr>
        <w:ind w:left="426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COMO</w:t>
      </w:r>
    </w:p>
    <w:p w:rsidR="00C0565A" w:rsidRPr="0081031E" w:rsidRDefault="00C0565A" w:rsidP="00C0565A">
      <w:pPr>
        <w:pStyle w:val="PargrafodaLista"/>
        <w:numPr>
          <w:ilvl w:val="0"/>
          <w:numId w:val="2"/>
        </w:numPr>
        <w:ind w:hanging="295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Criação de prompts, palavras chaves, etc. para que os resultados dos monitoramentos e buscas das oportunidades pela IA sejam acomodados dentro destes critérios de classes; etc.</w:t>
      </w:r>
    </w:p>
    <w:p w:rsidR="00C0565A" w:rsidRPr="0081031E" w:rsidRDefault="00C0565A" w:rsidP="00C0565A">
      <w:pPr>
        <w:pStyle w:val="PargrafodaLista"/>
        <w:numPr>
          <w:ilvl w:val="0"/>
          <w:numId w:val="1"/>
        </w:numPr>
        <w:spacing w:before="480"/>
        <w:ind w:left="425" w:hanging="357"/>
        <w:contextualSpacing w:val="0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Construção e Parametrização do Score de Aderência do Produto ao Edital</w:t>
      </w:r>
      <w:r>
        <w:rPr>
          <w:b/>
          <w:bCs/>
          <w:color w:val="000000" w:themeColor="text1"/>
        </w:rPr>
        <w:t xml:space="preserve"> </w:t>
      </w:r>
      <w:r w:rsidRPr="005C6C3E">
        <w:rPr>
          <w:b/>
          <w:bCs/>
          <w:color w:val="FF0000"/>
        </w:rPr>
        <w:t>– Fase 1</w:t>
      </w:r>
    </w:p>
    <w:p w:rsidR="00C0565A" w:rsidRPr="0081031E" w:rsidRDefault="00C0565A" w:rsidP="00C0565A">
      <w:pPr>
        <w:pStyle w:val="PargrafodaLista"/>
        <w:ind w:left="426"/>
        <w:contextualSpacing w:val="0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O QUE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Identificação e listagem das Licitações que se identificam com os itens do portfolio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b/>
          <w:caps/>
          <w:color w:val="000000" w:themeColor="text1"/>
        </w:rPr>
        <w:t>Score de Aderência Técnica</w:t>
      </w:r>
      <w:r w:rsidRPr="0081031E">
        <w:rPr>
          <w:color w:val="000000" w:themeColor="text1"/>
        </w:rPr>
        <w:t xml:space="preserve"> do Edital com o Produto do Portfolio (o quanto as características técnicas do produto preenchem as necessidades técnicas do Edital);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b/>
          <w:caps/>
          <w:color w:val="000000" w:themeColor="text1"/>
        </w:rPr>
        <w:t>Score de Aderência Comercial</w:t>
      </w:r>
      <w:r w:rsidRPr="0081031E">
        <w:rPr>
          <w:color w:val="000000" w:themeColor="text1"/>
        </w:rPr>
        <w:t xml:space="preserve"> de atendimento ao </w:t>
      </w:r>
      <w:proofErr w:type="spellStart"/>
      <w:r w:rsidRPr="0081031E">
        <w:rPr>
          <w:color w:val="000000" w:themeColor="text1"/>
        </w:rPr>
        <w:t>Orgão</w:t>
      </w:r>
      <w:proofErr w:type="spellEnd"/>
      <w:r w:rsidRPr="0081031E">
        <w:rPr>
          <w:color w:val="000000" w:themeColor="text1"/>
        </w:rPr>
        <w:t xml:space="preserve"> (distância do </w:t>
      </w:r>
      <w:proofErr w:type="spellStart"/>
      <w:r w:rsidRPr="0081031E">
        <w:rPr>
          <w:color w:val="000000" w:themeColor="text1"/>
        </w:rPr>
        <w:t>Orgão</w:t>
      </w:r>
      <w:proofErr w:type="spellEnd"/>
      <w:r w:rsidRPr="0081031E">
        <w:rPr>
          <w:color w:val="000000" w:themeColor="text1"/>
        </w:rPr>
        <w:t xml:space="preserve"> ao Local; Frequência da entrega ou tamanho do Pedido, vis a vis o custo da entrega; etc.  Estes itens que nortearão a aderência comercial deverão ser previamente parametrizados em uma tela de cadastro do sistema, no </w:t>
      </w:r>
      <w:proofErr w:type="spellStart"/>
      <w:r w:rsidRPr="0081031E">
        <w:rPr>
          <w:color w:val="000000" w:themeColor="text1"/>
        </w:rPr>
        <w:t>Fron</w:t>
      </w:r>
      <w:proofErr w:type="spellEnd"/>
      <w:r w:rsidRPr="0081031E">
        <w:rPr>
          <w:color w:val="000000" w:themeColor="text1"/>
        </w:rPr>
        <w:t xml:space="preserve"> </w:t>
      </w:r>
      <w:proofErr w:type="spellStart"/>
      <w:r w:rsidRPr="0081031E">
        <w:rPr>
          <w:color w:val="000000" w:themeColor="text1"/>
        </w:rPr>
        <w:t>End</w:t>
      </w:r>
      <w:proofErr w:type="spellEnd"/>
      <w:r w:rsidRPr="0081031E">
        <w:rPr>
          <w:color w:val="000000" w:themeColor="text1"/>
        </w:rPr>
        <w:t xml:space="preserve"> com o usuário;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b/>
          <w:caps/>
          <w:color w:val="000000" w:themeColor="text1"/>
        </w:rPr>
        <w:t>Score de Recomendação de Participação / Potencial de Ganho</w:t>
      </w:r>
      <w:r w:rsidRPr="0081031E">
        <w:rPr>
          <w:color w:val="000000" w:themeColor="text1"/>
        </w:rPr>
        <w:t xml:space="preserve"> (com base nas características técnicas, premissas de atendimentos, etc.).</w:t>
      </w:r>
    </w:p>
    <w:p w:rsidR="00C0565A" w:rsidRPr="0081031E" w:rsidRDefault="00C0565A" w:rsidP="00C0565A">
      <w:pPr>
        <w:ind w:left="426"/>
        <w:jc w:val="both"/>
        <w:rPr>
          <w:b/>
          <w:bCs/>
          <w:color w:val="000000" w:themeColor="text1"/>
        </w:rPr>
      </w:pPr>
      <w:r w:rsidRPr="0081031E">
        <w:rPr>
          <w:b/>
          <w:bCs/>
          <w:noProof/>
          <w:color w:val="000000" w:themeColor="text1"/>
        </w:rPr>
        <w:drawing>
          <wp:inline distT="0" distB="0" distL="0" distR="0" wp14:anchorId="2C5CBC2C" wp14:editId="7CABA997">
            <wp:extent cx="2293620" cy="1536503"/>
            <wp:effectExtent l="0" t="0" r="0" b="6985"/>
            <wp:docPr id="1557014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44" t="27108" r="1135" b="26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096" cy="15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565A" w:rsidRPr="0081031E" w:rsidRDefault="00C0565A" w:rsidP="00C0565A">
      <w:pPr>
        <w:ind w:left="426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COMO</w:t>
      </w:r>
    </w:p>
    <w:p w:rsidR="00C0565A" w:rsidRPr="0081031E" w:rsidRDefault="00C0565A" w:rsidP="00C0565A">
      <w:pPr>
        <w:pStyle w:val="PargrafodaLista"/>
        <w:numPr>
          <w:ilvl w:val="0"/>
          <w:numId w:val="2"/>
        </w:numPr>
        <w:ind w:hanging="294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 xml:space="preserve">Definição dos itens que nortearão a construção dos scores; </w:t>
      </w:r>
    </w:p>
    <w:p w:rsidR="00C0565A" w:rsidRDefault="00C0565A" w:rsidP="00C0565A">
      <w:pPr>
        <w:pStyle w:val="PargrafodaLista"/>
        <w:numPr>
          <w:ilvl w:val="0"/>
          <w:numId w:val="2"/>
        </w:numPr>
        <w:ind w:hanging="294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Definição das telas de interface e parametrizações, etc.</w:t>
      </w:r>
    </w:p>
    <w:p w:rsidR="00C0565A" w:rsidRDefault="00C0565A" w:rsidP="00C0565A">
      <w:pPr>
        <w:pStyle w:val="PargrafodaLista"/>
        <w:numPr>
          <w:ilvl w:val="0"/>
          <w:numId w:val="2"/>
        </w:numPr>
        <w:ind w:hanging="294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>Níveis de acesso das parametrizações;</w:t>
      </w:r>
    </w:p>
    <w:p w:rsidR="00C0565A" w:rsidRPr="00C0565A" w:rsidRDefault="00C0565A" w:rsidP="00C0565A">
      <w:pPr>
        <w:jc w:val="both"/>
        <w:rPr>
          <w:color w:val="000000" w:themeColor="text1"/>
        </w:rPr>
      </w:pPr>
    </w:p>
    <w:p w:rsidR="00C0565A" w:rsidRPr="0081031E" w:rsidRDefault="00C0565A" w:rsidP="00C0565A">
      <w:pPr>
        <w:pStyle w:val="PargrafodaLista"/>
        <w:numPr>
          <w:ilvl w:val="0"/>
          <w:numId w:val="1"/>
        </w:numPr>
        <w:spacing w:before="480"/>
        <w:ind w:left="425" w:hanging="357"/>
        <w:contextualSpacing w:val="0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Recomendações de Preços para Vencer o Edital</w:t>
      </w:r>
      <w:r>
        <w:rPr>
          <w:b/>
          <w:bCs/>
          <w:color w:val="000000" w:themeColor="text1"/>
        </w:rPr>
        <w:t xml:space="preserve"> </w:t>
      </w:r>
      <w:r w:rsidRPr="005C6C3E">
        <w:rPr>
          <w:b/>
          <w:bCs/>
          <w:color w:val="FF0000"/>
        </w:rPr>
        <w:t>– Fase 1</w:t>
      </w:r>
    </w:p>
    <w:p w:rsidR="00C0565A" w:rsidRPr="0081031E" w:rsidRDefault="00C0565A" w:rsidP="00C0565A">
      <w:pPr>
        <w:ind w:left="426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lastRenderedPageBreak/>
        <w:t>O QUE</w:t>
      </w:r>
    </w:p>
    <w:p w:rsidR="00C0565A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Para os editais com Score de Aderência compatível ou elencados pelo Cliente para geração de Proposta, a IA indica os preços médios praticados pelas empresas que vinham servindo o órgão com base nos editais ganhos anteriormente;</w:t>
      </w:r>
    </w:p>
    <w:p w:rsidR="00C0565A" w:rsidRPr="008250E3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i/>
          <w:iCs/>
          <w:color w:val="EE0000"/>
        </w:rPr>
      </w:pPr>
      <w:r w:rsidRPr="008250E3">
        <w:rPr>
          <w:i/>
          <w:iCs/>
          <w:color w:val="EE0000"/>
        </w:rPr>
        <w:t>A IA mostra também as Estimativas de Preços do Edital (Preço máximo Pago pelo edital);</w:t>
      </w:r>
      <w:r>
        <w:rPr>
          <w:i/>
          <w:iCs/>
          <w:color w:val="EE0000"/>
        </w:rPr>
        <w:t xml:space="preserve"> - Colocar essa funcionalidade na funcionalidade de atratividade do contrato;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bookmarkStart w:id="0" w:name="_Hlk216605275"/>
      <w:r w:rsidRPr="0081031E">
        <w:rPr>
          <w:color w:val="000000" w:themeColor="text1"/>
        </w:rPr>
        <w:t xml:space="preserve">Para os editais com Score de Aderência compatível ou elencados pelo Cliente para geração de Proposta, a IA indica </w:t>
      </w:r>
      <w:bookmarkEnd w:id="0"/>
      <w:r w:rsidRPr="0081031E">
        <w:rPr>
          <w:color w:val="000000" w:themeColor="text1"/>
        </w:rPr>
        <w:t xml:space="preserve">o </w:t>
      </w:r>
      <w:r w:rsidRPr="0081031E">
        <w:rPr>
          <w:b/>
          <w:caps/>
          <w:color w:val="000000" w:themeColor="text1"/>
        </w:rPr>
        <w:t>Score de Competitividade</w:t>
      </w:r>
      <w:r w:rsidRPr="0081031E">
        <w:rPr>
          <w:color w:val="000000" w:themeColor="text1"/>
        </w:rPr>
        <w:t xml:space="preserve"> para vencer com os preços recomendados;</w:t>
      </w:r>
    </w:p>
    <w:p w:rsidR="00C0565A" w:rsidRPr="0081031E" w:rsidRDefault="00C0565A" w:rsidP="00C0565A">
      <w:pPr>
        <w:pStyle w:val="PargrafodaLista"/>
        <w:ind w:left="709"/>
        <w:contextualSpacing w:val="0"/>
        <w:jc w:val="both"/>
        <w:rPr>
          <w:color w:val="000000" w:themeColor="text1"/>
        </w:rPr>
      </w:pPr>
      <w:r w:rsidRPr="0081031E">
        <w:rPr>
          <w:noProof/>
          <w:color w:val="000000" w:themeColor="text1"/>
        </w:rPr>
        <w:drawing>
          <wp:inline distT="0" distB="0" distL="0" distR="0" wp14:anchorId="6095FC3E" wp14:editId="74FAB00F">
            <wp:extent cx="2316480" cy="1450975"/>
            <wp:effectExtent l="0" t="0" r="7620" b="0"/>
            <wp:docPr id="10739325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296" cy="1459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565A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 xml:space="preserve">Para os editais com score de aderência compatível ou elencados pelo Cliente para geração de Proposta, a IA indica o </w:t>
      </w:r>
      <w:r w:rsidRPr="0081031E">
        <w:rPr>
          <w:b/>
          <w:caps/>
          <w:color w:val="000000" w:themeColor="text1"/>
        </w:rPr>
        <w:t>Score de Qualidade</w:t>
      </w:r>
      <w:r w:rsidRPr="0081031E">
        <w:rPr>
          <w:color w:val="000000" w:themeColor="text1"/>
        </w:rPr>
        <w:t xml:space="preserve"> das propostas dos concorrentes com base na quantidade de </w:t>
      </w:r>
      <w:r>
        <w:rPr>
          <w:b/>
          <w:bCs/>
          <w:color w:val="000000" w:themeColor="text1"/>
          <w:u w:val="single"/>
        </w:rPr>
        <w:t>desclassificações</w:t>
      </w:r>
      <w:r w:rsidRPr="0081031E">
        <w:rPr>
          <w:color w:val="000000" w:themeColor="text1"/>
        </w:rPr>
        <w:t xml:space="preserve"> desde a 1ª notificação de empresa vencedora até o atendimento definitivo pela empresa que de fato serviu o edital</w:t>
      </w:r>
      <w:r>
        <w:rPr>
          <w:color w:val="000000" w:themeColor="text1"/>
        </w:rPr>
        <w:t xml:space="preserve"> - </w:t>
      </w:r>
      <w:r w:rsidRPr="003E672F">
        <w:rPr>
          <w:b/>
          <w:bCs/>
          <w:color w:val="000000" w:themeColor="text1"/>
          <w:u w:val="single"/>
        </w:rPr>
        <w:t>Homologação</w:t>
      </w:r>
      <w:r w:rsidRPr="0081031E">
        <w:rPr>
          <w:color w:val="000000" w:themeColor="text1"/>
        </w:rPr>
        <w:t>;</w:t>
      </w:r>
    </w:p>
    <w:p w:rsidR="00C0565A" w:rsidRPr="003E672F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i/>
          <w:iCs/>
          <w:color w:val="EE0000"/>
        </w:rPr>
      </w:pPr>
      <w:r w:rsidRPr="003E672F">
        <w:rPr>
          <w:i/>
          <w:iCs/>
          <w:color w:val="EE0000"/>
        </w:rPr>
        <w:t>Mensurar o tempo médio do Primeiro pedido (empenho) desde a homologação;</w:t>
      </w:r>
    </w:p>
    <w:p w:rsidR="00C0565A" w:rsidRPr="008250E3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EE0000"/>
        </w:rPr>
      </w:pPr>
      <w:r w:rsidRPr="008250E3">
        <w:rPr>
          <w:color w:val="EE0000"/>
        </w:rPr>
        <w:t>Pensar em uma DRE do Contrato com base nestas informações de preços e volumes</w:t>
      </w:r>
    </w:p>
    <w:p w:rsidR="00C0565A" w:rsidRPr="0081031E" w:rsidRDefault="00C0565A" w:rsidP="00C0565A">
      <w:pPr>
        <w:pStyle w:val="PargrafodaLista"/>
        <w:ind w:left="426"/>
        <w:contextualSpacing w:val="0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COMO</w:t>
      </w:r>
    </w:p>
    <w:p w:rsidR="00C0565A" w:rsidRPr="0081031E" w:rsidRDefault="00C0565A" w:rsidP="00C0565A">
      <w:pPr>
        <w:pStyle w:val="PargrafodaLista"/>
        <w:numPr>
          <w:ilvl w:val="0"/>
          <w:numId w:val="3"/>
        </w:numPr>
        <w:ind w:hanging="294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A IA Indica as faixas de preços dos editais previamente ganhos no passado;</w:t>
      </w:r>
    </w:p>
    <w:p w:rsidR="00C0565A" w:rsidRPr="0081031E" w:rsidRDefault="00C0565A" w:rsidP="00C0565A">
      <w:pPr>
        <w:pStyle w:val="PargrafodaLista"/>
        <w:numPr>
          <w:ilvl w:val="0"/>
          <w:numId w:val="3"/>
        </w:numPr>
        <w:ind w:hanging="294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A IA lista os concorrentes com base nas licitações ganhas no passado e os preços praticados pelos mesmos;</w:t>
      </w:r>
    </w:p>
    <w:p w:rsidR="00C0565A" w:rsidRPr="0081031E" w:rsidRDefault="00C0565A" w:rsidP="00C0565A">
      <w:pPr>
        <w:pStyle w:val="PargrafodaLista"/>
        <w:numPr>
          <w:ilvl w:val="0"/>
          <w:numId w:val="3"/>
        </w:numPr>
        <w:ind w:hanging="294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A IA lista as principais causas de sucessos e insucessos dos editais ganhos no passado com base nos preços e aderência técnica;</w:t>
      </w:r>
    </w:p>
    <w:p w:rsidR="00C0565A" w:rsidRPr="0081031E" w:rsidRDefault="00C0565A" w:rsidP="00C0565A">
      <w:pPr>
        <w:pStyle w:val="PargrafodaLista"/>
        <w:numPr>
          <w:ilvl w:val="0"/>
          <w:numId w:val="3"/>
        </w:numPr>
        <w:ind w:hanging="294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A IA lista o número médio de impugnações, com base nos editais ganhos no passado, desde a 1ª notificação de empresa vencedora até à notificação da empresa vencedora que de fato veio a atender o edital (exemplo: média de 4 impugnações por edital – indicando o grau de qualidade das propostas da concorrência);</w:t>
      </w:r>
    </w:p>
    <w:p w:rsidR="00C0565A" w:rsidRDefault="00C0565A" w:rsidP="00C0565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:rsidR="00C0565A" w:rsidRPr="0081031E" w:rsidRDefault="00C0565A" w:rsidP="00C0565A">
      <w:pPr>
        <w:pStyle w:val="PargrafodaLista"/>
        <w:numPr>
          <w:ilvl w:val="0"/>
          <w:numId w:val="1"/>
        </w:numPr>
        <w:spacing w:before="480"/>
        <w:ind w:left="425" w:hanging="357"/>
        <w:contextualSpacing w:val="0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lastRenderedPageBreak/>
        <w:t xml:space="preserve">Geração da Proposta </w:t>
      </w:r>
      <w:r>
        <w:rPr>
          <w:b/>
          <w:bCs/>
          <w:color w:val="000000" w:themeColor="text1"/>
        </w:rPr>
        <w:t>e anexo de documentos.</w:t>
      </w:r>
      <w:r w:rsidRPr="005C6C3E">
        <w:rPr>
          <w:b/>
          <w:bCs/>
          <w:color w:val="FF0000"/>
        </w:rPr>
        <w:t xml:space="preserve"> – Fase 1</w:t>
      </w:r>
    </w:p>
    <w:p w:rsidR="00C0565A" w:rsidRPr="0081031E" w:rsidRDefault="00C0565A" w:rsidP="00C0565A">
      <w:pPr>
        <w:ind w:left="426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O QUE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 xml:space="preserve">Depois de elencada os editais que a empresa quer participar, com base nas análises previas dos itens anteriores deste </w:t>
      </w:r>
      <w:proofErr w:type="spellStart"/>
      <w:r w:rsidRPr="0081031E">
        <w:rPr>
          <w:color w:val="000000" w:themeColor="text1"/>
        </w:rPr>
        <w:t>roadmap</w:t>
      </w:r>
      <w:proofErr w:type="spellEnd"/>
      <w:r w:rsidRPr="0081031E">
        <w:rPr>
          <w:color w:val="000000" w:themeColor="text1"/>
        </w:rPr>
        <w:t>, a IA gera a Proposta do edital em minutos, elaborando todo o texto em linha com as especificações técnicas do edital e com base nas especificações técnicas do portfolio de produtos. Além ainda de buscar e anexar todos os documentos exigidos (alvarás, certificados de órgãos competentes – bombeiros, prefeitura, ANVISA, etc.);</w:t>
      </w:r>
    </w:p>
    <w:p w:rsidR="00C0565A" w:rsidRPr="0081031E" w:rsidRDefault="00C0565A" w:rsidP="00C0565A">
      <w:pPr>
        <w:pStyle w:val="PargrafodaLista"/>
        <w:contextualSpacing w:val="0"/>
        <w:jc w:val="both"/>
        <w:rPr>
          <w:color w:val="000000" w:themeColor="text1"/>
        </w:rPr>
      </w:pPr>
      <w:r w:rsidRPr="0081031E">
        <w:rPr>
          <w:noProof/>
          <w:color w:val="000000" w:themeColor="text1"/>
        </w:rPr>
        <w:drawing>
          <wp:inline distT="0" distB="0" distL="0" distR="0" wp14:anchorId="504131F9" wp14:editId="70270754">
            <wp:extent cx="5400040" cy="2322830"/>
            <wp:effectExtent l="0" t="0" r="0" b="0"/>
            <wp:docPr id="67156733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 xml:space="preserve">Um painel no Front </w:t>
      </w:r>
      <w:proofErr w:type="spellStart"/>
      <w:r w:rsidRPr="0081031E">
        <w:rPr>
          <w:color w:val="000000" w:themeColor="text1"/>
        </w:rPr>
        <w:t>End</w:t>
      </w:r>
      <w:proofErr w:type="spellEnd"/>
      <w:r w:rsidRPr="0081031E">
        <w:rPr>
          <w:color w:val="000000" w:themeColor="text1"/>
        </w:rPr>
        <w:t>, com acesso às principais seções da proposta, permite a revisão e validação final do documento, com edição para ajustes, antes da submissão do documento para o órgão;</w:t>
      </w:r>
    </w:p>
    <w:p w:rsidR="00C0565A" w:rsidRPr="0081031E" w:rsidRDefault="00C0565A" w:rsidP="00C0565A">
      <w:pPr>
        <w:pStyle w:val="PargrafodaLista"/>
        <w:ind w:left="709"/>
        <w:contextualSpacing w:val="0"/>
        <w:jc w:val="both"/>
        <w:rPr>
          <w:color w:val="000000" w:themeColor="text1"/>
        </w:rPr>
      </w:pPr>
      <w:r w:rsidRPr="0081031E">
        <w:rPr>
          <w:noProof/>
          <w:color w:val="000000" w:themeColor="text1"/>
        </w:rPr>
        <w:drawing>
          <wp:inline distT="0" distB="0" distL="0" distR="0" wp14:anchorId="2451149C" wp14:editId="55905826">
            <wp:extent cx="2438400" cy="1730349"/>
            <wp:effectExtent l="0" t="0" r="0" b="3810"/>
            <wp:docPr id="26282333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749" cy="1743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565A" w:rsidRPr="0081031E" w:rsidRDefault="00C0565A" w:rsidP="00C0565A">
      <w:pPr>
        <w:pStyle w:val="PargrafodaLista"/>
        <w:numPr>
          <w:ilvl w:val="0"/>
          <w:numId w:val="1"/>
        </w:numPr>
        <w:spacing w:before="480"/>
        <w:ind w:left="425" w:hanging="357"/>
        <w:contextualSpacing w:val="0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 xml:space="preserve">Alertas de Abertura do </w:t>
      </w:r>
      <w:r>
        <w:rPr>
          <w:b/>
          <w:bCs/>
          <w:color w:val="000000" w:themeColor="text1"/>
        </w:rPr>
        <w:t>Pregão</w:t>
      </w:r>
      <w:r w:rsidRPr="0081031E">
        <w:rPr>
          <w:b/>
          <w:bCs/>
          <w:color w:val="000000" w:themeColor="text1"/>
        </w:rPr>
        <w:t xml:space="preserve"> para as Propostas Submetidas</w:t>
      </w:r>
      <w:r>
        <w:rPr>
          <w:b/>
          <w:bCs/>
          <w:color w:val="000000" w:themeColor="text1"/>
        </w:rPr>
        <w:t xml:space="preserve"> </w:t>
      </w:r>
      <w:r w:rsidRPr="005C6C3E">
        <w:rPr>
          <w:b/>
          <w:bCs/>
          <w:color w:val="FF0000"/>
        </w:rPr>
        <w:t>– Fase 1</w:t>
      </w:r>
    </w:p>
    <w:p w:rsidR="00C0565A" w:rsidRPr="0081031E" w:rsidRDefault="00C0565A" w:rsidP="00C0565A">
      <w:pPr>
        <w:ind w:left="426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O QUE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Para as proposta</w:t>
      </w:r>
      <w:r>
        <w:rPr>
          <w:color w:val="000000" w:themeColor="text1"/>
        </w:rPr>
        <w:t>s</w:t>
      </w:r>
      <w:r w:rsidRPr="0081031E">
        <w:rPr>
          <w:color w:val="000000" w:themeColor="text1"/>
        </w:rPr>
        <w:t xml:space="preserve"> submetidas, a IA gera alertas na Tela de contagem regressiva para a abertura </w:t>
      </w:r>
      <w:r w:rsidRPr="004521AA">
        <w:rPr>
          <w:color w:val="FF0000"/>
        </w:rPr>
        <w:t>da sessão do pregão</w:t>
      </w:r>
      <w:r>
        <w:rPr>
          <w:color w:val="000000" w:themeColor="text1"/>
        </w:rPr>
        <w:t>.</w:t>
      </w:r>
    </w:p>
    <w:p w:rsidR="00C0565A" w:rsidRPr="0081031E" w:rsidRDefault="00C0565A" w:rsidP="00C0565A">
      <w:pPr>
        <w:ind w:left="426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COMO:</w:t>
      </w:r>
    </w:p>
    <w:p w:rsidR="00C0565A" w:rsidRDefault="00C0565A" w:rsidP="00C0565A">
      <w:pPr>
        <w:pStyle w:val="PargrafodaLista"/>
        <w:numPr>
          <w:ilvl w:val="0"/>
          <w:numId w:val="3"/>
        </w:numPr>
        <w:ind w:hanging="294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Entender como ter acesso ao sistema dos órgãos relativo aos leilões virtuais...;</w:t>
      </w:r>
    </w:p>
    <w:p w:rsidR="00C0565A" w:rsidRPr="004521AA" w:rsidRDefault="00C0565A" w:rsidP="00C0565A">
      <w:pPr>
        <w:pStyle w:val="PargrafodaLista"/>
        <w:numPr>
          <w:ilvl w:val="0"/>
          <w:numId w:val="3"/>
        </w:numPr>
        <w:ind w:hanging="294"/>
        <w:contextualSpacing w:val="0"/>
        <w:jc w:val="both"/>
        <w:rPr>
          <w:color w:val="FF0000"/>
        </w:rPr>
      </w:pPr>
      <w:r w:rsidRPr="004521AA">
        <w:rPr>
          <w:color w:val="FF0000"/>
        </w:rPr>
        <w:lastRenderedPageBreak/>
        <w:t>As datas e horários de abertura das sessões serão extraídos do próprio arquivo de edital, não dos portais.</w:t>
      </w:r>
    </w:p>
    <w:p w:rsidR="00C0565A" w:rsidRPr="004521AA" w:rsidRDefault="00C0565A" w:rsidP="00C0565A">
      <w:pPr>
        <w:pStyle w:val="PargrafodaLista"/>
        <w:numPr>
          <w:ilvl w:val="0"/>
          <w:numId w:val="3"/>
        </w:numPr>
        <w:ind w:hanging="294"/>
        <w:contextualSpacing w:val="0"/>
        <w:jc w:val="both"/>
        <w:rPr>
          <w:color w:val="FF0000"/>
        </w:rPr>
      </w:pPr>
      <w:r w:rsidRPr="004521AA">
        <w:rPr>
          <w:color w:val="FF0000"/>
        </w:rPr>
        <w:t xml:space="preserve">Essa ferramenta possuirá um calendário próprio, preenchido automaticamente a partir da definição de participação daquela oportunidade. </w:t>
      </w:r>
    </w:p>
    <w:p w:rsidR="00C0565A" w:rsidRPr="0081031E" w:rsidRDefault="00C0565A" w:rsidP="00C0565A">
      <w:pPr>
        <w:pStyle w:val="PargrafodaLista"/>
        <w:numPr>
          <w:ilvl w:val="0"/>
          <w:numId w:val="1"/>
        </w:numPr>
        <w:spacing w:before="480"/>
        <w:ind w:left="425" w:hanging="357"/>
        <w:contextualSpacing w:val="0"/>
        <w:jc w:val="both"/>
        <w:rPr>
          <w:b/>
          <w:bCs/>
          <w:color w:val="000000" w:themeColor="text1"/>
        </w:rPr>
      </w:pPr>
      <w:r w:rsidRPr="004521AA">
        <w:rPr>
          <w:b/>
          <w:bCs/>
          <w:color w:val="FF0000"/>
        </w:rPr>
        <w:t>Robô</w:t>
      </w:r>
      <w:r>
        <w:rPr>
          <w:b/>
          <w:bCs/>
          <w:color w:val="000000" w:themeColor="text1"/>
        </w:rPr>
        <w:t xml:space="preserve"> </w:t>
      </w:r>
      <w:r w:rsidRPr="0081031E">
        <w:rPr>
          <w:b/>
          <w:bCs/>
          <w:color w:val="000000" w:themeColor="text1"/>
        </w:rPr>
        <w:t>de Lances</w:t>
      </w:r>
      <w:r w:rsidRPr="005C6C3E">
        <w:rPr>
          <w:b/>
          <w:bCs/>
          <w:color w:val="FF0000"/>
        </w:rPr>
        <w:t>– Fase 1</w:t>
      </w:r>
    </w:p>
    <w:p w:rsidR="00C0565A" w:rsidRPr="0081031E" w:rsidRDefault="00C0565A" w:rsidP="00C0565A">
      <w:pPr>
        <w:ind w:left="426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O QUE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Para as propostas submetidas, o sistema permite que a IA proponha em segundos os valores de lances que, antes de serem submetidos, terão possibilidade de auditados, validações e edições rápidas pelo cliente, aumentando a chance de ganhos e eliminando as chances de perdas por atrasos dos lances;</w:t>
      </w:r>
    </w:p>
    <w:p w:rsidR="00C0565A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A recomendação dos lances pala IA se embasará em um racional que leve em consideração os preços dos editais passados e a interpretação dos lances dos concorrentes ao longo do leilão virtual;</w:t>
      </w:r>
    </w:p>
    <w:p w:rsidR="00C0565A" w:rsidRPr="008857D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FF0000"/>
        </w:rPr>
      </w:pPr>
      <w:r w:rsidRPr="008857DE">
        <w:rPr>
          <w:color w:val="FF0000"/>
        </w:rPr>
        <w:t>A definição dos lances acontecerá com base na precificação feita no inicio do processo, onde teremos valores mínimos, satisfatórios e o estimado do edital, sendo este o ultimo o limite máximo permitido.</w:t>
      </w:r>
    </w:p>
    <w:p w:rsidR="00C0565A" w:rsidRPr="0081031E" w:rsidRDefault="00C0565A" w:rsidP="00C0565A">
      <w:pPr>
        <w:ind w:left="426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COMO:</w:t>
      </w:r>
    </w:p>
    <w:p w:rsidR="00C0565A" w:rsidRDefault="00C0565A" w:rsidP="00C0565A">
      <w:pPr>
        <w:pStyle w:val="PargrafodaLista"/>
        <w:numPr>
          <w:ilvl w:val="0"/>
          <w:numId w:val="3"/>
        </w:numPr>
        <w:ind w:hanging="294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 xml:space="preserve">Criar um </w:t>
      </w:r>
      <w:proofErr w:type="spellStart"/>
      <w:r w:rsidRPr="0081031E">
        <w:rPr>
          <w:color w:val="000000" w:themeColor="text1"/>
        </w:rPr>
        <w:t>algorítimo</w:t>
      </w:r>
      <w:proofErr w:type="spellEnd"/>
      <w:r w:rsidRPr="0081031E">
        <w:rPr>
          <w:color w:val="000000" w:themeColor="text1"/>
        </w:rPr>
        <w:t xml:space="preserve"> de lances com base nas variáveis que nortearão as chances de vitória deixando a maior margem possível para o cliente;</w:t>
      </w:r>
    </w:p>
    <w:p w:rsidR="00C0565A" w:rsidRPr="008857DE" w:rsidRDefault="00C0565A" w:rsidP="00C0565A">
      <w:pPr>
        <w:pStyle w:val="PargrafodaLista"/>
        <w:numPr>
          <w:ilvl w:val="0"/>
          <w:numId w:val="3"/>
        </w:numPr>
        <w:ind w:hanging="294"/>
        <w:contextualSpacing w:val="0"/>
        <w:jc w:val="both"/>
        <w:rPr>
          <w:color w:val="FF0000"/>
        </w:rPr>
      </w:pPr>
      <w:r w:rsidRPr="008857DE">
        <w:rPr>
          <w:color w:val="FF0000"/>
        </w:rPr>
        <w:t>O envio automático dos lances é simples, relacionado unicamente aos valores oferecidos pelos concorrentes, a ferramenta oferta um lance de cobertura com intervalos pré-determinados, respeitando os valores mínimos cadastrados. Alguns editais possuem intervalos de lances mínimos já definidos.</w:t>
      </w:r>
    </w:p>
    <w:p w:rsidR="00C0565A" w:rsidRPr="0081031E" w:rsidRDefault="00C0565A" w:rsidP="00C0565A">
      <w:pPr>
        <w:pStyle w:val="PargrafodaLista"/>
        <w:numPr>
          <w:ilvl w:val="0"/>
          <w:numId w:val="1"/>
        </w:numPr>
        <w:spacing w:before="480"/>
        <w:ind w:left="425" w:hanging="357"/>
        <w:contextualSpacing w:val="0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 xml:space="preserve">Auditoria da Proposta </w:t>
      </w:r>
      <w:r w:rsidRPr="009B13C8">
        <w:rPr>
          <w:b/>
          <w:bCs/>
          <w:color w:val="FF0000"/>
        </w:rPr>
        <w:t xml:space="preserve">e Documentos </w:t>
      </w:r>
      <w:r>
        <w:rPr>
          <w:b/>
          <w:bCs/>
          <w:color w:val="000000" w:themeColor="text1"/>
        </w:rPr>
        <w:t>do concorrente vencedor</w:t>
      </w:r>
      <w:r w:rsidRPr="0081031E">
        <w:rPr>
          <w:b/>
          <w:bCs/>
          <w:color w:val="000000" w:themeColor="text1"/>
        </w:rPr>
        <w:t xml:space="preserve"> e geração do SCORE </w:t>
      </w:r>
      <w:r>
        <w:rPr>
          <w:b/>
          <w:bCs/>
          <w:color w:val="000000" w:themeColor="text1"/>
        </w:rPr>
        <w:t xml:space="preserve">para </w:t>
      </w:r>
      <w:r w:rsidRPr="009B13C8">
        <w:rPr>
          <w:b/>
          <w:bCs/>
          <w:color w:val="FF0000"/>
        </w:rPr>
        <w:t>Recurso e peça de contestação</w:t>
      </w:r>
      <w:r>
        <w:rPr>
          <w:b/>
          <w:bCs/>
          <w:color w:val="000000" w:themeColor="text1"/>
        </w:rPr>
        <w:t xml:space="preserve">. </w:t>
      </w:r>
      <w:r w:rsidRPr="005C6C3E">
        <w:rPr>
          <w:b/>
          <w:bCs/>
          <w:color w:val="FF0000"/>
        </w:rPr>
        <w:t>– Fase 1</w:t>
      </w:r>
    </w:p>
    <w:p w:rsidR="00C0565A" w:rsidRPr="0081031E" w:rsidRDefault="00C0565A" w:rsidP="00C0565A">
      <w:pPr>
        <w:ind w:left="426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O QUE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A IA realiza um diagnóstico da Proposta</w:t>
      </w:r>
      <w:r>
        <w:rPr>
          <w:color w:val="000000" w:themeColor="text1"/>
        </w:rPr>
        <w:t xml:space="preserve"> e </w:t>
      </w:r>
      <w:proofErr w:type="gramStart"/>
      <w:r>
        <w:rPr>
          <w:color w:val="000000" w:themeColor="text1"/>
        </w:rPr>
        <w:t xml:space="preserve">documentos </w:t>
      </w:r>
      <w:r w:rsidRPr="0081031E">
        <w:rPr>
          <w:color w:val="000000" w:themeColor="text1"/>
        </w:rPr>
        <w:t xml:space="preserve"> do</w:t>
      </w:r>
      <w:proofErr w:type="gramEnd"/>
      <w:r w:rsidRPr="0081031E">
        <w:rPr>
          <w:color w:val="000000" w:themeColor="text1"/>
        </w:rPr>
        <w:t xml:space="preserve"> Concorrente</w:t>
      </w:r>
      <w:r>
        <w:rPr>
          <w:color w:val="000000" w:themeColor="text1"/>
        </w:rPr>
        <w:t xml:space="preserve"> vencedor</w:t>
      </w:r>
      <w:r w:rsidRPr="0081031E">
        <w:rPr>
          <w:color w:val="000000" w:themeColor="text1"/>
        </w:rPr>
        <w:t xml:space="preserve">, vis a vis as especificações técnicas solicitadas no edital e gera um SCORE DE </w:t>
      </w:r>
      <w:r w:rsidRPr="009B13C8">
        <w:rPr>
          <w:color w:val="FF0000"/>
        </w:rPr>
        <w:t>recurso que indica a probabilidade de sucesso com base em desvios técnicos da proposta vis a vis as especificações demandadas pelo edital;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Junto com o SCORE D</w:t>
      </w:r>
      <w:r>
        <w:rPr>
          <w:color w:val="000000" w:themeColor="text1"/>
        </w:rPr>
        <w:t>O RECURSO</w:t>
      </w:r>
      <w:r w:rsidRPr="0081031E">
        <w:rPr>
          <w:color w:val="000000" w:themeColor="text1"/>
        </w:rPr>
        <w:t>, a IA lista os pontos de desvios para serem evidenciados na CONTESTAÇÂO;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 xml:space="preserve">A IA gera automaticamente um LAUDO DE CONTESTAÇÂO que poderá ser validado pelo jurídico do Cliente o qual será o instrumento que será submetido ao Órgão Licitante, apelando </w:t>
      </w:r>
      <w:r>
        <w:rPr>
          <w:color w:val="000000" w:themeColor="text1"/>
        </w:rPr>
        <w:t>pela desclassificação da</w:t>
      </w:r>
      <w:r w:rsidRPr="0081031E">
        <w:rPr>
          <w:color w:val="000000" w:themeColor="text1"/>
        </w:rPr>
        <w:t xml:space="preserve"> empresa vitoriosa;</w:t>
      </w:r>
    </w:p>
    <w:p w:rsidR="00C0565A" w:rsidRPr="0081031E" w:rsidRDefault="00C0565A" w:rsidP="00C0565A">
      <w:pPr>
        <w:pStyle w:val="PargrafodaLista"/>
        <w:ind w:left="426"/>
        <w:contextualSpacing w:val="0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COMO</w:t>
      </w:r>
    </w:p>
    <w:p w:rsidR="00C0565A" w:rsidRPr="008C5677" w:rsidRDefault="00C0565A" w:rsidP="00C0565A">
      <w:pPr>
        <w:pStyle w:val="PargrafodaLista"/>
        <w:numPr>
          <w:ilvl w:val="0"/>
          <w:numId w:val="3"/>
        </w:numPr>
        <w:ind w:hanging="294"/>
        <w:contextualSpacing w:val="0"/>
        <w:jc w:val="both"/>
        <w:rPr>
          <w:color w:val="FF0000"/>
        </w:rPr>
      </w:pPr>
      <w:r w:rsidRPr="0081031E">
        <w:rPr>
          <w:color w:val="000000" w:themeColor="text1"/>
        </w:rPr>
        <w:lastRenderedPageBreak/>
        <w:t>Definição do modus operandi para gerar o score d</w:t>
      </w:r>
      <w:r>
        <w:rPr>
          <w:color w:val="000000" w:themeColor="text1"/>
        </w:rPr>
        <w:t>o recurso</w:t>
      </w:r>
      <w:r w:rsidRPr="0081031E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  <w:r w:rsidRPr="008C5677">
        <w:rPr>
          <w:color w:val="FF0000"/>
        </w:rPr>
        <w:t>(Critérios administrativos, comerciais ou Técnicos)</w:t>
      </w:r>
    </w:p>
    <w:p w:rsidR="00C0565A" w:rsidRPr="0081031E" w:rsidRDefault="00C0565A" w:rsidP="00C0565A">
      <w:pPr>
        <w:pStyle w:val="PargrafodaLista"/>
        <w:numPr>
          <w:ilvl w:val="0"/>
          <w:numId w:val="3"/>
        </w:numPr>
        <w:ind w:hanging="294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 xml:space="preserve">Definição do formato, com as seções, do Laudo de Contestação para dar subsídio </w:t>
      </w:r>
      <w:r>
        <w:rPr>
          <w:color w:val="000000" w:themeColor="text1"/>
        </w:rPr>
        <w:t xml:space="preserve">ao recurso contra </w:t>
      </w:r>
      <w:proofErr w:type="gramStart"/>
      <w:r>
        <w:rPr>
          <w:color w:val="000000" w:themeColor="text1"/>
        </w:rPr>
        <w:t xml:space="preserve">a </w:t>
      </w:r>
      <w:r w:rsidRPr="0081031E">
        <w:rPr>
          <w:color w:val="000000" w:themeColor="text1"/>
        </w:rPr>
        <w:t xml:space="preserve"> empresa</w:t>
      </w:r>
      <w:proofErr w:type="gramEnd"/>
      <w:r w:rsidRPr="0081031E">
        <w:rPr>
          <w:color w:val="000000" w:themeColor="text1"/>
        </w:rPr>
        <w:t xml:space="preserve"> vencedora desqualificando-a, etc.</w:t>
      </w:r>
    </w:p>
    <w:p w:rsidR="00C0565A" w:rsidRPr="0081031E" w:rsidRDefault="00C0565A" w:rsidP="00C0565A">
      <w:pPr>
        <w:pStyle w:val="PargrafodaLista"/>
        <w:numPr>
          <w:ilvl w:val="0"/>
          <w:numId w:val="1"/>
        </w:numPr>
        <w:spacing w:before="480"/>
        <w:ind w:left="425" w:hanging="357"/>
        <w:contextualSpacing w:val="0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CRM Ativo</w:t>
      </w:r>
      <w:r>
        <w:rPr>
          <w:b/>
          <w:bCs/>
          <w:color w:val="000000" w:themeColor="text1"/>
        </w:rPr>
        <w:t xml:space="preserve"> </w:t>
      </w:r>
      <w:r w:rsidRPr="005C6C3E">
        <w:rPr>
          <w:b/>
          <w:bCs/>
          <w:color w:val="FF0000"/>
        </w:rPr>
        <w:t>– Fase 1</w:t>
      </w:r>
    </w:p>
    <w:p w:rsidR="00C0565A" w:rsidRPr="0081031E" w:rsidRDefault="00C0565A" w:rsidP="00C0565A">
      <w:pPr>
        <w:ind w:left="426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O QUE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Após varredura dos editais com aderência e com base nos SCORES DE ADERÊNCIA, a IA pode alimentar os Leads no CRM do Cliente;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 xml:space="preserve">Para os Editais Perdidos sem chance de </w:t>
      </w:r>
      <w:r>
        <w:rPr>
          <w:color w:val="000000" w:themeColor="text1"/>
        </w:rPr>
        <w:t>recursos</w:t>
      </w:r>
      <w:r w:rsidRPr="0081031E">
        <w:rPr>
          <w:color w:val="000000" w:themeColor="text1"/>
        </w:rPr>
        <w:t>, a IA alimenta o CRM do sistema indicando os motivos abrindo uma meta de ações;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 xml:space="preserve">Para os editais Perdidos com chance de </w:t>
      </w:r>
      <w:r>
        <w:rPr>
          <w:color w:val="000000" w:themeColor="text1"/>
        </w:rPr>
        <w:t>recurso</w:t>
      </w:r>
      <w:r w:rsidRPr="0081031E">
        <w:rPr>
          <w:color w:val="000000" w:themeColor="text1"/>
        </w:rPr>
        <w:t xml:space="preserve">, a IA alimenta a área de Leads de </w:t>
      </w:r>
      <w:r>
        <w:rPr>
          <w:color w:val="000000" w:themeColor="text1"/>
        </w:rPr>
        <w:t>recurso</w:t>
      </w:r>
      <w:r w:rsidRPr="0081031E">
        <w:rPr>
          <w:color w:val="000000" w:themeColor="text1"/>
        </w:rPr>
        <w:t xml:space="preserve"> no CRM do cliente;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Para os Editais Ganhos, a IA alimenta o CRM do Cliente com o Potencial de Pedidos, prazos dos pedidos, volumes de pedidos, etc., gerando uma área de Metas para os Vendedores;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Etc.</w:t>
      </w:r>
    </w:p>
    <w:p w:rsidR="00C0565A" w:rsidRPr="0081031E" w:rsidRDefault="00C0565A" w:rsidP="00C0565A">
      <w:pPr>
        <w:pStyle w:val="PargrafodaLista"/>
        <w:ind w:left="426"/>
        <w:contextualSpacing w:val="0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COMO</w:t>
      </w:r>
    </w:p>
    <w:p w:rsidR="00C0565A" w:rsidRPr="0081031E" w:rsidRDefault="00C0565A" w:rsidP="00C0565A">
      <w:pPr>
        <w:pStyle w:val="PargrafodaLista"/>
        <w:numPr>
          <w:ilvl w:val="0"/>
          <w:numId w:val="3"/>
        </w:numPr>
        <w:ind w:hanging="294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 xml:space="preserve">Entender o quanto vale parcerias com </w:t>
      </w:r>
      <w:proofErr w:type="spellStart"/>
      <w:r w:rsidRPr="0081031E">
        <w:rPr>
          <w:color w:val="000000" w:themeColor="text1"/>
        </w:rPr>
        <w:t>CRMs</w:t>
      </w:r>
      <w:proofErr w:type="spellEnd"/>
      <w:r w:rsidRPr="0081031E">
        <w:rPr>
          <w:color w:val="000000" w:themeColor="text1"/>
        </w:rPr>
        <w:t xml:space="preserve"> de Mercado ou o quanto vale a criação de uma área de CRM dentro do sistema;</w:t>
      </w:r>
    </w:p>
    <w:p w:rsidR="00C0565A" w:rsidRPr="008857DE" w:rsidRDefault="00C0565A" w:rsidP="00C0565A">
      <w:pPr>
        <w:pStyle w:val="PargrafodaLista"/>
        <w:numPr>
          <w:ilvl w:val="0"/>
          <w:numId w:val="1"/>
        </w:numPr>
        <w:spacing w:before="480"/>
        <w:ind w:left="425" w:hanging="357"/>
        <w:contextualSpacing w:val="0"/>
        <w:jc w:val="both"/>
        <w:rPr>
          <w:b/>
          <w:bCs/>
          <w:color w:val="FF0000"/>
        </w:rPr>
      </w:pPr>
      <w:r w:rsidRPr="008857DE">
        <w:rPr>
          <w:b/>
          <w:bCs/>
          <w:color w:val="FF0000"/>
        </w:rPr>
        <w:t>Monitoramento das licitações participadas (Análises dos processos como um todo e não apenas dos itens)</w:t>
      </w:r>
      <w:r>
        <w:rPr>
          <w:b/>
          <w:bCs/>
          <w:color w:val="FF0000"/>
        </w:rPr>
        <w:t xml:space="preserve"> </w:t>
      </w:r>
      <w:r w:rsidRPr="005C6C3E">
        <w:rPr>
          <w:b/>
          <w:bCs/>
          <w:color w:val="FF0000"/>
        </w:rPr>
        <w:t>– Fase 1</w:t>
      </w:r>
    </w:p>
    <w:p w:rsidR="00C0565A" w:rsidRPr="0081031E" w:rsidRDefault="00C0565A" w:rsidP="00C0565A">
      <w:pPr>
        <w:ind w:left="426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O QUE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A IA realiza um diagnóstico dos principais fatores de perda, listando os motivos;</w:t>
      </w:r>
    </w:p>
    <w:p w:rsidR="00C0565A" w:rsidRPr="0081031E" w:rsidRDefault="00C0565A" w:rsidP="00C0565A">
      <w:pPr>
        <w:pStyle w:val="PargrafodaLista"/>
        <w:numPr>
          <w:ilvl w:val="1"/>
          <w:numId w:val="1"/>
        </w:numPr>
        <w:ind w:left="709" w:hanging="283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Essas listas servirão de insumo para aprimoramento do portfolio do cliente e para a elevação do Score de Aderência do Cliente em licitações futuras;</w:t>
      </w:r>
    </w:p>
    <w:p w:rsidR="00C0565A" w:rsidRPr="0081031E" w:rsidRDefault="00C0565A" w:rsidP="00C0565A">
      <w:pPr>
        <w:pStyle w:val="PargrafodaLista"/>
        <w:ind w:left="426"/>
        <w:contextualSpacing w:val="0"/>
        <w:jc w:val="both"/>
        <w:rPr>
          <w:b/>
          <w:bCs/>
          <w:color w:val="000000" w:themeColor="text1"/>
        </w:rPr>
      </w:pPr>
      <w:r w:rsidRPr="0081031E">
        <w:rPr>
          <w:b/>
          <w:bCs/>
          <w:color w:val="000000" w:themeColor="text1"/>
        </w:rPr>
        <w:t>COMO</w:t>
      </w:r>
    </w:p>
    <w:p w:rsidR="00C0565A" w:rsidRDefault="00C0565A" w:rsidP="00C0565A">
      <w:pPr>
        <w:pStyle w:val="PargrafodaLista"/>
        <w:numPr>
          <w:ilvl w:val="0"/>
          <w:numId w:val="3"/>
        </w:numPr>
        <w:ind w:hanging="294"/>
        <w:contextualSpacing w:val="0"/>
        <w:jc w:val="both"/>
        <w:rPr>
          <w:color w:val="000000" w:themeColor="text1"/>
        </w:rPr>
      </w:pPr>
      <w:r w:rsidRPr="0081031E">
        <w:rPr>
          <w:color w:val="000000" w:themeColor="text1"/>
        </w:rPr>
        <w:t>Ensinar a IA a identificar os fatores que geraram os desvios e que motivaram a empresa a não ganhar a concorrência, tais como (preços, desvios técnicos, etc.);</w:t>
      </w:r>
    </w:p>
    <w:p w:rsidR="00C0565A" w:rsidRPr="009B13C8" w:rsidRDefault="00C0565A" w:rsidP="00C0565A">
      <w:pPr>
        <w:pStyle w:val="PargrafodaLista"/>
        <w:numPr>
          <w:ilvl w:val="0"/>
          <w:numId w:val="3"/>
        </w:numPr>
        <w:ind w:hanging="294"/>
        <w:contextualSpacing w:val="0"/>
        <w:jc w:val="both"/>
        <w:rPr>
          <w:color w:val="FF0000"/>
        </w:rPr>
      </w:pPr>
      <w:r w:rsidRPr="009B13C8">
        <w:rPr>
          <w:color w:val="FF0000"/>
        </w:rPr>
        <w:t>Ela precisará avaliar o chat do portal, a ata da sessão, recursos e contra razoes e ata/contrato do processo, para extração dos motivos de perda e valores arrematados.</w:t>
      </w:r>
    </w:p>
    <w:p w:rsidR="00B20E95" w:rsidRDefault="00B20E95"/>
    <w:sectPr w:rsidR="00B20E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24CA2"/>
    <w:multiLevelType w:val="hybridMultilevel"/>
    <w:tmpl w:val="70C6D3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8CDAED9E">
      <w:start w:val="1"/>
      <w:numFmt w:val="bullet"/>
      <w:lvlText w:val="→"/>
      <w:lvlJc w:val="left"/>
      <w:pPr>
        <w:ind w:left="2340" w:hanging="360"/>
      </w:pPr>
      <w:rPr>
        <w:rFonts w:ascii="Aptos" w:hAnsi="Apto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C1C09"/>
    <w:multiLevelType w:val="hybridMultilevel"/>
    <w:tmpl w:val="C9CAE0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491E12"/>
    <w:multiLevelType w:val="hybridMultilevel"/>
    <w:tmpl w:val="B922DE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675369">
    <w:abstractNumId w:val="1"/>
  </w:num>
  <w:num w:numId="2" w16cid:durableId="954021472">
    <w:abstractNumId w:val="2"/>
  </w:num>
  <w:num w:numId="3" w16cid:durableId="451096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5A"/>
    <w:rsid w:val="00473B56"/>
    <w:rsid w:val="008E237C"/>
    <w:rsid w:val="00B20E95"/>
    <w:rsid w:val="00C0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0230D4"/>
  <w15:chartTrackingRefBased/>
  <w15:docId w15:val="{8DB8C7F3-FD47-4D42-B0C4-A07992C59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65A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056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1559</Words>
  <Characters>8424</Characters>
  <Application>Microsoft Office Word</Application>
  <DocSecurity>0</DocSecurity>
  <Lines>70</Lines>
  <Paragraphs>19</Paragraphs>
  <ScaleCrop>false</ScaleCrop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Maiber</dc:creator>
  <cp:keywords/>
  <dc:description/>
  <cp:lastModifiedBy>Maiber</cp:lastModifiedBy>
  <cp:revision>1</cp:revision>
  <dcterms:created xsi:type="dcterms:W3CDTF">2025-12-18T14:25:00Z</dcterms:created>
  <dcterms:modified xsi:type="dcterms:W3CDTF">2025-12-18T14:30:00Z</dcterms:modified>
</cp:coreProperties>
</file>