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19:10 &amp; 17</w:t>
      </w:r>
    </w:p>
    <w:p w:rsidR="00000000" w:rsidDel="00000000" w:rsidP="00000000" w:rsidRDefault="00000000" w:rsidRPr="00000000" w14:paraId="00000002">
      <w:pPr>
        <w:spacing w:line="480" w:lineRule="auto"/>
        <w:ind w:left="0" w:firstLine="720"/>
        <w:jc w:val="center"/>
        <w:rPr/>
      </w:pPr>
      <w:r w:rsidDel="00000000" w:rsidR="00000000" w:rsidRPr="00000000">
        <w:rPr>
          <w:b w:val="1"/>
          <w:rtl w:val="0"/>
        </w:rPr>
        <w:t xml:space="preserve">10. It is not fitting for a fool to live in luxury, much less for a slave to rule over princes.  17. Whoever is generous to the poor lends to the Lord, and he will repay him for his deed.</w:t>
      </w:r>
      <w:r w:rsidDel="00000000" w:rsidR="00000000" w:rsidRPr="00000000">
        <w:rPr>
          <w:rtl w:val="0"/>
        </w:rPr>
        <w:t xml:space="preserve"> </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I touched on last week that Soloman’s sayings and many sayings in culture have double meanings. They say and mean more than one thing at the same time. A phrase like “No longer with us” could imply more than one thing at the same time. Or a phrase such as “cold feet” could mean that your feet are cold or you got nervous and never came, and so on and so on. There are a plethora of things in this life with double meanings. Solomon was no stranger to these and often used them in his proverbs. This lesson is not any different.</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Again in his compare and contrast style, Solman compares and contrasts luxury and poverty. This is both worldly luxury and spiritual luxury, and since we are in church we will focus on the spiritual aspect. Most of us in this room know that if you have luxury in a worldly aspect that things are a little easier most of the time. Your bills will always be paid and you never really have to worry about financial aspects of this life, however very few in this world understand the spiritual aspect of this lesson. Spiritual luxury is something that only Christians can attest to. We have seen it, time and time again the peace that Christ offers above all things during all things that this world throws at us.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second proverb deals with luxury and poverty but in a very different way, but not in a way that does away with the first but completes it in a way. Those of us who are Christians have wealth that cannot be taken away, it cannot be stolen and it cannot be lost. It is a Christ sustaining wealth that we are entrusted with and it is our job to disperse that to anyone who needs it. Our one job in this life is to tell all of Christ and help lead those that Christ is calling to Him. It is our job to take our spiritual wealth and disperse it until it feels like it is empty and keep dispensing because it is something that never will run out.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focus fully on the Lord through all the trials and tribulations of this life. Keep in prayer for all of us here as always, and keep in your bibles and read the Word daily as it is our Fathers Words of Life.  CMTTP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