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svg" ContentType="image/svg+xml"/>
  <Default Extension="gif" ContentType="image/gif"/>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Para 1"/>
        <w:pageBreakBefore w:val="on"/>
      </w:pPr>
      <w:r>
        <w:t>Proverbs 21:21 &amp; 30</w:t>
      </w:r>
    </w:p>
    <w:p>
      <w:pPr>
        <w:pStyle w:val="Para 2"/>
      </w:pPr>
      <w:r>
        <w:t>21. One who pursues righteousness and loyalty Finds life, righteousness and honor. 30. There is no wisdom, no understanding, And no plan against the Lord.</w:t>
      </w:r>
    </w:p>
    <w:p>
      <w:pPr>
        <w:pStyle w:val="Normal"/>
      </w:pPr>
      <w:r>
        <w:t>All the plotting and scheming in the world today makes my head spin. Whether it is in government politics or worksite politics. Within all the power plays and grandstanding that people do in our society, there lies something that for the Christian is clear as day. It is the selfishness of society. It is the stepping on other people to attain goals that is being played out every day we are out in public.</w:t>
      </w:r>
    </w:p>
    <w:p>
      <w:pPr>
        <w:pStyle w:val="Normal"/>
      </w:pPr>
      <w:r>
        <w:t xml:space="preserve">We are shown by Jesus Christ what true leadership looks like. We are sown by Jesus Christ what it takes to lead, and how one attains their goals. We were shown by Christ true servant leadership or leading by serving others. We were told in Matthew 22:37-39 that </w:t>
      </w:r>
      <w:r>
        <w:rPr>
          <w:rStyle w:val="Text0"/>
        </w:rPr>
        <w:t xml:space="preserve">“...“‘You shall love the Lord your God with all your heart, and with all your soul, and with all your mind.’ 38 This is the great and first commandment. 39 The second is like it, ‘You shall love your neighbor as yourself.’” </w:t>
      </w:r>
      <w:r>
        <w:t xml:space="preserve">To truly lead one must serve, and to lead properly one must serve God. Therein lies the difference between most of society and us here this morning. </w:t>
      </w:r>
    </w:p>
    <w:p>
      <w:pPr>
        <w:pStyle w:val="Normal"/>
      </w:pPr>
      <w:r>
        <w:t xml:space="preserve">We are told by Solomon to pursue righteousness and loyalty and we will find life, righteousness and honor. To pursue righteousness means to pursue Christ. Although He was not born yet, Solomon knew that only God offers righteousness and only God offers hope in this world. Solomon went through all the money and women that someone of his wisdom and station could provide. But it was nothing compared to what God offered Him. He found that everything worldly thing without God is vain, it is worthless and it means nothing. Momentary earthly pleasure is nothing compared to eternal life with Jesus Christ. </w:t>
      </w:r>
    </w:p>
    <w:p>
      <w:pPr>
        <w:pStyle w:val="Normal"/>
      </w:pPr>
      <w:r>
        <w:t>The second proverb speaks of plotting against God. We, in this building know that it is all folly to try and plot against the creator of the universe. Solomon knew this as well. You cannot plot against God, The plot has already been laid out and victory has already been achieved through Jesus Christ.</w:t>
      </w:r>
    </w:p>
    <w:p>
      <w:pPr>
        <w:pStyle w:val="Normal"/>
      </w:pPr>
      <w:r>
        <w:t>Remember this week to keep in your Bibles and keep praying for all of us at New Life. Pray for our country and our world as most still need Christ in their lives as their savior. CMTTP</w:t>
      </w:r>
    </w:p>
    <w:p>
      <w:pPr>
        <w:pStyle w:val="0 Block"/>
      </w:pPr>
    </w:p>
    <w:p>
      <w:pPr>
        <w:pStyle w:val="Para 3"/>
        <w:pageBreakBefore w:val="on"/>
      </w:pPr>
      <w:r>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firstLineChars="30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jc w:val="center"/>
    </w:pPr>
    <w:rPr>
      <w:b w:val="on"/>
      <w:bCs w:val="on"/>
    </w:rPr>
  </w:style>
  <w:style w:styleId="Para 3" w:type="paragraph">
    <w:name w:val="Para 3"/>
    <w:qFormat/>
    <w:basedOn w:val="Normal"/>
    <w:pPr>
      <w:ind w:left="100" w:leftChars="0" w:right="100" w:rightChars="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0 Block" w:type="paragraph">
    <w:name w:val="0 Block"/>
    <w:pPr>
      <w:spacing w:line="288"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08.0000</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2025-03-30T00:16:40Z</dcterms:created>
  <dcterms:modified xsi:type="dcterms:W3CDTF">2025-03-30T00:16:40Z</dcterms:modified>
  <dc:title>Proverbs 21:21 &amp; 30</dc:title>
  <dc:creator>Christopher Lorenzo</dc:creator>
  <dc:language>en</dc:language>
</cp:coreProperties>
</file>