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6:6-11</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Go to the ant, O sluggard; consider her ways, and be wise. Without having any chief, officer, or ruler, she prepares her bread in summer and gathers her food in harvest. How long will you lie there, O sluggard? When will you arise from your sleep? A little sleep, a little slumber, a little folding of the hands to rest, and poverty will come upon you like a robber, and want like an armed man.</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Every single one of us has been called to do something in this life. God made each of us unique, and that uniqueness is for a specific reason to glorify God in. The hardest part of this life is overcoming the feeling that we are unworthy or not knowing what God wants us to do. Answering the call of the Lord is the most important decision you will ever make. It is life changing and life altering. Once the Lord calls and you answer you will use your gifts to glorify God for eternity.</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Solomon, when writing this, knew that the Lord calls everyone to do something for His kingdom. He also knew the human condition which is to either turn in run or bury their head in the sand. I am sure each one of us in this room have been called to do something and we either ran or just tried to push it out of our minds until the feeling kind of went away. We are obviously to not be like that, we are to answer each call of the Lord no matter what. We are to be like the ant who constantly is working toward a goal and will not rest until it is accomplished.</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We all need rest, do not get me wrong. We need to be recharged but there is a line between rest and laziness. Solomon was obviously talking about the latter of the two. He was talking about getting up and doing what God wants us to do. If God is calling you into a ministry in the church, answer it. If He is calling you to witness, do it. If God is calling you to repentance, today is the day of salvation as it says in 2 Corinthians 6:2. We are all being called to do something and it is time we get up from our rest and do it.</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answer the call of the Lord whatever it is in your life. If you are unsure, pray and ask for direction. He will answer that prayer. Read His Word sometimes you will find the answer in the very Words of our Holy Father.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God Bless.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