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Vengeance - 1 Samuel 24:12-13</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12 May the Lord judge between you and me, and may the Lord take vengeance on you for me; but my hand shall not be against you. 13 As the proverb of the ancients says, ‘Out of the wicked comes wickedness’; but my hand shall not be against you.</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Many of us in this room know what it is like to want vengeance. We know the pains that that trouble brought us and the torment that seeing that person or thing again brings. The feeling that if only given a slight change you would do into them as they did unto you. But that is not what the bible teaches. It teaches something foreign to our flesh. It teaches patience.</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Deuteronomy 32:35 and Romans 12:19 teaches us that Vengeance is solely the Lords, and it also teaches us that we are to be kind even to our enemies. Love our enemies it will be like putting hot coals on their heads. I realize that this is easier said than done. Sometimes the heat of the moment gets to us and we retaliate either verbally or physically without even a second to think. That is why we are to be patient and let the Lord be the Lord and as Christians we are to be like Christ.</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Over time this gets easier. When we allow God to fully work in our lives we start to understand why we are not to retaliate or why God chooses in His time to make things right. It is not for us to seek vengeance because vengeance begets vengeance begets vengeance..etc. It never stops with just one act. As humans we try to one up the other. The thinking is if you hurt me I will hurt you and your family and God knows this about us and protects us from ourselves.</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Instead we are to seek first the kingdom of God. This means we are to always be in prayer and always be in the Word of God. We are to pray for those who persecute us and give all praise and thanks to God in Heaven who changed our very nature. Our Lord died on Calvary and bought us with His blood. We no longer belong to this world or its thinking we belong to Christ.</w:t>
      </w:r>
    </w:p>
    <w:p w:rsidR="00000000" w:rsidDel="00000000" w:rsidP="00000000" w:rsidRDefault="00000000" w:rsidRPr="00000000" w14:paraId="00000007">
      <w:pPr>
        <w:spacing w:line="480" w:lineRule="auto"/>
        <w:ind w:left="0" w:firstLine="720"/>
        <w:rPr/>
      </w:pPr>
      <w:r w:rsidDel="00000000" w:rsidR="00000000" w:rsidRPr="00000000">
        <w:rPr>
          <w:rtl w:val="0"/>
        </w:rPr>
        <w:t xml:space="preserve">Remember this week to study your Bibles and Pray to your Father. Forgive others and love your enemies as we are commanded to in the scriptures. CMTTP</w:t>
      </w:r>
    </w:p>
    <w:p w:rsidR="00000000" w:rsidDel="00000000" w:rsidP="00000000" w:rsidRDefault="00000000" w:rsidRPr="00000000" w14:paraId="00000008">
      <w:pPr>
        <w:spacing w:line="480" w:lineRule="auto"/>
        <w:ind w:left="0"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