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19:6-7</w:t>
      </w:r>
    </w:p>
    <w:p w:rsidR="00000000" w:rsidDel="00000000" w:rsidP="00000000" w:rsidRDefault="00000000" w:rsidRPr="00000000" w14:paraId="00000002">
      <w:pPr>
        <w:spacing w:line="480" w:lineRule="auto"/>
        <w:ind w:firstLine="720"/>
        <w:jc w:val="center"/>
        <w:rPr>
          <w:b w:val="1"/>
        </w:rPr>
      </w:pPr>
      <w:r w:rsidDel="00000000" w:rsidR="00000000" w:rsidRPr="00000000">
        <w:rPr>
          <w:b w:val="1"/>
          <w:rtl w:val="0"/>
        </w:rPr>
        <w:t xml:space="preserve">6. Many will seek the favor of a generous person, And every person is a friend to him who gives gifts. 7. All the brothers of a poor person hate him;</w:t>
      </w:r>
    </w:p>
    <w:p w:rsidR="00000000" w:rsidDel="00000000" w:rsidP="00000000" w:rsidRDefault="00000000" w:rsidRPr="00000000" w14:paraId="00000003">
      <w:pPr>
        <w:spacing w:line="480" w:lineRule="auto"/>
        <w:ind w:firstLine="720"/>
        <w:jc w:val="center"/>
        <w:rPr>
          <w:b w:val="1"/>
        </w:rPr>
      </w:pPr>
      <w:r w:rsidDel="00000000" w:rsidR="00000000" w:rsidRPr="00000000">
        <w:rPr>
          <w:b w:val="1"/>
          <w:rtl w:val="0"/>
        </w:rPr>
        <w:t xml:space="preserve">How much more do his friends abandon him! He pursues them with words, but they are gone.</w:t>
      </w:r>
    </w:p>
    <w:p w:rsidR="00000000" w:rsidDel="00000000" w:rsidP="00000000" w:rsidRDefault="00000000" w:rsidRPr="00000000" w14:paraId="00000004">
      <w:pPr>
        <w:spacing w:line="480" w:lineRule="auto"/>
        <w:ind w:firstLine="720"/>
        <w:rPr/>
      </w:pPr>
      <w:r w:rsidDel="00000000" w:rsidR="00000000" w:rsidRPr="00000000">
        <w:rPr>
          <w:rtl w:val="0"/>
        </w:rPr>
        <w:t xml:space="preserve">In Soloman’s typical compare and contrast styles, we have two people, one who is rich and generous and the other who is poor. The one who is rich has all the friends in the world and the one who is poor cannot even find one. The problem is not in wealth in itself. Many people both poor and wealthy, have people they can count on. The real problem lies within each person.</w:t>
      </w:r>
    </w:p>
    <w:p w:rsidR="00000000" w:rsidDel="00000000" w:rsidP="00000000" w:rsidRDefault="00000000" w:rsidRPr="00000000" w14:paraId="00000005">
      <w:pPr>
        <w:spacing w:line="480" w:lineRule="auto"/>
        <w:ind w:firstLine="720"/>
        <w:rPr/>
      </w:pPr>
      <w:r w:rsidDel="00000000" w:rsidR="00000000" w:rsidRPr="00000000">
        <w:rPr>
          <w:rtl w:val="0"/>
        </w:rPr>
        <w:t xml:space="preserve">They say money can't buy happiness, while this is certainly true it does buy comfort. You can do a lot with wealth. People who are wealthy and have never been poor cannot tell you what real struggle is. While those of us in America know what “poor” is in our terms, we do not really know destitute. We have to go south into Mexico to find the first signs of what being really poor is. Most missionaries have seen true poverty and we in this country are blessed to not have to deal with that. Saying all that there are poorer people in this country who have it harder than those who are not poor.</w:t>
      </w:r>
    </w:p>
    <w:p w:rsidR="00000000" w:rsidDel="00000000" w:rsidP="00000000" w:rsidRDefault="00000000" w:rsidRPr="00000000" w14:paraId="00000006">
      <w:pPr>
        <w:spacing w:line="480" w:lineRule="auto"/>
        <w:ind w:firstLine="720"/>
        <w:rPr/>
      </w:pPr>
      <w:r w:rsidDel="00000000" w:rsidR="00000000" w:rsidRPr="00000000">
        <w:rPr>
          <w:rtl w:val="0"/>
        </w:rPr>
        <w:t xml:space="preserve">Solomon was double speaking as he often does in these proverbs. He was speaking certainly about worldly wealth and worldly poverty, but upon deeper inspection he was also speaking about our spiritual selves as well. To be spiritually poor or to be without Christ is to be destitute and destined to an eternity alone. If we are spiritually wealthy, that is Christ is the Lord of our lives, we will have plenty of friends and loved ones around us for eternity.  In verse 7 of our devotion Soloman tells of the poor person who cannot even get friends with his words, this reminds me of the rich man and Lazarus. In the end of it all the roles were reversed and it was Lazerus who was in Abraham's bosom </w:t>
      </w:r>
    </w:p>
    <w:p w:rsidR="00000000" w:rsidDel="00000000" w:rsidP="00000000" w:rsidRDefault="00000000" w:rsidRPr="00000000" w14:paraId="00000007">
      <w:pPr>
        <w:spacing w:line="480" w:lineRule="auto"/>
        <w:ind w:firstLine="720"/>
        <w:rPr/>
      </w:pPr>
      <w:r w:rsidDel="00000000" w:rsidR="00000000" w:rsidRPr="00000000">
        <w:rPr>
          <w:rtl w:val="0"/>
        </w:rPr>
        <w:t xml:space="preserve">Remember this week to keep all of us here in your prayers and continue to study in your Words each day. 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