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320"/>
        <w:jc w:val="center"/>
      </w:pPr>
      <w:r>
        <w:rPr>
          <w:rFonts w:ascii="Garamond" w:cs="Garamond" w:eastAsia="Garamond" w:hAnsi="Garamond"/>
          <w:b/>
          <w:bCs/>
          <w:sz w:val="48"/>
          <w:szCs w:val="48"/>
        </w:rPr>
        <w:t xml:space="preserve">THE RELIABILITY OF SCRIPTURE</w:t>
      </w:r>
    </w:p>
    <w:p>
      <w:pPr>
        <w:spacing w:after="800"/>
        <w:jc w:val="center"/>
      </w:pPr>
      <w:r>
        <w:rPr>
          <w:rFonts w:ascii="Garamond" w:cs="Garamond" w:eastAsia="Garamond" w:hAnsi="Garamond"/>
          <w:i/>
          <w:iCs/>
          <w:sz w:val="28"/>
          <w:szCs w:val="28"/>
        </w:rPr>
        <w:t xml:space="preserve">Why the Bible You Hold Is the Bible the Apostles Wrote</w:t>
      </w:r>
    </w:p>
    <w:p>
      <w:pPr>
        <w:spacing w:after="400"/>
        <w:jc w:val="center"/>
      </w:pPr>
      <w:r>
        <w:rPr>
          <w:rFonts w:ascii="Garamond" w:cs="Garamond" w:eastAsia="Garamond" w:hAnsi="Garamond"/>
          <w:b/>
          <w:bCs/>
          <w:sz w:val="32"/>
          <w:szCs w:val="32"/>
        </w:rPr>
        <w:t xml:space="preserve">James C. Bell</w:t>
      </w:r>
    </w:p>
    <w:p>
      <w:pPr>
        <w:spacing w:after="240"/>
        <w:jc w:val="center"/>
      </w:pPr>
      <w:r>
        <w:rPr>
          <w:rFonts w:ascii="Garamond" w:cs="Garamond" w:eastAsia="Garamond" w:hAnsi="Garamond"/>
          <w:sz w:val="22"/>
          <w:szCs w:val="22"/>
        </w:rPr>
        <w:t xml:space="preserve">Lead Pastor, First Baptist Church of Fenton</w:t>
      </w:r>
    </w:p>
    <w:p>
      <w:pPr>
        <w:spacing w:after="2400"/>
        <w:jc w:val="center"/>
      </w:pPr>
      <w:r>
        <w:rPr>
          <w:rFonts w:ascii="Garamond" w:cs="Garamond" w:eastAsia="Garamond" w:hAnsi="Garamond"/>
          <w:sz w:val="22"/>
          <w:szCs w:val="22"/>
        </w:rPr>
        <w:t xml:space="preserve">Founder, Pastors Connection Network</w:t>
      </w:r>
    </w:p>
    <w:p>
      <w:pPr>
        <w:spacing w:after="160"/>
        <w:jc w:val="center"/>
      </w:pPr>
      <w:r>
        <w:rPr>
          <w:rFonts w:ascii="Garamond" w:cs="Garamond" w:eastAsia="Garamond" w:hAnsi="Garamond"/>
          <w:i/>
          <w:iCs/>
          <w:sz w:val="22"/>
          <w:szCs w:val="22"/>
        </w:rPr>
        <w:t xml:space="preserve">A Resource of First Baptist Church of Fenton</w:t>
      </w:r>
    </w:p>
    <w:p>
      <w:pPr>
        <w:spacing w:after="160"/>
        <w:jc w:val="center"/>
      </w:pPr>
      <w:r>
        <w:rPr>
          <w:rFonts w:ascii="Garamond" w:cs="Garamond" w:eastAsia="Garamond" w:hAnsi="Garamond"/>
          <w:sz w:val="20"/>
          <w:szCs w:val="20"/>
        </w:rPr>
        <w:t xml:space="preserve">860 North Leroy Street · Fenton, Michigan 48430</w:t>
      </w:r>
    </w:p>
    <w:p>
      <w:pPr>
        <w:spacing w:after="0"/>
        <w:jc w:val="center"/>
      </w:pPr>
      <w:r>
        <w:rPr>
          <w:rFonts w:ascii="Garamond" w:cs="Garamond" w:eastAsia="Garamond" w:hAnsi="Garamond"/>
          <w:sz w:val="20"/>
          <w:szCs w:val="20"/>
        </w:rPr>
        <w:t xml:space="preserve">firstbaptistfenton.org</w:t>
      </w:r>
    </w:p>
    <w:p>
      <w:r>
        <w:br w:type="page"/>
      </w:r>
    </w:p>
    <w:p>
      <w:pPr>
        <w:pageBreakBefore/>
        <w:spacing w:after="320" w:before="480"/>
        <w:jc w:val="left"/>
      </w:pPr>
      <w:r>
        <w:rPr>
          <w:rFonts w:ascii="Garamond" w:cs="Garamond" w:eastAsia="Garamond" w:hAnsi="Garamond"/>
          <w:b/>
          <w:bCs/>
          <w:sz w:val="32"/>
          <w:szCs w:val="32"/>
        </w:rPr>
        <w:t xml:space="preserve">Preface: A Pastoral Word Before the Argument Begins</w:t>
      </w:r>
    </w:p>
    <w:p>
      <w:pPr>
        <w:spacing w:after="160" w:line="276" w:lineRule="auto"/>
        <w:ind w:firstLine="504"/>
      </w:pPr>
      <w:r>
        <w:rPr>
          <w:rFonts w:ascii="Garamond" w:cs="Garamond" w:eastAsia="Garamond" w:hAnsi="Garamond"/>
          <w:sz w:val="22"/>
          <w:szCs w:val="22"/>
        </w:rPr>
        <w:t xml:space="preserve">Books about the reliability of the Bible tend to be written by scholars for scholars, or by apologists for skeptics. What I have tried to write is something different: a book for the ordinary person in the pew who loves the Bible and has heard people attack it and does not know what to say.</w:t>
      </w:r>
    </w:p>
    <w:p>
      <w:pPr>
        <w:spacing w:after="160" w:line="276" w:lineRule="auto"/>
        <w:ind w:firstLine="504"/>
      </w:pPr>
      <w:r>
        <w:rPr>
          <w:rFonts w:ascii="Garamond" w:cs="Garamond" w:eastAsia="Garamond" w:hAnsi="Garamond"/>
          <w:sz w:val="22"/>
          <w:szCs w:val="22"/>
        </w:rPr>
        <w:t xml:space="preserve">I am a pastor. I have been a pastor for more than twenty years. The person I am writing for is not primarily the philosophy graduate student or the religion professor or even the pastor — though I hope all of them might find something useful here. The person I am writing for is David, the deacon I described in the conclusion, who sat across the table from me with his hands flat and said that his son had come home from college not believing anymore and he could not answer a single thing his son had said. I am writing for David, and for David's son, and for the thousands of people in churches across the country who are in some version of that conversation and feel the ground shifting under them.</w:t>
      </w:r>
    </w:p>
    <w:p>
      <w:pPr>
        <w:spacing w:after="160" w:line="276" w:lineRule="auto"/>
        <w:ind w:firstLine="504"/>
      </w:pPr>
      <w:r>
        <w:rPr>
          <w:rFonts w:ascii="Garamond" w:cs="Garamond" w:eastAsia="Garamond" w:hAnsi="Garamond"/>
          <w:sz w:val="22"/>
          <w:szCs w:val="22"/>
        </w:rPr>
        <w:t xml:space="preserve">The intellectual case for the Bible's reliability is not a new case. The scholars who have made it are the best in the world, and their work fills entire library shelves. What is new — or what should be new, though it has been this way for decades — is the pastoral failure to give ordinary Christians access to that case. The books exist. The scholars have done the work. The arguments are solid. The problem is that the arguments have lived in academic libraries while the skeptics have taken them into living rooms and dormitories and dinner tables, in simplified and sometimes distorted form, and the people in the pews have had nothing to answer with.</w:t>
      </w:r>
    </w:p>
    <w:p>
      <w:pPr>
        <w:spacing w:after="160" w:line="276" w:lineRule="auto"/>
        <w:ind w:firstLine="504"/>
      </w:pPr>
      <w:r>
        <w:rPr>
          <w:rFonts w:ascii="Garamond" w:cs="Garamond" w:eastAsia="Garamond" w:hAnsi="Garamond"/>
          <w:sz w:val="22"/>
          <w:szCs w:val="22"/>
        </w:rPr>
        <w:t xml:space="preserve">This book is an attempt to close that gap. I am not a textual critic. I am not an archaeologist or an ancient Near Eastern linguist. I am a pastor who has read in these fields, who has found the arguments compelling, and who wants to put them in a form that can be used by the people who need them most. Where I have simplified, I have tried not to distort. Where the evidence is complex, I have tried to say so honestly. Where I think the case is strong, I have said that too.</w:t>
      </w:r>
    </w:p>
    <w:p>
      <w:pPr>
        <w:spacing w:after="160" w:line="276" w:lineRule="auto"/>
        <w:ind w:firstLine="504"/>
      </w:pPr>
      <w:r>
        <w:rPr>
          <w:rFonts w:ascii="Garamond" w:cs="Garamond" w:eastAsia="Garamond" w:hAnsi="Garamond"/>
          <w:sz w:val="22"/>
          <w:szCs w:val="22"/>
        </w:rPr>
        <w:t xml:space="preserve">A word about the shape of this book. It moves from the external to the internal — from questions about the text's transmission and the canon's formation to questions about the internal evidence of eyewitness access and the archaeology of the biblical world. It ends with the theological question that the historical argument is always building toward: the resurrection of Jesus. This sequencing is deliberate. The tools come before the central claim because without the tools, the central claim hangs on nothing but assertion. But the central claim is what the tools are for. The case for the Bible's reliability is, finally, the case for the reliability of the witness to the risen Christ.</w:t>
      </w:r>
    </w:p>
    <w:p>
      <w:pPr>
        <w:spacing w:after="160" w:line="276" w:lineRule="auto"/>
        <w:ind w:firstLine="504"/>
      </w:pPr>
      <w:r>
        <w:rPr>
          <w:rFonts w:ascii="Garamond" w:cs="Garamond" w:eastAsia="Garamond" w:hAnsi="Garamond"/>
          <w:sz w:val="22"/>
          <w:szCs w:val="22"/>
        </w:rPr>
        <w:t xml:space="preserve">A word also about what this book does not do. It does not address every objection that has ever been raised against the Bible's reliability. It does not cover every aspect of Old Testament historical criticism or every debate in New Testament textual scholarship. It does not provide the kind of full-dress academic treatment that the scholars I have cited provide in their own work. What it provides is the shape of the case — the logic of the argument, the key pieces of evidence, the major objections addressed at the level of sophistication that the ordinary reader needs to engage them. For the person who wants to go deeper, the further reading in Appendix A is exactly the right next step.</w:t>
      </w:r>
    </w:p>
    <w:p>
      <w:pPr>
        <w:spacing w:after="160" w:line="276" w:lineRule="auto"/>
        <w:ind w:firstLine="504"/>
      </w:pPr>
      <w:r>
        <w:rPr>
          <w:rFonts w:ascii="Garamond" w:cs="Garamond" w:eastAsia="Garamond" w:hAnsi="Garamond"/>
          <w:sz w:val="22"/>
          <w:szCs w:val="22"/>
        </w:rPr>
        <w:t xml:space="preserve">I came to faith from atheism. The people who helped me come to faith were people who answered my questions rather than deflecting them. They did not protect me from the hard questions. They trusted me to sit with the evidence and follow it where it led. What I found when I followed it was not a comfortable mythology for people afraid of death. I found a historical argument, grounded in evidence that can be examined, building toward a theological claim that changed everything about how I understood the world and my place in it.</w:t>
      </w:r>
    </w:p>
    <w:p>
      <w:pPr>
        <w:spacing w:after="160" w:line="276" w:lineRule="auto"/>
        <w:ind w:firstLine="504"/>
      </w:pPr>
      <w:r>
        <w:rPr>
          <w:rFonts w:ascii="Garamond" w:cs="Garamond" w:eastAsia="Garamond" w:hAnsi="Garamond"/>
          <w:sz w:val="22"/>
          <w:szCs w:val="22"/>
        </w:rPr>
        <w:t xml:space="preserve">I want to offer people the same opportunity. Not the comfortable version of the faith that shatters when it is challenged, but the examined version that is more stable precisely because it has been tested. Not the faith that never asks whether the Bible can be trusted, but the faith that has asked, has looked at the evidence, and has found a reason to answer: yes.</w:t>
      </w:r>
    </w:p>
    <w:p>
      <w:pPr>
        <w:spacing w:after="160" w:line="276" w:lineRule="auto"/>
        <w:ind w:firstLine="504"/>
      </w:pPr>
      <w:r>
        <w:rPr>
          <w:rFonts w:ascii="Garamond" w:cs="Garamond" w:eastAsia="Garamond" w:hAnsi="Garamond"/>
          <w:sz w:val="22"/>
          <w:szCs w:val="22"/>
        </w:rPr>
        <w:t xml:space="preserve">James C. Bell</w:t>
      </w:r>
    </w:p>
    <w:p>
      <w:pPr>
        <w:spacing w:after="160" w:line="276" w:lineRule="auto"/>
        <w:ind w:firstLine="504"/>
      </w:pPr>
      <w:r>
        <w:rPr>
          <w:rFonts w:ascii="Garamond" w:cs="Garamond" w:eastAsia="Garamond" w:hAnsi="Garamond"/>
          <w:sz w:val="22"/>
          <w:szCs w:val="22"/>
        </w:rPr>
        <w:t xml:space="preserve">Fenton, Michigan</w:t>
      </w:r>
    </w:p>
    <w:p>
      <w:pPr>
        <w:spacing w:after="160" w:line="276" w:lineRule="auto"/>
        <w:ind w:firstLine="504"/>
      </w:pPr>
      <w:r>
        <w:rPr>
          <w:rFonts w:ascii="Garamond" w:cs="Garamond" w:eastAsia="Garamond" w:hAnsi="Garamond"/>
          <w:sz w:val="22"/>
          <w:szCs w:val="22"/>
        </w:rPr>
        <w:t xml:space="preserve">Easter Season, 2026</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Twelve: How to Have This Conversation</w:t>
      </w:r>
    </w:p>
    <w:p>
      <w:pPr>
        <w:spacing w:after="160" w:line="276" w:lineRule="auto"/>
        <w:ind w:firstLine="504"/>
      </w:pPr>
      <w:r>
        <w:rPr>
          <w:rFonts w:ascii="Garamond" w:cs="Garamond" w:eastAsia="Garamond" w:hAnsi="Garamond"/>
          <w:sz w:val="22"/>
          <w:szCs w:val="22"/>
        </w:rPr>
        <w:t xml:space="preserve">Everything in the previous chapters has been content — the arguments, the evidence, the objections addressed. This chapter is different. This chapter is about how to use that content in actual conversations with actual people who are asking actual questions. Because the content matters, but so does the conversation. And many people who have the content still struggle with the conversation because they have not thought about the conversational context in which the arguments are received.</w:t>
      </w:r>
    </w:p>
    <w:p>
      <w:pPr>
        <w:spacing w:after="160" w:line="276" w:lineRule="auto"/>
        <w:ind w:firstLine="504"/>
      </w:pPr>
      <w:r>
        <w:rPr>
          <w:rFonts w:ascii="Garamond" w:cs="Garamond" w:eastAsia="Garamond" w:hAnsi="Garamond"/>
          <w:sz w:val="22"/>
          <w:szCs w:val="22"/>
        </w:rPr>
        <w:t xml:space="preserve">Let me be clear about what I mean by "this conversation." I do not mean the formal academic debate, or the organized apologetics seminar, or the structured back-and-forth between a Christian philosopher and an atheist philosopher. Those conversations exist and have their place, and the arguments in this book are relevant to them. What I mean is the informal, personal, often unexpected conversation that happens across a dinner table, in a college dorm room, in a hospital waiting room, or in a coffee shop. The conversation that begins with someone saying something like: "I heard the Bible was put together by a bunch of old men at a political council" or "my professor said there are so many errors in the Bible that we can't know what it originally said" or "didn't Jesus just copy everything from earlier religions?" The conversation that you were not prepared for and that matters because you love the person having it with you.</w:t>
      </w:r>
    </w:p>
    <w:p>
      <w:pPr>
        <w:spacing w:after="160" w:before="320"/>
        <w:jc w:val="left"/>
      </w:pPr>
      <w:r>
        <w:rPr>
          <w:rFonts w:ascii="Garamond" w:cs="Garamond" w:eastAsia="Garamond" w:hAnsi="Garamond"/>
          <w:b/>
          <w:bCs/>
          <w:sz w:val="26"/>
          <w:szCs w:val="26"/>
        </w:rPr>
        <w:t xml:space="preserve">What the Other Person Is Really Asking</w:t>
      </w:r>
    </w:p>
    <w:p>
      <w:pPr>
        <w:spacing w:after="160" w:line="276" w:lineRule="auto"/>
        <w:ind w:firstLine="504"/>
      </w:pPr>
      <w:r>
        <w:rPr>
          <w:rFonts w:ascii="Garamond" w:cs="Garamond" w:eastAsia="Garamond" w:hAnsi="Garamond"/>
          <w:sz w:val="22"/>
          <w:szCs w:val="22"/>
        </w:rPr>
        <w:t xml:space="preserve">The most important thing to understand about these conversations is that the question being asked is almost never purely intellectual. People do not raise objections to the Bible's reliability in a vacuum. They raise them because something has happened — a conversation with a professor, a period of personal doubt, a painful experience that made them question God, an encounter with a persuasive book or podcast or documentary. The intellectual objection is real and deserves a real response. But it is almost always carrying an emotional and experiential weight that the pure intellectual response does not address.</w:t>
      </w:r>
    </w:p>
    <w:p>
      <w:pPr>
        <w:spacing w:after="160" w:line="276" w:lineRule="auto"/>
        <w:ind w:firstLine="504"/>
      </w:pPr>
      <w:r>
        <w:rPr>
          <w:rFonts w:ascii="Garamond" w:cs="Garamond" w:eastAsia="Garamond" w:hAnsi="Garamond"/>
          <w:sz w:val="22"/>
          <w:szCs w:val="22"/>
        </w:rPr>
        <w:t xml:space="preserve">This means that the first skill you need in these conversations is not knowledge. It is listening. Before you answer, you need to hear the real question. "I heard the Bible was put together by a political council" is sometimes an intellectual curiosity — someone genuinely wants to know the history. More often, it is something else: "I am losing my faith and I am looking for either a reason to hold on or permission to let go" or "I feel like I was deceived by the church when I was growing up and I am trying to figure out what is actually true." The intellectual objection is the presenting symptom. The real question is beneath it.</w:t>
      </w:r>
    </w:p>
    <w:p>
      <w:pPr>
        <w:spacing w:after="160" w:line="276" w:lineRule="auto"/>
        <w:ind w:firstLine="504"/>
      </w:pPr>
      <w:r>
        <w:rPr>
          <w:rFonts w:ascii="Garamond" w:cs="Garamond" w:eastAsia="Garamond" w:hAnsi="Garamond"/>
          <w:sz w:val="22"/>
          <w:szCs w:val="22"/>
        </w:rPr>
        <w:t xml:space="preserve">A practical discipline that makes an enormous difference: before answering, ask a clarifying question. "That's an interesting question — can I ask what prompted it?" or "Have you been reading something on this, or did this come up in a specific conversation?" or simply "What do you actually want to know about that?" These questions do two things simultaneously. They give you information about what kind of response is needed. And they communicate that you are not going to fire a defensive answer at the person without first caring enough to understand what they are actually asking. People who feel heard are more open to hearing. People who feel dismissed are not.</w:t>
      </w:r>
    </w:p>
    <w:p>
      <w:pPr>
        <w:spacing w:after="160" w:before="320"/>
        <w:jc w:val="left"/>
      </w:pPr>
      <w:r>
        <w:rPr>
          <w:rFonts w:ascii="Garamond" w:cs="Garamond" w:eastAsia="Garamond" w:hAnsi="Garamond"/>
          <w:b/>
          <w:bCs/>
          <w:sz w:val="26"/>
          <w:szCs w:val="26"/>
        </w:rPr>
        <w:t xml:space="preserve">The Posture of Confidence Without Condescension</w:t>
      </w:r>
    </w:p>
    <w:p>
      <w:pPr>
        <w:spacing w:after="160" w:line="276" w:lineRule="auto"/>
        <w:ind w:firstLine="504"/>
      </w:pPr>
      <w:r>
        <w:rPr>
          <w:rFonts w:ascii="Garamond" w:cs="Garamond" w:eastAsia="Garamond" w:hAnsi="Garamond"/>
          <w:sz w:val="22"/>
          <w:szCs w:val="22"/>
        </w:rPr>
        <w:t xml:space="preserve">The posture you bring to these conversations matters as much as the content you bring. Two failure modes are equally common and equally unhelpful. The first is anxiety: you receive the objection as a threat, you become defensive, you rush to answer before you have actually understood the question, you communicate by your manner that the objection has unsettled you and that you are scrambling to defend a position you are not sure about. The second is condescension: you receive the objection as evidence of the other person's ignorance, you rush to display your superior knowledge, you answer with more information than anyone asked for, you communicate by your manner that you find the question naive and the questioner benighted.</w:t>
      </w:r>
    </w:p>
    <w:p>
      <w:pPr>
        <w:spacing w:after="160" w:line="276" w:lineRule="auto"/>
        <w:ind w:firstLine="504"/>
      </w:pPr>
      <w:r>
        <w:rPr>
          <w:rFonts w:ascii="Garamond" w:cs="Garamond" w:eastAsia="Garamond" w:hAnsi="Garamond"/>
          <w:sz w:val="22"/>
          <w:szCs w:val="22"/>
        </w:rPr>
        <w:t xml:space="preserve">The posture you are aiming for is confident openness. Confident, because you have actually looked at the evidence and found it adequate, and that confidence is real — not performed, not defensive, not anxious. Open, because you are genuinely interested in the other person's question, because you are willing to engage with the strongest version of their objection rather than a weakened version that is easy to dismiss, because you acknowledge honestly the places where the evidence is complex and the questions are genuinely difficult.</w:t>
      </w:r>
    </w:p>
    <w:p>
      <w:pPr>
        <w:spacing w:after="160" w:line="276" w:lineRule="auto"/>
        <w:ind w:firstLine="504"/>
      </w:pPr>
      <w:r>
        <w:rPr>
          <w:rFonts w:ascii="Garamond" w:cs="Garamond" w:eastAsia="Garamond" w:hAnsi="Garamond"/>
          <w:sz w:val="22"/>
          <w:szCs w:val="22"/>
        </w:rPr>
        <w:t xml:space="preserve">Confidence without condescension is available to anyone who has actually done the work. If you have read this book carefully, you have done some of the work. You know enough to engage the Nicaea claim, the manuscript objection, the translation argument, and the suppressed-gospels narrative. You do not know everything — no one does — and saying "that's a great question and I actually don't know the answer to that specific detail, but let me see what I can find out" is a completely honest and completely legitimate response to a question you are not prepared for. What you are not doing is saying you do not know because you are afraid of the question. You are saying you do not know because you are committed to intellectual honesty, and that commitment is itself a form of confidence.</w:t>
      </w:r>
    </w:p>
    <w:p>
      <w:pPr>
        <w:spacing w:after="160" w:before="320"/>
        <w:jc w:val="left"/>
      </w:pPr>
      <w:r>
        <w:rPr>
          <w:rFonts w:ascii="Garamond" w:cs="Garamond" w:eastAsia="Garamond" w:hAnsi="Garamond"/>
          <w:b/>
          <w:bCs/>
          <w:sz w:val="26"/>
          <w:szCs w:val="26"/>
        </w:rPr>
        <w:t xml:space="preserve">The Most Common Objections and How to Begin Answering Them</w:t>
      </w:r>
    </w:p>
    <w:p>
      <w:pPr>
        <w:spacing w:after="160" w:line="276" w:lineRule="auto"/>
        <w:ind w:firstLine="504"/>
      </w:pPr>
      <w:r>
        <w:rPr>
          <w:rFonts w:ascii="Garamond" w:cs="Garamond" w:eastAsia="Garamond" w:hAnsi="Garamond"/>
          <w:sz w:val="22"/>
          <w:szCs w:val="22"/>
        </w:rPr>
        <w:t xml:space="preserve">The six most common objections to the Bible's reliability that the ordinary Christian is likely to encounter in informal conversation are the following. I will state each objection in the form in which it is typically raised, and then describe the core of the response — not the full response, which you now have from the chapters of this book, but the key move that opens the conversation rather than closing it.</w:t>
      </w:r>
    </w:p>
    <w:p>
      <w:pPr>
        <w:spacing w:after="160" w:line="276" w:lineRule="auto"/>
        <w:ind w:firstLine="504"/>
      </w:pPr>
      <w:r>
        <w:rPr>
          <w:rFonts w:ascii="Garamond" w:cs="Garamond" w:eastAsia="Garamond" w:hAnsi="Garamond"/>
          <w:sz w:val="22"/>
          <w:szCs w:val="22"/>
        </w:rPr>
        <w:t xml:space="preserve">Objection one: "The Bible was put together at the Council of Nicaea." The core response: the Council of Nicaea in 325 AD was called to address a specific theological dispute — whether the Son was of the same substance as the Father — and did not produce or ratify a list of biblical books. The process by which the church recognized the canon took place across several centuries before and after Nicaea and was driven by criteria of apostolic origin and widespread use, not by political fiat. The question to ask the person raising this objection: "Where did you hear that? I ask because the historical sources don't support it, and I'd be curious to look at them together." This response demonstrates that you know the history, that you are not threatened by the objection, and that you are interested in following the evidence wherever it leads.</w:t>
      </w:r>
    </w:p>
    <w:p>
      <w:pPr>
        <w:spacing w:after="160" w:line="276" w:lineRule="auto"/>
        <w:ind w:firstLine="504"/>
      </w:pPr>
      <w:r>
        <w:rPr>
          <w:rFonts w:ascii="Garamond" w:cs="Garamond" w:eastAsia="Garamond" w:hAnsi="Garamond"/>
          <w:sz w:val="22"/>
          <w:szCs w:val="22"/>
        </w:rPr>
        <w:t xml:space="preserve">Objection two: "The Bible has hundreds of thousands of errors from copying." The core response: we do have approximately 400,000 variants in the manuscript tradition — and that number is actually evidence of confidence rather than doubt, because we have so many manuscripts to compare. The vast majority of variants are spelling differences or word-order variations with no effect on meaning. The percentage that are both meaningful and viable — that actually change what the text says and are supported by enough manuscript evidence to be considered possibly original — is less than one percent. No doctrine of the Christian faith rests on a disputed text. The question to ask: "What kind of changes are you thinking of? Because most of what gets called 'errors' are things like spelling differences — they're documented variations, not corrections someone made to change the theology."</w:t>
      </w:r>
    </w:p>
    <w:p>
      <w:pPr>
        <w:spacing w:after="160" w:line="276" w:lineRule="auto"/>
        <w:ind w:firstLine="504"/>
      </w:pPr>
      <w:r>
        <w:rPr>
          <w:rFonts w:ascii="Garamond" w:cs="Garamond" w:eastAsia="Garamond" w:hAnsi="Garamond"/>
          <w:sz w:val="22"/>
          <w:szCs w:val="22"/>
        </w:rPr>
        <w:t xml:space="preserve">Objection three: "Modern translations have changed the Bible." The core response: modern translations are based on better manuscript evidence than the King James Bible had available in 1611 — specifically, manuscripts discovered in the nineteenth and twentieth centuries that are older than anything the KJV translators worked from. Where translations differ, the differences reflect translation decisions by qualified scholars, not corruption. The differences do not touch the core theological content. The question to ask: "Can you think of a specific example? It's actually easier to show what changed and why with a specific passage than to talk about it in the abstract."</w:t>
      </w:r>
    </w:p>
    <w:p>
      <w:pPr>
        <w:spacing w:after="160" w:line="276" w:lineRule="auto"/>
        <w:ind w:firstLine="504"/>
      </w:pPr>
      <w:r>
        <w:rPr>
          <w:rFonts w:ascii="Garamond" w:cs="Garamond" w:eastAsia="Garamond" w:hAnsi="Garamond"/>
          <w:sz w:val="22"/>
          <w:szCs w:val="22"/>
        </w:rPr>
        <w:t xml:space="preserve">Objection four: "There are secret gospels that the church suppressed." The core response: the Gnostic texts discovered at Nag Hammadi are not secret — they have been published, translated, and widely discussed for decades. They are second-century documents that represent a different theological tradition (Gnosticism) than the canonical Gospels. They are later than the canonical Gospels, not earlier. The church did not suppress them because they were inconvenient; it rejected them because they represented a different theology, not a suppressed version of the same theology. The question to ask: "Have you actually read any of them? The Gospel of Thomas and the Gospel of Judas are in translation — they're fascinating, but they don't read like suppressed Christian documents. They read like Gnostic philosophy."</w:t>
      </w:r>
    </w:p>
    <w:p>
      <w:pPr>
        <w:spacing w:after="160" w:line="276" w:lineRule="auto"/>
        <w:ind w:firstLine="504"/>
      </w:pPr>
      <w:r>
        <w:rPr>
          <w:rFonts w:ascii="Garamond" w:cs="Garamond" w:eastAsia="Garamond" w:hAnsi="Garamond"/>
          <w:sz w:val="22"/>
          <w:szCs w:val="22"/>
        </w:rPr>
        <w:t xml:space="preserve">Objection five: "The Bible was written decades after Jesus died — how can it be reliable?" The core response: the earliest New Testament documents we have — Paul's letters — were written within twenty years of the crucifixion. The Gospels were written within decades of the events, when many eyewitnesses were still alive. Our earliest manuscript fragment (P52) dates to within 25-50 years of the composition of John's Gospel. By comparison, our earliest manuscripts of Plato, Caesar, and Thucydides date to 900-1,200 years after those authors wrote — and historians rely on them without hesitation. The question to ask: "How long after the events do you think it needs to be written to be considered reliable? Because the standard you're applying to the New Testament isn't applied to any other ancient text."</w:t>
      </w:r>
    </w:p>
    <w:p>
      <w:pPr>
        <w:spacing w:after="160" w:line="276" w:lineRule="auto"/>
        <w:ind w:firstLine="504"/>
      </w:pPr>
      <w:r>
        <w:rPr>
          <w:rFonts w:ascii="Garamond" w:cs="Garamond" w:eastAsia="Garamond" w:hAnsi="Garamond"/>
          <w:sz w:val="22"/>
          <w:szCs w:val="22"/>
        </w:rPr>
        <w:t xml:space="preserve">Objection six: "The Bible was just copied from earlier myths — Horus, Mithras, Osiris." This objection is typically associated with the 2007 documentary Zeitgeist and has been decisively refuted by scholars across the theological spectrum — including scholars with no Christian sympathies. The claimed parallels between Jesus and earlier mystery religion figures do not hold up to examination of the actual ancient sources. Horus was not born on December 25 to a virgin, did not have twelve disciples, was not crucified, and did not rise from the dead — these claims are not found in Egyptian sources and appear to have been fabricated or grossly exaggerated in the internet-era version of the argument. The core response: "The best way to test that claim is to look at the actual ancient sources for those figures and compare them to the Gospels. When scholars do that, the parallels mostly evaporate." The question to ask: "Have you looked at the primary sources for Horus or Mithras? Because the Zeitgeist version of the story isn't what the ancient evidence actually shows."</w:t>
      </w:r>
    </w:p>
    <w:p>
      <w:pPr>
        <w:spacing w:after="160" w:before="320"/>
        <w:jc w:val="left"/>
      </w:pPr>
      <w:r>
        <w:rPr>
          <w:rFonts w:ascii="Garamond" w:cs="Garamond" w:eastAsia="Garamond" w:hAnsi="Garamond"/>
          <w:b/>
          <w:bCs/>
          <w:sz w:val="26"/>
          <w:szCs w:val="26"/>
        </w:rPr>
        <w:t xml:space="preserve">Knowing When You Are Not the Right Person</w:t>
      </w:r>
    </w:p>
    <w:p>
      <w:pPr>
        <w:spacing w:after="160" w:line="276" w:lineRule="auto"/>
        <w:ind w:firstLine="504"/>
      </w:pPr>
      <w:r>
        <w:rPr>
          <w:rFonts w:ascii="Garamond" w:cs="Garamond" w:eastAsia="Garamond" w:hAnsi="Garamond"/>
          <w:sz w:val="22"/>
          <w:szCs w:val="22"/>
        </w:rPr>
        <w:t xml:space="preserve">Not every conversation is yours to have. There are conversations that require a level of expertise you do not have, or a relationship dynamic you cannot navigate, or an emotional context that means intellectual argument is not what is needed at that moment. Knowing when you are not the right person to have a specific version of the conversation — and knowing who the right person might be — is itself a form of wisdom.</w:t>
      </w:r>
    </w:p>
    <w:p>
      <w:pPr>
        <w:spacing w:after="160" w:line="276" w:lineRule="auto"/>
        <w:ind w:firstLine="504"/>
      </w:pPr>
      <w:r>
        <w:rPr>
          <w:rFonts w:ascii="Garamond" w:cs="Garamond" w:eastAsia="Garamond" w:hAnsi="Garamond"/>
          <w:sz w:val="22"/>
          <w:szCs w:val="22"/>
        </w:rPr>
        <w:t xml:space="preserve">If someone is in acute grief or crisis and the reliability question is arising in that context, the right response is almost certainly not to engage the intellectual argument. It is to be present to the grief, to sit with the person in their pain, to be the pastoral presence that the moment requires. The intellectual argument is available and can be returned to. What cannot be returned to, once the moment has passed, is the opportunity to be present in the way that the moment required.</w:t>
      </w:r>
    </w:p>
    <w:p>
      <w:pPr>
        <w:spacing w:after="160" w:line="276" w:lineRule="auto"/>
        <w:ind w:firstLine="504"/>
      </w:pPr>
      <w:r>
        <w:rPr>
          <w:rFonts w:ascii="Garamond" w:cs="Garamond" w:eastAsia="Garamond" w:hAnsi="Garamond"/>
          <w:sz w:val="22"/>
          <w:szCs w:val="22"/>
        </w:rPr>
        <w:t xml:space="preserve">If someone has a technical question that exceeds your knowledge — a specific question about Aramaic translation, or a specific manuscript variant, or a specific archaeological site — the right response is to say so and to point them toward someone who can answer it. The scholars I have cited throughout this book are available in their published works, and many of them have lectures and discussions available online. Connecting someone to a resource they can use is often more valuable than trying to answer a question you are not equipped to answer.</w:t>
      </w:r>
    </w:p>
    <w:p>
      <w:pPr>
        <w:spacing w:after="160" w:line="276" w:lineRule="auto"/>
        <w:ind w:firstLine="504"/>
      </w:pPr>
      <w:r>
        <w:rPr>
          <w:rFonts w:ascii="Garamond" w:cs="Garamond" w:eastAsia="Garamond" w:hAnsi="Garamond"/>
          <w:sz w:val="22"/>
          <w:szCs w:val="22"/>
        </w:rPr>
        <w:t xml:space="preserve">If someone is using the intellectual argument as a substitute for engaging their real question — if the reliability objection is a proxy for "I am angry at God" or "I was hurt by the church" or "I don't want to be accountable to a moral standard" — then the intellectual argument, however solid, will not resolve the conversation because it is not addressing what the conversation is actually about. In those cases, the most important thing you can do is name what you are sensing: "I notice we keep returning to these intellectual questions, and I want to engage them honestly — and I also wonder if there is something else going on that these questions are connected to. Is there something that happened that made you start asking these things?" That question does not shut down the intellectual conversation. It opens the real one.</w:t>
      </w:r>
    </w:p>
    <w:p>
      <w:pPr>
        <w:spacing w:after="160" w:before="320"/>
        <w:jc w:val="left"/>
      </w:pPr>
      <w:r>
        <w:rPr>
          <w:rFonts w:ascii="Garamond" w:cs="Garamond" w:eastAsia="Garamond" w:hAnsi="Garamond"/>
          <w:b/>
          <w:bCs/>
          <w:sz w:val="26"/>
          <w:szCs w:val="26"/>
        </w:rPr>
        <w:t xml:space="preserve">The Goal Is Not to Win</w:t>
      </w:r>
    </w:p>
    <w:p>
      <w:pPr>
        <w:spacing w:after="160" w:line="276" w:lineRule="auto"/>
        <w:ind w:firstLine="504"/>
      </w:pPr>
      <w:r>
        <w:rPr>
          <w:rFonts w:ascii="Garamond" w:cs="Garamond" w:eastAsia="Garamond" w:hAnsi="Garamond"/>
          <w:sz w:val="22"/>
          <w:szCs w:val="22"/>
        </w:rPr>
        <w:t xml:space="preserve">I want to end this chapter with the thing that is easiest to forget when you are in the middle of the conversation: the goal is not to win the argument. The goal is to love the person. And loving the person, in the context of a conversation about whether the Bible can be trusted, means taking their questions seriously enough to answer them honestly, being present enough to hear what they are actually asking, being humble enough to acknowledge the places where you do not know, and being patient enough to let them work through what they need to work through without demanding a resolution on your timetable.</w:t>
      </w:r>
    </w:p>
    <w:p>
      <w:pPr>
        <w:spacing w:after="160" w:line="276" w:lineRule="auto"/>
        <w:ind w:firstLine="504"/>
      </w:pPr>
      <w:r>
        <w:rPr>
          <w:rFonts w:ascii="Garamond" w:cs="Garamond" w:eastAsia="Garamond" w:hAnsi="Garamond"/>
          <w:sz w:val="22"/>
          <w:szCs w:val="22"/>
        </w:rPr>
        <w:t xml:space="preserve">Arguments win debates. They do not win people. What wins people — what, over time, creates the conditions in which someone can move from doubt to examined faith — is the combination of intellectual honesty and genuine love. The person who hears you take their questions seriously and answer them carefully and sit with the complexity and remain present to them through all of it is the person who has reason to trust that what you are offering them is real. The person who feels that you are defending a position rather than caring for them will wall off.</w:t>
      </w:r>
    </w:p>
    <w:p>
      <w:pPr>
        <w:spacing w:after="160" w:line="276" w:lineRule="auto"/>
        <w:ind w:firstLine="504"/>
      </w:pPr>
      <w:r>
        <w:rPr>
          <w:rFonts w:ascii="Garamond" w:cs="Garamond" w:eastAsia="Garamond" w:hAnsi="Garamond"/>
          <w:sz w:val="22"/>
          <w:szCs w:val="22"/>
        </w:rPr>
        <w:t xml:space="preserve">The disciples were not arguments. They were people who had seen something, who could not stop talking about it, and who loved the people they were talking to enough to stay in the conversation through opposition, imprisonment, and death. They were not primarily apologists. They were witnesses. And the thing that witnesses do is not primarily argue. It is testify. And testimony has a different quality than argument — it is personal, it is costly, it is grounded in experience rather than merely in information.</w:t>
      </w:r>
    </w:p>
    <w:p>
      <w:pPr>
        <w:spacing w:after="160" w:line="276" w:lineRule="auto"/>
        <w:ind w:firstLine="504"/>
      </w:pPr>
      <w:r>
        <w:rPr>
          <w:rFonts w:ascii="Garamond" w:cs="Garamond" w:eastAsia="Garamond" w:hAnsi="Garamond"/>
          <w:sz w:val="22"/>
          <w:szCs w:val="22"/>
        </w:rPr>
        <w:t xml:space="preserve">You have, after reading this book, more information than you had before. Use it. But use it in service of the testimony — the testimony that this book has been trustworthy in your own life, that the God it describes has been real in your own experience, that the faith it grounds has been worth examining and has survived the examination. That testimony, grounded in the intellectual case this book has tried to make, is what the person across the table needs to hear. Not just the arguments, though the arguments matter. The testimony.</w:t>
      </w:r>
    </w:p>
    <w:p>
      <w:pPr>
        <w:spacing w:after="160" w:line="276" w:lineRule="auto"/>
        <w:ind w:firstLine="504"/>
      </w:pPr>
      <w:r>
        <w:rPr>
          <w:rFonts w:ascii="Garamond" w:cs="Garamond" w:eastAsia="Garamond" w:hAnsi="Garamond"/>
          <w:sz w:val="22"/>
          <w:szCs w:val="22"/>
        </w:rPr>
        <w:t xml:space="preserve">Give them both.</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Introduction: The Question No One Prepared You For</w:t>
      </w:r>
    </w:p>
    <w:p>
      <w:pPr>
        <w:spacing w:after="160" w:line="276" w:lineRule="auto"/>
        <w:ind w:firstLine="504"/>
      </w:pPr>
      <w:r>
        <w:rPr>
          <w:rFonts w:ascii="Garamond" w:cs="Garamond" w:eastAsia="Garamond" w:hAnsi="Garamond"/>
          <w:sz w:val="22"/>
          <w:szCs w:val="22"/>
        </w:rPr>
        <w:t xml:space="preserve">There is a conversation that happens in living rooms and coffee shops and college dorms and hospital waiting rooms, and the church has, with few exceptions, failed to prepare its people for it. The conversation begins with a question — sometimes hostile, sometimes genuinely curious, sometimes asked by a person you love who is in the process of losing their faith — and the question is some version of this: can you actually trust the Bible? Not whether you believe the Bible. Whether you have any good reason to.</w:t>
      </w:r>
    </w:p>
    <w:p>
      <w:pPr>
        <w:spacing w:after="160" w:line="276" w:lineRule="auto"/>
        <w:ind w:firstLine="504"/>
      </w:pPr>
      <w:r>
        <w:rPr>
          <w:rFonts w:ascii="Garamond" w:cs="Garamond" w:eastAsia="Garamond" w:hAnsi="Garamond"/>
          <w:sz w:val="22"/>
          <w:szCs w:val="22"/>
        </w:rPr>
        <w:t xml:space="preserve">The form the question takes varies. Sometimes it arrives as history: did you know the Bible was put together by a Roman emperor at the Council of Nicaea? Sometimes it arrives as text criticism: did you know the Bible has hundreds of thousands of errors in it? Sometimes it arrives as translation theory: did you know the word "virgin" in Isaiah 7 is a mistranslation, and that the whole nativity story rests on a misreading? Sometimes it arrives as theology: did you know most of what you think the Bible says about hell was invented in the medieval period and has almost no basis in the original languages? The specific form matters less than what all of them share. They are designed — or at minimum, they function — to pull the ground out from under you.</w:t>
      </w:r>
    </w:p>
    <w:p>
      <w:pPr>
        <w:spacing w:after="160" w:line="276" w:lineRule="auto"/>
        <w:ind w:firstLine="504"/>
      </w:pPr>
      <w:r>
        <w:rPr>
          <w:rFonts w:ascii="Garamond" w:cs="Garamond" w:eastAsia="Garamond" w:hAnsi="Garamond"/>
          <w:sz w:val="22"/>
          <w:szCs w:val="22"/>
        </w:rPr>
        <w:t xml:space="preserve">I am a pastor. I have been in ministry for two decades. I have watched this conversation happen in my congregation more times than I can count, and I can tell you what the outcome usually looks like when the person in the pew has never been given the tools to engage it. It looks like retreat. Not into faith — into silence. The person who cannot answer the question stops asking questions. They go quiet in the places where doubt lives, which means they go quiet in the places where genuine faith is also forged. The unanswered question does not go away. It goes underground, where it does its worst work: corroding confidence slowly, making the person afraid to examine their own beliefs, making the faith thinner and more brittle with each passing year until one day something shatters it and they do not have the vocabulary to say what happened.</w:t>
      </w:r>
    </w:p>
    <w:p>
      <w:pPr>
        <w:spacing w:after="160" w:line="276" w:lineRule="auto"/>
        <w:ind w:firstLine="504"/>
      </w:pPr>
      <w:r>
        <w:rPr>
          <w:rFonts w:ascii="Garamond" w:cs="Garamond" w:eastAsia="Garamond" w:hAnsi="Garamond"/>
          <w:sz w:val="22"/>
          <w:szCs w:val="22"/>
        </w:rPr>
        <w:t xml:space="preserve">I know what it is to have real questions answered rather than deflected. I came to faith from atheism. I was not raised in a home where the Bible was treated as self-evidently authoritative. I was raised in a home where the Bible was treated as a book that religious people clung to because they were afraid of death or needed moral rules or had not thought carefully enough about the evidence. When I started asking real questions — about the existence of God, about the resurrection, about whether the Bible could be trusted — I needed someone who would engage the actual question rather than quote John 3:16 and tell me to pray about it. I found people who did that. What they did for me was give me the ability to examine what I claimed to believe and find that it held. That examination did not weaken my faith. It changed its character entirely. I went from faith as inherited convention to faith as considered conviction. Those are different things, and only one of them survives a serious challenge.</w:t>
      </w:r>
    </w:p>
    <w:p>
      <w:pPr>
        <w:spacing w:after="160" w:line="276" w:lineRule="auto"/>
        <w:ind w:firstLine="504"/>
      </w:pPr>
      <w:r>
        <w:rPr>
          <w:rFonts w:ascii="Garamond" w:cs="Garamond" w:eastAsia="Garamond" w:hAnsi="Garamond"/>
          <w:sz w:val="22"/>
          <w:szCs w:val="22"/>
        </w:rPr>
        <w:t xml:space="preserve">This book is about one piece of that larger case: the reliability of the Bible we have. Not the existence of God — there are other books for that. Not the historical case for the resurrection — there are other books for that too, and I would point you toward them. This book is about the specific question of whether the Bible in your hands is a trustworthy document. Whether the process by which it was written, preserved, recognized, and translated gives you any rational basis for confidence in it. Whether the objections that have been raised against its reliability — and they have been raised, persistently, by serious scholars as well as by internet skeptics — have been adequately answered.</w:t>
      </w:r>
    </w:p>
    <w:p>
      <w:pPr>
        <w:spacing w:after="160" w:line="276" w:lineRule="auto"/>
        <w:ind w:firstLine="504"/>
      </w:pPr>
      <w:r>
        <w:rPr>
          <w:rFonts w:ascii="Garamond" w:cs="Garamond" w:eastAsia="Garamond" w:hAnsi="Garamond"/>
          <w:sz w:val="22"/>
          <w:szCs w:val="22"/>
        </w:rPr>
        <w:t xml:space="preserve">My argument is that they have been answered. More than answered. The evidence for the Bible's reliability is, when you actually look at it, more compelling than the objections. Not in the sense that all questions disappear — they do not, and I am going to be honest about the places where the evidence is complex and the scholarship is genuinely contested. But in the sense that the overall picture, taken seriously and examined fairly, supports confidence. The Bible that has come down to us is substantially what the apostles wrote and what the early church recognized. The transmission process, while human and therefore imperfect, has been transparent, documented, and subject to correction in ways that no other ancient text can match. The canon was not assembled by political fiat. The manuscripts are not riddled with errors that change what the documents claim. The translations, while imperfect, carry the core meaning with remarkable fidelity.</w:t>
      </w:r>
    </w:p>
    <w:p>
      <w:pPr>
        <w:spacing w:after="160" w:line="276" w:lineRule="auto"/>
        <w:ind w:firstLine="504"/>
      </w:pPr>
      <w:r>
        <w:rPr>
          <w:rFonts w:ascii="Garamond" w:cs="Garamond" w:eastAsia="Garamond" w:hAnsi="Garamond"/>
          <w:sz w:val="22"/>
          <w:szCs w:val="22"/>
        </w:rPr>
        <w:t xml:space="preserve">But I want to say something about why I wrote this book that goes beyond the intellectual argument. The church has a pastoral failure here that we need to own before we examine the evidence. We have taught people to believe the Bible without teaching them why they should believe it. We have treated the trustworthiness of Scripture as something that should be assumed rather than something that can be demonstrated. We have, in many cases, treated the question itself as a sign of spiritual deficiency — as if asking "how do I know the Bible is reliable?" were somehow a mark of weak faith rather than an entirely legitimate inquiry. The result is a generation of Christians who are walking into a world full of people with serious objections and have nothing to say. That is not faith. That is ignorance dressed up as piety.</w:t>
      </w:r>
    </w:p>
    <w:p>
      <w:pPr>
        <w:spacing w:after="160" w:line="276" w:lineRule="auto"/>
        <w:ind w:firstLine="504"/>
      </w:pPr>
      <w:r>
        <w:rPr>
          <w:rFonts w:ascii="Garamond" w:cs="Garamond" w:eastAsia="Garamond" w:hAnsi="Garamond"/>
          <w:sz w:val="22"/>
          <w:szCs w:val="22"/>
        </w:rPr>
        <w:t xml:space="preserve">I am writing this for the church member who heard the Nicaea claim at dinner and did not know how to respond. For the parent whose college student came home with questions they cannot answer. For the person who has been reading Bart Ehrman and feels the ground shifting. For the deacon who wants to lead his congregation with intellectual integrity but was never given the tools. For anyone who loves the Bible and wants to be able to say why — with precision, with honesty, with the kind of confident humility that comes from having actually examined the evidence.</w:t>
      </w:r>
    </w:p>
    <w:p>
      <w:pPr>
        <w:spacing w:after="160" w:line="276" w:lineRule="auto"/>
        <w:ind w:firstLine="504"/>
      </w:pPr>
      <w:r>
        <w:rPr>
          <w:rFonts w:ascii="Garamond" w:cs="Garamond" w:eastAsia="Garamond" w:hAnsi="Garamond"/>
          <w:sz w:val="22"/>
          <w:szCs w:val="22"/>
        </w:rPr>
        <w:t xml:space="preserve">What you are going to find in these pages is not an apology for the Bible in the defensive sense — a defensive posture, managing damage, hoping the skeptics will go away. You are going to find a case. An argument. Built from the evidence, following it where it leads, honest about the complexity, and arriving at a conclusion that can be stated plainly: the Bible you hold is a trustworthy document. You can build your life on it. And you can explain why.</w:t>
      </w:r>
    </w:p>
    <w:p>
      <w:pPr>
        <w:spacing w:after="160" w:line="276" w:lineRule="auto"/>
        <w:ind w:firstLine="504"/>
      </w:pPr>
      <w:r>
        <w:rPr>
          <w:rFonts w:ascii="Garamond" w:cs="Garamond" w:eastAsia="Garamond" w:hAnsi="Garamond"/>
          <w:sz w:val="22"/>
          <w:szCs w:val="22"/>
        </w:rPr>
        <w:t xml:space="preserve">One more thing before we begin. This book is not primarily a reference work. I am not trying to give you every fact about every manuscript or every detail of every canon debate. I am trying to give you the shape of the argument — the logic of the case — so that you can hold the Bible with the kind of confidence that is not shaken when a professor raises an objection you have never heard before. The specific facts matter, and I will give you a lot of them. But what matters more than the facts is understanding why the facts point in the direction they do. That is what I am trying to give you here.</w:t>
      </w:r>
    </w:p>
    <w:p>
      <w:pPr>
        <w:spacing w:after="160" w:line="276" w:lineRule="auto"/>
        <w:ind w:firstLine="504"/>
      </w:pPr>
      <w:r>
        <w:rPr>
          <w:rFonts w:ascii="Garamond" w:cs="Garamond" w:eastAsia="Garamond" w:hAnsi="Garamond"/>
          <w:sz w:val="22"/>
          <w:szCs w:val="22"/>
        </w:rPr>
        <w:t xml:space="preserve">The question no one prepared you for has an answer. Let's find it.</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One: How the Church Recognized Its Scripture</w:t>
      </w:r>
    </w:p>
    <w:p>
      <w:pPr>
        <w:spacing w:after="160" w:line="276" w:lineRule="auto"/>
        <w:ind w:firstLine="504"/>
      </w:pPr>
      <w:r>
        <w:rPr>
          <w:rFonts w:ascii="Garamond" w:cs="Garamond" w:eastAsia="Garamond" w:hAnsi="Garamond"/>
          <w:sz w:val="22"/>
          <w:szCs w:val="22"/>
        </w:rPr>
        <w:t xml:space="preserve">The word "canon" does not appear in most people's religious vocabulary until someone uses it to challenge them. You will not hear it in the average Sunday morning sermon. You are unlikely to have encountered it in a Bible study. And yet the canon question — which books belong in the Bible and how they got there — is almost always the first objection that surfaces when someone with a skeptical bent wants to argue that the Bible cannot be trusted. Get the history of the canon wrong, and everything that follows is built on sand. Get it right, and you have one of the most stable foundations for biblical confidence available.</w:t>
      </w:r>
    </w:p>
    <w:p>
      <w:pPr>
        <w:spacing w:after="160" w:line="276" w:lineRule="auto"/>
        <w:ind w:firstLine="504"/>
      </w:pPr>
      <w:r>
        <w:rPr>
          <w:rFonts w:ascii="Garamond" w:cs="Garamond" w:eastAsia="Garamond" w:hAnsi="Garamond"/>
          <w:sz w:val="22"/>
          <w:szCs w:val="22"/>
        </w:rPr>
        <w:t xml:space="preserve">So let us start with what the word actually means. "Canon" comes from the Greek kanon, which itself derives from a Semitic root meaning "reed" or "stalk." In practice, a reed was used as a measuring instrument — a ruler, a standard, a straight line against which other things were measured. In ancient usage the word came to mean any recognized standard or rule. When the church applies it to Scripture, it means the list of writings that function as the authoritative standard for Christian belief and practice. The "biblical canon" is not the list of books someone decided were important. It is the list of writings the church recognized as bearing divine authority — as the measuring rod against which everything else is measured.</w:t>
      </w:r>
    </w:p>
    <w:p>
      <w:pPr>
        <w:spacing w:after="160" w:line="276" w:lineRule="auto"/>
        <w:ind w:firstLine="504"/>
      </w:pPr>
      <w:r>
        <w:rPr>
          <w:rFonts w:ascii="Garamond" w:cs="Garamond" w:eastAsia="Garamond" w:hAnsi="Garamond"/>
          <w:sz w:val="22"/>
          <w:szCs w:val="22"/>
        </w:rPr>
        <w:t xml:space="preserve">That distinction between deciding and recognizing is crucial, and the church's critics rarely observe it. The popular account treats the canon as a construction — a set of documents selected by powerful men who wanted to control the narrative of early Christianity, who suppressed the writings that told a different story, and who packaged the result as if it were self-evidently authoritative. That account has been made famous by scholars like Elaine Pagels and Bart Ehrman and popularized to millions of readers through novels like Dan Brown's The Da Vinci Code. It is dramatically compelling. It is also, at its core, historically inaccurate.</w:t>
      </w:r>
    </w:p>
    <w:p>
      <w:pPr>
        <w:spacing w:after="160" w:line="276" w:lineRule="auto"/>
        <w:ind w:firstLine="504"/>
      </w:pPr>
      <w:r>
        <w:rPr>
          <w:rFonts w:ascii="Garamond" w:cs="Garamond" w:eastAsia="Garamond" w:hAnsi="Garamond"/>
          <w:sz w:val="22"/>
          <w:szCs w:val="22"/>
        </w:rPr>
        <w:t xml:space="preserve">The church did not construct the canon. The church recognized what was already functioning as Scripture within the believing community. The distinction is not merely semantic. It is the difference between a judicial decision and a legal confirmation. A judge who decides a case is exercising authority. A judge who confirms what the law has already settled is recognizing what is already true. The early church's canon process was the second kind of activity, not the first. And understanding that changes everything about how you evaluate the result.</w:t>
      </w:r>
    </w:p>
    <w:p>
      <w:pPr>
        <w:spacing w:after="160" w:before="320"/>
        <w:jc w:val="left"/>
      </w:pPr>
      <w:r>
        <w:rPr>
          <w:rFonts w:ascii="Garamond" w:cs="Garamond" w:eastAsia="Garamond" w:hAnsi="Garamond"/>
          <w:b/>
          <w:bCs/>
          <w:sz w:val="26"/>
          <w:szCs w:val="26"/>
        </w:rPr>
        <w:t xml:space="preserve">The Jewish Scriptures and the Christian Inheritance</w:t>
      </w:r>
    </w:p>
    <w:p>
      <w:pPr>
        <w:spacing w:after="160" w:line="276" w:lineRule="auto"/>
        <w:ind w:firstLine="504"/>
      </w:pPr>
      <w:r>
        <w:rPr>
          <w:rFonts w:ascii="Garamond" w:cs="Garamond" w:eastAsia="Garamond" w:hAnsi="Garamond"/>
          <w:sz w:val="22"/>
          <w:szCs w:val="22"/>
        </w:rPr>
        <w:t xml:space="preserve">Before we can understand the New Testament canon, we have to understand what Jesus and the apostles meant when they referred to "the Scriptures." They inherited a body of authoritative writings from Judaism. When Jesus says in the Sermon on the Mount, "Do not think that I have come to abolish the Law or the Prophets; I have not come to abolish them but to fulfill them" (Matthew 5:17), he is referring to the two primary divisions of the Hebrew Bible that every first-century Jew would have recognized: the Torah (the five books of Moses) and the Neviim (the Prophets). Add to this the Ketuvim (the Writings, including Psalms, Proverbs, Job, and the other wisdom and poetic literature), and you have the tripartite Hebrew canon that Jesus knew.</w:t>
      </w:r>
    </w:p>
    <w:p>
      <w:pPr>
        <w:spacing w:after="160" w:line="276" w:lineRule="auto"/>
        <w:ind w:firstLine="504"/>
      </w:pPr>
      <w:r>
        <w:rPr>
          <w:rFonts w:ascii="Garamond" w:cs="Garamond" w:eastAsia="Garamond" w:hAnsi="Garamond"/>
          <w:sz w:val="22"/>
          <w:szCs w:val="22"/>
        </w:rPr>
        <w:t xml:space="preserve">Jesus himself refers to this three-part structure in Luke 24:44, when he says to his disciples after the resurrection: "Everything written about me in the Law of Moses and the Prophets and the Psalms must be fulfilled." Law, Prophets, Psalms — the three sections of the Hebrew Bible. This is not Jesus surveying a disputed territory and deciding which documents to accept. This is Jesus affirming what his Jewish contemporaries had already recognized as authoritative Scripture. He did not constitute the Hebrew canon. He inherited it.</w:t>
      </w:r>
    </w:p>
    <w:p>
      <w:pPr>
        <w:spacing w:after="160" w:line="276" w:lineRule="auto"/>
        <w:ind w:firstLine="504"/>
      </w:pPr>
      <w:r>
        <w:rPr>
          <w:rFonts w:ascii="Garamond" w:cs="Garamond" w:eastAsia="Garamond" w:hAnsi="Garamond"/>
          <w:sz w:val="22"/>
          <w:szCs w:val="22"/>
        </w:rPr>
        <w:t xml:space="preserve">The question of when exactly the Hebrew canon was formally closed is a matter of ongoing scholarly discussion. Some argue that it was settled at the Council of Jamnia (also called Yavneh) around 90 AD. The evidence for a decisive decision at Jamnia is actually quite thin — what we have are records of rabbinic discussions about specific books (Ecclesiastes, Song of Songs) rather than a comprehensive canon decision. The broader consensus among scholars today is that the core of the Hebrew canon — the Torah certainly, most of the Prophets — was settled much earlier, and that the rabbinic discussions at Jamnia were about the edges, not the center. What the evidence consistently shows is that by the time of Jesus, the basic outline of what we call the Old Testament was universally recognized among Jews as authoritative Scripture.</w:t>
      </w:r>
    </w:p>
    <w:p>
      <w:pPr>
        <w:spacing w:after="160" w:line="276" w:lineRule="auto"/>
        <w:ind w:firstLine="504"/>
      </w:pPr>
      <w:r>
        <w:rPr>
          <w:rFonts w:ascii="Garamond" w:cs="Garamond" w:eastAsia="Garamond" w:hAnsi="Garamond"/>
          <w:sz w:val="22"/>
          <w:szCs w:val="22"/>
        </w:rPr>
        <w:t xml:space="preserve">There is, however, a complication worth addressing directly. The Protestant Old Testament contains thirty-nine books. The Catholic Old Testament contains forty-six (or forty-seven, depending on how Jeremiah and Lamentations are counted). The additional Catholic books — Tobit, Judith, 1 and 2 Maccabees, Wisdom of Solomon, Sirach (Ecclesiasticus), and Baruch — are called the Apocrypha by Protestants and the Deuterocanonical books by Catholics. Why the difference?</w:t>
      </w:r>
    </w:p>
    <w:p>
      <w:pPr>
        <w:spacing w:after="160" w:line="276" w:lineRule="auto"/>
        <w:ind w:firstLine="504"/>
      </w:pPr>
      <w:r>
        <w:rPr>
          <w:rFonts w:ascii="Garamond" w:cs="Garamond" w:eastAsia="Garamond" w:hAnsi="Garamond"/>
          <w:sz w:val="22"/>
          <w:szCs w:val="22"/>
        </w:rPr>
        <w:t xml:space="preserve">The difference goes back to which collection of Jewish scriptures the early church used. Jews in Palestine primarily used the Hebrew texts. Jews in the diaspora — scattered throughout the Greek-speaking world — primarily used the Septuagint, a Greek translation of the Hebrew scriptures begun in Alexandria, Egypt, around 250 BC. The Septuagint included additional books that were not part of the Hebrew canon. When early Christianity spread primarily through Greek-speaking Jewish communities, these Greek texts circulated widely. Jerome, who produced the Latin Vulgate Bible at the end of the fourth century, argued that the church should defer to the Hebrew canon rather than the Septuagint's additional books — and his position eventually prevailed in Protestantism. The Catholic Church, at the Council of Trent in 1546, formally affirmed the Deuterocanonical books as Scripture partly in response to the Protestant Reformers who were rejecting them.</w:t>
      </w:r>
    </w:p>
    <w:p>
      <w:pPr>
        <w:spacing w:after="160" w:line="276" w:lineRule="auto"/>
        <w:ind w:firstLine="504"/>
      </w:pPr>
      <w:r>
        <w:rPr>
          <w:rFonts w:ascii="Garamond" w:cs="Garamond" w:eastAsia="Garamond" w:hAnsi="Garamond"/>
          <w:sz w:val="22"/>
          <w:szCs w:val="22"/>
        </w:rPr>
        <w:t xml:space="preserve">For our purposes, what matters is this: the debate about the Apocrypha is not a debate about whether the Bible was assembled by a Roman emperor. It is an intramural debate among Christians about the exact boundaries of a canon whose core content has never been seriously disputed across traditions. Catholics, Protestants, and Eastern Orthodox all agree on the thirty-nine books of the Hebrew Old Testament. They disagree about a handful of additional books. That is a real disagreement, and it is worth understanding. But it is not evidence that the Bible was fabricated by a political committee.</w:t>
      </w:r>
    </w:p>
    <w:p>
      <w:pPr>
        <w:spacing w:after="160" w:before="320"/>
        <w:jc w:val="left"/>
      </w:pPr>
      <w:r>
        <w:rPr>
          <w:rFonts w:ascii="Garamond" w:cs="Garamond" w:eastAsia="Garamond" w:hAnsi="Garamond"/>
          <w:b/>
          <w:bCs/>
          <w:sz w:val="26"/>
          <w:szCs w:val="26"/>
        </w:rPr>
        <w:t xml:space="preserve">The Writings of the Apostles</w:t>
      </w:r>
    </w:p>
    <w:p>
      <w:pPr>
        <w:spacing w:after="160" w:line="276" w:lineRule="auto"/>
        <w:ind w:firstLine="504"/>
      </w:pPr>
      <w:r>
        <w:rPr>
          <w:rFonts w:ascii="Garamond" w:cs="Garamond" w:eastAsia="Garamond" w:hAnsi="Garamond"/>
          <w:sz w:val="22"/>
          <w:szCs w:val="22"/>
        </w:rPr>
        <w:t xml:space="preserve">Jesus did not write anything — at least, nothing that has survived, and there is no credible evidence that he intended to. What he did was train a group of disciples who would become witnesses to his life, death, and resurrection, and who would be sent by the Holy Spirit to testify to what they had seen and heard. The church's foundation, as Paul describes it in Ephesians 2:20, was "built on the foundation of the apostles and prophets, Christ Jesus himself being the cornerstone." The apostolic witness — what the eyewitnesses and their close associates testified to — was the authoritative source from the beginning.</w:t>
      </w:r>
    </w:p>
    <w:p>
      <w:pPr>
        <w:spacing w:after="160" w:line="276" w:lineRule="auto"/>
        <w:ind w:firstLine="504"/>
      </w:pPr>
      <w:r>
        <w:rPr>
          <w:rFonts w:ascii="Garamond" w:cs="Garamond" w:eastAsia="Garamond" w:hAnsi="Garamond"/>
          <w:sz w:val="22"/>
          <w:szCs w:val="22"/>
        </w:rPr>
        <w:t xml:space="preserve">The earliest Christians did not have a New Testament. They had the Hebrew Scriptures, which they read as testimony to Jesus. And they had the living testimony of the apostles — those who had known Jesus in the flesh, who had witnessed the resurrection, who had received the Spirit at Pentecost, and who were traveling from city to city planting communities and correcting error and building the church. The apostles' authority was personal and embodied before it was textual.</w:t>
      </w:r>
    </w:p>
    <w:p>
      <w:pPr>
        <w:spacing w:after="160" w:line="276" w:lineRule="auto"/>
        <w:ind w:firstLine="504"/>
      </w:pPr>
      <w:r>
        <w:rPr>
          <w:rFonts w:ascii="Garamond" w:cs="Garamond" w:eastAsia="Garamond" w:hAnsi="Garamond"/>
          <w:sz w:val="22"/>
          <w:szCs w:val="22"/>
        </w:rPr>
        <w:t xml:space="preserve">But texts began to circulate very early. Paul's letters predate the written Gospels. Scholars date Paul's first letter to the Thessalonians to around 49-50 AD — roughly fifteen to twenty years after the crucifixion, and a decade or more before the first Gospel was written. Galatians and the Corinthian correspondence were likely written in the early 50s. Romans in 57. The Gospels themselves — Mark, Matthew, Luke — were written in the 60s, with John typically dated to the 80s or 90s. By the end of the first century, the documents that would form our New Testament were in circulation in the churches.</w:t>
      </w:r>
    </w:p>
    <w:p>
      <w:pPr>
        <w:spacing w:after="160" w:line="276" w:lineRule="auto"/>
        <w:ind w:firstLine="504"/>
      </w:pPr>
      <w:r>
        <w:rPr>
          <w:rFonts w:ascii="Garamond" w:cs="Garamond" w:eastAsia="Garamond" w:hAnsi="Garamond"/>
          <w:sz w:val="22"/>
          <w:szCs w:val="22"/>
        </w:rPr>
        <w:t xml:space="preserve">Two things happened simultaneously during this period. First, the apostles themselves were dying — some through martyrdom, some through old age — and with them went the living embodiment of the apostolic witness. This made the written documents increasingly important. A letter from Paul, preserved and circulating in the churches, carried the authority of Paul himself. Second, other documents were beginning to circulate that claimed apostolic authority but were of questionable origin. By the second century, texts were appearing that claimed to be written by Peter, or by Thomas, or by Philip — but that reflected a form of Christianity quite different from what the first-century churches had received.</w:t>
      </w:r>
    </w:p>
    <w:p>
      <w:pPr>
        <w:spacing w:after="160" w:line="276" w:lineRule="auto"/>
        <w:ind w:firstLine="504"/>
      </w:pPr>
      <w:r>
        <w:rPr>
          <w:rFonts w:ascii="Garamond" w:cs="Garamond" w:eastAsia="Garamond" w:hAnsi="Garamond"/>
          <w:sz w:val="22"/>
          <w:szCs w:val="22"/>
        </w:rPr>
        <w:t xml:space="preserve">This is the context in which the canon question arose. The question was not: "Which of these equally valid books should we include?" The question was: "Which documents actually preserve the apostolic witness, and which are later fabrications or distortions claiming that authority?" That is a much more manageable question, and it is the question the early church actually addressed.</w:t>
      </w:r>
    </w:p>
    <w:p>
      <w:pPr>
        <w:spacing w:after="160" w:before="320"/>
        <w:jc w:val="left"/>
      </w:pPr>
      <w:r>
        <w:rPr>
          <w:rFonts w:ascii="Garamond" w:cs="Garamond" w:eastAsia="Garamond" w:hAnsi="Garamond"/>
          <w:b/>
          <w:bCs/>
          <w:sz w:val="26"/>
          <w:szCs w:val="26"/>
        </w:rPr>
        <w:t xml:space="preserve">The Criteria for Recognition</w:t>
      </w:r>
    </w:p>
    <w:p>
      <w:pPr>
        <w:spacing w:after="160" w:line="276" w:lineRule="auto"/>
        <w:ind w:firstLine="504"/>
      </w:pPr>
      <w:r>
        <w:rPr>
          <w:rFonts w:ascii="Garamond" w:cs="Garamond" w:eastAsia="Garamond" w:hAnsi="Garamond"/>
          <w:sz w:val="22"/>
          <w:szCs w:val="22"/>
        </w:rPr>
        <w:t xml:space="preserve">Scholars who study the canon formation process have identified several criteria that the early church used — sometimes explicitly, often implicitly — to recognize which writings bore apostolic authority. Understanding these criteria dismantles the myth that the canon was an arbitrary political selection.</w:t>
      </w:r>
    </w:p>
    <w:p>
      <w:pPr>
        <w:spacing w:after="160" w:line="276" w:lineRule="auto"/>
        <w:ind w:firstLine="504"/>
      </w:pPr>
      <w:r>
        <w:rPr>
          <w:rFonts w:ascii="Garamond" w:cs="Garamond" w:eastAsia="Garamond" w:hAnsi="Garamond"/>
          <w:sz w:val="22"/>
          <w:szCs w:val="22"/>
        </w:rPr>
        <w:t xml:space="preserve">The first and most fundamental criterion was apostolicity. Was the document written by an apostle, or by someone in close contact with an apostle whose testimony it reflected? This explains why Mark and Luke — who were not among the Twelve — were nevertheless recognized as authoritative. Mark was understood to be Peter's interpreter, his Gospel essentially a record of Peter's preaching. Luke was Paul's companion and describes his Gospel as careful historical research drawing on eyewitness testimony. The criterion was not simply authorship by a member of the Twelve. It was connection to the authoritative apostolic witness.</w:t>
      </w:r>
    </w:p>
    <w:p>
      <w:pPr>
        <w:spacing w:after="160" w:line="276" w:lineRule="auto"/>
        <w:ind w:firstLine="504"/>
      </w:pPr>
      <w:r>
        <w:rPr>
          <w:rFonts w:ascii="Garamond" w:cs="Garamond" w:eastAsia="Garamond" w:hAnsi="Garamond"/>
          <w:sz w:val="22"/>
          <w:szCs w:val="22"/>
        </w:rPr>
        <w:t xml:space="preserve">The second criterion was catholicity — meaning universality, not the later institutional sense. Was the document being used across the churches? Not just in one city or region, but in multiple communities that had no particular reason to coordinate their selection? A document that Ephesus, Corinth, Rome, Antioch, and Alexandria were all independently reading and treating as authoritative carried a weight that a document used only in one community could not. The early church did not have a central authority that could mandate what the churches would read. The widespread, independent recognition of particular documents was itself evidence that something genuine was present.</w:t>
      </w:r>
    </w:p>
    <w:p>
      <w:pPr>
        <w:spacing w:after="160" w:line="276" w:lineRule="auto"/>
        <w:ind w:firstLine="504"/>
      </w:pPr>
      <w:r>
        <w:rPr>
          <w:rFonts w:ascii="Garamond" w:cs="Garamond" w:eastAsia="Garamond" w:hAnsi="Garamond"/>
          <w:sz w:val="22"/>
          <w:szCs w:val="22"/>
        </w:rPr>
        <w:t xml:space="preserve">The third criterion was orthodoxy — consistency with what the churches had received from the apostles. This was not circular reasoning. By the second century, when Gnostic texts were beginning to circulate claiming apostolic authorship, the churches had a body of teaching that they had received from the apostles themselves and that had been transmitted through the generations. A document that contradicted this received teaching — regardless of what author it claimed — could not be an authentic apostolic document. The early Christians believed that the Holy Spirit who inspired the documents was also the Spirit who had taught the apostles, and that the Spirit does not contradict himself.</w:t>
      </w:r>
    </w:p>
    <w:p>
      <w:pPr>
        <w:spacing w:after="160" w:line="276" w:lineRule="auto"/>
        <w:ind w:firstLine="504"/>
      </w:pPr>
      <w:r>
        <w:rPr>
          <w:rFonts w:ascii="Garamond" w:cs="Garamond" w:eastAsia="Garamond" w:hAnsi="Garamond"/>
          <w:sz w:val="22"/>
          <w:szCs w:val="22"/>
        </w:rPr>
        <w:t xml:space="preserve">These criteria were not invented by a council. They were the natural instincts of communities that had a clear sense of what they had received and what they were trying to preserve. When you understand the criteria, the canon process looks less like a political decision and more like a community of people applying rational tests to determine which documents were genuine and which were not.</w:t>
      </w:r>
    </w:p>
    <w:p>
      <w:pPr>
        <w:spacing w:after="160" w:before="320"/>
        <w:jc w:val="left"/>
      </w:pPr>
      <w:r>
        <w:rPr>
          <w:rFonts w:ascii="Garamond" w:cs="Garamond" w:eastAsia="Garamond" w:hAnsi="Garamond"/>
          <w:b/>
          <w:bCs/>
          <w:sz w:val="26"/>
          <w:szCs w:val="26"/>
        </w:rPr>
        <w:t xml:space="preserve">Irenaeus and the Second Century</w:t>
      </w:r>
    </w:p>
    <w:p>
      <w:pPr>
        <w:spacing w:after="160" w:line="276" w:lineRule="auto"/>
        <w:ind w:firstLine="504"/>
      </w:pPr>
      <w:r>
        <w:rPr>
          <w:rFonts w:ascii="Garamond" w:cs="Garamond" w:eastAsia="Garamond" w:hAnsi="Garamond"/>
          <w:sz w:val="22"/>
          <w:szCs w:val="22"/>
        </w:rPr>
        <w:t xml:space="preserve">The earliest clear evidence of a recognized New Testament taking shape comes from the second century, and the most important voice in that process is Irenaeus of Lyon, writing around 180 AD — roughly a century and a half after the crucifixion, and a century and a half before the Council of Nicaea.</w:t>
      </w:r>
    </w:p>
    <w:p>
      <w:pPr>
        <w:spacing w:after="160" w:line="276" w:lineRule="auto"/>
        <w:ind w:firstLine="504"/>
      </w:pPr>
      <w:r>
        <w:rPr>
          <w:rFonts w:ascii="Garamond" w:cs="Garamond" w:eastAsia="Garamond" w:hAnsi="Garamond"/>
          <w:sz w:val="22"/>
          <w:szCs w:val="22"/>
        </w:rPr>
        <w:t xml:space="preserve">Irenaeus was not a theologian writing in comfortable obscurity. He was a pastor in Lyon, a city in what is now southern France, writing in the aftermath of a brutal persecution that had killed his predecessor and nearly destroyed his congregation. He had grown up in Smyrna (modern Turkey), where he had personally known Polycarp, who had personally known the apostle John. The chain from Irenaeus to the apostolic generation was short — two links, three at most. He was not working with second or third-hand information about what the apostles had taught.</w:t>
      </w:r>
    </w:p>
    <w:p>
      <w:pPr>
        <w:spacing w:after="160" w:line="276" w:lineRule="auto"/>
        <w:ind w:firstLine="504"/>
      </w:pPr>
      <w:r>
        <w:rPr>
          <w:rFonts w:ascii="Garamond" w:cs="Garamond" w:eastAsia="Garamond" w:hAnsi="Garamond"/>
          <w:sz w:val="22"/>
          <w:szCs w:val="22"/>
        </w:rPr>
        <w:t xml:space="preserve">In his major work, Against Heresies, Irenaeus quotes extensively from Matthew, Mark, Luke, John, Acts, Paul's letters, 1 Peter, 1 John, and Revelation — treating them as authoritative Scripture in exactly the way he treats the Hebrew prophets. He refers to a "fourfold gospel" as an established reality, using the specific phrase "the Gospel according to Matthew" and "the Gospel according to Mark," which implies these were the recognized, named documents the church was using. He defends the number four with an argument that strikes modern readers as eccentric (four regions of the world, four winds, four living creatures in Revelation) — but the point for us is not the argument. The point is that Irenaeus is defending an existing reality, not proposing a new one. The fourfold gospel was already settled enough that it needed defending, not introducing.</w:t>
      </w:r>
    </w:p>
    <w:p>
      <w:pPr>
        <w:spacing w:after="160" w:line="276" w:lineRule="auto"/>
        <w:ind w:firstLine="504"/>
      </w:pPr>
      <w:r>
        <w:rPr>
          <w:rFonts w:ascii="Garamond" w:cs="Garamond" w:eastAsia="Garamond" w:hAnsi="Garamond"/>
          <w:sz w:val="22"/>
          <w:szCs w:val="22"/>
        </w:rPr>
        <w:t xml:space="preserve">Around the same time, another document provides striking evidence: the Muratorian Fragment, typically dated to the late second century (though some scholars argue for a later date). The Fragment, discovered in the eighteenth century in an Italian library by historian Lodovico Muratori, is a damaged Latin text that lists the books the Roman church recognized as authoritative. The document is incomplete at the beginning — the first few lines are lost — but what remains shows recognition of four Gospels, Acts, thirteen of Paul's letters, two of John's letters, Jude, and Revelation. The list is not identical to our canon, but its core overlaps substantially with what eventually became the standard New Testament.</w:t>
      </w:r>
    </w:p>
    <w:p>
      <w:pPr>
        <w:spacing w:after="160" w:line="276" w:lineRule="auto"/>
        <w:ind w:firstLine="504"/>
      </w:pPr>
      <w:r>
        <w:rPr>
          <w:rFonts w:ascii="Garamond" w:cs="Garamond" w:eastAsia="Garamond" w:hAnsi="Garamond"/>
          <w:sz w:val="22"/>
          <w:szCs w:val="22"/>
        </w:rPr>
        <w:t xml:space="preserve">Both the Irenaeus witness and the Muratorian Fragment predate Nicaea by more than a century. They show communities that had already, independently, arrived at something very close to the canon we have — not because an emperor told them to, but because these were the documents they had received, were using in worship, and recognized as bearing the weight of apostolic authority.</w:t>
      </w:r>
    </w:p>
    <w:p>
      <w:pPr>
        <w:spacing w:after="160" w:before="320"/>
        <w:jc w:val="left"/>
      </w:pPr>
      <w:r>
        <w:rPr>
          <w:rFonts w:ascii="Garamond" w:cs="Garamond" w:eastAsia="Garamond" w:hAnsi="Garamond"/>
          <w:b/>
          <w:bCs/>
          <w:sz w:val="26"/>
          <w:szCs w:val="26"/>
        </w:rPr>
        <w:t xml:space="preserve">Origen, Eusebius, and the Clarity of the Third Century</w:t>
      </w:r>
    </w:p>
    <w:p>
      <w:pPr>
        <w:spacing w:after="160" w:line="276" w:lineRule="auto"/>
        <w:ind w:firstLine="504"/>
      </w:pPr>
      <w:r>
        <w:rPr>
          <w:rFonts w:ascii="Garamond" w:cs="Garamond" w:eastAsia="Garamond" w:hAnsi="Garamond"/>
          <w:sz w:val="22"/>
          <w:szCs w:val="22"/>
        </w:rPr>
        <w:t xml:space="preserve">The third century brought increasing sophistication to the discussion of which documents should be recognized as Scripture. Two figures are particularly important: Origen of Alexandria and Eusebius of Caesarea.</w:t>
      </w:r>
    </w:p>
    <w:p>
      <w:pPr>
        <w:spacing w:after="160" w:line="276" w:lineRule="auto"/>
        <w:ind w:firstLine="504"/>
      </w:pPr>
      <w:r>
        <w:rPr>
          <w:rFonts w:ascii="Garamond" w:cs="Garamond" w:eastAsia="Garamond" w:hAnsi="Garamond"/>
          <w:sz w:val="22"/>
          <w:szCs w:val="22"/>
        </w:rPr>
        <w:t xml:space="preserve">Origen (184-253 AD) was the most learned biblical scholar of his age — arguably the most learned Christian scholar of the first five centuries. He worked in Alexandria and later Caesarea, mastered multiple languages, produced a six-column comparison of Hebrew and Greek versions of the Old Testament called the Hexapla, and wrote commentaries on most of the New Testament. He was also, by the standards of later orthodoxy, a theologian with some speculative tendencies that the church eventually evaluated critically. None of that affects his usefulness as a witness to what was being recognized as Scripture in his time.</w:t>
      </w:r>
    </w:p>
    <w:p>
      <w:pPr>
        <w:spacing w:after="160" w:line="276" w:lineRule="auto"/>
        <w:ind w:firstLine="504"/>
      </w:pPr>
      <w:r>
        <w:rPr>
          <w:rFonts w:ascii="Garamond" w:cs="Garamond" w:eastAsia="Garamond" w:hAnsi="Garamond"/>
          <w:sz w:val="22"/>
          <w:szCs w:val="22"/>
        </w:rPr>
        <w:t xml:space="preserve">Origen explicitly categorized the New Testament writings into those that were universally recognized (homologoumena), those that were disputed (antilegomena), and those that were rejected (notha). The homologoumena in his account include the four Gospels, Paul's thirteen letters, Acts, 1 Peter, 1 John, and Revelation. The disputed writings include Hebrews (because its authorship was debated), James, 2 Peter, 2 and 3 John, and Jude. The rejected writings include documents like the Gospel of Thomas and the Acts of Paul, which were circulating but which Origen treats as clearly outside the authoritative canon.</w:t>
      </w:r>
    </w:p>
    <w:p>
      <w:pPr>
        <w:spacing w:after="160" w:line="276" w:lineRule="auto"/>
        <w:ind w:firstLine="504"/>
      </w:pPr>
      <w:r>
        <w:rPr>
          <w:rFonts w:ascii="Garamond" w:cs="Garamond" w:eastAsia="Garamond" w:hAnsi="Garamond"/>
          <w:sz w:val="22"/>
          <w:szCs w:val="22"/>
        </w:rPr>
        <w:t xml:space="preserve">What is striking about Origen's account is not what is disputed but what is not disputed. The core of our New Testament — the four Gospels, Acts, Paul's letters, 1 Peter, 1 John — appears in his accepted list without controversy. The debates are about the margins, not the center. And those debates are being conducted with serious scholarly care, examining the question of which documents were genuinely apostolic and which were later.</w:t>
      </w:r>
    </w:p>
    <w:p>
      <w:pPr>
        <w:spacing w:after="160" w:line="276" w:lineRule="auto"/>
        <w:ind w:firstLine="504"/>
      </w:pPr>
      <w:r>
        <w:rPr>
          <w:rFonts w:ascii="Garamond" w:cs="Garamond" w:eastAsia="Garamond" w:hAnsi="Garamond"/>
          <w:sz w:val="22"/>
          <w:szCs w:val="22"/>
        </w:rPr>
        <w:t xml:space="preserve">Eusebius of Caesarea (263-339 AD) produced the first comprehensive history of the Christian church — the Ecclesiastical History — and within it provides the most systematic early account of the canon question. Writing in the early fourth century, just before and after the Council of Nicaea, Eusebius uses a similar taxonomy to Origen's: universally recognized, disputed, spurious, and heretical. His universally recognized list includes the four Gospels, Acts, Paul's fourteen letters (including Hebrews, which he attributes cautiously to Paul), 1 Peter, 1 John, and — with a note about its contested status in some churches — Revelation. His disputed list includes James, Jude, 2 Peter, and 2 and 3 John.</w:t>
      </w:r>
    </w:p>
    <w:p>
      <w:pPr>
        <w:spacing w:after="160" w:line="276" w:lineRule="auto"/>
        <w:ind w:firstLine="504"/>
      </w:pPr>
      <w:r>
        <w:rPr>
          <w:rFonts w:ascii="Garamond" w:cs="Garamond" w:eastAsia="Garamond" w:hAnsi="Garamond"/>
          <w:sz w:val="22"/>
          <w:szCs w:val="22"/>
        </w:rPr>
        <w:t xml:space="preserve">Eusebius is writing as a historian, not as a decision-maker. He is not creating the canon. He is documenting what the churches had already recognized over two centuries of use. The picture he gives us is of a process that was already substantially complete before the Council of Nicaea — a process driven not by political authority but by the organic recognition of communities that had received and used these documents.</w:t>
      </w:r>
    </w:p>
    <w:p>
      <w:pPr>
        <w:spacing w:after="160" w:before="320"/>
        <w:jc w:val="left"/>
      </w:pPr>
      <w:r>
        <w:rPr>
          <w:rFonts w:ascii="Garamond" w:cs="Garamond" w:eastAsia="Garamond" w:hAnsi="Garamond"/>
          <w:b/>
          <w:bCs/>
          <w:sz w:val="26"/>
          <w:szCs w:val="26"/>
        </w:rPr>
        <w:t xml:space="preserve">The Council of Nicaea — What It Actually Did</w:t>
      </w:r>
    </w:p>
    <w:p>
      <w:pPr>
        <w:spacing w:after="160" w:line="276" w:lineRule="auto"/>
        <w:ind w:firstLine="504"/>
      </w:pPr>
      <w:r>
        <w:rPr>
          <w:rFonts w:ascii="Garamond" w:cs="Garamond" w:eastAsia="Garamond" w:hAnsi="Garamond"/>
          <w:sz w:val="22"/>
          <w:szCs w:val="22"/>
        </w:rPr>
        <w:t xml:space="preserve">Here we need to be precise, because the popular account has been so thoroughly repeated that correcting it feels counterintuitive. The Council of Nicaea, convened by Emperor Constantine in 325 AD in what is now Iznik, Turkey, did not select the books of the Bible. This is not a matter of scholarly debate. It is an established historical fact. The minutes of the council survive. The canons they adopted are recorded. Not one of them pertains to which books belong in the New Testament.</w:t>
      </w:r>
    </w:p>
    <w:p>
      <w:pPr>
        <w:spacing w:after="160" w:line="276" w:lineRule="auto"/>
        <w:ind w:firstLine="504"/>
      </w:pPr>
      <w:r>
        <w:rPr>
          <w:rFonts w:ascii="Garamond" w:cs="Garamond" w:eastAsia="Garamond" w:hAnsi="Garamond"/>
          <w:sz w:val="22"/>
          <w:szCs w:val="22"/>
        </w:rPr>
        <w:t xml:space="preserve">What the Council of Nicaea actually addressed: the Arian controversy. Arius, a presbyter in Alexandria, had been teaching that Jesus, while divine, was a created being — the highest of God's creations, but not co-eternal with the Father. He summarized his position with a slogan: "There was a time when the Son was not." This was not a minor theological nicety. It went to the heart of what Christians believed about salvation — whether the one who saved humanity was fully God or a divine subordinate. Nicaea convened to address this question. Its result, the Nicene Creed, affirmed the full divinity of the Son: "of the same substance as the Father" (homoousios), not a created being.</w:t>
      </w:r>
    </w:p>
    <w:p>
      <w:pPr>
        <w:spacing w:after="160" w:line="276" w:lineRule="auto"/>
        <w:ind w:firstLine="504"/>
      </w:pPr>
      <w:r>
        <w:rPr>
          <w:rFonts w:ascii="Garamond" w:cs="Garamond" w:eastAsia="Garamond" w:hAnsi="Garamond"/>
          <w:sz w:val="22"/>
          <w:szCs w:val="22"/>
        </w:rPr>
        <w:t xml:space="preserve">The council also addressed the date of Easter (which was being calculated differently in different regions), the status of clergy who had lapsed during persecution, and several other questions of church governance. It did not address the canon. The books of the New Testament were not on the agenda.</w:t>
      </w:r>
    </w:p>
    <w:p>
      <w:pPr>
        <w:spacing w:after="160" w:line="276" w:lineRule="auto"/>
        <w:ind w:firstLine="504"/>
      </w:pPr>
      <w:r>
        <w:rPr>
          <w:rFonts w:ascii="Garamond" w:cs="Garamond" w:eastAsia="Garamond" w:hAnsi="Garamond"/>
          <w:sz w:val="22"/>
          <w:szCs w:val="22"/>
        </w:rPr>
        <w:t xml:space="preserve">Where does the Nicaea-and-the-Bible myth come from? Several sources feed it. Dan Brown's novel attributed it to a fictional character who supposedly said votes at Nicaea were close when in fact the vote on the Arian question was nearly unanimous (the final tally was reportedly 316 to 2). Some critics have assumed that because Constantine called the council and Christianity was becoming the empire's favored religion, political considerations must have shaped the outcome — including the canon. But even historians who are critical of Christianity's use of political power acknowledge that the canon question was not decided at Nicaea.</w:t>
      </w:r>
    </w:p>
    <w:p>
      <w:pPr>
        <w:spacing w:after="160" w:line="276" w:lineRule="auto"/>
        <w:ind w:firstLine="504"/>
      </w:pPr>
      <w:r>
        <w:rPr>
          <w:rFonts w:ascii="Garamond" w:cs="Garamond" w:eastAsia="Garamond" w:hAnsi="Garamond"/>
          <w:sz w:val="22"/>
          <w:szCs w:val="22"/>
        </w:rPr>
        <w:t xml:space="preserve">There is a further historical irony worth noting. The kind of political pressure critics imagine at Nicaea — a powerful emperor imposing his theological preferences on the church — would, if applied consistently, have produced a result opposite to what we have. Constantine's own theological sympathies were closer to Arianism than to the Nicene orthodoxy the council affirmed. If the emperor was simply dictating the outcome, he dictated against his own preferences. The council, despite being convened by Constantine, reached conclusions that Constantine did not fully endorse and that his successors (several of whom were Arian) actively tried to reverse.</w:t>
      </w:r>
    </w:p>
    <w:p>
      <w:pPr>
        <w:spacing w:after="160" w:before="320"/>
        <w:jc w:val="left"/>
      </w:pPr>
      <w:r>
        <w:rPr>
          <w:rFonts w:ascii="Garamond" w:cs="Garamond" w:eastAsia="Garamond" w:hAnsi="Garamond"/>
          <w:b/>
          <w:bCs/>
          <w:sz w:val="26"/>
          <w:szCs w:val="26"/>
        </w:rPr>
        <w:t xml:space="preserve">Athanasius and the Settled Canon</w:t>
      </w:r>
    </w:p>
    <w:p>
      <w:pPr>
        <w:spacing w:after="160" w:line="276" w:lineRule="auto"/>
        <w:ind w:firstLine="504"/>
      </w:pPr>
      <w:r>
        <w:rPr>
          <w:rFonts w:ascii="Garamond" w:cs="Garamond" w:eastAsia="Garamond" w:hAnsi="Garamond"/>
          <w:sz w:val="22"/>
          <w:szCs w:val="22"/>
        </w:rPr>
        <w:t xml:space="preserve">The most important single document in the history of the New Testament canon is a letter. Not a council decree, not an imperial edict, not a theological treatise — a letter. Specifically, the thirty-ninth Festal Letter of Athanasius of Alexandria, written in 367 AD as his annual Easter communication to the churches under his jurisdiction in Egypt.</w:t>
      </w:r>
    </w:p>
    <w:p>
      <w:pPr>
        <w:spacing w:after="160" w:line="276" w:lineRule="auto"/>
        <w:ind w:firstLine="504"/>
      </w:pPr>
      <w:r>
        <w:rPr>
          <w:rFonts w:ascii="Garamond" w:cs="Garamond" w:eastAsia="Garamond" w:hAnsi="Garamond"/>
          <w:sz w:val="22"/>
          <w:szCs w:val="22"/>
        </w:rPr>
        <w:t xml:space="preserve">Athanasius was one of the great figures of the early church — brilliant, courageous, and so persistently orthodox in the face of imperial and ecclesiastical pressure that he was exiled five times and spent roughly seventeen years of his forty-five-year episcopal career in forced exile. His signature phrase was Athanasius contra mundum — Athanasius against the world. He was not the kind of man who was easily pushed around.</w:t>
      </w:r>
    </w:p>
    <w:p>
      <w:pPr>
        <w:spacing w:after="160" w:line="276" w:lineRule="auto"/>
        <w:ind w:firstLine="504"/>
      </w:pPr>
      <w:r>
        <w:rPr>
          <w:rFonts w:ascii="Garamond" w:cs="Garamond" w:eastAsia="Garamond" w:hAnsi="Garamond"/>
          <w:sz w:val="22"/>
          <w:szCs w:val="22"/>
        </w:rPr>
        <w:t xml:space="preserve">In his 367 letter, Athanasius does something that no previous church leader had done with quite such precision: he lists all twenty-seven books of the New Testament, identifies them as the books recognized as authoritative Scripture, and names them in an order remarkably close to the canonical order we still use. Four Gospels, Acts, seven Catholic epistles (James through Jude), fourteen Pauline letters (including Hebrews), Revelation. Twenty-seven books. Our twenty-seven books.</w:t>
      </w:r>
    </w:p>
    <w:p>
      <w:pPr>
        <w:spacing w:after="160" w:line="276" w:lineRule="auto"/>
        <w:ind w:firstLine="504"/>
      </w:pPr>
      <w:r>
        <w:rPr>
          <w:rFonts w:ascii="Garamond" w:cs="Garamond" w:eastAsia="Garamond" w:hAnsi="Garamond"/>
          <w:sz w:val="22"/>
          <w:szCs w:val="22"/>
        </w:rPr>
        <w:t xml:space="preserve">What makes this document so significant is not that it created the canon — it did not. Athanasius was confirming what the churches had functionally recognized for two centuries. The significance is that it is the first place we have a complete, explicit list that matches our New Testament exactly. The canon had been settling for 200 years. In 367 AD, Athanasius gave it a clear and definitive statement.</w:t>
      </w:r>
    </w:p>
    <w:p>
      <w:pPr>
        <w:spacing w:after="160" w:line="276" w:lineRule="auto"/>
        <w:ind w:firstLine="504"/>
      </w:pPr>
      <w:r>
        <w:rPr>
          <w:rFonts w:ascii="Garamond" w:cs="Garamond" w:eastAsia="Garamond" w:hAnsi="Garamond"/>
          <w:sz w:val="22"/>
          <w:szCs w:val="22"/>
        </w:rPr>
        <w:t xml:space="preserve">The church councils that followed — Rome in 382 AD, Hippo in 393 AD, and Carthage in 397 and 419 AD — confirmed the same list. These were not councils that created the canon by vote. They were councils that affirmed what the churches had already recognized. The process was not top-down construction. It was bottom-up recognition followed by formal confirmation.</w:t>
      </w:r>
    </w:p>
    <w:p>
      <w:pPr>
        <w:spacing w:after="160" w:before="320"/>
        <w:jc w:val="left"/>
      </w:pPr>
      <w:r>
        <w:rPr>
          <w:rFonts w:ascii="Garamond" w:cs="Garamond" w:eastAsia="Garamond" w:hAnsi="Garamond"/>
          <w:b/>
          <w:bCs/>
          <w:sz w:val="26"/>
          <w:szCs w:val="26"/>
        </w:rPr>
        <w:t xml:space="preserve">The Books That Did Not Make It — and Why</w:t>
      </w:r>
    </w:p>
    <w:p>
      <w:pPr>
        <w:spacing w:after="160" w:line="276" w:lineRule="auto"/>
        <w:ind w:firstLine="504"/>
      </w:pPr>
      <w:r>
        <w:rPr>
          <w:rFonts w:ascii="Garamond" w:cs="Garamond" w:eastAsia="Garamond" w:hAnsi="Garamond"/>
          <w:sz w:val="22"/>
          <w:szCs w:val="22"/>
        </w:rPr>
        <w:t xml:space="preserve">The popular account of the canon includes a claim that deserves direct examination: that there were many other gospels and letters telling a different and equally valid story about Jesus, and that these were suppressed by the canonical selection process. The Gospel of Thomas. The Gospel of Judas. The Gospel of Philip. The Gospel of Mary. These documents have been presented in popular culture — and sometimes in scholarship — as windows into a more diverse early Christianity that the orthodox church deliberately erased.</w:t>
      </w:r>
    </w:p>
    <w:p>
      <w:pPr>
        <w:spacing w:after="160" w:line="276" w:lineRule="auto"/>
        <w:ind w:firstLine="504"/>
      </w:pPr>
      <w:r>
        <w:rPr>
          <w:rFonts w:ascii="Garamond" w:cs="Garamond" w:eastAsia="Garamond" w:hAnsi="Garamond"/>
          <w:sz w:val="22"/>
          <w:szCs w:val="22"/>
        </w:rPr>
        <w:t xml:space="preserve">Let us be precise about what these documents actually are. The Gospel of Thomas is a collection of 114 sayings attributed to Jesus, without narrative framework or any story of his life, death, or resurrection. The scholarly consensus dates its composition to the second century AD — several decades after the death of the last apostle — and identifies it as reflecting a Gnostic theological perspective that was itself a second-century development. Some individual sayings in Thomas may preserve early traditions. The document as a whole is not an early, authentic account of Jesus's life that was competing with the canonical Gospels on equal terms.</w:t>
      </w:r>
    </w:p>
    <w:p>
      <w:pPr>
        <w:spacing w:after="160" w:line="276" w:lineRule="auto"/>
        <w:ind w:firstLine="504"/>
      </w:pPr>
      <w:r>
        <w:rPr>
          <w:rFonts w:ascii="Garamond" w:cs="Garamond" w:eastAsia="Garamond" w:hAnsi="Garamond"/>
          <w:sz w:val="22"/>
          <w:szCs w:val="22"/>
        </w:rPr>
        <w:t xml:space="preserve">The Gospel of Judas, which generated enormous excitement when it was published in 2006, is a Gnostic text from the second century that presents Judas as Jesus's most trusted disciple — the only one who truly understood his mission — and his betrayal as an act of collaboration, not treachery. The theological vision it presents is recognizably Sethian Gnostic: a complex cosmology of divine sparks imprisoned in matter, of special knowledge (gnosis) as the path to liberation, of the God of the Hebrew Bible as a lesser, ignorant deity. This is not an alternative form of first-century Christianity. It is a second-century development that reflects ideas foreign to the earliest Christian documents we have.</w:t>
      </w:r>
    </w:p>
    <w:p>
      <w:pPr>
        <w:spacing w:after="160" w:line="276" w:lineRule="auto"/>
        <w:ind w:firstLine="504"/>
      </w:pPr>
      <w:r>
        <w:rPr>
          <w:rFonts w:ascii="Garamond" w:cs="Garamond" w:eastAsia="Garamond" w:hAnsi="Garamond"/>
          <w:sz w:val="22"/>
          <w:szCs w:val="22"/>
        </w:rPr>
        <w:t xml:space="preserve">The Gospel of Philip, the Gospel of Mary, the Acts of Thomas, the Apocalypse of Peter — all of these are second and third century texts, all reflecting varying degrees of Gnostic influence, none of them traceable to the apostolic generation that witnessed Jesus's life and resurrection. The scholars who know these texts best are not claiming that they are early documents suppressed for political reasons. Even scholars like Elaine Pagels, who is far more sympathetic to the Gnostic texts than most, acknowledges their second-century provenance.</w:t>
      </w:r>
    </w:p>
    <w:p>
      <w:pPr>
        <w:spacing w:after="160" w:line="276" w:lineRule="auto"/>
        <w:ind w:firstLine="504"/>
      </w:pPr>
      <w:r>
        <w:rPr>
          <w:rFonts w:ascii="Garamond" w:cs="Garamond" w:eastAsia="Garamond" w:hAnsi="Garamond"/>
          <w:sz w:val="22"/>
          <w:szCs w:val="22"/>
        </w:rPr>
        <w:t xml:space="preserve">The question the early church was asking — is this document authentically apostolic? — had a clear answer in the case of these texts: no. Not because they told a different political story that was inconvenient. Because they were late, they were not written by the people they claimed as authors, and the theological vision they reflected was not the vision that had been transmitted from the apostolic generation.</w:t>
      </w:r>
    </w:p>
    <w:p>
      <w:pPr>
        <w:spacing w:after="160" w:line="276" w:lineRule="auto"/>
        <w:ind w:firstLine="504"/>
      </w:pPr>
      <w:r>
        <w:rPr>
          <w:rFonts w:ascii="Garamond" w:cs="Garamond" w:eastAsia="Garamond" w:hAnsi="Garamond"/>
          <w:sz w:val="22"/>
          <w:szCs w:val="22"/>
        </w:rPr>
        <w:t xml:space="preserve">This does not mean the canonical Gospels are beyond examination. It means that the exclusion of the Gnostic gospels from the canon was not a suppression of equally valid alternatives. It was the exercise of the same critical judgment the early church applied to everything: is this actually apostolic? In the case of the excluded documents, the answer was clearly no, and the scholarly consensus — including scholars who are personally skeptical of traditional Christianity — supports that judgment.</w:t>
      </w:r>
    </w:p>
    <w:p>
      <w:pPr>
        <w:spacing w:after="160" w:before="320"/>
        <w:jc w:val="left"/>
      </w:pPr>
      <w:r>
        <w:rPr>
          <w:rFonts w:ascii="Garamond" w:cs="Garamond" w:eastAsia="Garamond" w:hAnsi="Garamond"/>
          <w:b/>
          <w:bCs/>
          <w:sz w:val="26"/>
          <w:szCs w:val="26"/>
        </w:rPr>
        <w:t xml:space="preserve">What the Canon Gives You</w:t>
      </w:r>
    </w:p>
    <w:p>
      <w:pPr>
        <w:spacing w:after="160" w:line="276" w:lineRule="auto"/>
        <w:ind w:firstLine="504"/>
      </w:pPr>
      <w:r>
        <w:rPr>
          <w:rFonts w:ascii="Garamond" w:cs="Garamond" w:eastAsia="Garamond" w:hAnsi="Garamond"/>
          <w:sz w:val="22"/>
          <w:szCs w:val="22"/>
        </w:rPr>
        <w:t xml:space="preserve">I want to close this chapter with something that often gets lost in the historical discussion. The canon question is not merely academic. It is pastoral. Knowing how the canon was formed changes how you hold the documents it contains.</w:t>
      </w:r>
    </w:p>
    <w:p>
      <w:pPr>
        <w:spacing w:after="160" w:line="276" w:lineRule="auto"/>
        <w:ind w:firstLine="504"/>
      </w:pPr>
      <w:r>
        <w:rPr>
          <w:rFonts w:ascii="Garamond" w:cs="Garamond" w:eastAsia="Garamond" w:hAnsi="Garamond"/>
          <w:sz w:val="22"/>
          <w:szCs w:val="22"/>
        </w:rPr>
        <w:t xml:space="preserve">When you open the Gospel of Mark, you are not opening a document that a committee decided would be useful for its theological program. You are opening a document that the early church recognized — independently, across multiple communities, over more than two centuries — as preserving the authoritative testimony of the apostolic witness to Jesus of Nazareth. The process was not perfect. There were debates at the margins. There were documents that different communities evaluated differently for a period of time. But the core — the four Gospels, Paul's letters, Acts — was never seriously in question in communities that had any connection to the apostolic tradition.</w:t>
      </w:r>
    </w:p>
    <w:p>
      <w:pPr>
        <w:spacing w:after="160" w:line="276" w:lineRule="auto"/>
        <w:ind w:firstLine="504"/>
      </w:pPr>
      <w:r>
        <w:rPr>
          <w:rFonts w:ascii="Garamond" w:cs="Garamond" w:eastAsia="Garamond" w:hAnsi="Garamond"/>
          <w:sz w:val="22"/>
          <w:szCs w:val="22"/>
        </w:rPr>
        <w:t xml:space="preserve">There is something almost counterintuitive about this, and I want to name it directly. The fact that the canon was not decided by a single dramatic vote makes it more trustworthy, not less. A decision made by one powerful council at one point in time would be more susceptible to political manipulation than a judgment formed gradually, across multiple communities, over multiple generations, through the organic practice of reading, teaching, and testing these documents against the apostolic tradition. The gradual, distributed, organic character of the recognition process is an argument for its reliability, not a mark against it.</w:t>
      </w:r>
    </w:p>
    <w:p>
      <w:pPr>
        <w:spacing w:after="160" w:line="276" w:lineRule="auto"/>
        <w:ind w:firstLine="504"/>
      </w:pPr>
      <w:r>
        <w:rPr>
          <w:rFonts w:ascii="Garamond" w:cs="Garamond" w:eastAsia="Garamond" w:hAnsi="Garamond"/>
          <w:sz w:val="22"/>
          <w:szCs w:val="22"/>
        </w:rPr>
        <w:t xml:space="preserve">I think of it this way. If you want to know which essays in a literary tradition are genuinely great — which ones have lasting worth and deserve to be called canonical — you do not convene a committee. You wait. You see which essays are still being read fifty years later, a hundred years later. Which ones are taught in schools. Which ones people quote from memory. Which ones change how people think about the world. The selection by longevity and living use is more trustworthy than a selection by committee, precisely because it cannot be entirely captured by any particular committee's agenda.</w:t>
      </w:r>
    </w:p>
    <w:p>
      <w:pPr>
        <w:spacing w:after="160" w:line="276" w:lineRule="auto"/>
        <w:ind w:firstLine="504"/>
      </w:pPr>
      <w:r>
        <w:rPr>
          <w:rFonts w:ascii="Garamond" w:cs="Garamond" w:eastAsia="Garamond" w:hAnsi="Garamond"/>
          <w:sz w:val="22"/>
          <w:szCs w:val="22"/>
        </w:rPr>
        <w:t xml:space="preserve">The early church's canon process was something like that. The twenty-seven books of the New Testament were not imposed on the churches from above. They rose to the top through use — through the testimony of communities that found them carrying the weight of apostolic authority, the ring of truth, the power to form people into the image of Christ. That is a more compelling argument for their authority than any council vote could have been.</w:t>
      </w:r>
    </w:p>
    <w:p>
      <w:pPr>
        <w:spacing w:after="160" w:line="276" w:lineRule="auto"/>
        <w:ind w:firstLine="504"/>
      </w:pPr>
      <w:r>
        <w:rPr>
          <w:rFonts w:ascii="Garamond" w:cs="Garamond" w:eastAsia="Garamond" w:hAnsi="Garamond"/>
          <w:sz w:val="22"/>
          <w:szCs w:val="22"/>
        </w:rPr>
        <w:t xml:space="preserve">The canon question, when you actually examine it, does not undermine confidence in the Bible. It deepens it. You are not holding a political document. You are holding what the church recognized, over centuries, as the authentic testimony to the person who changed everything.</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Two: What the Manuscripts Actually Show</w:t>
      </w:r>
    </w:p>
    <w:p>
      <w:pPr>
        <w:spacing w:after="160" w:line="276" w:lineRule="auto"/>
        <w:ind w:firstLine="504"/>
      </w:pPr>
      <w:r>
        <w:rPr>
          <w:rFonts w:ascii="Garamond" w:cs="Garamond" w:eastAsia="Garamond" w:hAnsi="Garamond"/>
          <w:sz w:val="22"/>
          <w:szCs w:val="22"/>
        </w:rPr>
        <w:t xml:space="preserve">Somewhere between the original document and the Bible in your hands, a chain of human hands copied the text. That fact is either terrifying or unremarkable, depending entirely on what you know about the manuscript tradition that preserved the New Testament. If you know nothing about it, the skeptic's version sounds plausible: thousands of years of copying, telephone-game style, by monks who may have changed things, preserved in manuscripts that contradict each other, producing a text so corrupted that we cannot know what the original said. If you actually look at the manuscript evidence, the picture is almost exactly opposite. The New Testament is the most extensively documented ancient text in existence, and the manuscript tradition that preserved it gives scholars more confidence in its accuracy than they have for any other piece of ancient literature.</w:t>
      </w:r>
    </w:p>
    <w:p>
      <w:pPr>
        <w:spacing w:after="160" w:line="276" w:lineRule="auto"/>
        <w:ind w:firstLine="504"/>
      </w:pPr>
      <w:r>
        <w:rPr>
          <w:rFonts w:ascii="Garamond" w:cs="Garamond" w:eastAsia="Garamond" w:hAnsi="Garamond"/>
          <w:sz w:val="22"/>
          <w:szCs w:val="22"/>
        </w:rPr>
        <w:t xml:space="preserve">Let me put a number on the table before anything else, because the number alone changes the conversation. We currently possess approximately 5,800 Greek manuscripts of the New Testament. That is not a typo. Not 58. Not 580. Five thousand eight hundred. Add to that roughly 10,000 Latin manuscripts, more than 9,000 manuscripts in other languages including Syriac, Coptic, Armenian, and Ethiopian, and you have a total manuscript base of over 24,000 copies or partial copies of the New Testament documents. No other ancient text is even remotely close.</w:t>
      </w:r>
    </w:p>
    <w:p>
      <w:pPr>
        <w:spacing w:after="160" w:line="276" w:lineRule="auto"/>
        <w:ind w:firstLine="504"/>
      </w:pPr>
      <w:r>
        <w:rPr>
          <w:rFonts w:ascii="Garamond" w:cs="Garamond" w:eastAsia="Garamond" w:hAnsi="Garamond"/>
          <w:sz w:val="22"/>
          <w:szCs w:val="22"/>
        </w:rPr>
        <w:t xml:space="preserve">To understand why that number matters, you have to understand the manuscript situation for other ancient texts — the texts historians rely on without a moment of hesitation when reconstructing the ancient world. The Iliad of Homer, the foundational text of Greek civilization, survives in approximately 1,800 manuscripts. Julius Caesar's Gallic Wars survives in about 10 manuscripts, the earliest of which was copied roughly 900 years after Caesar wrote it. The Histories of Tacitus, one of the primary sources for Roman imperial history, survive in a single manuscript for the first six books. Tacitus's Annals, his account of the early Roman emperors, survive in two manuscripts, both from the medieval period. Pliny the Elder, Suetonius, Thucydides, Herodotus — the manuscript base for each of these authors, whose works underpin entire fields of ancient historical inquiry, is smaller by orders of magnitude than the manuscript base for the New Testament.</w:t>
      </w:r>
    </w:p>
    <w:p>
      <w:pPr>
        <w:spacing w:after="160" w:line="276" w:lineRule="auto"/>
        <w:ind w:firstLine="504"/>
      </w:pPr>
      <w:r>
        <w:rPr>
          <w:rFonts w:ascii="Garamond" w:cs="Garamond" w:eastAsia="Garamond" w:hAnsi="Garamond"/>
          <w:sz w:val="22"/>
          <w:szCs w:val="22"/>
        </w:rPr>
        <w:t xml:space="preserve">No historian doubts whether we have a reliable text of Caesar's Gallic Wars on the basis that we have only 10 manuscripts copied 900 years after the fact. No classical scholar questions whether we have Tacitus's Histories because they survive in limited copies from the medieval period. The standard applied to these texts is not applied to the New Testament. The New Testament is treated as uniquely suspect when in fact, by every standard of ancient textual scholarship, it is uniquely well-attested. That asymmetry is not an accident of evidence. It is a product of prejudice.</w:t>
      </w:r>
    </w:p>
    <w:p>
      <w:pPr>
        <w:spacing w:after="160" w:before="320"/>
        <w:jc w:val="left"/>
      </w:pPr>
      <w:r>
        <w:rPr>
          <w:rFonts w:ascii="Garamond" w:cs="Garamond" w:eastAsia="Garamond" w:hAnsi="Garamond"/>
          <w:b/>
          <w:bCs/>
          <w:sz w:val="26"/>
          <w:szCs w:val="26"/>
        </w:rPr>
        <w:t xml:space="preserve">The Earliest Witnesses: Papyri and the First Centuries</w:t>
      </w:r>
    </w:p>
    <w:p>
      <w:pPr>
        <w:spacing w:after="160" w:line="276" w:lineRule="auto"/>
        <w:ind w:firstLine="504"/>
      </w:pPr>
      <w:r>
        <w:rPr>
          <w:rFonts w:ascii="Garamond" w:cs="Garamond" w:eastAsia="Garamond" w:hAnsi="Garamond"/>
          <w:sz w:val="22"/>
          <w:szCs w:val="22"/>
        </w:rPr>
        <w:t xml:space="preserve">The manuscripts that form the foundation of New Testament textual scholarship are the papyri — documents written on papyrus, the paper of the ancient world, that have been recovered primarily from the dry climate of Egypt. Papyrus is fragile. Most ancient papyrus has long since crumbled to dust. The fact that any of it survived is a matter of geography and climate as much as anything else. What survived is extraordinary.</w:t>
      </w:r>
    </w:p>
    <w:p>
      <w:pPr>
        <w:spacing w:after="160" w:line="276" w:lineRule="auto"/>
        <w:ind w:firstLine="504"/>
      </w:pPr>
      <w:r>
        <w:rPr>
          <w:rFonts w:ascii="Garamond" w:cs="Garamond" w:eastAsia="Garamond" w:hAnsi="Garamond"/>
          <w:sz w:val="22"/>
          <w:szCs w:val="22"/>
        </w:rPr>
        <w:t xml:space="preserve">The most famous of the New Testament papyri is P52 — the Rylands Papyrus, named after the John Rylands Library in Manchester, England, where it is housed. P52 is a small fragment of papyrus roughly the size of a credit card. On one side it contains John 18:31-33; on the other, John 18:37-38. That is all. Five verses from the Gospel of John. But the date assigned to P52 by paleographers — scholars who date manuscripts by the characteristics of the handwriting — is approximately 100 to 150 AD. Most scholars date it to around 125 AD. The Gospel of John was written, by scholarly consensus, somewhere between 85 and 100 AD. Which means P52 was copied within 25 to 50 years of the original composition.</w:t>
      </w:r>
    </w:p>
    <w:p>
      <w:pPr>
        <w:spacing w:after="160" w:line="276" w:lineRule="auto"/>
        <w:ind w:firstLine="504"/>
      </w:pPr>
      <w:r>
        <w:rPr>
          <w:rFonts w:ascii="Garamond" w:cs="Garamond" w:eastAsia="Garamond" w:hAnsi="Garamond"/>
          <w:sz w:val="22"/>
          <w:szCs w:val="22"/>
        </w:rPr>
        <w:t xml:space="preserve">Twenty-five to fifty years. For comparison: the earliest surviving manuscript of Plato's dialogues was copied approximately 1,200 years after Plato wrote. The earliest surviving manuscript of Aristotle's Nicomachean Ethics was copied approximately 1,400 years after Aristotle. No one doubts whether we have reliable texts of Plato or Aristotle. We have a fragment of John's Gospel from within living memory of the apostle who wrote it, and the argument is made that the New Testament's text is too distant from its origins to be trusted.</w:t>
      </w:r>
    </w:p>
    <w:p>
      <w:pPr>
        <w:spacing w:after="160" w:line="276" w:lineRule="auto"/>
        <w:ind w:firstLine="504"/>
      </w:pPr>
      <w:r>
        <w:rPr>
          <w:rFonts w:ascii="Garamond" w:cs="Garamond" w:eastAsia="Garamond" w:hAnsi="Garamond"/>
          <w:sz w:val="22"/>
          <w:szCs w:val="22"/>
        </w:rPr>
        <w:t xml:space="preserve">P52 is not alone. Among the papyri we possess are manuscripts of exceptional importance. P66, dated to approximately 200 AD, contains most of the Gospel of John and is one of the earliest substantial portions of any New Testament text. P75, dated to approximately 175 to 225 AD, contains substantial portions of Luke and John and is particularly significant because it is one of the earliest witnesses to the text used by Codex Vaticanus — one of the great fourth-century manuscripts — demonstrating that the text-type represented by Vaticanus reaches back to the early third century. P45, dated to the early third century, contains portions of all four Gospels and Acts.</w:t>
      </w:r>
    </w:p>
    <w:p>
      <w:pPr>
        <w:spacing w:after="160" w:line="276" w:lineRule="auto"/>
        <w:ind w:firstLine="504"/>
      </w:pPr>
      <w:r>
        <w:rPr>
          <w:rFonts w:ascii="Garamond" w:cs="Garamond" w:eastAsia="Garamond" w:hAnsi="Garamond"/>
          <w:sz w:val="22"/>
          <w:szCs w:val="22"/>
        </w:rPr>
        <w:t xml:space="preserve">What do these early papyri show? They show that the text of the New Testament circulated widely and in recognizable form within decades of composition. When you compare P66 and P75 to later manuscripts — including the great fourth-century uncials and the medieval manuscripts from which the first printed New Testaments were assembled — the texts are substantially the same. There are variations. But the core of what the documents say is recognizable across the centuries. The text was not fundamentally altered between the second and fifteenth centuries. It was copied, with inevitable human imperfection, but the copying process did not transform one set of claims into another.</w:t>
      </w:r>
    </w:p>
    <w:p>
      <w:pPr>
        <w:spacing w:after="160" w:before="320"/>
        <w:jc w:val="left"/>
      </w:pPr>
      <w:r>
        <w:rPr>
          <w:rFonts w:ascii="Garamond" w:cs="Garamond" w:eastAsia="Garamond" w:hAnsi="Garamond"/>
          <w:b/>
          <w:bCs/>
          <w:sz w:val="26"/>
          <w:szCs w:val="26"/>
        </w:rPr>
        <w:t xml:space="preserve">The Great Uncials: Codex Sinaiticus and Codex Vaticanus</w:t>
      </w:r>
    </w:p>
    <w:p>
      <w:pPr>
        <w:spacing w:after="160" w:line="276" w:lineRule="auto"/>
        <w:ind w:firstLine="504"/>
      </w:pPr>
      <w:r>
        <w:rPr>
          <w:rFonts w:ascii="Garamond" w:cs="Garamond" w:eastAsia="Garamond" w:hAnsi="Garamond"/>
          <w:sz w:val="22"/>
          <w:szCs w:val="22"/>
        </w:rPr>
        <w:t xml:space="preserve">If the papyri are the early witnesses, the great uncials — parchment manuscripts written in large block letters, mostly dating to the fourth and fifth centuries — are the primary textual authorities for New Testament scholarship. Two of them stand above all others in importance: Codex Sinaiticus and Codex Vaticanus.</w:t>
      </w:r>
    </w:p>
    <w:p>
      <w:pPr>
        <w:spacing w:after="160" w:line="276" w:lineRule="auto"/>
        <w:ind w:firstLine="504"/>
      </w:pPr>
      <w:r>
        <w:rPr>
          <w:rFonts w:ascii="Garamond" w:cs="Garamond" w:eastAsia="Garamond" w:hAnsi="Garamond"/>
          <w:sz w:val="22"/>
          <w:szCs w:val="22"/>
        </w:rPr>
        <w:t xml:space="preserve">Codex Sinaiticus was discovered in 1844 by the German biblical scholar Constantin von Tischendorf at the Monastery of Saint Catherine on Mount Sinai, where it had been preserved for centuries. Tischendorf's account of discovering pages being used as kindling for a fire is probably embellished, but the manuscript itself is unambiguously extraordinary. It dates to the mid-fourth century, approximately 330 to 360 AD, and it contains the entire New Testament — the only complete fourth-century New Testament manuscript in existence. It also contains the Septuagint (the Greek translation of the Old Testament) and two early Christian texts, the Epistle of Barnabas and the Shepherd of Hermas. Codex Sinaiticus is currently housed primarily at the British Library in London, with portions at the National Library of Russia in Saint Petersburg, the Monastery of Saint Catherine, and Leipzig University.</w:t>
      </w:r>
    </w:p>
    <w:p>
      <w:pPr>
        <w:spacing w:after="160" w:line="276" w:lineRule="auto"/>
        <w:ind w:firstLine="504"/>
      </w:pPr>
      <w:r>
        <w:rPr>
          <w:rFonts w:ascii="Garamond" w:cs="Garamond" w:eastAsia="Garamond" w:hAnsi="Garamond"/>
          <w:sz w:val="22"/>
          <w:szCs w:val="22"/>
        </w:rPr>
        <w:t xml:space="preserve">Codex Vaticanus has been housed in the Vatican Library since at least 1475, when it appears in a library catalog, though scholars believe it arrived in Rome long before. It dates to approximately 300 to 325 AD, making it slightly older than Sinaiticus, and it originally contained the entire Bible in Greek — Old Testament and New Testament. A portion of the New Testament (from Hebrews 9:14 through Revelation, plus the Pastoral Epistles) is missing and was lost before the Vatican acquired it. For the portions it preserves, however, Vaticanus is considered by most New Testament textual scholars to be the single most important manuscript we possess. Its text is careful, consistent, and closely related to the early papyri — particularly P75 — in ways that suggest its text-type preserves an early and reliable form of the New Testament text.</w:t>
      </w:r>
    </w:p>
    <w:p>
      <w:pPr>
        <w:spacing w:after="160" w:line="276" w:lineRule="auto"/>
        <w:ind w:firstLine="504"/>
      </w:pPr>
      <w:r>
        <w:rPr>
          <w:rFonts w:ascii="Garamond" w:cs="Garamond" w:eastAsia="Garamond" w:hAnsi="Garamond"/>
          <w:sz w:val="22"/>
          <w:szCs w:val="22"/>
        </w:rPr>
        <w:t xml:space="preserve">What is remarkable about these two manuscripts is not only their age but what they reveal about the transmission process. Sinaiticus and Vaticanus represent different textual traditions — slightly different versions of the New Testament text that developed in different regions of the early church. They do not agree on every word. They have differences that textual critics have catalogued and analyzed for centuries. But they agree on the substance of the New Testament's message. The differences between them are real and scholarly attention is appropriately paid to them. They are not differences about whether Jesus rose from the dead or whether the apostles preached his resurrection. They are differences of the kind that accumulate in any long manuscript tradition: alternate spellings, word-order variations, harmonizations, occasional additions or omissions. They confirm what the entire manuscript tradition confirms: that the New Testament was copied by human beings who were not perfect, and that the process of copying introduced variation, and that the variation is recoverable by comparing multiple manuscripts, and that when recovered the core of what the New Testament says remains stable.</w:t>
      </w:r>
    </w:p>
    <w:p>
      <w:pPr>
        <w:spacing w:after="160" w:before="320"/>
        <w:jc w:val="left"/>
      </w:pPr>
      <w:r>
        <w:rPr>
          <w:rFonts w:ascii="Garamond" w:cs="Garamond" w:eastAsia="Garamond" w:hAnsi="Garamond"/>
          <w:b/>
          <w:bCs/>
          <w:sz w:val="26"/>
          <w:szCs w:val="26"/>
        </w:rPr>
        <w:t xml:space="preserve">The Dead Sea Scrolls and What They Prove About the Old Testament</w:t>
      </w:r>
    </w:p>
    <w:p>
      <w:pPr>
        <w:spacing w:after="160" w:line="276" w:lineRule="auto"/>
        <w:ind w:firstLine="504"/>
      </w:pPr>
      <w:r>
        <w:rPr>
          <w:rFonts w:ascii="Garamond" w:cs="Garamond" w:eastAsia="Garamond" w:hAnsi="Garamond"/>
          <w:sz w:val="22"/>
          <w:szCs w:val="22"/>
        </w:rPr>
        <w:t xml:space="preserve">In the winter of 1946 to 1947 — the exact date is disputed — a Bedouin shepherd boy named Muhammad edh-Dhib stumbled across a cave near the northwestern shore of the Dead Sea and found clay jars containing ancient scrolls. He could not have known what he had found. What he had found was one of the most important archaeological discoveries of the twentieth century: the Dead Sea Scrolls, a collection of approximately 900 documents hidden by a Jewish community — almost certainly the Essenes — sometime around 68 AD, when Roman forces destroyed their settlement.</w:t>
      </w:r>
    </w:p>
    <w:p>
      <w:pPr>
        <w:spacing w:after="160" w:line="276" w:lineRule="auto"/>
        <w:ind w:firstLine="504"/>
      </w:pPr>
      <w:r>
        <w:rPr>
          <w:rFonts w:ascii="Garamond" w:cs="Garamond" w:eastAsia="Garamond" w:hAnsi="Garamond"/>
          <w:sz w:val="22"/>
          <w:szCs w:val="22"/>
        </w:rPr>
        <w:t xml:space="preserve">Among the Dead Sea Scrolls were manuscripts of the Hebrew Bible — the Old Testament. Every book of the Hebrew Old Testament was represented except Esther. And here is why they matter for the question of textual reliability: before the discovery of the Dead Sea Scrolls, the oldest Hebrew manuscript of the Old Testament we possessed was the Aleppo Codex, dating to approximately 920 AD. The Dead Sea Scrolls pushed the manuscript evidence for the Hebrew Bible back by a thousand years. Scholars now had Hebrew manuscripts of Isaiah, Psalms, and dozens of other Old Testament books from the first century BC.</w:t>
      </w:r>
    </w:p>
    <w:p>
      <w:pPr>
        <w:spacing w:after="160" w:line="276" w:lineRule="auto"/>
        <w:ind w:firstLine="504"/>
      </w:pPr>
      <w:r>
        <w:rPr>
          <w:rFonts w:ascii="Garamond" w:cs="Garamond" w:eastAsia="Garamond" w:hAnsi="Garamond"/>
          <w:sz w:val="22"/>
          <w:szCs w:val="22"/>
        </w:rPr>
        <w:t xml:space="preserve">The result was exactly what those who trusted the transmission process expected: the Dead Sea Scrolls confirmed that the text of the Hebrew Bible had been transmitted with remarkable accuracy across a thousand years. The Great Isaiah Scroll from Qumran, dated to approximately 100 BC, matches the medieval Masoretic text of Isaiah that had been the standard for centuries with a degree of fidelity that astonished scholars. There are minor variations. There are spelling differences. There are occasional expansions or contractions. But the text of Isaiah that a first-century BC Jewish scribe knew is recognizably, substantively, essentially the same as the text of Isaiah that a medieval Jewish scribe copied a thousand years later.</w:t>
      </w:r>
    </w:p>
    <w:p>
      <w:pPr>
        <w:spacing w:after="160" w:line="276" w:lineRule="auto"/>
        <w:ind w:firstLine="504"/>
      </w:pPr>
      <w:r>
        <w:rPr>
          <w:rFonts w:ascii="Garamond" w:cs="Garamond" w:eastAsia="Garamond" w:hAnsi="Garamond"/>
          <w:sz w:val="22"/>
          <w:szCs w:val="22"/>
        </w:rPr>
        <w:t xml:space="preserve">The people who copied these texts were not careless. They were not making it up as they went. They were transmitting, with the full seriousness of religious conviction, documents they believed contained the word of God. And the manuscript evidence, now stretched across a thousand-year gap by the Dead Sea Scrolls, shows that their conviction shaped their practice.</w:t>
      </w:r>
    </w:p>
    <w:p>
      <w:pPr>
        <w:spacing w:after="160" w:before="320"/>
        <w:jc w:val="left"/>
      </w:pPr>
      <w:r>
        <w:rPr>
          <w:rFonts w:ascii="Garamond" w:cs="Garamond" w:eastAsia="Garamond" w:hAnsi="Garamond"/>
          <w:b/>
          <w:bCs/>
          <w:sz w:val="26"/>
          <w:szCs w:val="26"/>
        </w:rPr>
        <w:t xml:space="preserve">The Science of Textual Criticism: How Scholars Recover the Original</w:t>
      </w:r>
    </w:p>
    <w:p>
      <w:pPr>
        <w:spacing w:after="160" w:line="276" w:lineRule="auto"/>
        <w:ind w:firstLine="504"/>
      </w:pPr>
      <w:r>
        <w:rPr>
          <w:rFonts w:ascii="Garamond" w:cs="Garamond" w:eastAsia="Garamond" w:hAnsi="Garamond"/>
          <w:sz w:val="22"/>
          <w:szCs w:val="22"/>
        </w:rPr>
        <w:t xml:space="preserve">Here is the question that the manuscript tradition actually raises: given that we have thousands of manuscripts, and given that those manuscripts have variations among them, how do scholars determine what the original text said? The answer is the discipline of textual criticism — not the same as higher criticism, which evaluates the historical claims of the Bible, but lower criticism, which evaluates the state of the text itself. Textual criticism is the methodical science of recovering the original wording of a document from multiple copies that differ from one another in minor ways. It is not unique to biblical scholarship. It is applied to Homer, to Plato, to Shakespeare. It is a well-developed academic discipline with a rigorous methodology.</w:t>
      </w:r>
    </w:p>
    <w:p>
      <w:pPr>
        <w:spacing w:after="160" w:line="276" w:lineRule="auto"/>
        <w:ind w:firstLine="504"/>
      </w:pPr>
      <w:r>
        <w:rPr>
          <w:rFonts w:ascii="Garamond" w:cs="Garamond" w:eastAsia="Garamond" w:hAnsi="Garamond"/>
          <w:sz w:val="22"/>
          <w:szCs w:val="22"/>
        </w:rPr>
        <w:t xml:space="preserve">The basic principle is straightforward, though the application is often complex. When manuscripts differ, scholars ask which reading is most likely to be original. Several criteria guide that judgment. External evidence is the starting point: which manuscripts support which reading, how old are those manuscripts, what text-types do they represent, and how geographically distributed is their agreement? A reading supported by early manuscripts from multiple independent textual traditions carries more weight than a reading supported only by later manuscripts from a single tradition. Internal evidence is equally important: which reading is more likely to have given rise to the others? Scribes who made errors tended to make predictable errors — they harmonized parallel passages, they clarified ambiguous pronouns, they simplified difficult readings, they expanded sparse texts. So the harder, more ambiguous, less harmonized reading is often the more original one. A scribe making a mistake is more likely to create a smoother, clearer text than the author originally wrote than to create a rougher, more difficult one.</w:t>
      </w:r>
    </w:p>
    <w:p>
      <w:pPr>
        <w:spacing w:after="160" w:line="276" w:lineRule="auto"/>
        <w:ind w:firstLine="504"/>
      </w:pPr>
      <w:r>
        <w:rPr>
          <w:rFonts w:ascii="Garamond" w:cs="Garamond" w:eastAsia="Garamond" w:hAnsi="Garamond"/>
          <w:sz w:val="22"/>
          <w:szCs w:val="22"/>
        </w:rPr>
        <w:t xml:space="preserve">The two scholars who transformed New Testament textual criticism in the modern era were Bruce Metzger and Kurt Aland. Metzger, who taught at Princeton Theological Seminary for most of the twentieth century, produced a Textual Commentary on the Greek New Testament that remains the standard reference work for understanding the decisions made by the editors of the United Bible Societies' critical Greek New Testament. Aland, the German scholar who worked alongside Metzger on that project, spent decades cataloguing every known Greek manuscript of the New Testament and establishing the Institut für Neutestamentliche Textforschung in Münster, Germany, which remains the world's primary center for New Testament manuscript research.</w:t>
      </w:r>
    </w:p>
    <w:p>
      <w:pPr>
        <w:spacing w:after="160" w:line="276" w:lineRule="auto"/>
        <w:ind w:firstLine="504"/>
      </w:pPr>
      <w:r>
        <w:rPr>
          <w:rFonts w:ascii="Garamond" w:cs="Garamond" w:eastAsia="Garamond" w:hAnsi="Garamond"/>
          <w:sz w:val="22"/>
          <w:szCs w:val="22"/>
        </w:rPr>
        <w:t xml:space="preserve">What these scholars and the generations who followed them have produced is a critical Greek New Testament — a scholarly reconstruction of the most probable original text, based on all available manuscript evidence, with a complete apparatus showing where the manuscripts differ and what judgments have been made about those differences. This is not a secret academic document. It is publicly available. It is the basis for every modern English translation of the New Testament. When you read the NIV or the ESV or the NRSV or the NET Bible, you are reading an English rendering of a Greek text that has been reconstructed by an international team of scholars from thousands of manuscripts using the best available methodology. The process is transparent, documented, and open to critique. It is not a game of telephone. It is the most rigorously documented textual tradition in human history.</w:t>
      </w:r>
    </w:p>
    <w:p>
      <w:pPr>
        <w:spacing w:after="160" w:before="320"/>
        <w:jc w:val="left"/>
      </w:pPr>
      <w:r>
        <w:rPr>
          <w:rFonts w:ascii="Garamond" w:cs="Garamond" w:eastAsia="Garamond" w:hAnsi="Garamond"/>
          <w:b/>
          <w:bCs/>
          <w:sz w:val="26"/>
          <w:szCs w:val="26"/>
        </w:rPr>
        <w:t xml:space="preserve">The 400,000 Variants: What They Are and What They Mean</w:t>
      </w:r>
    </w:p>
    <w:p>
      <w:pPr>
        <w:spacing w:after="160" w:line="276" w:lineRule="auto"/>
        <w:ind w:firstLine="504"/>
      </w:pPr>
      <w:r>
        <w:rPr>
          <w:rFonts w:ascii="Garamond" w:cs="Garamond" w:eastAsia="Garamond" w:hAnsi="Garamond"/>
          <w:sz w:val="22"/>
          <w:szCs w:val="22"/>
        </w:rPr>
        <w:t xml:space="preserve">Bart Ehrman, the New Testament scholar and former evangelical who has spent much of his academic career arguing that the New Testament text cannot be trusted, makes a claim in his popular book Misquoting Jesus that has circulated widely: there are more differences in the New Testament manuscripts than there are words in the New Testament. He estimates approximately 400,000 variants in the manuscript tradition. This claim, presented without context, sounds catastrophic. It is not. And understanding why it is not tells you almost everything you need to know about how the manuscript tradition actually works.</w:t>
      </w:r>
    </w:p>
    <w:p>
      <w:pPr>
        <w:spacing w:after="160" w:line="276" w:lineRule="auto"/>
        <w:ind w:firstLine="504"/>
      </w:pPr>
      <w:r>
        <w:rPr>
          <w:rFonts w:ascii="Garamond" w:cs="Garamond" w:eastAsia="Garamond" w:hAnsi="Garamond"/>
          <w:sz w:val="22"/>
          <w:szCs w:val="22"/>
        </w:rPr>
        <w:t xml:space="preserve">The number 400,000 is not fabricated. It reflects real scholarship, including the work of textual critics who have catalogued manuscript differences meticulously. But the figure requires context to be meaningful. First: it represents variants across all 24,000-plus manuscripts, which means that if a single spelling difference appears in 1,000 manuscripts, it is counted as 1,000 variants. The way the count works tends to multiply the number dramatically relative to what it might initially suggest. Second, and more important: the vast majority of these variants are trivial. The most common types include spelling differences and orthographic variations that have no effect on meaning whatsoever, word-order differences that are detectable in Greek (which is an inflected language where word order matters less than in English) but make no difference in translation, the use of a definite article where another manuscript omits it, the substitution of a synonym, and the addition of common words or phrases that scribes included from habit or parallel passages.</w:t>
      </w:r>
    </w:p>
    <w:p>
      <w:pPr>
        <w:spacing w:after="160" w:line="276" w:lineRule="auto"/>
        <w:ind w:firstLine="504"/>
      </w:pPr>
      <w:r>
        <w:rPr>
          <w:rFonts w:ascii="Garamond" w:cs="Garamond" w:eastAsia="Garamond" w:hAnsi="Garamond"/>
          <w:sz w:val="22"/>
          <w:szCs w:val="22"/>
        </w:rPr>
        <w:t xml:space="preserve">Metzger himself, who was Ehrman's mentor at Princeton, addressed this point explicitly. He estimated that approximately 75 percent of the variants in the New Testament manuscript tradition are spelling differences or nonsense readings — errors so obvious that no scholar would consider them for a moment when reconstructing the text. Another substantial percentage are minor variations in word order or article usage that have no effect on translation or theology. The percentage of variants that are both meaningful (they actually change the sense of the text) and viable (they are supported by enough early manuscript evidence to be considered possibly original) is extremely small. Metzger himself put it at something less than one percent. Ehrman, in less polemical moments, has essentially agreed with this estimate.</w:t>
      </w:r>
    </w:p>
    <w:p>
      <w:pPr>
        <w:spacing w:after="160" w:line="276" w:lineRule="auto"/>
        <w:ind w:firstLine="504"/>
      </w:pPr>
      <w:r>
        <w:rPr>
          <w:rFonts w:ascii="Garamond" w:cs="Garamond" w:eastAsia="Garamond" w:hAnsi="Garamond"/>
          <w:sz w:val="22"/>
          <w:szCs w:val="22"/>
        </w:rPr>
        <w:t xml:space="preserve">Ehrman's own statement in a less widely-read book, The Orthodox Corruption of Scripture, is instructive. He writes: "In spite of these remarkable [textual] differences, scholars are convinced that we can reconstruct the original words of the New Testament with reasonable (although not absolute) certainty." That is the scholarly consensus stated plainly: reasonable certainty. Not perfect certainty — no historical claim achieves that. But the kind of confidence that historians apply to ancient texts when the manuscript tradition supports it. The 400,000 variants, understood properly, are actually evidence of the manuscript tradition's richness, not its unreliability. We have so many variants because we have so many manuscripts to compare. The more manuscripts you have, the more differences you can observe — and the more thoroughly you can distinguish the original from the copies.</w:t>
      </w:r>
    </w:p>
    <w:p>
      <w:pPr>
        <w:spacing w:after="160" w:line="276" w:lineRule="auto"/>
        <w:ind w:firstLine="504"/>
      </w:pPr>
      <w:r>
        <w:rPr>
          <w:rFonts w:ascii="Garamond" w:cs="Garamond" w:eastAsia="Garamond" w:hAnsi="Garamond"/>
          <w:sz w:val="22"/>
          <w:szCs w:val="22"/>
        </w:rPr>
        <w:t xml:space="preserve">Let me make this concrete. The longest disputed passage in the New Testament is the pericope adulterae — the story of the woman caught in adultery, found in John 7:53-8:11. It does not appear in the earliest and best manuscripts. It has a different style than the surrounding text. Most textual scholars believe it was not originally part of John's Gospel, though it was included in later manuscripts and eventually made its way into the textus receptus and therefore into the King James Bible. Modern translations note this in the text, typically with a note explaining that the earliest manuscripts do not include these verses. This is exactly how a transparent textual tradition should handle a disputed passage: note it, explain it, and let the reader see the evidence. The story of the woman caught in adultery is deeply beloved. It may well be a genuine historical account of something that happened. But whether it belongs in John's Gospel is a textual question, and the honest answer is that the evidence does not support its inclusion. The honest answer is in your Bible, noted in the margins.</w:t>
      </w:r>
    </w:p>
    <w:p>
      <w:pPr>
        <w:spacing w:after="160" w:line="276" w:lineRule="auto"/>
        <w:ind w:firstLine="504"/>
      </w:pPr>
      <w:r>
        <w:rPr>
          <w:rFonts w:ascii="Garamond" w:cs="Garamond" w:eastAsia="Garamond" w:hAnsi="Garamond"/>
          <w:sz w:val="22"/>
          <w:szCs w:val="22"/>
        </w:rPr>
        <w:t xml:space="preserve">The second longest disputed passage is Mark 16:9-20, the so-called Longer Ending of Mark. These twelve verses — which describe resurrection appearances, snake-handling, speaking in tongues, and the Ascension — do not appear in Codex Sinaiticus or Codex Vaticanus, the two earliest and best manuscripts of Mark. The earliest church fathers show no knowledge of them. Most textual scholars believe Mark's original ending was at 16:8, and that the Longer Ending was added later by a scribe or editor who found the abrupt ending unsatisfying. Again: modern translations note this. Again: the transparency of the tradition is functioning as it should.</w:t>
      </w:r>
    </w:p>
    <w:p>
      <w:pPr>
        <w:spacing w:after="160" w:line="276" w:lineRule="auto"/>
        <w:ind w:firstLine="504"/>
      </w:pPr>
      <w:r>
        <w:rPr>
          <w:rFonts w:ascii="Garamond" w:cs="Garamond" w:eastAsia="Garamond" w:hAnsi="Garamond"/>
          <w:sz w:val="22"/>
          <w:szCs w:val="22"/>
        </w:rPr>
        <w:t xml:space="preserve">These two passages represent the most significant textual disputes in the entire New Testament. And neither of them involves a claim about who Jesus is, what he taught, what he did, or whether he rose from the dead. The core theological content of the New Testament is not touched by the disputed passages. This is what New Testament scholar Daniel Wallace, who has personally photographed thousands of New Testament manuscripts and catalogued them at the Center for the Study of New Testament Manuscripts, means when he says that no doctrine of the Christian faith rests on a disputed text. That is not special pleading. That is a description of what the disputed passages actually are.</w:t>
      </w:r>
    </w:p>
    <w:p>
      <w:pPr>
        <w:spacing w:after="160" w:before="320"/>
        <w:jc w:val="left"/>
      </w:pPr>
      <w:r>
        <w:rPr>
          <w:rFonts w:ascii="Garamond" w:cs="Garamond" w:eastAsia="Garamond" w:hAnsi="Garamond"/>
          <w:b/>
          <w:bCs/>
          <w:sz w:val="26"/>
          <w:szCs w:val="26"/>
        </w:rPr>
        <w:t xml:space="preserve">The Time Gap Question: How Long Between Original and Copy?</w:t>
      </w:r>
    </w:p>
    <w:p>
      <w:pPr>
        <w:spacing w:after="160" w:line="276" w:lineRule="auto"/>
        <w:ind w:firstLine="504"/>
      </w:pPr>
      <w:r>
        <w:rPr>
          <w:rFonts w:ascii="Garamond" w:cs="Garamond" w:eastAsia="Garamond" w:hAnsi="Garamond"/>
          <w:sz w:val="22"/>
          <w:szCs w:val="22"/>
        </w:rPr>
        <w:t xml:space="preserve">One of the most persistent objections to New Testament textual reliability is the time gap argument: however many manuscripts we have, the originals are gone, and the copies began decades after the events they describe. This objection, too, collapses when you actually look at the numbers.</w:t>
      </w:r>
    </w:p>
    <w:p>
      <w:pPr>
        <w:spacing w:after="160" w:line="276" w:lineRule="auto"/>
        <w:ind w:firstLine="504"/>
      </w:pPr>
      <w:r>
        <w:rPr>
          <w:rFonts w:ascii="Garamond" w:cs="Garamond" w:eastAsia="Garamond" w:hAnsi="Garamond"/>
          <w:sz w:val="22"/>
          <w:szCs w:val="22"/>
        </w:rPr>
        <w:t xml:space="preserve">The New Testament documents were written between approximately 49 AD and 100 AD. Our earliest manuscript fragment, P52, dates to approximately 125 AD. That is a gap of roughly 25 to 50 years between composition and our earliest surviving copy. Our earliest substantial manuscripts date to approximately 175 to 225 AD — a gap of roughly 100 to 150 years. The great fourth-century codices give us complete or near-complete manuscripts within 250 years of the events they describe.</w:t>
      </w:r>
    </w:p>
    <w:p>
      <w:pPr>
        <w:spacing w:after="160" w:line="276" w:lineRule="auto"/>
        <w:ind w:firstLine="504"/>
      </w:pPr>
      <w:r>
        <w:rPr>
          <w:rFonts w:ascii="Garamond" w:cs="Garamond" w:eastAsia="Garamond" w:hAnsi="Garamond"/>
          <w:sz w:val="22"/>
          <w:szCs w:val="22"/>
        </w:rPr>
        <w:t xml:space="preserve">Compare this to the literary works that form the foundation of Western historical knowledge. The oldest surviving manuscript of Thucydides, whose history of the Peloponnesian War is the foundational text of Western historiography, dates to approximately 900 AD. Thucydides wrote in the fifth century BC. The gap is approximately 1,300 years. Aristotle wrote in the fourth century BC. The earliest manuscript of his main works dates to the ninth century AD. The gap is approximately 1,200 years. For Plato, the earliest manuscript is from approximately 900 AD, giving a gap of roughly 1,200 years. These authors are not doubted. Their texts are studied with confidence by scholars who understand what the manuscript tradition reveals. The gap between original and copy for the New Testament, by any standard comparison, is extraordinarily short.</w:t>
      </w:r>
    </w:p>
    <w:p>
      <w:pPr>
        <w:spacing w:after="160" w:line="276" w:lineRule="auto"/>
        <w:ind w:firstLine="504"/>
      </w:pPr>
      <w:r>
        <w:rPr>
          <w:rFonts w:ascii="Garamond" w:cs="Garamond" w:eastAsia="Garamond" w:hAnsi="Garamond"/>
          <w:sz w:val="22"/>
          <w:szCs w:val="22"/>
        </w:rPr>
        <w:t xml:space="preserve">There is also the evidence of the early church fathers — the bishops, theologians, and teachers of the second and third centuries who quoted the New Testament extensively in their own writings. Clement of Rome, writing around 95 AD, quotes from Matthew, Luke, and Paul's letters. Ignatius of Antioch, writing around 107 AD, quotes or alludes to nearly every book of the New Testament. Polycarp of Smyrna, writing around 110 AD, quotes extensively from Paul and John. Justin Martyr, writing around 150 AD, cites from the Gospels at length. Irenaeus of Lyon, writing around 180 AD, quotes virtually the entire New Testament in the course of his five-volume work Against Heresies. Even if every New Testament manuscript had been destroyed, scholars could reconstruct most of the New Testament from patristic quotations alone. The text was not hidden, not scarce, not rare. It was being quoted, preached, and argued from within decades of its composition.</w:t>
      </w:r>
    </w:p>
    <w:p>
      <w:pPr>
        <w:spacing w:after="160" w:before="320"/>
        <w:jc w:val="left"/>
      </w:pPr>
      <w:r>
        <w:rPr>
          <w:rFonts w:ascii="Garamond" w:cs="Garamond" w:eastAsia="Garamond" w:hAnsi="Garamond"/>
          <w:b/>
          <w:bCs/>
          <w:sz w:val="26"/>
          <w:szCs w:val="26"/>
        </w:rPr>
        <w:t xml:space="preserve">What the Evidence Actually Shows</w:t>
      </w:r>
    </w:p>
    <w:p>
      <w:pPr>
        <w:spacing w:after="160" w:line="276" w:lineRule="auto"/>
        <w:ind w:firstLine="504"/>
      </w:pPr>
      <w:r>
        <w:rPr>
          <w:rFonts w:ascii="Garamond" w:cs="Garamond" w:eastAsia="Garamond" w:hAnsi="Garamond"/>
          <w:sz w:val="22"/>
          <w:szCs w:val="22"/>
        </w:rPr>
        <w:t xml:space="preserve">When you look at the manuscript tradition for the New Testament with the same standards you apply to any other ancient text, the conclusion is not that the text is unreliable. The conclusion is that it is the best-attested piece of ancient literature in existence, by a substantial margin. The early date of the manuscripts, the vast number of surviving copies, the consistency of the text across centuries and geographical regions, the transparency of the textual tradition in acknowledging disputed passages, the rigor of the scholarly discipline that has catalogued every variant and published the results — all of this points in one direction.</w:t>
      </w:r>
    </w:p>
    <w:p>
      <w:pPr>
        <w:spacing w:after="160" w:line="276" w:lineRule="auto"/>
        <w:ind w:firstLine="504"/>
      </w:pPr>
      <w:r>
        <w:rPr>
          <w:rFonts w:ascii="Garamond" w:cs="Garamond" w:eastAsia="Garamond" w:hAnsi="Garamond"/>
          <w:sz w:val="22"/>
          <w:szCs w:val="22"/>
        </w:rPr>
        <w:t xml:space="preserve">That direction is confidence. Not the confidence of someone who has never asked the question. The confidence of someone who has examined the evidence. Those are different kinds of confidence. Only one of them survives when a professor raises an objection across a dinner table. The other one — the inherited, unexamined kind — shatters. What the manuscript tradition gives you, if you look at it honestly, is the second kind. The examined kind. The kind that can be stated plainly: we know, with the kind of certainty historical scholarship actually provides, what the New Testament documents originally said. Not perfectly. Not with the certainty of a mathematical proof. With the same kind of confidence historians have in Caesar's Gallic Wars and Thucydides' Peloponnesian War and Plato's dialogues — and considerably more evidence supporting it.</w:t>
      </w:r>
    </w:p>
    <w:p>
      <w:pPr>
        <w:spacing w:after="160" w:line="276" w:lineRule="auto"/>
        <w:ind w:firstLine="504"/>
      </w:pPr>
      <w:r>
        <w:rPr>
          <w:rFonts w:ascii="Garamond" w:cs="Garamond" w:eastAsia="Garamond" w:hAnsi="Garamond"/>
          <w:sz w:val="22"/>
          <w:szCs w:val="22"/>
        </w:rPr>
        <w:t xml:space="preserve">The 5,800 Greek manuscripts are not a problem to be overcome. They are a gift. They are the reason we can do the work. They are the reason scholars can compare, evaluate, and reconstruct with confidence. The variants in the tradition are not evidence of corruption. They are the raw material of recovery. We have more of them than we have for any other ancient text, which is why our confidence in the New Testament text exceeds our confidence in any other ancient text. The monster the skeptic conjures from these facts is not what the facts actually support.</w:t>
      </w:r>
    </w:p>
    <w:p>
      <w:pPr>
        <w:spacing w:after="160" w:line="276" w:lineRule="auto"/>
        <w:ind w:firstLine="504"/>
      </w:pPr>
      <w:r>
        <w:rPr>
          <w:rFonts w:ascii="Garamond" w:cs="Garamond" w:eastAsia="Garamond" w:hAnsi="Garamond"/>
          <w:sz w:val="22"/>
          <w:szCs w:val="22"/>
        </w:rPr>
        <w:t xml:space="preserve">That is the testimony of the manuscripts. And it is not the testimony of faith. It is the testimony of paper, ink, and parchment surviving across centuries to say: we copied what we received, and what we received is what the apostles wrote. The chain held.</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Three: The King James Bible in Context</w:t>
      </w:r>
    </w:p>
    <w:p>
      <w:pPr>
        <w:spacing w:after="160" w:line="276" w:lineRule="auto"/>
        <w:ind w:firstLine="504"/>
      </w:pPr>
      <w:r>
        <w:rPr>
          <w:rFonts w:ascii="Garamond" w:cs="Garamond" w:eastAsia="Garamond" w:hAnsi="Garamond"/>
          <w:sz w:val="22"/>
          <w:szCs w:val="22"/>
        </w:rPr>
        <w:t xml:space="preserve">The King James Bible is the most significant book in the English language. That is not a theological statement. It is a literary and historical one, made by scholars who do not share the Christian faith and have no particular interest in promoting it. The KJV has shaped English prose, English law, English political thought, and the English-speaking church for four hundred years in ways so deep that most people who have never read it have been formed by it without knowing it. Its cadences are embedded in the language. Its phrases — "the skin of my teeth," "a fly in the ointment," "the salt of the earth," "a thorn in the flesh" — have become idioms that people use without any awareness of their origin. It is a monument.</w:t>
      </w:r>
    </w:p>
    <w:p>
      <w:pPr>
        <w:spacing w:after="160" w:line="276" w:lineRule="auto"/>
        <w:ind w:firstLine="504"/>
      </w:pPr>
      <w:r>
        <w:rPr>
          <w:rFonts w:ascii="Garamond" w:cs="Garamond" w:eastAsia="Garamond" w:hAnsi="Garamond"/>
          <w:sz w:val="22"/>
          <w:szCs w:val="22"/>
        </w:rPr>
        <w:t xml:space="preserve">It is also a translation. A product of a specific historical moment, produced by a specific committee working with specific manuscripts according to specific translation principles, and published in 1611 in a form that has been significantly revised several times since then (most English speakers using the "KJV" are actually using the 1769 edition, not the 1611). And understanding it as a translation — rather than as the translation, the Platonic form of Scripture from which all other versions are deviations — is essential for anyone who wants to think clearly about how the Bible has been transmitted and how it should be read.</w:t>
      </w:r>
    </w:p>
    <w:p>
      <w:pPr>
        <w:spacing w:after="160" w:line="276" w:lineRule="auto"/>
        <w:ind w:firstLine="504"/>
      </w:pPr>
      <w:r>
        <w:rPr>
          <w:rFonts w:ascii="Garamond" w:cs="Garamond" w:eastAsia="Garamond" w:hAnsi="Garamond"/>
          <w:sz w:val="22"/>
          <w:szCs w:val="22"/>
        </w:rPr>
        <w:t xml:space="preserve">There is a particular form of argument that surfaces with regularity in some Christian communities that goes something like this: modern translations have changed the Bible; the King James is the true Bible; anything that differs from the King James is therefore a corruption of the word of God. This argument is sometimes called King James Onlyism, and while it appears in different levels of sophistication, the basic historical claim underlying all of them is the same — that the King James represents some uniquely authoritative text that modern translations have deviated from. That claim cannot survive examination. Not because the King James is unreliable. It is not unreliable. But because the history of how it was produced, what manuscripts it used, and what has happened to manuscript discovery since 1611 make its unique authority an impossible position to defend with intellectual honesty.</w:t>
      </w:r>
    </w:p>
    <w:p>
      <w:pPr>
        <w:spacing w:after="160" w:before="320"/>
        <w:jc w:val="left"/>
      </w:pPr>
      <w:r>
        <w:rPr>
          <w:rFonts w:ascii="Garamond" w:cs="Garamond" w:eastAsia="Garamond" w:hAnsi="Garamond"/>
          <w:b/>
          <w:bCs/>
          <w:sz w:val="26"/>
          <w:szCs w:val="26"/>
        </w:rPr>
        <w:t xml:space="preserve">How the King James Bible Was Made</w:t>
      </w:r>
    </w:p>
    <w:p>
      <w:pPr>
        <w:spacing w:after="160" w:line="276" w:lineRule="auto"/>
        <w:ind w:firstLine="504"/>
      </w:pPr>
      <w:r>
        <w:rPr>
          <w:rFonts w:ascii="Garamond" w:cs="Garamond" w:eastAsia="Garamond" w:hAnsi="Garamond"/>
          <w:sz w:val="22"/>
          <w:szCs w:val="22"/>
        </w:rPr>
        <w:t xml:space="preserve">The King James Bible was commissioned in 1604 at the Hampton Court Conference, a meeting convened by King James I of England to address tensions between the Puritan faction within the Church of England and the established Anglican leadership. The Puritans had various theological complaints about the English church. They also had a complaint about the official English Bible of the day, the Bishops' Bible of 1568, which they found inadequate. John Reynolds, a Puritan spokesman, proposed that a new translation be undertaken under royal authority. James, who had a genuine scholarly interest in Scripture and also a political interest in a Bible that did not carry the marginal notes of the Geneva Bible (which he found politically subversive), agreed.</w:t>
      </w:r>
    </w:p>
    <w:p>
      <w:pPr>
        <w:spacing w:after="160" w:line="276" w:lineRule="auto"/>
        <w:ind w:firstLine="504"/>
      </w:pPr>
      <w:r>
        <w:rPr>
          <w:rFonts w:ascii="Garamond" w:cs="Garamond" w:eastAsia="Garamond" w:hAnsi="Garamond"/>
          <w:sz w:val="22"/>
          <w:szCs w:val="22"/>
        </w:rPr>
        <w:t xml:space="preserve">The project was assigned to forty-seven scholars — though the exact number varies slightly in different accounts — organized into six panels working at Westminster, Oxford, and Cambridge. Each panel was assigned a portion of Scripture: two panels handled the Old Testament, two handled the New Testament, and one each handled the Apocrypha. The translators were given guidelines, called the "Rules to be observed in the Translation of the Bible," which specified, among other things, that the translation was to follow the Bishops' Bible as closely as possible, that proper nouns were to be rendered in a form consistent with common usage, that chapter and verse divisions were to be maintained, and that marginal notes were to be kept to a minimum — this last being a direct response to the Geneva Bible's interpretive marginalia that James found troubling.</w:t>
      </w:r>
    </w:p>
    <w:p>
      <w:pPr>
        <w:spacing w:after="160" w:line="276" w:lineRule="auto"/>
        <w:ind w:firstLine="504"/>
      </w:pPr>
      <w:r>
        <w:rPr>
          <w:rFonts w:ascii="Garamond" w:cs="Garamond" w:eastAsia="Garamond" w:hAnsi="Garamond"/>
          <w:sz w:val="22"/>
          <w:szCs w:val="22"/>
        </w:rPr>
        <w:t xml:space="preserve">The translators were accomplished. Many were among the leading biblical scholars in England at the time. They worked with the available Hebrew and Greek manuscripts, as well as the major previous English translations — Tyndale, Coverdale, the Matthew Bible, the Great Bible, the Bishops' Bible, and the Geneva Bible. The result of their labor, published in 1611, was a work of extraordinary literary quality — arguably the greatest committee-produced work of prose literature in English. Whether the translators intended it or not, they produced something that transcended its original purpose and became, for most of the next four centuries, the Bible of the English-speaking world.</w:t>
      </w:r>
    </w:p>
    <w:p>
      <w:pPr>
        <w:spacing w:after="160" w:line="276" w:lineRule="auto"/>
        <w:ind w:firstLine="504"/>
      </w:pPr>
      <w:r>
        <w:rPr>
          <w:rFonts w:ascii="Garamond" w:cs="Garamond" w:eastAsia="Garamond" w:hAnsi="Garamond"/>
          <w:sz w:val="22"/>
          <w:szCs w:val="22"/>
        </w:rPr>
        <w:t xml:space="preserve">The Greek text the New Testament translators primarily worked from was the textus receptus — a term that means "received text" and refers to the printed Greek New Testament assembled by the Dutch humanist scholar Erasmus beginning in 1516, later revised by Robert Estienne (Stephanus) and Theodore Beza. Erasmus assembled his text from a handful of late medieval manuscripts available to him in Basel. This is important. The textus receptus — the Greek text underlying the King James New Testament — was assembled from manuscripts dating primarily to the twelfth through fifteenth centuries. It did not include the great fourth-century manuscripts like Codex Vaticanus (which was in the Vatican, inaccessible to Protestant scholars) or Codex Sinaiticus (which had not yet been discovered). It certainly did not include the papyri, none of which had been discovered.</w:t>
      </w:r>
    </w:p>
    <w:p>
      <w:pPr>
        <w:spacing w:after="160" w:line="276" w:lineRule="auto"/>
        <w:ind w:firstLine="504"/>
      </w:pPr>
      <w:r>
        <w:rPr>
          <w:rFonts w:ascii="Garamond" w:cs="Garamond" w:eastAsia="Garamond" w:hAnsi="Garamond"/>
          <w:sz w:val="22"/>
          <w:szCs w:val="22"/>
        </w:rPr>
        <w:t xml:space="preserve">This is not a criticism of the King James translators. They worked with what they had. What they had was the best available text at the time — which happened to be limited to medieval manuscripts. Since 1611, and particularly since the mid-nineteenth century, scholars have discovered and catalogued manuscripts far older and, in many cases, far more reliable than those available to the KJV translators. The manuscript tradition has expanded enormously. The textual critical tools for evaluating that tradition have developed enormously. Modern translations of the New Testament are based on a Greek text that is, by any measure of textual scholarship, superior to the textus receptus — not because the KJV translators did poor work, but because the field has advanced and the evidence has multiplied.</w:t>
      </w:r>
    </w:p>
    <w:p>
      <w:pPr>
        <w:spacing w:after="160" w:before="320"/>
        <w:jc w:val="left"/>
      </w:pPr>
      <w:r>
        <w:rPr>
          <w:rFonts w:ascii="Garamond" w:cs="Garamond" w:eastAsia="Garamond" w:hAnsi="Garamond"/>
          <w:b/>
          <w:bCs/>
          <w:sz w:val="26"/>
          <w:szCs w:val="26"/>
        </w:rPr>
        <w:t xml:space="preserve">The Differences: What Actually Changed and Why</w:t>
      </w:r>
    </w:p>
    <w:p>
      <w:pPr>
        <w:spacing w:after="160" w:line="276" w:lineRule="auto"/>
        <w:ind w:firstLine="504"/>
      </w:pPr>
      <w:r>
        <w:rPr>
          <w:rFonts w:ascii="Garamond" w:cs="Garamond" w:eastAsia="Garamond" w:hAnsi="Garamond"/>
          <w:sz w:val="22"/>
          <w:szCs w:val="22"/>
        </w:rPr>
        <w:t xml:space="preserve">The differences between the King James Bible and modern translations fall into several categories. Understanding those categories is essential to evaluating whether the changes represent corruption or improvement.</w:t>
      </w:r>
    </w:p>
    <w:p>
      <w:pPr>
        <w:spacing w:after="160" w:line="276" w:lineRule="auto"/>
        <w:ind w:firstLine="504"/>
      </w:pPr>
      <w:r>
        <w:rPr>
          <w:rFonts w:ascii="Garamond" w:cs="Garamond" w:eastAsia="Garamond" w:hAnsi="Garamond"/>
          <w:sz w:val="22"/>
          <w:szCs w:val="22"/>
        </w:rPr>
        <w:t xml:space="preserve">The first category is textual: places where the underlying Greek or Hebrew text used by modern translators differs from the textus receptus used by the KJV. These differences reflect discoveries and scholarship that happened after 1611. The most significant example in the New Testament is 1 John 5:7-8, which in the KJV reads: "For there are three that bear record in heaven, the Father, the Word, and the Holy Ghost: and these three are one. And there are three that bear witness in earth, the Spirit, and the water, and the blood: and these three agree in one." The phrase "the Father, the Word, and the Holy Ghost: and these three are one" — known as the Comma Johanneum — does not appear in any Greek manuscript before the fifteenth century. It does not appear in any of the early church fathers who would certainly have cited it had they known it. It appears to have originated as a marginal note in a Latin manuscript that was later incorporated into the text. The textus receptus included it because Erasmus, under pressure, eventually added it in his 1522 edition despite his own scholarly doubts. Modern translations do not include it because it is not in the reliable manuscripts. This is not corruption. This is accuracy.</w:t>
      </w:r>
    </w:p>
    <w:p>
      <w:pPr>
        <w:spacing w:after="160" w:line="276" w:lineRule="auto"/>
        <w:ind w:firstLine="504"/>
      </w:pPr>
      <w:r>
        <w:rPr>
          <w:rFonts w:ascii="Garamond" w:cs="Garamond" w:eastAsia="Garamond" w:hAnsi="Garamond"/>
          <w:sz w:val="22"/>
          <w:szCs w:val="22"/>
        </w:rPr>
        <w:t xml:space="preserve">Another significant textual difference is Acts 8:37, which in the KJV contains the Ethiopian eunuch's confession: "I believe that Jesus Christ is the Son of God." This verse does not appear in the earliest manuscripts. It is absent from Codex Sinaiticus, Codex Vaticanus, and the major papyri. It appears to have been a liturgical addition, inserted by a scribe who felt the conversation between Philip and the eunuch called for a formal confession of faith before baptism. Modern translations omit it or relegate it to a footnote. Again: not corruption. Recovery of the original.</w:t>
      </w:r>
    </w:p>
    <w:p>
      <w:pPr>
        <w:spacing w:after="160" w:line="276" w:lineRule="auto"/>
        <w:ind w:firstLine="504"/>
      </w:pPr>
      <w:r>
        <w:rPr>
          <w:rFonts w:ascii="Garamond" w:cs="Garamond" w:eastAsia="Garamond" w:hAnsi="Garamond"/>
          <w:sz w:val="22"/>
          <w:szCs w:val="22"/>
        </w:rPr>
        <w:t xml:space="preserve">The second category of differences is translational: places where the underlying text is the same but the translators chose different English words. Many of these differences reflect changes in the English language over four hundred years. The word "prevent," for example, meant "to come before" in 1611. When the KJV says in 1 Thessalonians 4:15 that "we which are alive and remain unto the coming of the Lord shall not prevent them which are asleep," the intended meaning is that the living will not precede the dead in the resurrection. A modern reader who encounters the word "prevent" understands it to mean "to stop," which creates a meaning almost opposite to what Paul wrote. Modern translations render the verse accurately in contemporary English. This is not corruption. This is fidelity to the original meaning.</w:t>
      </w:r>
    </w:p>
    <w:p>
      <w:pPr>
        <w:spacing w:after="160" w:line="276" w:lineRule="auto"/>
        <w:ind w:firstLine="504"/>
      </w:pPr>
      <w:r>
        <w:rPr>
          <w:rFonts w:ascii="Garamond" w:cs="Garamond" w:eastAsia="Garamond" w:hAnsi="Garamond"/>
          <w:sz w:val="22"/>
          <w:szCs w:val="22"/>
        </w:rPr>
        <w:t xml:space="preserve">The word "let" is another example. In Elizabethan English, "let" could mean "to hinder" as well as "to allow." When Paul says in 2 Thessalonians 2:7 that "he who now letteth will let, until he be taken out of the way," the KJV means the one who now hinders. The modern reader who knows only the contemporary meaning of "let" will understand the opposite. The translators in 1611 were being accurate. Subsequent changes in the English language have turned their accurate translation into a misleading one. Modern translations correct this not by changing what Paul said, but by rendering it accurately in language contemporary readers can understand.</w:t>
      </w:r>
    </w:p>
    <w:p>
      <w:pPr>
        <w:spacing w:after="160" w:before="320"/>
        <w:jc w:val="left"/>
      </w:pPr>
      <w:r>
        <w:rPr>
          <w:rFonts w:ascii="Garamond" w:cs="Garamond" w:eastAsia="Garamond" w:hAnsi="Garamond"/>
          <w:b/>
          <w:bCs/>
          <w:sz w:val="26"/>
          <w:szCs w:val="26"/>
        </w:rPr>
        <w:t xml:space="preserve">What the King James Bible Got Right — and Why That Matters</w:t>
      </w:r>
    </w:p>
    <w:p>
      <w:pPr>
        <w:spacing w:after="160" w:line="276" w:lineRule="auto"/>
        <w:ind w:firstLine="504"/>
      </w:pPr>
      <w:r>
        <w:rPr>
          <w:rFonts w:ascii="Garamond" w:cs="Garamond" w:eastAsia="Garamond" w:hAnsi="Garamond"/>
          <w:sz w:val="22"/>
          <w:szCs w:val="22"/>
        </w:rPr>
        <w:t xml:space="preserve">None of this is to say the King James Bible is unreliable. It is not. Its rendering of the Old Testament — drawn from the Hebrew Masoretic text — is generally excellent, and the literary quality of its prose served the church faithfully for four centuries. Its limitations are the limitations of any translation from any period: it reflects the manuscripts available at the time, the understanding of the original languages current at the time, and the translation conventions of its particular moment. Those limitations have been addressed by subsequent scholarship, not fabricated by it.</w:t>
      </w:r>
    </w:p>
    <w:p>
      <w:pPr>
        <w:spacing w:after="160" w:line="276" w:lineRule="auto"/>
        <w:ind w:firstLine="504"/>
      </w:pPr>
      <w:r>
        <w:rPr>
          <w:rFonts w:ascii="Garamond" w:cs="Garamond" w:eastAsia="Garamond" w:hAnsi="Garamond"/>
          <w:sz w:val="22"/>
          <w:szCs w:val="22"/>
        </w:rPr>
        <w:t xml:space="preserve">What the King James Bible got profoundly right was its commitment to what we might call verbal equivalence — the attempt to represent, as directly as possible, what the original text actually says, word by word, structure by structure. The KJV translators were not trying to produce a paraphrase or a contemporary rendering. They were trying to give English readers access to the original text in a form as close to that text as the English language would allow. That commitment is one of the things that made the KJV's literary achievement possible: its cadences follow the rhythms of Hebrew and Greek rather than being smoothed into comfortable English prose. Those rhythms gave the English language something it did not have before — a form of solemn, elevated expression that carried the weight of Scripture without domesticating it.</w:t>
      </w:r>
    </w:p>
    <w:p>
      <w:pPr>
        <w:spacing w:after="160" w:line="276" w:lineRule="auto"/>
        <w:ind w:firstLine="504"/>
      </w:pPr>
      <w:r>
        <w:rPr>
          <w:rFonts w:ascii="Garamond" w:cs="Garamond" w:eastAsia="Garamond" w:hAnsi="Garamond"/>
          <w:sz w:val="22"/>
          <w:szCs w:val="22"/>
        </w:rPr>
        <w:t xml:space="preserve">The great Reformation conviction that ordinary people should be able to read the Bible in their own language — the conviction that drove William Tyndale to produce the first English New Testament from the Greek in 1526, knowing it would likely cost him his life (it did, in 1536, when he was strangled and burned at the stake near Brussels) — that conviction was answered by the King James Bible in a way that shaped English Christianity for centuries. Access to Scripture was not a privilege of the learned. It was the birthright of every person who could read. The King James Bible, for all its seventeenth-century English, was the vehicle by which that conviction was realized for the English-speaking world.</w:t>
      </w:r>
    </w:p>
    <w:p>
      <w:pPr>
        <w:spacing w:after="160" w:before="320"/>
        <w:jc w:val="left"/>
      </w:pPr>
      <w:r>
        <w:rPr>
          <w:rFonts w:ascii="Garamond" w:cs="Garamond" w:eastAsia="Garamond" w:hAnsi="Garamond"/>
          <w:b/>
          <w:bCs/>
          <w:sz w:val="26"/>
          <w:szCs w:val="26"/>
        </w:rPr>
        <w:t xml:space="preserve">The Printing Press and the Standardization of the Text</w:t>
      </w:r>
    </w:p>
    <w:p>
      <w:pPr>
        <w:spacing w:after="160" w:line="276" w:lineRule="auto"/>
        <w:ind w:firstLine="504"/>
      </w:pPr>
      <w:r>
        <w:rPr>
          <w:rFonts w:ascii="Garamond" w:cs="Garamond" w:eastAsia="Garamond" w:hAnsi="Garamond"/>
          <w:sz w:val="22"/>
          <w:szCs w:val="22"/>
        </w:rPr>
        <w:t xml:space="preserve">There is another dimension of the Bible's transmission history that is rarely discussed in popular treatments of the topic but matters enormously for understanding how the text arrived in the form we have it: the printing press. Johannes Gutenberg's invention of movable type printing around 1450 transformed the history of every text it touched. The first substantial book printed with Gutenberg's press was the Latin Bible — the Biblia Sacra — around 1455. Within fifty years, hundreds of editions of the Bible had been printed in multiple languages. The age of scribal copying, with its inevitable human variation, was replaced by the age of mechanical reproduction, with its very different kind of variation (typographic errors and editorial decisions made by printers) and its very different kind of consistency (every copy of an edition being identical).</w:t>
      </w:r>
    </w:p>
    <w:p>
      <w:pPr>
        <w:spacing w:after="160" w:line="276" w:lineRule="auto"/>
        <w:ind w:firstLine="504"/>
      </w:pPr>
      <w:r>
        <w:rPr>
          <w:rFonts w:ascii="Garamond" w:cs="Garamond" w:eastAsia="Garamond" w:hAnsi="Garamond"/>
          <w:sz w:val="22"/>
          <w:szCs w:val="22"/>
        </w:rPr>
        <w:t xml:space="preserve">For the transmission of the New Testament, the critical moment was Erasmus's printed Greek New Testament of 1516. Before Erasmus, there was no printed Greek New Testament. Scholars who wanted to study the Greek text had to use manuscripts, and manuscripts varied. After Erasmus, there was a standard printed text. It was not perfect — Erasmus worked quickly and from limited manuscripts, and the first edition in particular contained a number of errors — but it was standardized, reproducible, and widely available. The Reformation, which had just begun in earnest with Luther's 95 Theses in 1517, immediately seized on the printed Greek New Testament as a weapon: this was the original, the standard, against which the Latin Vulgate of the Catholic Church could be measured and found wanting.</w:t>
      </w:r>
    </w:p>
    <w:p>
      <w:pPr>
        <w:spacing w:after="160" w:line="276" w:lineRule="auto"/>
        <w:ind w:firstLine="504"/>
      </w:pPr>
      <w:r>
        <w:rPr>
          <w:rFonts w:ascii="Garamond" w:cs="Garamond" w:eastAsia="Garamond" w:hAnsi="Garamond"/>
          <w:sz w:val="22"/>
          <w:szCs w:val="22"/>
        </w:rPr>
        <w:t xml:space="preserve">The story of the printed Bible is, in part, a story of how standardization served accuracy. The scribal tradition, though careful, was subject to the drift that comes from any long sequence of handwritten copies. The printed tradition, though introducing its own errors, stopped the drift and allowed systematic comparison. When Tyndale translated from the Greek and Luther translated from the Greek, they were working from the same printed text. Scholars could compare their translations and trace their differences to specific translation decisions rather than to manuscript variation. The field of textual criticism advanced precisely because the text had been standardized enough to be examined.</w:t>
      </w:r>
    </w:p>
    <w:p>
      <w:pPr>
        <w:spacing w:after="160" w:before="320"/>
        <w:jc w:val="left"/>
      </w:pPr>
      <w:r>
        <w:rPr>
          <w:rFonts w:ascii="Garamond" w:cs="Garamond" w:eastAsia="Garamond" w:hAnsi="Garamond"/>
          <w:b/>
          <w:bCs/>
          <w:sz w:val="26"/>
          <w:szCs w:val="26"/>
        </w:rPr>
        <w:t xml:space="preserve">The Translation That Formed a People</w:t>
      </w:r>
    </w:p>
    <w:p>
      <w:pPr>
        <w:spacing w:after="160" w:line="276" w:lineRule="auto"/>
        <w:ind w:firstLine="504"/>
      </w:pPr>
      <w:r>
        <w:rPr>
          <w:rFonts w:ascii="Garamond" w:cs="Garamond" w:eastAsia="Garamond" w:hAnsi="Garamond"/>
          <w:sz w:val="22"/>
          <w:szCs w:val="22"/>
        </w:rPr>
        <w:t xml:space="preserve">There is a pastoral dimension to this history that the purely textual and historical account can miss. The King James Bible did not just transmit the text of Scripture. It formed the imaginations and spiritual habits of the English-speaking world for nearly four centuries. The rhythms of its prose became the rhythms of prayer. Its metaphors became the metaphors through which generations of people understood their relationship to God and to each other. Its cadences were the cadences in which the gospel was first heard by millions of people whose lives were changed by it. That formation is real and it matters, and it cannot simply be dismissed in the name of textual accuracy.</w:t>
      </w:r>
    </w:p>
    <w:p>
      <w:pPr>
        <w:spacing w:after="160" w:line="276" w:lineRule="auto"/>
        <w:ind w:firstLine="504"/>
      </w:pPr>
      <w:r>
        <w:rPr>
          <w:rFonts w:ascii="Garamond" w:cs="Garamond" w:eastAsia="Garamond" w:hAnsi="Garamond"/>
          <w:sz w:val="22"/>
          <w:szCs w:val="22"/>
        </w:rPr>
        <w:t xml:space="preserve">The best modern translations do not try to destroy that heritage. They build on it. The translators of the English Standard Version, the New International Version, the New American Standard Bible — these are scholars who love the King James Bible, who have been formed by it, who understand its achievement. What they are doing is not replacement but continuation: the same commitment to giving ordinary people access to the original text in their own language, now informed by discoveries and scholarship that the KJV translators could not have had. The goal is the same. The tools are better.</w:t>
      </w:r>
    </w:p>
    <w:p>
      <w:pPr>
        <w:spacing w:after="160" w:line="276" w:lineRule="auto"/>
        <w:ind w:firstLine="504"/>
      </w:pPr>
      <w:r>
        <w:rPr>
          <w:rFonts w:ascii="Garamond" w:cs="Garamond" w:eastAsia="Garamond" w:hAnsi="Garamond"/>
          <w:sz w:val="22"/>
          <w:szCs w:val="22"/>
        </w:rPr>
        <w:t xml:space="preserve">William Tyndale died for the conviction that the plowboy should be able to read the Scripture. The King James Bible put it in the plowboy's hands. Modern translations are doing the same thing Tyndale did and the same thing the KJV translators did: using the best available scholarship to make the original accessible to the ordinary reader. The chain is unbroken. The goal has not changed. The commitment to accuracy and accessibility that drove the entire translation tradition from the Reformation forward is the same commitment that drives the scholars who produce the translations in use today.</w:t>
      </w:r>
    </w:p>
    <w:p>
      <w:pPr>
        <w:spacing w:after="160" w:line="276" w:lineRule="auto"/>
        <w:ind w:firstLine="504"/>
      </w:pPr>
      <w:r>
        <w:rPr>
          <w:rFonts w:ascii="Garamond" w:cs="Garamond" w:eastAsia="Garamond" w:hAnsi="Garamond"/>
          <w:sz w:val="22"/>
          <w:szCs w:val="22"/>
        </w:rPr>
        <w:t xml:space="preserve">The King James Bible is not the end of that tradition. It is one of its greatest expressions. But expressions can be improved as knowledge grows. That is not betrayal. That is faithfulness to the same goal that produced the original.</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Four: How Translation Works</w:t>
      </w:r>
    </w:p>
    <w:p>
      <w:pPr>
        <w:spacing w:after="160" w:line="276" w:lineRule="auto"/>
        <w:ind w:firstLine="504"/>
      </w:pPr>
      <w:r>
        <w:rPr>
          <w:rFonts w:ascii="Garamond" w:cs="Garamond" w:eastAsia="Garamond" w:hAnsi="Garamond"/>
          <w:sz w:val="22"/>
          <w:szCs w:val="22"/>
        </w:rPr>
        <w:t xml:space="preserve">Every translation is an interpretation. That sentence sounds alarming until you understand what it means and what it does not mean. It does not mean that translators make things up or that translation is arbitrary or that there is no fact of the matter about what the original text says. It means that translation involves judgment — judgment about word meaning, grammatical structure, cultural context, and the best way to carry meaning from one language to another. Those judgments can be made well or poorly, and evaluating them requires understanding how translation works.</w:t>
      </w:r>
    </w:p>
    <w:p>
      <w:pPr>
        <w:spacing w:after="160" w:line="276" w:lineRule="auto"/>
        <w:ind w:firstLine="504"/>
      </w:pPr>
      <w:r>
        <w:rPr>
          <w:rFonts w:ascii="Garamond" w:cs="Garamond" w:eastAsia="Garamond" w:hAnsi="Garamond"/>
          <w:sz w:val="22"/>
          <w:szCs w:val="22"/>
        </w:rPr>
        <w:t xml:space="preserve">The alarming version of "every translation is an interpretation" is the one you hear from people who want to use it to destabilize confidence in the Bible entirely. If translation is just interpretation, and interpretation is just personal opinion, then any translation is as good as any other, and no translation can really be trusted, and therefore we cannot really know what the Bible says. This argument has the structure of a proof but the substance of a non-sequitur. Translation is interpretive judgment exercised by people who can be evaluated for their accuracy. Some translations are more accurate than others. That accuracy can be assessed by comparing the translation to the original text. The fact that translation requires judgment does not mean all judgments are equal, any more than the fact that diagnosis requires medical judgment means all doctors are equally skilled.</w:t>
      </w:r>
    </w:p>
    <w:p>
      <w:pPr>
        <w:spacing w:after="160" w:line="276" w:lineRule="auto"/>
        <w:ind w:firstLine="504"/>
      </w:pPr>
      <w:r>
        <w:rPr>
          <w:rFonts w:ascii="Garamond" w:cs="Garamond" w:eastAsia="Garamond" w:hAnsi="Garamond"/>
          <w:sz w:val="22"/>
          <w:szCs w:val="22"/>
        </w:rPr>
        <w:t xml:space="preserve">What you need to understand, to evaluate the translations available to you, is the basic framework within which translation decisions are made. That framework involves two fundamental approaches — formal equivalence and dynamic equivalence — and a spectrum of choices between them. Understanding the difference will help you understand why your Bible sometimes reads differently from someone else's, what those differences mean, and whether they should concern you.</w:t>
      </w:r>
    </w:p>
    <w:p>
      <w:pPr>
        <w:spacing w:after="160" w:before="320"/>
        <w:jc w:val="left"/>
      </w:pPr>
      <w:r>
        <w:rPr>
          <w:rFonts w:ascii="Garamond" w:cs="Garamond" w:eastAsia="Garamond" w:hAnsi="Garamond"/>
          <w:b/>
          <w:bCs/>
          <w:sz w:val="26"/>
          <w:szCs w:val="26"/>
        </w:rPr>
        <w:t xml:space="preserve">Formal Equivalence: The Word-for-Word Approach</w:t>
      </w:r>
    </w:p>
    <w:p>
      <w:pPr>
        <w:spacing w:after="160" w:line="276" w:lineRule="auto"/>
        <w:ind w:firstLine="504"/>
      </w:pPr>
      <w:r>
        <w:rPr>
          <w:rFonts w:ascii="Garamond" w:cs="Garamond" w:eastAsia="Garamond" w:hAnsi="Garamond"/>
          <w:sz w:val="22"/>
          <w:szCs w:val="22"/>
        </w:rPr>
        <w:t xml:space="preserve">Formal equivalence is the translation philosophy that attempts to represent the original text as directly as possible — word for word, structure for structure, as much as the target language will allow. A translation committed to formal equivalence tries to give the English reader access to what the original Hebrew or Greek actually says, in approximately the same sequence and with approximately the same degree of literalness that the original uses. The goal is to let the original text speak as directly as possible through the translation.</w:t>
      </w:r>
    </w:p>
    <w:p>
      <w:pPr>
        <w:spacing w:after="160" w:line="276" w:lineRule="auto"/>
        <w:ind w:firstLine="504"/>
      </w:pPr>
      <w:r>
        <w:rPr>
          <w:rFonts w:ascii="Garamond" w:cs="Garamond" w:eastAsia="Garamond" w:hAnsi="Garamond"/>
          <w:sz w:val="22"/>
          <w:szCs w:val="22"/>
        </w:rPr>
        <w:t xml:space="preserve">The strength of formal equivalence is transparency. A formally equivalent translation lets you see the original text through the translation rather than hiding it behind the translator's rendering. When a word is ambiguous in the original, a formally equivalent translation preserves that ambiguity rather than resolving it for the reader. When the original uses a figure of speech, a formally equivalent translation tends to render that figure of speech rather than translating its meaning. The reader who wants to do careful Bible study — comparing passages, tracing word repetitions, understanding the structure of an argument — is better served by a formally equivalent translation because the translation stays as close as possible to the original.</w:t>
      </w:r>
    </w:p>
    <w:p>
      <w:pPr>
        <w:spacing w:after="160" w:line="276" w:lineRule="auto"/>
        <w:ind w:firstLine="504"/>
      </w:pPr>
      <w:r>
        <w:rPr>
          <w:rFonts w:ascii="Garamond" w:cs="Garamond" w:eastAsia="Garamond" w:hAnsi="Garamond"/>
          <w:sz w:val="22"/>
          <w:szCs w:val="22"/>
        </w:rPr>
        <w:t xml:space="preserve">The weakness of formal equivalence is the same as its strength: it is close to the original. And the original is in Hebrew or Greek, which are not English. Languages have different grammars, different idioms, different conventions. A word-for-word translation from Greek into English often produces awkward or even unintelligible English because Greek constructions do not map onto English constructions. Greek is an inflected language, which means word order carries less grammatical meaning — the endings of words signal their grammatical function. English is not an inflected language, which means word order carries substantial grammatical meaning. A Greek sentence that places the verb at the end for rhetorical emphasis, when rendered word for word in English, puts the verb in an unusual position that can confuse rather than clarify.</w:t>
      </w:r>
    </w:p>
    <w:p>
      <w:pPr>
        <w:spacing w:after="160" w:line="276" w:lineRule="auto"/>
        <w:ind w:firstLine="504"/>
      </w:pPr>
      <w:r>
        <w:rPr>
          <w:rFonts w:ascii="Garamond" w:cs="Garamond" w:eastAsia="Garamond" w:hAnsi="Garamond"/>
          <w:sz w:val="22"/>
          <w:szCs w:val="22"/>
        </w:rPr>
        <w:t xml:space="preserve">The King James Bible, the New American Standard Bible, and the English Standard Version are the primary formal equivalence translations in wide use among English-speaking Christians today. The ESV, the most recently produced of these, is a revision of the Revised Standard Version that attempts to combine formal equivalence with literary quality — following the original text closely while also producing English prose that is readable and in some places beautiful. It has become the translation of choice for many Reformed and evangelical scholars and teachers.</w:t>
      </w:r>
    </w:p>
    <w:p>
      <w:pPr>
        <w:spacing w:after="160" w:before="320"/>
        <w:jc w:val="left"/>
      </w:pPr>
      <w:r>
        <w:rPr>
          <w:rFonts w:ascii="Garamond" w:cs="Garamond" w:eastAsia="Garamond" w:hAnsi="Garamond"/>
          <w:b/>
          <w:bCs/>
          <w:sz w:val="26"/>
          <w:szCs w:val="26"/>
        </w:rPr>
        <w:t xml:space="preserve">Dynamic Equivalence: The Meaning-for-Meaning Approach</w:t>
      </w:r>
    </w:p>
    <w:p>
      <w:pPr>
        <w:spacing w:after="160" w:line="276" w:lineRule="auto"/>
        <w:ind w:firstLine="504"/>
      </w:pPr>
      <w:r>
        <w:rPr>
          <w:rFonts w:ascii="Garamond" w:cs="Garamond" w:eastAsia="Garamond" w:hAnsi="Garamond"/>
          <w:sz w:val="22"/>
          <w:szCs w:val="22"/>
        </w:rPr>
        <w:t xml:space="preserve">Dynamic equivalence, sometimes called functional equivalence, takes a different approach. Rather than asking "what does the original text say, word for word?" it asks "what did the original text mean to its original readers, and how do we express that meaning clearly in contemporary English?" The goal is to produce the same effect on the contemporary reader that the original text produced on its original readers — not by rendering the words literally but by rendering the meaning dynamically.</w:t>
      </w:r>
    </w:p>
    <w:p>
      <w:pPr>
        <w:spacing w:after="160" w:line="276" w:lineRule="auto"/>
        <w:ind w:firstLine="504"/>
      </w:pPr>
      <w:r>
        <w:rPr>
          <w:rFonts w:ascii="Garamond" w:cs="Garamond" w:eastAsia="Garamond" w:hAnsi="Garamond"/>
          <w:sz w:val="22"/>
          <w:szCs w:val="22"/>
        </w:rPr>
        <w:t xml:space="preserve">The theory of dynamic equivalence was developed primarily by Eugene Nida, a linguist and translation theorist who worked for the American Bible Society for decades and spent his career translating the Bible into languages that had no previous Christian presence. Nida's insight was that a wooden, word-for-word translation of Scripture into a language with radically different grammatical and cultural structures often produces a text that is technically accurate but communicatively meaningless. If you translate a Hebrew idiom word for word into a language whose readers have never encountered that idiom, the translation is useless. Meaning must be translated, not just words.</w:t>
      </w:r>
    </w:p>
    <w:p>
      <w:pPr>
        <w:spacing w:after="160" w:line="276" w:lineRule="auto"/>
        <w:ind w:firstLine="504"/>
      </w:pPr>
      <w:r>
        <w:rPr>
          <w:rFonts w:ascii="Garamond" w:cs="Garamond" w:eastAsia="Garamond" w:hAnsi="Garamond"/>
          <w:sz w:val="22"/>
          <w:szCs w:val="22"/>
        </w:rPr>
        <w:t xml:space="preserve">The strength of dynamic equivalence is readability and communicative clarity. A dynamically equivalent translation can convey the meaning of the original to readers who have no knowledge of Hebrew or Greek culture and idiom. It lowers the barriers to comprehension. It lets the content of Scripture rather than the unfamiliarity of the language-structures carry the weight. Many people have come to faith reading a dynamically equivalent translation because the barrier of archaic or grammatically alien prose was removed.</w:t>
      </w:r>
    </w:p>
    <w:p>
      <w:pPr>
        <w:spacing w:after="160" w:line="276" w:lineRule="auto"/>
        <w:ind w:firstLine="504"/>
      </w:pPr>
      <w:r>
        <w:rPr>
          <w:rFonts w:ascii="Garamond" w:cs="Garamond" w:eastAsia="Garamond" w:hAnsi="Garamond"/>
          <w:sz w:val="22"/>
          <w:szCs w:val="22"/>
        </w:rPr>
        <w:t xml:space="preserve">The weakness of dynamic equivalence is that it requires the translator to make interpretive decisions that the original text leaves open. When a Greek word has a range of meanings and the original is ambiguous — when Paul uses a word that could mean both "anxiety" and "care" and seems to intend both — a dynamically equivalent translation must choose one. The formally equivalent translation preserves the ambiguity, which may confuse the reader but which is more accurate to what Paul actually wrote. The dynamically equivalent translation resolves the ambiguity, which may clarify the reader but which has made an interpretive decision Paul himself did not make. Both approaches have legitimate uses. The danger of dynamic equivalence is mistaking the translator's interpretive decision for Paul's actual meaning.</w:t>
      </w:r>
    </w:p>
    <w:p>
      <w:pPr>
        <w:spacing w:after="160" w:line="276" w:lineRule="auto"/>
        <w:ind w:firstLine="504"/>
      </w:pPr>
      <w:r>
        <w:rPr>
          <w:rFonts w:ascii="Garamond" w:cs="Garamond" w:eastAsia="Garamond" w:hAnsi="Garamond"/>
          <w:sz w:val="22"/>
          <w:szCs w:val="22"/>
        </w:rPr>
        <w:t xml:space="preserve">The New International Version, for most of its history the most widely sold English Bible, occupies a position somewhere between formal and dynamic equivalence — closer to the dynamic end than the ESV or NASB, but more formally constrained than a paraphrase. The New Living Translation is more dynamically oriented. The Message, produced by Eugene Peterson, is a paraphrase rather than a translation — it does not attempt to represent the original words or even the original sentence structures, but to render the meaning of Scripture in the contemporary American idiom in which Peterson was steeped. The Message has served many readers as a devotional text and has opened Scripture to people who found other translations inaccessible. It is not a text for careful exegesis, and it should not be used as one. Peterson himself would be the first to say so.</w:t>
      </w:r>
    </w:p>
    <w:p>
      <w:pPr>
        <w:spacing w:after="160" w:before="320"/>
        <w:jc w:val="left"/>
      </w:pPr>
      <w:r>
        <w:rPr>
          <w:rFonts w:ascii="Garamond" w:cs="Garamond" w:eastAsia="Garamond" w:hAnsi="Garamond"/>
          <w:b/>
          <w:bCs/>
          <w:sz w:val="26"/>
          <w:szCs w:val="26"/>
        </w:rPr>
        <w:t xml:space="preserve">When Translations Differ: Three Case Studies</w:t>
      </w:r>
    </w:p>
    <w:p>
      <w:pPr>
        <w:spacing w:after="160" w:line="276" w:lineRule="auto"/>
        <w:ind w:firstLine="504"/>
      </w:pPr>
      <w:r>
        <w:rPr>
          <w:rFonts w:ascii="Garamond" w:cs="Garamond" w:eastAsia="Garamond" w:hAnsi="Garamond"/>
          <w:sz w:val="22"/>
          <w:szCs w:val="22"/>
        </w:rPr>
        <w:t xml:space="preserve">The most productive way to understand translation differences is to look at specific examples. Three cases illustrate the range of decisions translators make and why they make them.</w:t>
      </w:r>
    </w:p>
    <w:p>
      <w:pPr>
        <w:spacing w:after="160" w:line="276" w:lineRule="auto"/>
        <w:ind w:firstLine="504"/>
      </w:pPr>
      <w:r>
        <w:rPr>
          <w:rFonts w:ascii="Garamond" w:cs="Garamond" w:eastAsia="Garamond" w:hAnsi="Garamond"/>
          <w:sz w:val="22"/>
          <w:szCs w:val="22"/>
        </w:rPr>
        <w:t xml:space="preserve">The first case is the word 'almah in Isaiah 7:14. The verse is famous because Matthew 1:23 quotes it in the context of Jesus's birth from a virgin: "Behold, the virgin shall conceive and give birth to a son, and they will call him Emmanuel." The Hebrew word 'almah is often pointed to by critics who argue that Matthew mistranslated Isaiah, that the original Hebrew word means only "young woman" and not specifically "virgin," and that the Christian doctrine of the virgin birth rests on a translation error.</w:t>
      </w:r>
    </w:p>
    <w:p>
      <w:pPr>
        <w:spacing w:after="160" w:line="276" w:lineRule="auto"/>
        <w:ind w:firstLine="504"/>
      </w:pPr>
      <w:r>
        <w:rPr>
          <w:rFonts w:ascii="Garamond" w:cs="Garamond" w:eastAsia="Garamond" w:hAnsi="Garamond"/>
          <w:sz w:val="22"/>
          <w:szCs w:val="22"/>
        </w:rPr>
        <w:t xml:space="preserve">The argument is more complex than it first appears. 'Almah in Hebrew does mean a young woman, and more specifically a young woman of marriageable age. It does not technically specify sexual status, unlike the Hebrew word bethulah, which more specifically means an unmarried woman who has not had sexual relations. But there are several things the critics typically omit. First, every instance of 'almah in the Hebrew Bible refers to a woman who has not had sexual relations — the word appears seven times and none of the uses involve a woman who has. Second, when the Hebrew scriptures were translated into Greek to produce the Septuagint, Jewish scholars in approximately 250 BC rendered 'almah in Isaiah 7:14 as parthenos — a Greek word that does specifically mean virgin. This was a Jewish translation of the Hebrew before any Christian influence. The Jewish translators understood 'almah to imply virginity. Third, Matthew is writing in the tradition of the Septuagint, the Greek Old Testament used by the earliest Christian communities. He is not distorting the Hebrew. He is rendering the Greek that accurately represented the Jewish understanding of the Hebrew. The charge of mistranslation does not survive examination.</w:t>
      </w:r>
    </w:p>
    <w:p>
      <w:pPr>
        <w:spacing w:after="160" w:line="276" w:lineRule="auto"/>
        <w:ind w:firstLine="504"/>
      </w:pPr>
      <w:r>
        <w:rPr>
          <w:rFonts w:ascii="Garamond" w:cs="Garamond" w:eastAsia="Garamond" w:hAnsi="Garamond"/>
          <w:sz w:val="22"/>
          <w:szCs w:val="22"/>
        </w:rPr>
        <w:t xml:space="preserve">The second case is John 1:1. The verse reads in most translations: "In the beginning was the Word, and the Word was with God, and the Word was God." The New World Translation produced by the Jehovah's Witnesses renders the final clause differently: "the Word was a god" — arguing that because the Greek lacks the definite article before "God" in that final clause, it should be rendered as indefinite. This argument has been used to support the Jehovah's Witnesses' theological position that Jesus is not God but a created divine being, a god with a lowercase g.</w:t>
      </w:r>
    </w:p>
    <w:p>
      <w:pPr>
        <w:spacing w:after="160" w:line="276" w:lineRule="auto"/>
        <w:ind w:firstLine="504"/>
      </w:pPr>
      <w:r>
        <w:rPr>
          <w:rFonts w:ascii="Garamond" w:cs="Garamond" w:eastAsia="Garamond" w:hAnsi="Garamond"/>
          <w:sz w:val="22"/>
          <w:szCs w:val="22"/>
        </w:rPr>
        <w:t xml:space="preserve">The grammatical argument about the definite article is real — there is no Greek article before theos (God) in the final clause of John 1:1. But the argument that its absence means the word should be rendered as indefinite ("a god") reflects a misunderstanding of Greek grammar. In Greek, predicate nouns that precede the verb often lack the article even when the referent is definite — this is a well-established feature of Greek syntax that classical Greek scholars have recognized for centuries. The grammarian E. C. Colwell formulated the rule (known as Colwell's Rule) in 1933, though the principle was recognized long before. Every mainstream Greek scholar — including those with no theological stake in the question — reads John 1:1's final clause as "the Word was God," not "a god." The New World Translation's rendering is not a translation. It is a theological conclusion dressed up as a grammatical argument.</w:t>
      </w:r>
    </w:p>
    <w:p>
      <w:pPr>
        <w:spacing w:after="160" w:line="276" w:lineRule="auto"/>
        <w:ind w:firstLine="504"/>
      </w:pPr>
      <w:r>
        <w:rPr>
          <w:rFonts w:ascii="Garamond" w:cs="Garamond" w:eastAsia="Garamond" w:hAnsi="Garamond"/>
          <w:sz w:val="22"/>
          <w:szCs w:val="22"/>
        </w:rPr>
        <w:t xml:space="preserve">The third case is Romans 3:25, where Paul says that God set forth Christ as a propitiation — or, in some translations, an atoning sacrifice — through faith in his blood. The Greek word here is hilasterion, which appears only twice in the New Testament: here and in Hebrews 9:5, where it clearly refers to the mercy seat in the Jewish temple, the golden lid of the ark of the covenant where sacrificial blood was sprinkled on the Day of Atonement. Whether hilasterion in Romans 3:25 should be rendered as "propitiation" (an act that satisfies divine wrath) or "expiation" (an act that cleanses sin) or simply "atoning sacrifice" has been a significant debate in New Testament scholarship, partly because the theological stakes are high: propitiation implies that God's wrath was the problem that needed to be addressed, while expiation is theologically less specific. Formally equivalent translations (ESV, NASB, KJV) tend to render it "propitiation." Dynamically equivalent translations tend to use "atoning sacrifice" or similar. This is a genuine translational and exegetical debate, and the honest answer is that the theological context of Romans 1-3 strongly supports the "propitiation" rendering — Paul has been arguing for three chapters that all humanity is under God's righteous judgment before he arrives at the cross as the solution.</w:t>
      </w:r>
    </w:p>
    <w:p>
      <w:pPr>
        <w:spacing w:after="160" w:line="276" w:lineRule="auto"/>
        <w:ind w:firstLine="504"/>
      </w:pPr>
      <w:r>
        <w:rPr>
          <w:rFonts w:ascii="Garamond" w:cs="Garamond" w:eastAsia="Garamond" w:hAnsi="Garamond"/>
          <w:sz w:val="22"/>
          <w:szCs w:val="22"/>
        </w:rPr>
        <w:t xml:space="preserve">These three examples — 'almah, John 1:1, and hilasterion — illustrate the range of decisions translators face. In the first case, the charge of mistranslation collapses under examination. In the second, a theological conclusion has been smuggled into a grammatical argument. In the third, a genuine debate among scholars reflects real ambiguity in the text, though the balance of evidence favors one reading over the other. Understanding how to evaluate these cases gives you tools to engage the translation question with confidence rather than anxiety.</w:t>
      </w:r>
    </w:p>
    <w:p>
      <w:pPr>
        <w:spacing w:after="160" w:before="320"/>
        <w:jc w:val="left"/>
      </w:pPr>
      <w:r>
        <w:rPr>
          <w:rFonts w:ascii="Garamond" w:cs="Garamond" w:eastAsia="Garamond" w:hAnsi="Garamond"/>
          <w:b/>
          <w:bCs/>
          <w:sz w:val="26"/>
          <w:szCs w:val="26"/>
        </w:rPr>
        <w:t xml:space="preserve">What Good Translation Requires</w:t>
      </w:r>
    </w:p>
    <w:p>
      <w:pPr>
        <w:spacing w:after="160" w:line="276" w:lineRule="auto"/>
        <w:ind w:firstLine="504"/>
      </w:pPr>
      <w:r>
        <w:rPr>
          <w:rFonts w:ascii="Garamond" w:cs="Garamond" w:eastAsia="Garamond" w:hAnsi="Garamond"/>
          <w:sz w:val="22"/>
          <w:szCs w:val="22"/>
        </w:rPr>
        <w:t xml:space="preserve">Good translation of the Bible requires three things working together: knowledge of the original languages, knowledge of the target language, and knowledge of the cultural and historical context in which the original was written. The first of these is what people typically think of when they imagine a biblical translator — the scholar who reads Greek and Hebrew fluently and understands the grammatical structures of those languages. The second is rarer than it might seem: many people read English, but writing English with the precision and clarity that good translation requires is a skill. The third is perhaps the most underappreciated: knowing what a word or phrase meant to its original readers requires extensive knowledge of the world in which they lived.</w:t>
      </w:r>
    </w:p>
    <w:p>
      <w:pPr>
        <w:spacing w:after="160" w:line="276" w:lineRule="auto"/>
        <w:ind w:firstLine="504"/>
      </w:pPr>
      <w:r>
        <w:rPr>
          <w:rFonts w:ascii="Garamond" w:cs="Garamond" w:eastAsia="Garamond" w:hAnsi="Garamond"/>
          <w:sz w:val="22"/>
          <w:szCs w:val="22"/>
        </w:rPr>
        <w:t xml:space="preserve">The scholars who produce modern Bible translations are typically specialists in one or more of these areas and work in committees that together bring all three. The ESV translation committee, the committee that produced the NIV, the committee that produced the CSB — these are groups of scholars with decades of combined expertise in biblical languages, ancient history, and contemporary English. They disagree with each other. The minutes of translation committee meetings, where they exist, are filled with arguments about specific word choices. That disagreement is a feature, not a bug: it means the decisions that make it into print have survived scrutiny from multiple directions.</w:t>
      </w:r>
    </w:p>
    <w:p>
      <w:pPr>
        <w:spacing w:after="160" w:line="276" w:lineRule="auto"/>
        <w:ind w:firstLine="504"/>
      </w:pPr>
      <w:r>
        <w:rPr>
          <w:rFonts w:ascii="Garamond" w:cs="Garamond" w:eastAsia="Garamond" w:hAnsi="Garamond"/>
          <w:sz w:val="22"/>
          <w:szCs w:val="22"/>
        </w:rPr>
        <w:t xml:space="preserve">The alternative — trusting a single translator working alone — has produced valuable work. The Tyndale New Testament was the work of one man. Luther's German Bible was primarily the work of one man. These were accomplished scholars working with immense care, and their translations were landmarks. But they were also subject to the limitations of a single perspective. The committee process, whatever its inefficiencies, tends to produce more balanced results because the idiosyncrasies of one translator are balanced against the different idiosyncrasies of others.</w:t>
      </w:r>
    </w:p>
    <w:p>
      <w:pPr>
        <w:spacing w:after="160" w:before="320"/>
        <w:jc w:val="left"/>
      </w:pPr>
      <w:r>
        <w:rPr>
          <w:rFonts w:ascii="Garamond" w:cs="Garamond" w:eastAsia="Garamond" w:hAnsi="Garamond"/>
          <w:b/>
          <w:bCs/>
          <w:sz w:val="26"/>
          <w:szCs w:val="26"/>
        </w:rPr>
        <w:t xml:space="preserve">What You Can Trust and What You Should Hold Lightly</w:t>
      </w:r>
    </w:p>
    <w:p>
      <w:pPr>
        <w:spacing w:after="160" w:line="276" w:lineRule="auto"/>
        <w:ind w:firstLine="504"/>
      </w:pPr>
      <w:r>
        <w:rPr>
          <w:rFonts w:ascii="Garamond" w:cs="Garamond" w:eastAsia="Garamond" w:hAnsi="Garamond"/>
          <w:sz w:val="22"/>
          <w:szCs w:val="22"/>
        </w:rPr>
        <w:t xml:space="preserve">What the translation process means practically for the person who wants to read and study the Bible is this: the major translations available in English today are reliable. They are the product of rigorous scholarship, transparent methodology, and careful committee review. They do not all say the same thing in every passage, but they agree on the substance of Christian doctrine. The resurrection of Jesus appears in every translation. The nature of sin and the grace of God appear in every translation. The identity of Jesus as Lord and Savior appears in every translation. The ethical teaching of Scripture appears in every translation. No mainstream English translation has hidden or distorted the core of what the New Testament claims.</w:t>
      </w:r>
    </w:p>
    <w:p>
      <w:pPr>
        <w:spacing w:after="160" w:line="276" w:lineRule="auto"/>
        <w:ind w:firstLine="504"/>
      </w:pPr>
      <w:r>
        <w:rPr>
          <w:rFonts w:ascii="Garamond" w:cs="Garamond" w:eastAsia="Garamond" w:hAnsi="Garamond"/>
          <w:sz w:val="22"/>
          <w:szCs w:val="22"/>
        </w:rPr>
        <w:t xml:space="preserve">What you should hold with some lightness are the specific word choices in specific passages — not because the translations are unreliable, but because those specific choices involve the kinds of scholarly judgment calls that scholars legitimately disagree about. When two translations render a verse differently, the right response is not to decide one is corrupt and one is pure. The right response is to ask what the difference is, why it exists, and what the original text actually says. That question is answerable. The tools to answer it are available. Strong's concordance, Bible software, the works of F. F. Bruce and D. A. Carson and Bruce Metzger and Gordon Fee — the scholarly apparatus for evaluating translation decisions is accessible to any motivated reader.</w:t>
      </w:r>
    </w:p>
    <w:p>
      <w:pPr>
        <w:spacing w:after="160" w:line="276" w:lineRule="auto"/>
        <w:ind w:firstLine="504"/>
      </w:pPr>
      <w:r>
        <w:rPr>
          <w:rFonts w:ascii="Garamond" w:cs="Garamond" w:eastAsia="Garamond" w:hAnsi="Garamond"/>
          <w:sz w:val="22"/>
          <w:szCs w:val="22"/>
        </w:rPr>
        <w:t xml:space="preserve">The point is not to become a Greek and Hebrew scholar before you can trust your Bible. The point is that the translation tradition has been rigorously maintained by people who are Greek and Hebrew scholars, that their work is transparent and open to evaluation, and that the result — the Bible in your hands, in whatever major English translation you use — is a reliable guide to what the original documents said. Not perfect. Not infallible in the sense that every translation decision is beyond debate. But reliable. Trustworthy. Sufficient.</w:t>
      </w:r>
    </w:p>
    <w:p>
      <w:pPr>
        <w:spacing w:after="160" w:line="276" w:lineRule="auto"/>
        <w:ind w:firstLine="504"/>
      </w:pPr>
      <w:r>
        <w:rPr>
          <w:rFonts w:ascii="Garamond" w:cs="Garamond" w:eastAsia="Garamond" w:hAnsi="Garamond"/>
          <w:sz w:val="22"/>
          <w:szCs w:val="22"/>
        </w:rPr>
        <w:t xml:space="preserve">You can study it with confidence. You can build your life on it. And you can tell someone who challenges the translation tradition that you have looked at how the tradition works, and you are satisfied with what you found.</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Five: The Variants That Strengthen the Case</w:t>
      </w:r>
    </w:p>
    <w:p>
      <w:pPr>
        <w:spacing w:after="160" w:line="276" w:lineRule="auto"/>
        <w:ind w:firstLine="504"/>
      </w:pPr>
      <w:r>
        <w:rPr>
          <w:rFonts w:ascii="Garamond" w:cs="Garamond" w:eastAsia="Garamond" w:hAnsi="Garamond"/>
          <w:sz w:val="22"/>
          <w:szCs w:val="22"/>
        </w:rPr>
        <w:t xml:space="preserve">There is a counterintuitive argument at the center of the manuscript tradition that most people miss because they are too focused on the variants as a problem to see them as evidence. The argument is this: the textual variants in the New Testament manuscript tradition, far from undermining confidence in the text, actually demonstrate the reliability of the transmission process in ways that a perfect, variant-free tradition could not.</w:t>
      </w:r>
    </w:p>
    <w:p>
      <w:pPr>
        <w:spacing w:after="160" w:line="276" w:lineRule="auto"/>
        <w:ind w:firstLine="504"/>
      </w:pPr>
      <w:r>
        <w:rPr>
          <w:rFonts w:ascii="Garamond" w:cs="Garamond" w:eastAsia="Garamond" w:hAnsi="Garamond"/>
          <w:sz w:val="22"/>
          <w:szCs w:val="22"/>
        </w:rPr>
        <w:t xml:space="preserve">Let me explain what I mean, because this is not a rhetorical sleight of hand. It is a substantive point about how textual transmission works and what the patterns of variation reveal about the people who copied and preserved the text.</w:t>
      </w:r>
    </w:p>
    <w:p>
      <w:pPr>
        <w:spacing w:after="160" w:line="276" w:lineRule="auto"/>
        <w:ind w:firstLine="504"/>
      </w:pPr>
      <w:r>
        <w:rPr>
          <w:rFonts w:ascii="Garamond" w:cs="Garamond" w:eastAsia="Garamond" w:hAnsi="Garamond"/>
          <w:sz w:val="22"/>
          <w:szCs w:val="22"/>
        </w:rPr>
        <w:t xml:space="preserve">If someone had systematically altered the text of the New Testament — changed its theology, suppressed its difficult claims, inserted new material to serve a later agenda — the evidence of that alteration would be visible in the manuscript tradition in a specific way. You would see a relatively clean early tradition suddenly diverging at a particular point, with manuscripts on either side of that divergence containing systematically different material. You would see entire manuscripts that told a fundamentally different story about Jesus, the resurrection, the nature of salvation. You would see the kind of evidence that Elaine Pagels and others who promote the "suppressed Christianity" narrative claim to have found — but have not.</w:t>
      </w:r>
    </w:p>
    <w:p>
      <w:pPr>
        <w:spacing w:after="160" w:line="276" w:lineRule="auto"/>
        <w:ind w:firstLine="504"/>
      </w:pPr>
      <w:r>
        <w:rPr>
          <w:rFonts w:ascii="Garamond" w:cs="Garamond" w:eastAsia="Garamond" w:hAnsi="Garamond"/>
          <w:sz w:val="22"/>
          <w:szCs w:val="22"/>
        </w:rPr>
        <w:t xml:space="preserve">What you actually see in the manuscript tradition is something entirely different. The variants that exist are the kinds of variants that accumulate through honest copying mistakes and scribal editing practices. They are not systematic. They are not theologically motivated in the direction of a new theology. They are the noise of human transmission — predictable, recoverable, and in most cases trivially insignificant. The transmission process was not perfect. It was honest.</w:t>
      </w:r>
    </w:p>
    <w:p>
      <w:pPr>
        <w:spacing w:after="160" w:before="320"/>
        <w:jc w:val="left"/>
      </w:pPr>
      <w:r>
        <w:rPr>
          <w:rFonts w:ascii="Garamond" w:cs="Garamond" w:eastAsia="Garamond" w:hAnsi="Garamond"/>
          <w:b/>
          <w:bCs/>
          <w:sz w:val="26"/>
          <w:szCs w:val="26"/>
        </w:rPr>
        <w:t xml:space="preserve">What Scribes Actually Did: The Evidence of Their Habits</w:t>
      </w:r>
    </w:p>
    <w:p>
      <w:pPr>
        <w:spacing w:after="160" w:line="276" w:lineRule="auto"/>
        <w:ind w:firstLine="504"/>
      </w:pPr>
      <w:r>
        <w:rPr>
          <w:rFonts w:ascii="Garamond" w:cs="Garamond" w:eastAsia="Garamond" w:hAnsi="Garamond"/>
          <w:sz w:val="22"/>
          <w:szCs w:val="22"/>
        </w:rPr>
        <w:t xml:space="preserve">Textual critics have spent centuries studying not just the variants in the New Testament manuscripts but the patterns of those variants — what kinds of changes scribes made, when, where, and why. This study of scribal habits has produced a remarkably detailed picture of how the text was transmitted and what kinds of changes were introduced in the process. That picture does not support the narrative of systematic corruption. It supports the narrative of careful, reverent, imperfect human transmission.</w:t>
      </w:r>
    </w:p>
    <w:p>
      <w:pPr>
        <w:spacing w:after="160" w:line="276" w:lineRule="auto"/>
        <w:ind w:firstLine="504"/>
      </w:pPr>
      <w:r>
        <w:rPr>
          <w:rFonts w:ascii="Garamond" w:cs="Garamond" w:eastAsia="Garamond" w:hAnsi="Garamond"/>
          <w:sz w:val="22"/>
          <w:szCs w:val="22"/>
        </w:rPr>
        <w:t xml:space="preserve">The most common scribal errors fall into several predictable categories. Homoioteleuton — a Greek word meaning "similar ending" — describes the error that occurs when a scribe, seeing the same ending on two successive lines or clauses, skips from the first to the second and omits the intervening text. His eye landed on the first occurrence of a word or phrase, then found the same ending a few lines later and continued from there, accidentally omitting everything in between. This error is common in all manuscript traditions, entirely understandable as a copying error, and easily identified because the omitted text is preserved in other manuscripts that did not make the mistake.</w:t>
      </w:r>
    </w:p>
    <w:p>
      <w:pPr>
        <w:spacing w:after="160" w:line="276" w:lineRule="auto"/>
        <w:ind w:firstLine="504"/>
      </w:pPr>
      <w:r>
        <w:rPr>
          <w:rFonts w:ascii="Garamond" w:cs="Garamond" w:eastAsia="Garamond" w:hAnsi="Garamond"/>
          <w:sz w:val="22"/>
          <w:szCs w:val="22"/>
        </w:rPr>
        <w:t xml:space="preserve">Dittography is the opposite error: the scribe writes the same word or phrase twice when it appears only once in the original. Metathesis — transposing letters or words — is another common error that produces nonsense readings easily identified as mistakes. Itacism — the substitution of one Greek vowel sound for another because they had merged in pronunciation in later Greek — produced variation in spelling without changing meaning. These errors are the fingerprints of human copying. They are what you expect to find in any long manuscript tradition.</w:t>
      </w:r>
    </w:p>
    <w:p>
      <w:pPr>
        <w:spacing w:after="160" w:line="276" w:lineRule="auto"/>
        <w:ind w:firstLine="504"/>
      </w:pPr>
      <w:r>
        <w:rPr>
          <w:rFonts w:ascii="Garamond" w:cs="Garamond" w:eastAsia="Garamond" w:hAnsi="Garamond"/>
          <w:sz w:val="22"/>
          <w:szCs w:val="22"/>
        </w:rPr>
        <w:t xml:space="preserve">Harmonization is a more theologically interesting scribal tendency. When copying one Gospel account of an event also narrated in another Gospel, a scribe might unconsciously assimilate the wording of one to the other, producing a harmonized text that blends the two accounts. This is not deliberate corruption — it reflects the scribe's familiarity with the parallel account and the tendency of the mind to supply familiar wording. It is one of the more common sources of variation in the Gospel manuscripts, and it is one of the reasons textual critics tend to prefer the more distinctive, less harmonized reading — the harder reading that a scribe would not have introduced deliberately.</w:t>
      </w:r>
    </w:p>
    <w:p>
      <w:pPr>
        <w:spacing w:after="160" w:line="276" w:lineRule="auto"/>
        <w:ind w:firstLine="504"/>
      </w:pPr>
      <w:r>
        <w:rPr>
          <w:rFonts w:ascii="Garamond" w:cs="Garamond" w:eastAsia="Garamond" w:hAnsi="Garamond"/>
          <w:sz w:val="22"/>
          <w:szCs w:val="22"/>
        </w:rPr>
        <w:t xml:space="preserve">Clarification is another scribal tendency: adding a word or phrase to make an ambiguous text clearer. When Paul refers to "his Spirit" in a passage where "his" could refer to either God or Christ, a scribe might add "of God" or "of Christ" to resolve the ambiguity. This kind of clarification is not malicious and is often transparent: scholars can identify it because it appears in some manuscripts but not in the earliest ones, and because the clarified reading is the more polished of the two. The harder, more ambiguous reading is typically the original.</w:t>
      </w:r>
    </w:p>
    <w:p>
      <w:pPr>
        <w:spacing w:after="160" w:line="276" w:lineRule="auto"/>
        <w:ind w:firstLine="504"/>
      </w:pPr>
      <w:r>
        <w:rPr>
          <w:rFonts w:ascii="Garamond" w:cs="Garamond" w:eastAsia="Garamond" w:hAnsi="Garamond"/>
          <w:sz w:val="22"/>
          <w:szCs w:val="22"/>
        </w:rPr>
        <w:t xml:space="preserve">What is conspicuously absent from the scribal habits documented in the manuscript tradition is systematic theological revision. There is no evidence that any community of scribes, working under the direction of any ecclesiastical authority, systematically altered the theology of the New Testament documents to bring them into conformity with a new doctrinal position. That is the claim that the "suppressed gospels" narrative requires, and the manuscript evidence does not support it. The variants in the tradition are the variants of imperfect copying, not the fingerprints of theological engineering.</w:t>
      </w:r>
    </w:p>
    <w:p>
      <w:pPr>
        <w:spacing w:after="160" w:before="320"/>
        <w:jc w:val="left"/>
      </w:pPr>
      <w:r>
        <w:rPr>
          <w:rFonts w:ascii="Garamond" w:cs="Garamond" w:eastAsia="Garamond" w:hAnsi="Garamond"/>
          <w:b/>
          <w:bCs/>
          <w:sz w:val="26"/>
          <w:szCs w:val="26"/>
        </w:rPr>
        <w:t xml:space="preserve">The Orthodox Corruption Question: Ehrman's Argument Examined</w:t>
      </w:r>
    </w:p>
    <w:p>
      <w:pPr>
        <w:spacing w:after="160" w:line="276" w:lineRule="auto"/>
        <w:ind w:firstLine="504"/>
      </w:pPr>
      <w:r>
        <w:rPr>
          <w:rFonts w:ascii="Garamond" w:cs="Garamond" w:eastAsia="Garamond" w:hAnsi="Garamond"/>
          <w:sz w:val="22"/>
          <w:szCs w:val="22"/>
        </w:rPr>
        <w:t xml:space="preserve">Bart Ehrman's most scholarly book, The Orthodox Corruption of Scripture, makes a more sophisticated version of the charge that scribes altered the text for theological reasons. Ehrman argues that in the early centuries of the church, when debates about the nature of Jesus were intense and contested, scribes sometimes made alterations to the text that supported the proto-orthodox position — the position that would eventually win the doctrinal debates of the fourth and fifth centuries. He documents dozens of cases where he believes the textual variation reflects scribal activity in the direction of theological conformity.</w:t>
      </w:r>
    </w:p>
    <w:p>
      <w:pPr>
        <w:spacing w:after="160" w:line="276" w:lineRule="auto"/>
        <w:ind w:firstLine="504"/>
      </w:pPr>
      <w:r>
        <w:rPr>
          <w:rFonts w:ascii="Garamond" w:cs="Garamond" w:eastAsia="Garamond" w:hAnsi="Garamond"/>
          <w:sz w:val="22"/>
          <w:szCs w:val="22"/>
        </w:rPr>
        <w:t xml:space="preserve">This argument deserves to be taken seriously, because Ehrman is a serious scholar and the textual evidence he marshals is real. But the argument requires several qualifications that significantly limit its force. First, the scale of the alleged orthodox corruption is small. Ehrman documents dozens of instances across thousands of manuscripts spanning centuries. This is not the systematic theological revision that the dramatic version of the argument implies — it is the occasional, localized tendency of individual scribes operating in a particular theological climate. Second, the alterations Ehrman identifies do not change the theology of the New Testament in any significant direction. The documents as a whole already taught what the proto-orthodox position affirmed — the divinity of Jesus, his death and resurrection, his role as savior. Individual scribes trying to make a particular passage more clearly support that theology were not creating that theology from scratch. They were, at most, making explicit what was already implicit.</w:t>
      </w:r>
    </w:p>
    <w:p>
      <w:pPr>
        <w:spacing w:after="160" w:line="276" w:lineRule="auto"/>
        <w:ind w:firstLine="504"/>
      </w:pPr>
      <w:r>
        <w:rPr>
          <w:rFonts w:ascii="Garamond" w:cs="Garamond" w:eastAsia="Garamond" w:hAnsi="Garamond"/>
          <w:sz w:val="22"/>
          <w:szCs w:val="22"/>
        </w:rPr>
        <w:t xml:space="preserve">Third — and this is the most important qualification — the methodology of textual criticism that Ehrman himself uses to identify the allegedly corrupted readings is the same methodology that gives scholars confidence in the New Testament text. If the methodology is reliable enough to identify Ehrman's alleged corruptions, it is reliable enough to recover the pre-corrupted original text. Which is what modern critical editions of the Greek New Testament have done. The variants Ehrman points to are documented, noted in the critical apparatus, and addressed in the scholarly literature. The tradition is not hiding them. It is displaying them. This is what a healthy textual tradition looks like: one that is transparent about its own history.</w:t>
      </w:r>
    </w:p>
    <w:p>
      <w:pPr>
        <w:spacing w:after="160" w:before="320"/>
        <w:jc w:val="left"/>
      </w:pPr>
      <w:r>
        <w:rPr>
          <w:rFonts w:ascii="Garamond" w:cs="Garamond" w:eastAsia="Garamond" w:hAnsi="Garamond"/>
          <w:b/>
          <w:bCs/>
          <w:sz w:val="26"/>
          <w:szCs w:val="26"/>
        </w:rPr>
        <w:t xml:space="preserve">What the Gnostic Gospels Actually Reveal</w:t>
      </w:r>
    </w:p>
    <w:p>
      <w:pPr>
        <w:spacing w:after="160" w:line="276" w:lineRule="auto"/>
        <w:ind w:firstLine="504"/>
      </w:pPr>
      <w:r>
        <w:rPr>
          <w:rFonts w:ascii="Garamond" w:cs="Garamond" w:eastAsia="Garamond" w:hAnsi="Garamond"/>
          <w:sz w:val="22"/>
          <w:szCs w:val="22"/>
        </w:rPr>
        <w:t xml:space="preserve">The "suppressed gospels" argument — that books like the Gospel of Thomas, the Gospel of Philip, the Gospel of Mary, and the Gospel of Judas represent authentic alternative accounts of Jesus that the early church suppressed — has been popularized by Elaine Pagels, Bart Ehrman, and most dramatically by Dan Brown's The Da Vinci Code. The argument is that early Christianity was diverse, that multiple Christianities coexisted with equal validity, that the four canonical Gospels won out through political rather than theological process, and that the excluded texts reveal a different and equally authentic tradition.</w:t>
      </w:r>
    </w:p>
    <w:p>
      <w:pPr>
        <w:spacing w:after="160" w:line="276" w:lineRule="auto"/>
        <w:ind w:firstLine="504"/>
      </w:pPr>
      <w:r>
        <w:rPr>
          <w:rFonts w:ascii="Garamond" w:cs="Garamond" w:eastAsia="Garamond" w:hAnsi="Garamond"/>
          <w:sz w:val="22"/>
          <w:szCs w:val="22"/>
        </w:rPr>
        <w:t xml:space="preserve">Several things need to be said about these texts. First, their dates. The Gospel of Thomas survives in a Coptic manuscript from the fourth century, but scholars date its composition to the second century, with some arguing for a first-century date for a Sayings source behind it. The Gospel of Philip, the Gospel of Mary, the Gospel of Judas — all are second century at the earliest. The canonical Gospels — Matthew, Mark, Luke, John — are first century documents, written within the lifetime of people who had known Jesus or had direct access to eyewitness accounts. The excluded texts are later. They are not earlier sources that were suppressed. They are later developments.</w:t>
      </w:r>
    </w:p>
    <w:p>
      <w:pPr>
        <w:spacing w:after="160" w:line="276" w:lineRule="auto"/>
        <w:ind w:firstLine="504"/>
      </w:pPr>
      <w:r>
        <w:rPr>
          <w:rFonts w:ascii="Garamond" w:cs="Garamond" w:eastAsia="Garamond" w:hAnsi="Garamond"/>
          <w:sz w:val="22"/>
          <w:szCs w:val="22"/>
        </w:rPr>
        <w:t xml:space="preserve">Second, the theological character of the excluded texts is identifiably different from the canonical Gospels in a way that has nothing to do with political suppression. The Gnostic texts represent the theological movement known as Gnosticism — a diverse but recognizable second-century development that reinterpreted Jesus through the lens of Platonic metaphysics, rejected the material world as evil, and located salvation in esoteric knowledge (gnosis) available only to the spiritually elect. Gnosticism was not an original form of Christianity that the church later rejected. It was a second-century innovation that used Christian language and figures to express fundamentally different theological commitments. The church did not suppress these texts because they were politically inconvenient. The church rejected them because they did not agree with the earliest apostolic testimony and because their theology contradicted it at fundamental points.</w:t>
      </w:r>
    </w:p>
    <w:p>
      <w:pPr>
        <w:spacing w:after="160" w:line="276" w:lineRule="auto"/>
        <w:ind w:firstLine="504"/>
      </w:pPr>
      <w:r>
        <w:rPr>
          <w:rFonts w:ascii="Garamond" w:cs="Garamond" w:eastAsia="Garamond" w:hAnsi="Garamond"/>
          <w:sz w:val="22"/>
          <w:szCs w:val="22"/>
        </w:rPr>
        <w:t xml:space="preserve">Third, consider the content of the texts themselves. The Gospel of Thomas is a collection of sayings, some of which overlap with canonical Gospel sayings and some of which are distinctively Gnostic. Its final saying — "Simon Peter said to them: Let Mary leave us, for women are not worthy of life. Jesus said: I myself shall lead her in order to make her male, so that she too may become a living spirit resembling you males. For every woman who will make herself male will enter the kingdom of heaven" — does not represent a suppressed feminist Jesus. It represents a form of Gnostic spirituality in which the female principle must be transcended and absorbed into the male. Whatever else this is, it is not a recovered primitive Christianity that the institutional church buried because it threatened established power.</w:t>
      </w:r>
    </w:p>
    <w:p>
      <w:pPr>
        <w:spacing w:after="160" w:line="276" w:lineRule="auto"/>
        <w:ind w:firstLine="504"/>
      </w:pPr>
      <w:r>
        <w:rPr>
          <w:rFonts w:ascii="Garamond" w:cs="Garamond" w:eastAsia="Garamond" w:hAnsi="Garamond"/>
          <w:sz w:val="22"/>
          <w:szCs w:val="22"/>
        </w:rPr>
        <w:t xml:space="preserve">The Gospel of Judas, published in 2006 after it surfaced through the antiquities market in the 1970s and spent decades in uncertain hands, presents Judas as the disciple Jesus trusted most with the secret of his identity — the one who "betrayed" him not out of evil but out of obedience to Jesus's own instruction. The text is genuinely interesting as a window into second-century Gnostic Christianity. It is not evidence of a historical Judas who was actually a hero. It is evidence that Gnostic Christians in the second century reimagined the apostolic story through the lens of their own theology — which is exactly what the early church fathers said they did.</w:t>
      </w:r>
    </w:p>
    <w:p>
      <w:pPr>
        <w:spacing w:after="160" w:before="320"/>
        <w:jc w:val="left"/>
      </w:pPr>
      <w:r>
        <w:rPr>
          <w:rFonts w:ascii="Garamond" w:cs="Garamond" w:eastAsia="Garamond" w:hAnsi="Garamond"/>
          <w:b/>
          <w:bCs/>
          <w:sz w:val="26"/>
          <w:szCs w:val="26"/>
        </w:rPr>
        <w:t xml:space="preserve">The Argument That Cuts Both Ways</w:t>
      </w:r>
    </w:p>
    <w:p>
      <w:pPr>
        <w:spacing w:after="160" w:line="276" w:lineRule="auto"/>
        <w:ind w:firstLine="504"/>
      </w:pPr>
      <w:r>
        <w:rPr>
          <w:rFonts w:ascii="Garamond" w:cs="Garamond" w:eastAsia="Garamond" w:hAnsi="Garamond"/>
          <w:sz w:val="22"/>
          <w:szCs w:val="22"/>
        </w:rPr>
        <w:t xml:space="preserve">There is a form of the "variants" argument that cuts the opposite direction from the one typically employed by skeptics, and it is worth making explicit. The argument is this: if you wanted to corrupt the theology of the New Testament in the early centuries, the manuscript tradition we actually have is almost exactly what you would not expect to find. You would expect fewer manuscripts, concentrated in a single region controlled by a single authority, with less variation — a more uniform tradition that had been standardized by central authority. What we actually have is thousands of manuscripts from multiple regions, with variation that reflects independent copying from multiple textual traditions, with no single authority controlling the text in the early centuries.</w:t>
      </w:r>
    </w:p>
    <w:p>
      <w:pPr>
        <w:spacing w:after="160" w:line="276" w:lineRule="auto"/>
        <w:ind w:firstLine="504"/>
      </w:pPr>
      <w:r>
        <w:rPr>
          <w:rFonts w:ascii="Garamond" w:cs="Garamond" w:eastAsia="Garamond" w:hAnsi="Garamond"/>
          <w:sz w:val="22"/>
          <w:szCs w:val="22"/>
        </w:rPr>
        <w:t xml:space="preserve">The diversity of the manuscript tradition — the fact that manuscripts from Egypt, Syria, Asia Minor, North Africa, and Rome all preserve recognizably similar texts — is itself evidence that the core of what the New Testament says was established early and maintained independently across the church. If one region had tried to alter the text, the other regions would have preserved the original. The very breadth of the tradition is a check on corruption. A corrupted tradition would be more uniform than what we have, because corruption requires control. The tradition we have is diverse, because it was copied freely, widely, and without centralized control.</w:t>
      </w:r>
    </w:p>
    <w:p>
      <w:pPr>
        <w:spacing w:after="160" w:line="276" w:lineRule="auto"/>
        <w:ind w:firstLine="504"/>
      </w:pPr>
      <w:r>
        <w:rPr>
          <w:rFonts w:ascii="Garamond" w:cs="Garamond" w:eastAsia="Garamond" w:hAnsi="Garamond"/>
          <w:sz w:val="22"/>
          <w:szCs w:val="22"/>
        </w:rPr>
        <w:t xml:space="preserve">This is what Eldon Jay Epp, one of the most important New Testament textual critics of the twentieth century, means when he argues that the diversity of the early manuscript tradition is a sign of its authenticity. Texts that have been standardized by authority look different from texts that have been copied freely. The New Testament manuscripts look like what freely copied documents look like. The variants in the tradition are the noise of free transmission. They are not the fingerprints of control.</w:t>
      </w:r>
    </w:p>
    <w:p>
      <w:pPr>
        <w:spacing w:after="160" w:before="320"/>
        <w:jc w:val="left"/>
      </w:pPr>
      <w:r>
        <w:rPr>
          <w:rFonts w:ascii="Garamond" w:cs="Garamond" w:eastAsia="Garamond" w:hAnsi="Garamond"/>
          <w:b/>
          <w:bCs/>
          <w:sz w:val="26"/>
          <w:szCs w:val="26"/>
        </w:rPr>
        <w:t xml:space="preserve">The Variants as Testimony</w:t>
      </w:r>
    </w:p>
    <w:p>
      <w:pPr>
        <w:spacing w:after="160" w:line="276" w:lineRule="auto"/>
        <w:ind w:firstLine="504"/>
      </w:pPr>
      <w:r>
        <w:rPr>
          <w:rFonts w:ascii="Garamond" w:cs="Garamond" w:eastAsia="Garamond" w:hAnsi="Garamond"/>
          <w:sz w:val="22"/>
          <w:szCs w:val="22"/>
        </w:rPr>
        <w:t xml:space="preserve">I want to press this point further, because I think it is the most underappreciated aspect of the entire reliability question. The variants in the New Testament manuscript tradition are not an embarrassment to the case for the Bible's reliability. They are part of the evidence for it.</w:t>
      </w:r>
    </w:p>
    <w:p>
      <w:pPr>
        <w:spacing w:after="160" w:line="276" w:lineRule="auto"/>
        <w:ind w:firstLine="504"/>
      </w:pPr>
      <w:r>
        <w:rPr>
          <w:rFonts w:ascii="Garamond" w:cs="Garamond" w:eastAsia="Garamond" w:hAnsi="Garamond"/>
          <w:sz w:val="22"/>
          <w:szCs w:val="22"/>
        </w:rPr>
        <w:t xml:space="preserve">Here is why. The scribes who copied the New Testament were, in almost every recoverable instance, trying to preserve what they received. When they introduced a variant — through error, through clarification, through harmonization — they were doing so in a tradition that was already established. The very fact that we can identify their changes, that the changes are identifiable as changes rather than as original text, is because the tradition they were copying already had a stable form. You cannot identify a variation without a standard. The standard was there before the variations were introduced.</w:t>
      </w:r>
    </w:p>
    <w:p>
      <w:pPr>
        <w:spacing w:after="160" w:line="276" w:lineRule="auto"/>
        <w:ind w:firstLine="504"/>
      </w:pPr>
      <w:r>
        <w:rPr>
          <w:rFonts w:ascii="Garamond" w:cs="Garamond" w:eastAsia="Garamond" w:hAnsi="Garamond"/>
          <w:sz w:val="22"/>
          <w:szCs w:val="22"/>
        </w:rPr>
        <w:t xml:space="preserve">The people who preserved these documents believed they were preserving the word of God. That conviction shaped their practice. The Masoretes — the Jewish scholars who preserved the Old Testament text between approximately 500 and 1000 AD — developed an elaborate system of counting letters, words, and verses precisely to guard against error. They kept track of the middle letter of each book, the middle word of each book, the number of times each word appeared in the text. If a manuscript did not match these counts, it was rejected. This is not the practice of people who were making things up as they went. This is the practice of people who believed they were handling something irreplaceable and whose tradition confirmed that belief with extraordinary rigor.</w:t>
      </w:r>
    </w:p>
    <w:p>
      <w:pPr>
        <w:spacing w:after="160" w:line="276" w:lineRule="auto"/>
        <w:ind w:firstLine="504"/>
      </w:pPr>
      <w:r>
        <w:rPr>
          <w:rFonts w:ascii="Garamond" w:cs="Garamond" w:eastAsia="Garamond" w:hAnsi="Garamond"/>
          <w:sz w:val="22"/>
          <w:szCs w:val="22"/>
        </w:rPr>
        <w:t xml:space="preserve">The New Testament scribes operated in a similar tradition. The church's conviction that it was handling the apostolic testimony shaped how it copied and preserved those documents. Not perfectly. Human beings are not capable of perfect transmission. But faithfully. The imperfections are in the record. The record is transparent about them. And the transparent, imperfect, recoverable record we have gives us extraordinary confidence in what the original documents said.</w:t>
      </w:r>
    </w:p>
    <w:p>
      <w:pPr>
        <w:spacing w:after="160" w:line="276" w:lineRule="auto"/>
        <w:ind w:firstLine="504"/>
      </w:pPr>
      <w:r>
        <w:rPr>
          <w:rFonts w:ascii="Garamond" w:cs="Garamond" w:eastAsia="Garamond" w:hAnsi="Garamond"/>
          <w:sz w:val="22"/>
          <w:szCs w:val="22"/>
        </w:rPr>
        <w:t xml:space="preserve">The variants do not undermine the case. They are part of the case. They show us exactly what kind of transmission happened. And what happened was that people who believed they were handling the word of God tried, imperfectly but faithfully, to pass it on. Across seventeen centuries of manuscript tradition, they largely succeeded. What we have is what they received. What they received is what the apostles wrote.</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Six: A Book You Can Build a Life On</w:t>
      </w:r>
    </w:p>
    <w:p>
      <w:pPr>
        <w:spacing w:after="160" w:line="276" w:lineRule="auto"/>
        <w:ind w:firstLine="504"/>
      </w:pPr>
      <w:r>
        <w:rPr>
          <w:rFonts w:ascii="Garamond" w:cs="Garamond" w:eastAsia="Garamond" w:hAnsi="Garamond"/>
          <w:sz w:val="22"/>
          <w:szCs w:val="22"/>
        </w:rPr>
        <w:t xml:space="preserve">Everything in the previous five chapters has been an argument. The canon was recognized, not constructed. The manuscript tradition is the most extensively documented in the ancient world, and its variants are recoverable and mostly trivial. The King James Bible was a faithful translation that has been improved upon as scholarship has advanced. Modern translations are the product of rigorous methodology by qualified scholars. The Gnostic texts are later documents that represent a different theological tradition, not suppressed alternatives. The textual critics who have given us the modern critical Greek New Testament have done their work transparently and subjected it to evaluation by the entire scholarly community.</w:t>
      </w:r>
    </w:p>
    <w:p>
      <w:pPr>
        <w:spacing w:after="160" w:line="276" w:lineRule="auto"/>
        <w:ind w:firstLine="504"/>
      </w:pPr>
      <w:r>
        <w:rPr>
          <w:rFonts w:ascii="Garamond" w:cs="Garamond" w:eastAsia="Garamond" w:hAnsi="Garamond"/>
          <w:sz w:val="22"/>
          <w:szCs w:val="22"/>
        </w:rPr>
        <w:t xml:space="preserve">If I have done my job in the previous five chapters, you now have the intellectual framework to engage the reliability question at the level at which it needs to be engaged. You can respond when someone raises the Nicaea claim. You can explain what the 400,000 variants actually are and why they do not undermine confidence in the text. You can describe the difference between formal and dynamic equivalence translation and why translations differ without one being corrupt. You have, in short, the tools to think clearly about the question no one prepared you for.</w:t>
      </w:r>
    </w:p>
    <w:p>
      <w:pPr>
        <w:spacing w:after="160" w:line="276" w:lineRule="auto"/>
        <w:ind w:firstLine="504"/>
      </w:pPr>
      <w:r>
        <w:rPr>
          <w:rFonts w:ascii="Garamond" w:cs="Garamond" w:eastAsia="Garamond" w:hAnsi="Garamond"/>
          <w:sz w:val="22"/>
          <w:szCs w:val="22"/>
        </w:rPr>
        <w:t xml:space="preserve">But intellectual frameworks are not sufficient to live by. Arguments — even good ones — do not, by themselves, tell you what to do with your life. The case for the Bible's reliability is a necessary piece of a larger argument, but it is not, on its own, a way of being in the world. What I want to do in this final chapter is try to say something about what it actually means to build a life on this book — not on the intellectual case for the book, but on the book itself.</w:t>
      </w:r>
    </w:p>
    <w:p>
      <w:pPr>
        <w:spacing w:after="160" w:before="320"/>
        <w:jc w:val="left"/>
      </w:pPr>
      <w:r>
        <w:rPr>
          <w:rFonts w:ascii="Garamond" w:cs="Garamond" w:eastAsia="Garamond" w:hAnsi="Garamond"/>
          <w:b/>
          <w:bCs/>
          <w:sz w:val="26"/>
          <w:szCs w:val="26"/>
        </w:rPr>
        <w:t xml:space="preserve">The Difference Between Trusting the Book and Living in It</w:t>
      </w:r>
    </w:p>
    <w:p>
      <w:pPr>
        <w:spacing w:after="160" w:line="276" w:lineRule="auto"/>
        <w:ind w:firstLine="504"/>
      </w:pPr>
      <w:r>
        <w:rPr>
          <w:rFonts w:ascii="Garamond" w:cs="Garamond" w:eastAsia="Garamond" w:hAnsi="Garamond"/>
          <w:sz w:val="22"/>
          <w:szCs w:val="22"/>
        </w:rPr>
        <w:t xml:space="preserve">There is a form of biblical engagement that is essentially defensive. It reads the Bible to prove that it can be trusted, to identify the ammunition it provides against skeptics, to establish a doctrinal position and defend it against attack. This is not without value. The church needs people who can make the intellectual case. The chapters that precede this one are an attempt to equip people to do that. But defensive engagement with Scripture is not the same as living in it, and the goal of giving you confidence in the Bible's reliability is not, finally, to produce better-equipped defenders of the faith. The goal is to enable something deeper.</w:t>
      </w:r>
    </w:p>
    <w:p>
      <w:pPr>
        <w:spacing w:after="160" w:line="276" w:lineRule="auto"/>
        <w:ind w:firstLine="504"/>
      </w:pPr>
      <w:r>
        <w:rPr>
          <w:rFonts w:ascii="Garamond" w:cs="Garamond" w:eastAsia="Garamond" w:hAnsi="Garamond"/>
          <w:sz w:val="22"/>
          <w:szCs w:val="22"/>
        </w:rPr>
        <w:t xml:space="preserve">Eugene Peterson, who spent much of his scholarly life thinking about the relationship between the biblical text and the life of faith, made a distinction that has stayed with me: the difference between information and formation. Information is what you know about the Bible. Formation is what the Bible has done to you. A person can have extensive information about the Bible — can recite canon history, cite manuscript counts, argue textual criticism — and remain completely unformed by it. And a person can have relatively little information about the Bible and be profoundly formed by what they have read and heard.</w:t>
      </w:r>
    </w:p>
    <w:p>
      <w:pPr>
        <w:spacing w:after="160" w:line="276" w:lineRule="auto"/>
        <w:ind w:firstLine="504"/>
      </w:pPr>
      <w:r>
        <w:rPr>
          <w:rFonts w:ascii="Garamond" w:cs="Garamond" w:eastAsia="Garamond" w:hAnsi="Garamond"/>
          <w:sz w:val="22"/>
          <w:szCs w:val="22"/>
        </w:rPr>
        <w:t xml:space="preserve">Both information and formation matter. The failure of the church in this area has not been that it taught formation at the expense of information. The failure has been almost entirely in the other direction: we have given people very little information and assumed that formation would follow by osmosis. It has not followed. People who have never been taught why the Bible is trustworthy are not in a stable position to be deeply formed by it, because that formation is always one serious challenge away from crisis. The information is the foundation on which the formation rests. Without the foundation, the formation is precarious.</w:t>
      </w:r>
    </w:p>
    <w:p>
      <w:pPr>
        <w:spacing w:after="160" w:line="276" w:lineRule="auto"/>
        <w:ind w:firstLine="504"/>
      </w:pPr>
      <w:r>
        <w:rPr>
          <w:rFonts w:ascii="Garamond" w:cs="Garamond" w:eastAsia="Garamond" w:hAnsi="Garamond"/>
          <w:sz w:val="22"/>
          <w:szCs w:val="22"/>
        </w:rPr>
        <w:t xml:space="preserve">What I am arguing for is both, in the right order. You need to know why the Bible is trustworthy before you can give yourself to it in the way that formation requires. Not because intellectual certainty is a prerequisite for genuine faith — it is not, and I am not arguing that it is. But because the kind of wholehearted engagement with Scripture that produces formation requires a basic trust in the document, and that trust is most stable when it has examined the evidence and found it adequate. Examined trust is not the same as unexamined faith. Unexamined faith is the kind that shatters when it is challenged. Examined trust is the kind that can absorb a challenge without breaking.</w:t>
      </w:r>
    </w:p>
    <w:p>
      <w:pPr>
        <w:spacing w:after="160" w:before="320"/>
        <w:jc w:val="left"/>
      </w:pPr>
      <w:r>
        <w:rPr>
          <w:rFonts w:ascii="Garamond" w:cs="Garamond" w:eastAsia="Garamond" w:hAnsi="Garamond"/>
          <w:b/>
          <w:bCs/>
          <w:sz w:val="26"/>
          <w:szCs w:val="26"/>
        </w:rPr>
        <w:t xml:space="preserve">What the Bible Is: A Covenantal Document</w:t>
      </w:r>
    </w:p>
    <w:p>
      <w:pPr>
        <w:spacing w:after="160" w:line="276" w:lineRule="auto"/>
        <w:ind w:firstLine="504"/>
      </w:pPr>
      <w:r>
        <w:rPr>
          <w:rFonts w:ascii="Garamond" w:cs="Garamond" w:eastAsia="Garamond" w:hAnsi="Garamond"/>
          <w:sz w:val="22"/>
          <w:szCs w:val="22"/>
        </w:rPr>
        <w:t xml:space="preserve">One of the things we lose when we treat the Bible primarily as a repository of information — doctrinal propositions to be extracted, promises to be claimed, historical facts to be catalogued — is its character as a covenantal document. The Bible is not primarily an encyclopedia of religious knowledge. It is the record of God's covenant relationship with human beings — his initiative, his commitment, his provision, his demands, and his faithfulness across the entire span of human history.</w:t>
      </w:r>
    </w:p>
    <w:p>
      <w:pPr>
        <w:spacing w:after="160" w:line="276" w:lineRule="auto"/>
        <w:ind w:firstLine="504"/>
      </w:pPr>
      <w:r>
        <w:rPr>
          <w:rFonts w:ascii="Garamond" w:cs="Garamond" w:eastAsia="Garamond" w:hAnsi="Garamond"/>
          <w:sz w:val="22"/>
          <w:szCs w:val="22"/>
        </w:rPr>
        <w:t xml:space="preserve">The Hebrew word for covenant is berith. It appears 286 times in the Old Testament. It is the organizing concept of the Hebrew Bible. The Noahic covenant, the Abrahamic covenant, the Mosaic covenant, the Davidic covenant — these are not just historical episodes. They are the structure through which God relates to his people, the pattern through which he makes and keeps promises, the form his faithfulness takes in history. When the New Testament speaks of a "new covenant" (Luke 22:20; 1 Corinthians 11:25; Hebrews 8:8-12, quoting Jeremiah 31:31-34), it is not introducing a new concept. It is announcing the fulfillment of the covenant trajectory that the entire Old Testament has been following.</w:t>
      </w:r>
    </w:p>
    <w:p>
      <w:pPr>
        <w:spacing w:after="160" w:line="276" w:lineRule="auto"/>
        <w:ind w:firstLine="504"/>
      </w:pPr>
      <w:r>
        <w:rPr>
          <w:rFonts w:ascii="Garamond" w:cs="Garamond" w:eastAsia="Garamond" w:hAnsi="Garamond"/>
          <w:sz w:val="22"/>
          <w:szCs w:val="22"/>
        </w:rPr>
        <w:t xml:space="preserve">Reading the Bible as a covenantal document changes how you read it. You are not reading a collection of laws to be obeyed or promises to be claimed or stories to be inspired by — though it contains all of these. You are reading the account of a relationship. A relationship initiated by God, sustained by God's faithfulness, disrupted repeatedly by human faithlessness, and finally resolved in the person of Jesus Christ, who is simultaneously the faithful covenant partner that Israel never managed to be and the covenant-keeping God who refused to abandon his people. When you read the Old Testament's record of Israel's repeated failures and God's repeated patience, you are reading the backstory of the cross. When you read Paul's letter to the Romans, you are reading an argument about how the covenant God of Abraham has kept his covenant promises to all humanity through the faithfulness of Jesus.</w:t>
      </w:r>
    </w:p>
    <w:p>
      <w:pPr>
        <w:spacing w:after="160" w:line="276" w:lineRule="auto"/>
        <w:ind w:firstLine="504"/>
      </w:pPr>
      <w:r>
        <w:rPr>
          <w:rFonts w:ascii="Garamond" w:cs="Garamond" w:eastAsia="Garamond" w:hAnsi="Garamond"/>
          <w:sz w:val="22"/>
          <w:szCs w:val="22"/>
        </w:rPr>
        <w:t xml:space="preserve">This matters for the question of the Bible's reliability because the covenantal reading is the reading that makes sense of the Bible as a whole. The objections to biblical reliability tend to be atomistic — focused on individual passages, individual variations, individual translation choices. The covenantal reading is the reading that sees the whole: the single story that runs from Genesis to Revelation, the single character (God) who is the protagonist throughout, the single trajectory (redemption) that gives every part its meaning. An atomistic reading will always find things to quarrel with. The covenantal reading provides the framework within which the atomistic details find their proper place and proportion.</w:t>
      </w:r>
    </w:p>
    <w:p>
      <w:pPr>
        <w:spacing w:after="160" w:before="320"/>
        <w:jc w:val="left"/>
      </w:pPr>
      <w:r>
        <w:rPr>
          <w:rFonts w:ascii="Garamond" w:cs="Garamond" w:eastAsia="Garamond" w:hAnsi="Garamond"/>
          <w:b/>
          <w:bCs/>
          <w:sz w:val="26"/>
          <w:szCs w:val="26"/>
        </w:rPr>
        <w:t xml:space="preserve">What the Bible Does to You If You Let It</w:t>
      </w:r>
    </w:p>
    <w:p>
      <w:pPr>
        <w:spacing w:after="160" w:line="276" w:lineRule="auto"/>
        <w:ind w:firstLine="504"/>
      </w:pPr>
      <w:r>
        <w:rPr>
          <w:rFonts w:ascii="Garamond" w:cs="Garamond" w:eastAsia="Garamond" w:hAnsi="Garamond"/>
          <w:sz w:val="22"/>
          <w:szCs w:val="22"/>
        </w:rPr>
        <w:t xml:space="preserve">I have been a pastor for more than two decades. I have watched the Bible do things to people that nothing else does. I have watched it name things in people's lives that the person did not have language for and could not say themselves. I have watched it do this without being prompted — the person reads the text, and the text reads them back, and something in that encounter changes the person in a way that persists.</w:t>
      </w:r>
    </w:p>
    <w:p>
      <w:pPr>
        <w:spacing w:after="160" w:line="276" w:lineRule="auto"/>
        <w:ind w:firstLine="504"/>
      </w:pPr>
      <w:r>
        <w:rPr>
          <w:rFonts w:ascii="Garamond" w:cs="Garamond" w:eastAsia="Garamond" w:hAnsi="Garamond"/>
          <w:sz w:val="22"/>
          <w:szCs w:val="22"/>
        </w:rPr>
        <w:t xml:space="preserve">I have watched the Psalms function as a lament tradition for people who had been told that grief and faith are incompatible. Psalm 88 ends with the word "darkness" — it is the only lament psalm with no resolution, no "but God is good," just the sustained cry of a person in anguish who has not been answered. I have seen that psalm function as permission for people who needed to cry out without being given a pat answer. I have seen it do what no amount of pastoral counsel could do, because it was not a pastor telling them it was okay to grieve — it was the word of God, preserved across three millennia, saying: this is what real faith in the dark looks like, and it is enough.</w:t>
      </w:r>
    </w:p>
    <w:p>
      <w:pPr>
        <w:spacing w:after="160" w:line="276" w:lineRule="auto"/>
        <w:ind w:firstLine="504"/>
      </w:pPr>
      <w:r>
        <w:rPr>
          <w:rFonts w:ascii="Garamond" w:cs="Garamond" w:eastAsia="Garamond" w:hAnsi="Garamond"/>
          <w:sz w:val="22"/>
          <w:szCs w:val="22"/>
        </w:rPr>
        <w:t xml:space="preserve">I have watched Paul's letter to the Philippians — written from a Roman prison, with the shadow of possible execution over it — do things to people in the grip of anxiety that no therapy had managed. Not because Philippians is a better therapy than therapy, but because what Philippians offers is categorically different from what therapy offers. Therapy helps you manage your interior life. Philippians reorients your entire frame of reference. Paul is not managing his anxiety. He has located himself in a story — the story of Jesus, who "emptied himself, taking the form of a servant" (Philippians 2:7) — that makes his own suffering make sense, that gives his imprisonment meaning, that enables him to say, from a prison cell, "I have learned, in whatever state I am, to be content" (Philippians 4:11). The Greek word translated "learned" is manthanein — it is the root of the word mathetes, disciple. What Paul has is not an innate gift for contentment. It is a learned discipline, practiced in the context of a relationship with Jesus that the letter of Philippians describes.</w:t>
      </w:r>
    </w:p>
    <w:p>
      <w:pPr>
        <w:spacing w:after="160" w:line="276" w:lineRule="auto"/>
        <w:ind w:firstLine="504"/>
      </w:pPr>
      <w:r>
        <w:rPr>
          <w:rFonts w:ascii="Garamond" w:cs="Garamond" w:eastAsia="Garamond" w:hAnsi="Garamond"/>
          <w:sz w:val="22"/>
          <w:szCs w:val="22"/>
        </w:rPr>
        <w:t xml:space="preserve">I have watched the Sermon on the Mount fracture the self-righteousness of people who came to it knowing they were right and left it knowing they were not. I have watched Romans 8 give people with nothing left to hope for a reason to keep going. I have watched John 11 — where Jesus, who already knows he is about to raise Lazarus from the dead, stops and weeps — do something to people's theology of suffering that no systematic theology could do, because it shows them a God who does not hold himself above the grief he is about to resolve.</w:t>
      </w:r>
    </w:p>
    <w:p>
      <w:pPr>
        <w:spacing w:after="160" w:line="276" w:lineRule="auto"/>
        <w:ind w:firstLine="504"/>
      </w:pPr>
      <w:r>
        <w:rPr>
          <w:rFonts w:ascii="Garamond" w:cs="Garamond" w:eastAsia="Garamond" w:hAnsi="Garamond"/>
          <w:sz w:val="22"/>
          <w:szCs w:val="22"/>
        </w:rPr>
        <w:t xml:space="preserve">None of this proves the Bible is reliable in the textual-critical sense. That has already been established in the previous chapters. What it establishes is something different: that the Bible, when read as a covenantal document by a person who has given themselves to it rather than merely studied it, does things to people that are not adequately explained by its literary merit alone. Something is at work in the text that is not reducible to the sophistication of the human authors. That is a theological claim, and I am making it explicitly, because this chapter is not trying to avoid theology — it is trying to let theology finish what the historical and textual argument has begun.</w:t>
      </w:r>
    </w:p>
    <w:p>
      <w:pPr>
        <w:spacing w:after="160" w:before="320"/>
        <w:jc w:val="left"/>
      </w:pPr>
      <w:r>
        <w:rPr>
          <w:rFonts w:ascii="Garamond" w:cs="Garamond" w:eastAsia="Garamond" w:hAnsi="Garamond"/>
          <w:b/>
          <w:bCs/>
          <w:sz w:val="26"/>
          <w:szCs w:val="26"/>
        </w:rPr>
        <w:t xml:space="preserve">The Practice of Reading: Lectio Divina and the Slow Bible</w:t>
      </w:r>
    </w:p>
    <w:p>
      <w:pPr>
        <w:spacing w:after="160" w:line="276" w:lineRule="auto"/>
        <w:ind w:firstLine="504"/>
      </w:pPr>
      <w:r>
        <w:rPr>
          <w:rFonts w:ascii="Garamond" w:cs="Garamond" w:eastAsia="Garamond" w:hAnsi="Garamond"/>
          <w:sz w:val="22"/>
          <w:szCs w:val="22"/>
        </w:rPr>
        <w:t xml:space="preserve">The way most contemporary Christians read the Bible is, with some exceptions, poorly suited to the formation it is designed to produce. We read in fragments — a chapter here, a "verse of the day" there. We read with a goal: find the relevant passage for the situation I am in, extract the applicable principle, move on. We read quickly, because we have many things to read and the Bible is long and we are busy. We read seeking information rather than expecting encounter.</w:t>
      </w:r>
    </w:p>
    <w:p>
      <w:pPr>
        <w:spacing w:after="160" w:line="276" w:lineRule="auto"/>
        <w:ind w:firstLine="504"/>
      </w:pPr>
      <w:r>
        <w:rPr>
          <w:rFonts w:ascii="Garamond" w:cs="Garamond" w:eastAsia="Garamond" w:hAnsi="Garamond"/>
          <w:sz w:val="22"/>
          <w:szCs w:val="22"/>
        </w:rPr>
        <w:t xml:space="preserve">The ancient tradition of lectio divina — sacred reading — operated on different assumptions. It was practiced in Christian monasteries from at least the fourth century, formalized by figures like John Cassian (360-435 AD) and Benedict of Nursia (480-547 AD), and it approached Scripture as a place of encounter rather than a source of information. The practice, in its classic form, involved four movements: lectio (reading the text slowly and repeatedly), meditatio (dwelling on a word or phrase that has arrested the attention, turning it over in the mind the way the tongue turns over a piece of food), oratio (responding to what has been received, in prayer), and contemplatio (resting in the presence of God opened by the text). The goal was not to cover more text. The goal was to let a small amount of text do its full work.</w:t>
      </w:r>
    </w:p>
    <w:p>
      <w:pPr>
        <w:spacing w:after="160" w:line="276" w:lineRule="auto"/>
        <w:ind w:firstLine="504"/>
      </w:pPr>
      <w:r>
        <w:rPr>
          <w:rFonts w:ascii="Garamond" w:cs="Garamond" w:eastAsia="Garamond" w:hAnsi="Garamond"/>
          <w:sz w:val="22"/>
          <w:szCs w:val="22"/>
        </w:rPr>
        <w:t xml:space="preserve">I am not prescribing lectio divina as the only legitimate form of Bible reading, and I am aware that for many people it will feel foreign or overly formal. What I am pointing at is the orientation behind it: the assumption that the text has something to give you that cannot be extracted by speed reading, that the encounter with Scripture requires time and attention and a willingness to stop and receive rather than extract and move on. The Psalms are not useful for quick extraction — they are designed to be prayed, which is a different kind of engagement entirely. The Prophets are designed to disturb comfortable assumptions, which requires sitting with the disturbance long enough to feel it. The Epistles of Paul are arguments — dense, careful, connected arguments that require tracing the logic rather than locating the memorable verse.</w:t>
      </w:r>
    </w:p>
    <w:p>
      <w:pPr>
        <w:spacing w:after="160" w:line="276" w:lineRule="auto"/>
        <w:ind w:firstLine="504"/>
      </w:pPr>
      <w:r>
        <w:rPr>
          <w:rFonts w:ascii="Garamond" w:cs="Garamond" w:eastAsia="Garamond" w:hAnsi="Garamond"/>
          <w:sz w:val="22"/>
          <w:szCs w:val="22"/>
        </w:rPr>
        <w:t xml:space="preserve">The slow Bible is not an alternative to the carefully studied Bible. It is its complement. You need both the exegetical discipline that asks "what did the author intend by this text?" and the prayerful attentiveness that asks "what is God saying to me through this text?" These are not the same question. The first is a historical question that has a specific answer. The second is a spiritual question that can only be answered in the encounter. The two forms of engagement belong together. The exegetical discipline guards against the reading that imposes your preconceptions onto the text. The prayerful attentiveness guards against the reading that keeps the text at arm's length and never lets it reach you.</w:t>
      </w:r>
    </w:p>
    <w:p>
      <w:pPr>
        <w:spacing w:after="160" w:before="320"/>
        <w:jc w:val="left"/>
      </w:pPr>
      <w:r>
        <w:rPr>
          <w:rFonts w:ascii="Garamond" w:cs="Garamond" w:eastAsia="Garamond" w:hAnsi="Garamond"/>
          <w:b/>
          <w:bCs/>
          <w:sz w:val="26"/>
          <w:szCs w:val="26"/>
        </w:rPr>
        <w:t xml:space="preserve">The Community That the Bible Creates</w:t>
      </w:r>
    </w:p>
    <w:p>
      <w:pPr>
        <w:spacing w:after="160" w:line="276" w:lineRule="auto"/>
        <w:ind w:firstLine="504"/>
      </w:pPr>
      <w:r>
        <w:rPr>
          <w:rFonts w:ascii="Garamond" w:cs="Garamond" w:eastAsia="Garamond" w:hAnsi="Garamond"/>
          <w:sz w:val="22"/>
          <w:szCs w:val="22"/>
        </w:rPr>
        <w:t xml:space="preserve">There is one more dimension of what it means to build a life on this book that the individualistic assumptions of contemporary Western culture tend to obscure: the Bible is not primarily a private text. It was written to communities, read aloud to communities, interpreted within communities, and designed to form communities. The formation it produces is not the formation of isolated individuals who each have their private relationship with their personal Bible. It is the formation of a people — a specific kind of community with a specific shape, oriented around a specific story, committed to a specific set of practices that embody the covenantal relationship with the God of Israel.</w:t>
      </w:r>
    </w:p>
    <w:p>
      <w:pPr>
        <w:spacing w:after="160" w:line="276" w:lineRule="auto"/>
        <w:ind w:firstLine="504"/>
      </w:pPr>
      <w:r>
        <w:rPr>
          <w:rFonts w:ascii="Garamond" w:cs="Garamond" w:eastAsia="Garamond" w:hAnsi="Garamond"/>
          <w:sz w:val="22"/>
          <w:szCs w:val="22"/>
        </w:rPr>
        <w:t xml:space="preserve">The Letter to the Romans, which contains the most systematic exposition of the gospel in the New Testament, does not end with an individual spiritual discipline. It ends with chapters 12-16 — a dense account of what the gospel creates in community: the body with its many members, the mutual obligation to receive one another across ethnic and cultural lines, the strong bearing the burdens of the weak, the collection for the poor in Jerusalem, the greetings to dozens of individuals by name. Paul does not understand the gospel as something that happens privately between an individual and God and has no external consequence. He understands it as the event that creates a new kind of human community in the world, a community whose existence is itself a public testimony to what God has done in Christ.</w:t>
      </w:r>
    </w:p>
    <w:p>
      <w:pPr>
        <w:spacing w:after="160" w:line="276" w:lineRule="auto"/>
        <w:ind w:firstLine="504"/>
      </w:pPr>
      <w:r>
        <w:rPr>
          <w:rFonts w:ascii="Garamond" w:cs="Garamond" w:eastAsia="Garamond" w:hAnsi="Garamond"/>
          <w:sz w:val="22"/>
          <w:szCs w:val="22"/>
        </w:rPr>
        <w:t xml:space="preserve">The question "can I trust the Bible?" is ultimately a question you will answer in community, not just in private. You will answer it in the company of people who have been reading it for centuries and found it adequate. You will answer it in the company of people who read it now and find it adequate. You will answer it in the company of your own life, as you discover over time whether what it says about God, human nature, sin, grace, suffering, and redemption corresponds to the reality you actually inhabit. The intellectual case for its reliability, which is what this book has been building, is the beginning of that answer. It is not the end.</w:t>
      </w:r>
    </w:p>
    <w:p>
      <w:pPr>
        <w:spacing w:after="160" w:before="320"/>
        <w:jc w:val="left"/>
      </w:pPr>
      <w:r>
        <w:rPr>
          <w:rFonts w:ascii="Garamond" w:cs="Garamond" w:eastAsia="Garamond" w:hAnsi="Garamond"/>
          <w:b/>
          <w:bCs/>
          <w:sz w:val="26"/>
          <w:szCs w:val="26"/>
        </w:rPr>
        <w:t xml:space="preserve">The Word That Does Not Return Empty</w:t>
      </w:r>
    </w:p>
    <w:p>
      <w:pPr>
        <w:spacing w:after="160" w:line="276" w:lineRule="auto"/>
        <w:ind w:firstLine="504"/>
      </w:pPr>
      <w:r>
        <w:rPr>
          <w:rFonts w:ascii="Garamond" w:cs="Garamond" w:eastAsia="Garamond" w:hAnsi="Garamond"/>
          <w:sz w:val="22"/>
          <w:szCs w:val="22"/>
        </w:rPr>
        <w:t xml:space="preserve">Isaiah 55:11 contains a claim about the nature of the word of God that has been quoted by believers across three millennia: "So is my word that goes out from my mouth: it will not return to me empty, but will accomplish what I desire and achieve the purpose for which I sent it." The image is of a word that has been dispatched on a mission — that has a destination, a purpose, and a certain efficacy. It will do what it was sent to do.</w:t>
      </w:r>
    </w:p>
    <w:p>
      <w:pPr>
        <w:spacing w:after="160" w:line="276" w:lineRule="auto"/>
        <w:ind w:firstLine="504"/>
      </w:pPr>
      <w:r>
        <w:rPr>
          <w:rFonts w:ascii="Garamond" w:cs="Garamond" w:eastAsia="Garamond" w:hAnsi="Garamond"/>
          <w:sz w:val="22"/>
          <w:szCs w:val="22"/>
        </w:rPr>
        <w:t xml:space="preserve">The church's conviction, tested across two millennia, is that the word preserved in these documents is still doing what it was sent to do. Still naming things in human experience that human beings cannot name for themselves. Still reorienting people who have lost their frame of reference. Still providing the lament tradition for people who need permission to cry in the dark. Still offering the cross as the place where human sin and divine love meet, neither one diminishing the other. Still announcing, through Paul from his prison cell, that contentment is a learnable discipline and not a temperamental gift. Still, in the broken and contested and imperfect human testimony that is the biblical canon, doing the work of the God who commissioned it.</w:t>
      </w:r>
    </w:p>
    <w:p>
      <w:pPr>
        <w:spacing w:after="160" w:line="276" w:lineRule="auto"/>
        <w:ind w:firstLine="504"/>
      </w:pPr>
      <w:r>
        <w:rPr>
          <w:rFonts w:ascii="Garamond" w:cs="Garamond" w:eastAsia="Garamond" w:hAnsi="Garamond"/>
          <w:sz w:val="22"/>
          <w:szCs w:val="22"/>
        </w:rPr>
        <w:t xml:space="preserve">I came to this book as an atheist. I did not come to it because I was raised to trust it. I came to it because someone answered my questions rather than deflecting them, and one of the things that happened in that process was that I started actually reading it. What I found when I read it was not what I expected. I expected either a collection of pious platitudes or a confused tangle of contradictions. What I found was a coherent, demanding, unsentimental account of the human condition and the God who has not given up on it. A God who makes promises and keeps them at cost. A God who, in Jesus Christ, entered the condition he was committed to redeeming rather than fixing it from a safe distance. A God whose word, sent into the world, does not return empty.</w:t>
      </w:r>
    </w:p>
    <w:p>
      <w:pPr>
        <w:spacing w:after="160" w:line="276" w:lineRule="auto"/>
        <w:ind w:firstLine="504"/>
      </w:pPr>
      <w:r>
        <w:rPr>
          <w:rFonts w:ascii="Garamond" w:cs="Garamond" w:eastAsia="Garamond" w:hAnsi="Garamond"/>
          <w:sz w:val="22"/>
          <w:szCs w:val="22"/>
        </w:rPr>
        <w:t xml:space="preserve">I have staked my life on it. Not blindly — I have looked at the evidence, and this book has tried to give you the same opportunity to look. But looking at the evidence and finding it sufficient is only the beginning. At some point you have to decide what to do with what you have found. And what I have found, in the Bible and in thirty years of watching it work in people's lives including my own, is a book you can build a life on.</w:t>
      </w:r>
    </w:p>
    <w:p>
      <w:pPr>
        <w:spacing w:after="160" w:line="276" w:lineRule="auto"/>
        <w:ind w:firstLine="504"/>
      </w:pPr>
      <w:r>
        <w:rPr>
          <w:rFonts w:ascii="Garamond" w:cs="Garamond" w:eastAsia="Garamond" w:hAnsi="Garamond"/>
          <w:sz w:val="22"/>
          <w:szCs w:val="22"/>
        </w:rPr>
        <w:t xml:space="preserve">Not because the scholarship is settled — scholarship is never finally settled. Not because every question has been answered — some have not been, and I have tried to be honest about that. But because the overall case, examined fairly and honestly, points in the direction of confidence. The Bible in your hands is a trustworthy document. The chain of transmission held. The canon was recognized on principled grounds. The manuscripts are extraordinarily well-preserved. The translations are faithful. The objections have been answered — not dismissed, answered.</w:t>
      </w:r>
    </w:p>
    <w:p>
      <w:pPr>
        <w:spacing w:after="160" w:line="276" w:lineRule="auto"/>
        <w:ind w:firstLine="504"/>
      </w:pPr>
      <w:r>
        <w:rPr>
          <w:rFonts w:ascii="Garamond" w:cs="Garamond" w:eastAsia="Garamond" w:hAnsi="Garamond"/>
          <w:sz w:val="22"/>
          <w:szCs w:val="22"/>
        </w:rPr>
        <w:t xml:space="preserve">You can pick it up with confidence. You can read it expecting it to do what it was sent to do. And I believe, based on everything in these pages and everything I have seen in thirty years of ministry, that it will.</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Seven: The Archaeological Record</w:t>
      </w:r>
    </w:p>
    <w:p>
      <w:pPr>
        <w:spacing w:after="160" w:line="276" w:lineRule="auto"/>
        <w:ind w:firstLine="504"/>
      </w:pPr>
      <w:r>
        <w:rPr>
          <w:rFonts w:ascii="Garamond" w:cs="Garamond" w:eastAsia="Garamond" w:hAnsi="Garamond"/>
          <w:sz w:val="22"/>
          <w:szCs w:val="22"/>
        </w:rPr>
        <w:t xml:space="preserve">For most of the nineteenth century, the dominant scholarly view of the Old Testament was that it was a late composition — a pious fiction assembled in the sixth or fifth century BC that projected an elaborate prehistory backward onto a people whose actual origins were far more modest. The patriarchs — Abraham, Isaac, Jacob — were literary constructions, not historical persons. The Exodus had no historical basis. The conquest of Canaan was mythologized folklore. The united monarchy of David and Solomon was grossly exaggerated. The world the Old Testament described simply did not exist.</w:t>
      </w:r>
    </w:p>
    <w:p>
      <w:pPr>
        <w:spacing w:after="160" w:line="276" w:lineRule="auto"/>
        <w:ind w:firstLine="504"/>
      </w:pPr>
      <w:r>
        <w:rPr>
          <w:rFonts w:ascii="Garamond" w:cs="Garamond" w:eastAsia="Garamond" w:hAnsi="Garamond"/>
          <w:sz w:val="22"/>
          <w:szCs w:val="22"/>
        </w:rPr>
        <w:t xml:space="preserve">That view has been substantially revised by a century and a half of archaeology in the ancient Near East. Not completely — the debates are ongoing, the evidence is complex, and responsible scholars argue strenuously about what the archaeological record does and does not establish. But the broad picture that has emerged from excavations at dozens of sites across Israel, Jordan, Egypt, Iraq, and Syria is a picture that consistently confirms what the Bible presupposes about its own world — the names, the places, the political structures, the legal customs, the material culture. The fictional world that nineteenth-century critics constructed has been occupied, house by house and artifact by artifact, by a world the Bible already described.</w:t>
      </w:r>
    </w:p>
    <w:p>
      <w:pPr>
        <w:spacing w:after="160" w:line="276" w:lineRule="auto"/>
        <w:ind w:firstLine="504"/>
      </w:pPr>
      <w:r>
        <w:rPr>
          <w:rFonts w:ascii="Garamond" w:cs="Garamond" w:eastAsia="Garamond" w:hAnsi="Garamond"/>
          <w:sz w:val="22"/>
          <w:szCs w:val="22"/>
        </w:rPr>
        <w:t xml:space="preserve">This is not a claim that archaeology proves the Bible is the word of God. It is a more modest and more defensible claim: that the Bible's historical claims are consistently confirmed by the evidence that comes from the ground. Not always in the way we expect. Not without complexity and ongoing scholarly debate. But with a consistency that places the burden of proof on those who argue that the biblical narrative is invention rather than on those who argue it is substantially rooted in historical reality.</w:t>
      </w:r>
    </w:p>
    <w:p>
      <w:pPr>
        <w:spacing w:after="160" w:before="320"/>
        <w:jc w:val="left"/>
      </w:pPr>
      <w:r>
        <w:rPr>
          <w:rFonts w:ascii="Garamond" w:cs="Garamond" w:eastAsia="Garamond" w:hAnsi="Garamond"/>
          <w:b/>
          <w:bCs/>
          <w:sz w:val="26"/>
          <w:szCs w:val="26"/>
        </w:rPr>
        <w:t xml:space="preserve">The World of the Patriarchs</w:t>
      </w:r>
    </w:p>
    <w:p>
      <w:pPr>
        <w:spacing w:after="160" w:line="276" w:lineRule="auto"/>
        <w:ind w:firstLine="504"/>
      </w:pPr>
      <w:r>
        <w:rPr>
          <w:rFonts w:ascii="Garamond" w:cs="Garamond" w:eastAsia="Garamond" w:hAnsi="Garamond"/>
          <w:sz w:val="22"/>
          <w:szCs w:val="22"/>
        </w:rPr>
        <w:t xml:space="preserve">The stories of Abraham, Isaac, and Jacob are set in the second millennium BC — approximately 2000 to 1700 BC. For much of the modern critical period, scholars dismissed these accounts as reflecting the concerns of a much later period, written centuries after the events they claimed to describe and projecting the social world of the first millennium BC backward onto a fictional prehistory. The customs they described — the adoption of slaves as heirs, the use of household idols to establish inheritance rights, the legal status of concubines — were assumed to have no genuine historical counterpart.</w:t>
      </w:r>
    </w:p>
    <w:p>
      <w:pPr>
        <w:spacing w:after="160" w:line="276" w:lineRule="auto"/>
        <w:ind w:firstLine="504"/>
      </w:pPr>
      <w:r>
        <w:rPr>
          <w:rFonts w:ascii="Garamond" w:cs="Garamond" w:eastAsia="Garamond" w:hAnsi="Garamond"/>
          <w:sz w:val="22"/>
          <w:szCs w:val="22"/>
        </w:rPr>
        <w:t xml:space="preserve">Archaeological excavation at Nuzi, a site in northern Iraq, produced thousands of clay tablets from the second millennium BC that describe precisely the legal and social customs that the patriarchal narratives presuppose. The Nuzi texts — dating to approximately 1500 BC but reflecting legal practices with older roots — include documents about the adoption of heirs, the sale of inheritance rights, and the status of concubines in ways that map onto the Genesis narratives with striking precision. The story of Esau selling his birthright to Jacob for a bowl of stew (Genesis 25:29-34), which seemed to later readers to be simply a moral lesson about the danger of short-sightedness, reflects precisely the legal reality of the second millennium: birthrights could be sold, and the transaction had legal force. This was not how things worked in the first millennium. It was how things worked in the world the Genesis narratives describe.</w:t>
      </w:r>
    </w:p>
    <w:p>
      <w:pPr>
        <w:spacing w:after="160" w:line="276" w:lineRule="auto"/>
        <w:ind w:firstLine="504"/>
      </w:pPr>
      <w:r>
        <w:rPr>
          <w:rFonts w:ascii="Garamond" w:cs="Garamond" w:eastAsia="Garamond" w:hAnsi="Garamond"/>
          <w:sz w:val="22"/>
          <w:szCs w:val="22"/>
        </w:rPr>
        <w:t xml:space="preserve">The Mari letters — approximately 18,000 clay tablets recovered from the site of ancient Mari on the Euphrates River — date to approximately 1800 BC and illuminate the world of the early second millennium in ways that consistently confirm the social and political context the patriarchal narratives presuppose. The names that appear in the Mari texts include names of the same type as Abraham, Isaac, and Jacob — West Semitic names that are characteristic of the period the Genesis narratives describe and not of later periods.</w:t>
      </w:r>
    </w:p>
    <w:p>
      <w:pPr>
        <w:spacing w:after="160" w:line="276" w:lineRule="auto"/>
        <w:ind w:firstLine="504"/>
      </w:pPr>
      <w:r>
        <w:rPr>
          <w:rFonts w:ascii="Garamond" w:cs="Garamond" w:eastAsia="Garamond" w:hAnsi="Garamond"/>
          <w:sz w:val="22"/>
          <w:szCs w:val="22"/>
        </w:rPr>
        <w:t xml:space="preserve">None of this proves that Abraham was a historical person. The direct evidence for the historicity of specific biblical individuals is a different question from the question of whether the texts accurately reflect the world they claim to inhabit. But on that second question — whether the patriarchal narratives describe a world that actually existed — the archaeological evidence consistently and cumulatively supports the biblical account.</w:t>
      </w:r>
    </w:p>
    <w:p>
      <w:pPr>
        <w:spacing w:after="160" w:before="320"/>
        <w:jc w:val="left"/>
      </w:pPr>
      <w:r>
        <w:rPr>
          <w:rFonts w:ascii="Garamond" w:cs="Garamond" w:eastAsia="Garamond" w:hAnsi="Garamond"/>
          <w:b/>
          <w:bCs/>
          <w:sz w:val="26"/>
          <w:szCs w:val="26"/>
        </w:rPr>
        <w:t xml:space="preserve">The Hittites: A Case Study in Scholarly Reversal</w:t>
      </w:r>
    </w:p>
    <w:p>
      <w:pPr>
        <w:spacing w:after="160" w:line="276" w:lineRule="auto"/>
        <w:ind w:firstLine="504"/>
      </w:pPr>
      <w:r>
        <w:rPr>
          <w:rFonts w:ascii="Garamond" w:cs="Garamond" w:eastAsia="Garamond" w:hAnsi="Garamond"/>
          <w:sz w:val="22"/>
          <w:szCs w:val="22"/>
        </w:rPr>
        <w:t xml:space="preserve">One of the most instructive episodes in the history of biblical archaeology involves the Hittites. The Old Testament references the Hittites dozens of times — as a major power in the ancient Near East, as neighbors and rivals of Israel, as a people with whom the Israelites had significant political and military interactions. Abraham purchased the cave of Machpelah from Ephron the Hittite (Genesis 23). Uriah, Bathsheba's husband whom David arranged to have killed, was a Hittite (2 Samuel 11). Solomon had Hittite wives and traded with Hittite kingdoms (1 Kings 10:29; 11:1). The Hittites are presented as a major civilizational presence in the ancient Near East.</w:t>
      </w:r>
    </w:p>
    <w:p>
      <w:pPr>
        <w:spacing w:after="160" w:line="276" w:lineRule="auto"/>
        <w:ind w:firstLine="504"/>
      </w:pPr>
      <w:r>
        <w:rPr>
          <w:rFonts w:ascii="Garamond" w:cs="Garamond" w:eastAsia="Garamond" w:hAnsi="Garamond"/>
          <w:sz w:val="22"/>
          <w:szCs w:val="22"/>
        </w:rPr>
        <w:t xml:space="preserve">For most of the nineteenth century, however, no trace of the Hittites existed outside of the biblical text and a few Egyptian inscriptions that seemed to reference them. The absence of independent evidence for the Hittites was regularly cited as evidence that the Old Testament was unreliable — that this "major civilization" was a biblical invention with no historical basis. Biblical critics pointed to the absence of Hittite remains as proof that the historical claims of the Old Testament could not be trusted.</w:t>
      </w:r>
    </w:p>
    <w:p>
      <w:pPr>
        <w:spacing w:after="160" w:line="276" w:lineRule="auto"/>
        <w:ind w:firstLine="504"/>
      </w:pPr>
      <w:r>
        <w:rPr>
          <w:rFonts w:ascii="Garamond" w:cs="Garamond" w:eastAsia="Garamond" w:hAnsi="Garamond"/>
          <w:sz w:val="22"/>
          <w:szCs w:val="22"/>
        </w:rPr>
        <w:t xml:space="preserve">Then, in 1906, Hugo Winckler excavated Boghazköy in central Turkey and discovered the ancient Hittite capital of Hattusa, along with approximately 10,000 clay tablets that turned out to be the royal archives of the Hittite Empire. The Hittites were not an invention. They were one of the major civilizations of the ancient Near East, with an empire that stretched across Anatolia and Syria and that had direct military and diplomatic contact with Egypt under Ramesses II. The famous Battle of Kadesh (circa 1274 BC), which produced the earliest known peace treaty in recorded history — a treaty between Ramesses II and the Hittite king Hattusili III — is documented in both Egyptian and Hittite records.</w:t>
      </w:r>
    </w:p>
    <w:p>
      <w:pPr>
        <w:spacing w:after="160" w:line="276" w:lineRule="auto"/>
        <w:ind w:firstLine="504"/>
      </w:pPr>
      <w:r>
        <w:rPr>
          <w:rFonts w:ascii="Garamond" w:cs="Garamond" w:eastAsia="Garamond" w:hAnsi="Garamond"/>
          <w:sz w:val="22"/>
          <w:szCs w:val="22"/>
        </w:rPr>
        <w:t xml:space="preserve">The Hittite discovery did not merely confirm that a civilization the Bible mentioned actually existed. It confirmed the kind of consistent historical accuracy that suggests the biblical writers had access to reliable information about the world they described. A writer inventing the patriarchal narratives in the sixth or fifth century BC, when the Hittite Empire had been gone for six hundred years and left no obvious trace in the Near Eastern landscape, would not likely have invented a Hittite presence in Canaan in the second millennium. The presence of Hittites in the Genesis narratives reflects genuine historical memory of a period when Hittites were present in the region — which is exactly what the archaeological evidence of Hittite expansion into Syria and Canaan confirms.</w:t>
      </w:r>
    </w:p>
    <w:p>
      <w:pPr>
        <w:spacing w:after="160" w:before="320"/>
        <w:jc w:val="left"/>
      </w:pPr>
      <w:r>
        <w:rPr>
          <w:rFonts w:ascii="Garamond" w:cs="Garamond" w:eastAsia="Garamond" w:hAnsi="Garamond"/>
          <w:b/>
          <w:bCs/>
          <w:sz w:val="26"/>
          <w:szCs w:val="26"/>
        </w:rPr>
        <w:t xml:space="preserve">The Exodus Question: A Complex Evidence Picture</w:t>
      </w:r>
    </w:p>
    <w:p>
      <w:pPr>
        <w:spacing w:after="160" w:line="276" w:lineRule="auto"/>
        <w:ind w:firstLine="504"/>
      </w:pPr>
      <w:r>
        <w:rPr>
          <w:rFonts w:ascii="Garamond" w:cs="Garamond" w:eastAsia="Garamond" w:hAnsi="Garamond"/>
          <w:sz w:val="22"/>
          <w:szCs w:val="22"/>
        </w:rPr>
        <w:t xml:space="preserve">No question in biblical archaeology is more contested than the Exodus. The Old Testament presents the sojourn in Egypt and the departure under Moses as the foundational event of Israel's national and religious identity. It is referenced in historical books, quoted in the Psalms, invoked by the Prophets, and made the basis for the covenant at Sinai. If the Exodus is entirely fictional, the theological structure of the entire Old Testament collapses, because it rests on the claim that the God of Israel is the God who brought Israel out of Egypt with a mighty hand and outstretched arm.</w:t>
      </w:r>
    </w:p>
    <w:p>
      <w:pPr>
        <w:spacing w:after="160" w:line="276" w:lineRule="auto"/>
        <w:ind w:firstLine="504"/>
      </w:pPr>
      <w:r>
        <w:rPr>
          <w:rFonts w:ascii="Garamond" w:cs="Garamond" w:eastAsia="Garamond" w:hAnsi="Garamond"/>
          <w:sz w:val="22"/>
          <w:szCs w:val="22"/>
        </w:rPr>
        <w:t xml:space="preserve">The archaeological evidence for the Exodus has been a subject of intense scholarly debate for decades. On one side, scholars like Israel Finkelstein and Neil Asher Silberman argue in The Bible Unearthed (2001) that there is no direct archaeological evidence for a large-scale Israelite presence in Egypt, no evidence for the specific plagues described in Exodus, and no evidence for the destruction of Egyptian sites at the time of the Exodus — and that the Exodus as described in the Old Testament is therefore a theological narrative rather than a historical account. On the other side, scholars like James Hoffmeier (Israel in Egypt), Kenneth Kitchen (On the Reliability of the Old Testament), and more recently David Rohl (Pharaohs and Kings) argue that the absence of direct evidence is not evidence of absence, that Egyptian records typically do not preserve accounts of national humiliations (such as losing an enslaved population), and that the details the Exodus narrative preserves about Egyptian administrative and social life reflect genuine historical knowledge of the New Kingdom period.</w:t>
      </w:r>
    </w:p>
    <w:p>
      <w:pPr>
        <w:spacing w:after="160" w:line="276" w:lineRule="auto"/>
        <w:ind w:firstLine="504"/>
      </w:pPr>
      <w:r>
        <w:rPr>
          <w:rFonts w:ascii="Garamond" w:cs="Garamond" w:eastAsia="Garamond" w:hAnsi="Garamond"/>
          <w:sz w:val="22"/>
          <w:szCs w:val="22"/>
        </w:rPr>
        <w:t xml:space="preserve">The honest answer is that the direct archaeological evidence for the Exodus is thin. We do not have a stele commemorating the departure of the Israelites. We do not have Egyptian records of the plagues. We do not have a body of evidence that would satisfy a skeptic who required positive proof of the event. But several things are worth noting. First, the absence of Egyptian records of a national humiliation is exactly what we would expect if the Exodus happened — Egyptian royal records consistently presented national events as victories, not defeats. The Hittites knew about the Battle of Kadesh as a draw or a Hittite tactical victory; the Egyptian records present it as a triumph. A pharaoh whose enslaved workforce escaped through divine intervention was not going to commission a stele commemorating it.</w:t>
      </w:r>
    </w:p>
    <w:p>
      <w:pPr>
        <w:spacing w:after="160" w:line="276" w:lineRule="auto"/>
        <w:ind w:firstLine="504"/>
      </w:pPr>
      <w:r>
        <w:rPr>
          <w:rFonts w:ascii="Garamond" w:cs="Garamond" w:eastAsia="Garamond" w:hAnsi="Garamond"/>
          <w:sz w:val="22"/>
          <w:szCs w:val="22"/>
        </w:rPr>
        <w:t xml:space="preserve">Second, the indirect evidence is substantially better than the direct evidence. The Egyptian administrative terms preserved in the Exodus narrative — words for slave overseer, for the specific type of grain storage the Israelites built, for the cities of Pithom and Ramesses — are accurately drawn from the Egyptian administrative vocabulary of the New Kingdom period (approximately 1550-1070 BC). An author writing in the sixth century BC, when Egypt was in the Late Period and the New Kingdom was six hundred years in the past, would not likely have had access to these technical administrative terms unless they were drawing on genuine historical memory from the New Kingdom period. Kenneth Kitchen, a professor emeritus of Egyptology at the University of Liverpool and one of the foremost experts on ancient Egypt, has argued at length that the Exodus narrative's Egyptian details are consistent with the New Kingdom period in ways that could not have been fabricated by a later writer.</w:t>
      </w:r>
    </w:p>
    <w:p>
      <w:pPr>
        <w:spacing w:after="160" w:line="276" w:lineRule="auto"/>
        <w:ind w:firstLine="504"/>
      </w:pPr>
      <w:r>
        <w:rPr>
          <w:rFonts w:ascii="Garamond" w:cs="Garamond" w:eastAsia="Garamond" w:hAnsi="Garamond"/>
          <w:sz w:val="22"/>
          <w:szCs w:val="22"/>
        </w:rPr>
        <w:t xml:space="preserve">Third, the evidence from the site of Tell el-Borg in the Sinai suggests genuine ancient habitation patterns consistent with a nomadic population traversing the Sinai — the region through which the Exodus narrative describes the Israelites traveling. The picture is not conclusive, but it is not the blank that critics typically present.</w:t>
      </w:r>
    </w:p>
    <w:p>
      <w:pPr>
        <w:spacing w:after="160" w:line="276" w:lineRule="auto"/>
        <w:ind w:firstLine="504"/>
      </w:pPr>
      <w:r>
        <w:rPr>
          <w:rFonts w:ascii="Garamond" w:cs="Garamond" w:eastAsia="Garamond" w:hAnsi="Garamond"/>
          <w:sz w:val="22"/>
          <w:szCs w:val="22"/>
        </w:rPr>
        <w:t xml:space="preserve">What should a person committed to intellectual honesty say about the Exodus? That the direct evidence is limited and the scholarly debate is genuine. That the absence of direct evidence does not establish the event's non-historicity, given what we know about how Egyptian records functioned. That the indirect evidence — the authenticity of the narrative's Egyptian details — suggests access to reliable historical information rather than invention. And that the theological weight the Old Testament places on the Exodus gives us reason to take seriously the possibility that it preserves a genuine historical memory of a formative event, even if the specific details and numbers are subject to the usual cautions that apply to ancient historiography.</w:t>
      </w:r>
    </w:p>
    <w:p>
      <w:pPr>
        <w:spacing w:after="160" w:before="320"/>
        <w:jc w:val="left"/>
      </w:pPr>
      <w:r>
        <w:rPr>
          <w:rFonts w:ascii="Garamond" w:cs="Garamond" w:eastAsia="Garamond" w:hAnsi="Garamond"/>
          <w:b/>
          <w:bCs/>
          <w:sz w:val="26"/>
          <w:szCs w:val="26"/>
        </w:rPr>
        <w:t xml:space="preserve">David and Solomon: The Minimalist Challenge and the Evidence</w:t>
      </w:r>
    </w:p>
    <w:p>
      <w:pPr>
        <w:spacing w:after="160" w:line="276" w:lineRule="auto"/>
        <w:ind w:firstLine="504"/>
      </w:pPr>
      <w:r>
        <w:rPr>
          <w:rFonts w:ascii="Garamond" w:cs="Garamond" w:eastAsia="Garamond" w:hAnsi="Garamond"/>
          <w:sz w:val="22"/>
          <w:szCs w:val="22"/>
        </w:rPr>
        <w:t xml:space="preserve">The so-called minimalist school of biblical scholarship — associated primarily with scholars like Thomas L. Thompson, Niels Peter Lemche, and Philip Davies — argued in the 1990s that the united monarchy of David and Solomon, as described in the Old Testament, was a massive exaggeration of what was in reality a tiny chiefdom with no major political significance. The grandiose palace, the extensive trading network, the massive building projects — all of it, the minimalists argued, was later propaganda designed to give a sixth-century audience a golden age to look back to. The historical David and Solomon, if they existed at all, bore no resemblance to the figures the Old Testament described.</w:t>
      </w:r>
    </w:p>
    <w:p>
      <w:pPr>
        <w:spacing w:after="160" w:line="276" w:lineRule="auto"/>
        <w:ind w:firstLine="504"/>
      </w:pPr>
      <w:r>
        <w:rPr>
          <w:rFonts w:ascii="Garamond" w:cs="Garamond" w:eastAsia="Garamond" w:hAnsi="Garamond"/>
          <w:sz w:val="22"/>
          <w:szCs w:val="22"/>
        </w:rPr>
        <w:t xml:space="preserve">Then, in 1993, archaeologist Avraham Biran was excavating the ancient Israelite city of Dan in northern Israel and found a stone stele fragment bearing an inscription in Aramaic. The inscription dated to the ninth century BC — approximately 150 years after David's reign. It referenced the "house of David" — beit David in Hebrew — as a dynasty, as a political entity significant enough to be mentioned on a commemorative inscription by a neighboring king. The Tel Dan Stele, as it came to be known, is the first extrabiblical inscription that directly mentions the dynasty of David.</w:t>
      </w:r>
    </w:p>
    <w:p>
      <w:pPr>
        <w:spacing w:after="160" w:line="276" w:lineRule="auto"/>
        <w:ind w:firstLine="504"/>
      </w:pPr>
      <w:r>
        <w:rPr>
          <w:rFonts w:ascii="Garamond" w:cs="Garamond" w:eastAsia="Garamond" w:hAnsi="Garamond"/>
          <w:sz w:val="22"/>
          <w:szCs w:val="22"/>
        </w:rPr>
        <w:t xml:space="preserve">The minimalists did not accept the initial reading without a fight. Some argued the inscription did not say what it appeared to say. The debate was intense and public. But the scholarly consensus settled firmly on the reading that the inscription does reference the house of David, and the minimalist position was substantially weakened by the discovery. A dynasty does not appear on a commemorative inscription of a neighboring king unless it was a political reality. The house of David existed. It was significant enough to be named by enemies. The historical core of the Old Testament's account of the Davidic monarchy has extrabiblical confirmation.</w:t>
      </w:r>
    </w:p>
    <w:p>
      <w:pPr>
        <w:spacing w:after="160" w:line="276" w:lineRule="auto"/>
        <w:ind w:firstLine="504"/>
      </w:pPr>
      <w:r>
        <w:rPr>
          <w:rFonts w:ascii="Garamond" w:cs="Garamond" w:eastAsia="Garamond" w:hAnsi="Garamond"/>
          <w:sz w:val="22"/>
          <w:szCs w:val="22"/>
        </w:rPr>
        <w:t xml:space="preserve">The Moabite Stone, or Mesha Stele, discovered in 1868, provides additional extrabiblical confirmation of the biblical narrative. The stele, commissioned by Mesha king of Moab in approximately 840 BC, describes his military campaigns against Israel and references the "house of Omri" — the dynasty that produced the Israelite king Ahab whom the Old Testament presents as a contemporary of Mesha. The Mesha Stele confirms the political and military dynamics described in 2 Kings 3 with a degree of specificity that is incompatible with the hypothesis that the biblical narrative is late invention.</w:t>
      </w:r>
    </w:p>
    <w:p>
      <w:pPr>
        <w:spacing w:after="160" w:before="320"/>
        <w:jc w:val="left"/>
      </w:pPr>
      <w:r>
        <w:rPr>
          <w:rFonts w:ascii="Garamond" w:cs="Garamond" w:eastAsia="Garamond" w:hAnsi="Garamond"/>
          <w:b/>
          <w:bCs/>
          <w:sz w:val="26"/>
          <w:szCs w:val="26"/>
        </w:rPr>
        <w:t xml:space="preserve">Assyria and the Verified Historical Record</w:t>
      </w:r>
    </w:p>
    <w:p>
      <w:pPr>
        <w:spacing w:after="160" w:line="276" w:lineRule="auto"/>
        <w:ind w:firstLine="504"/>
      </w:pPr>
      <w:r>
        <w:rPr>
          <w:rFonts w:ascii="Garamond" w:cs="Garamond" w:eastAsia="Garamond" w:hAnsi="Garamond"/>
          <w:sz w:val="22"/>
          <w:szCs w:val="22"/>
        </w:rPr>
        <w:t xml:space="preserve">The eighth and seventh centuries BC offer the richest point of contact between the biblical narrative and the extrabiblical historical record. The Assyrian Empire left an extraordinary documentary trail — royal annals, campaign records, administrative texts, and artistic representations that can be directly correlated with the biblical account of Assyria's relationship with Israel and Judah. The correlations are extensive and detailed.</w:t>
      </w:r>
    </w:p>
    <w:p>
      <w:pPr>
        <w:spacing w:after="160" w:line="276" w:lineRule="auto"/>
        <w:ind w:firstLine="504"/>
      </w:pPr>
      <w:r>
        <w:rPr>
          <w:rFonts w:ascii="Garamond" w:cs="Garamond" w:eastAsia="Garamond" w:hAnsi="Garamond"/>
          <w:sz w:val="22"/>
          <w:szCs w:val="22"/>
        </w:rPr>
        <w:t xml:space="preserve">The Annals of Shalmaneser III (ruled 859-824 BC) describe his campaign against a coalition of Syrian and Palestinian kingdoms at the Battle of Qarqar in 853 BC, and in the list of coalition members he names "Ahab the Israelite" as one of the kings who contributed military forces — specifically 2,000 chariots and 10,000 infantry. This is the earliest external reference to a biblical king by name after the Tel Dan Stele's reference to the house of David. Ahab is not a marginal figure in the Old Testament — he is one of the most extensively narrated kings in 1 Kings. His appearance in the Assyrian record at precisely the period the Old Testament describes confirms the basic historical framework.</w:t>
      </w:r>
    </w:p>
    <w:p>
      <w:pPr>
        <w:spacing w:after="160" w:line="276" w:lineRule="auto"/>
        <w:ind w:firstLine="504"/>
      </w:pPr>
      <w:r>
        <w:rPr>
          <w:rFonts w:ascii="Garamond" w:cs="Garamond" w:eastAsia="Garamond" w:hAnsi="Garamond"/>
          <w:sz w:val="22"/>
          <w:szCs w:val="22"/>
        </w:rPr>
        <w:t xml:space="preserve">The Black Obelisk of Shalmaneser III, now housed in the British Museum, depicts a figure identified in its inscription as "Iaua son of Omri" — a reference almost certainly to Jehu, the Israelite king who founded a new dynasty by assassinating Joram son of Ahab in approximately 841 BC. The obelisk shows him prostrating himself before Shalmaneser and bringing tribute — an act the Old Testament does not explicitly describe but which is entirely consistent with the political dynamics of the period.</w:t>
      </w:r>
    </w:p>
    <w:p>
      <w:pPr>
        <w:spacing w:after="160" w:line="276" w:lineRule="auto"/>
        <w:ind w:firstLine="504"/>
      </w:pPr>
      <w:r>
        <w:rPr>
          <w:rFonts w:ascii="Garamond" w:cs="Garamond" w:eastAsia="Garamond" w:hAnsi="Garamond"/>
          <w:sz w:val="22"/>
          <w:szCs w:val="22"/>
        </w:rPr>
        <w:t xml:space="preserve">The most dramatic correlation comes from the reign of the Assyrian king Sennacherib (705-681 BC), whose campaign against Judah in approximately 701 BC is narrated in both 2 Kings 18-19 and in Sennacherib's own royal annals. The Sennacherib Prism, a clay hexagonal prism discovered in the ruins of Nineveh and now held at the Oriental Institute of the University of Chicago, contains Sennacherib's own account of his campaign against Judah. He claims to have captured 46 Judean cities, deported 200,150 people, and shut up Hezekiah "like a bird in a cage" in Jerusalem. What he does not claim is having taken Jerusalem — a conspicuous absence given the standard practice of Assyrian royal annals to boast of captured cities.</w:t>
      </w:r>
    </w:p>
    <w:p>
      <w:pPr>
        <w:spacing w:after="160" w:line="276" w:lineRule="auto"/>
        <w:ind w:firstLine="504"/>
      </w:pPr>
      <w:r>
        <w:rPr>
          <w:rFonts w:ascii="Garamond" w:cs="Garamond" w:eastAsia="Garamond" w:hAnsi="Garamond"/>
          <w:sz w:val="22"/>
          <w:szCs w:val="22"/>
        </w:rPr>
        <w:t xml:space="preserve">The biblical account explains this absence: Sennacherib besieged Jerusalem, Hezekiah prayed, and the Assyrian army was destroyed by divine intervention (2 Kings 19:35-36), after which Sennacherib withdrew. The Assyrian account cannot claim the capture because the capture did not happen. The two accounts, read together, are mutually corroborating in a way that is incompatible with invention: the Assyrian account confirms the campaign, the 46 captured cities, the isolation of Jerusalem; the biblical account explains why Sennacherib did not take Jerusalem and why his own annals are silent on that point.</w:t>
      </w:r>
    </w:p>
    <w:p>
      <w:pPr>
        <w:spacing w:after="160" w:before="320"/>
        <w:jc w:val="left"/>
      </w:pPr>
      <w:r>
        <w:rPr>
          <w:rFonts w:ascii="Garamond" w:cs="Garamond" w:eastAsia="Garamond" w:hAnsi="Garamond"/>
          <w:b/>
          <w:bCs/>
          <w:sz w:val="26"/>
          <w:szCs w:val="26"/>
        </w:rPr>
        <w:t xml:space="preserve">The New Testament Archaeological Record</w:t>
      </w:r>
    </w:p>
    <w:p>
      <w:pPr>
        <w:spacing w:after="160" w:line="276" w:lineRule="auto"/>
        <w:ind w:firstLine="504"/>
      </w:pPr>
      <w:r>
        <w:rPr>
          <w:rFonts w:ascii="Garamond" w:cs="Garamond" w:eastAsia="Garamond" w:hAnsi="Garamond"/>
          <w:sz w:val="22"/>
          <w:szCs w:val="22"/>
        </w:rPr>
        <w:t xml:space="preserve">For the New Testament, the relevant archaeological evidence is the first-century Palestinian world in which Jesus ministered and the apostles established the early church. Several major archaeological discoveries have confirmed the historical details that the New Testament presupposes.</w:t>
      </w:r>
    </w:p>
    <w:p>
      <w:pPr>
        <w:spacing w:after="160" w:line="276" w:lineRule="auto"/>
        <w:ind w:firstLine="504"/>
      </w:pPr>
      <w:r>
        <w:rPr>
          <w:rFonts w:ascii="Garamond" w:cs="Garamond" w:eastAsia="Garamond" w:hAnsi="Garamond"/>
          <w:sz w:val="22"/>
          <w:szCs w:val="22"/>
        </w:rPr>
        <w:t xml:space="preserve">The pool of Bethesda, where John 5 records Jesus healing a paralyzed man who had waited 38 years to enter the water, was for a long time known only from the Gospel of John and from a single reference in the Dead Sea Scrolls. Critics who argued that John was a late, theologically-oriented text with no historical reliability pointed to the lack of archaeological evidence for the pool. Then, in the nineteenth century, excavations beneath the Church of Saint Anne in Jerusalem uncovered the remains of a large pool complex with five porticoes — precisely the configuration John's Gospel describes. The pool of Bethesda is not an invention. It is an archaeologically confirmed first-century Jerusalem site described with accurate architectural detail.</w:t>
      </w:r>
    </w:p>
    <w:p>
      <w:pPr>
        <w:spacing w:after="160" w:line="276" w:lineRule="auto"/>
        <w:ind w:firstLine="504"/>
      </w:pPr>
      <w:r>
        <w:rPr>
          <w:rFonts w:ascii="Garamond" w:cs="Garamond" w:eastAsia="Garamond" w:hAnsi="Garamond"/>
          <w:sz w:val="22"/>
          <w:szCs w:val="22"/>
        </w:rPr>
        <w:t xml:space="preserve">The pool of Siloam, where John 9 records Jesus instructing a blind man to wash after receiving sight, was similarly confirmed by archaeological excavation. Workers laying a sewer line in 2004 in the City of David area of Jerusalem uncovered the remains of a large stone pool that archaeologists dated to the Second Temple period — the first-century world of Jesus. The pool's discovery confirmed that the Siloam pool was a genuine first-century Jerusalem landmark described accurately in the Gospel of John.</w:t>
      </w:r>
    </w:p>
    <w:p>
      <w:pPr>
        <w:spacing w:after="160" w:line="276" w:lineRule="auto"/>
        <w:ind w:firstLine="504"/>
      </w:pPr>
      <w:r>
        <w:rPr>
          <w:rFonts w:ascii="Garamond" w:cs="Garamond" w:eastAsia="Garamond" w:hAnsi="Garamond"/>
          <w:sz w:val="22"/>
          <w:szCs w:val="22"/>
        </w:rPr>
        <w:t xml:space="preserve">In 1961, an Italian archaeological team excavating the ancient Roman theater at Caesarea Maritima discovered a stone inscription that caused a sensation in biblical archaeology. The inscription, known as the Pilate Stone, contained a damaged but readable text that included the names Pontius Pilate and Tiberium — confirming that Pontius Pilate held a position associated with Tiberius (the Roman emperor during whose reign Jesus was crucified) in the Roman administration of Judea. Before this discovery, Pontius Pilate was known only from the New Testament and from brief mentions in the Roman historians Tacitus and Josephus. The Pilate Stone established him as a historical figure whose presence in Judea at the time the New Testament describes is confirmed by archaeological evidence.</w:t>
      </w:r>
    </w:p>
    <w:p>
      <w:pPr>
        <w:spacing w:after="160" w:line="276" w:lineRule="auto"/>
        <w:ind w:firstLine="504"/>
      </w:pPr>
      <w:r>
        <w:rPr>
          <w:rFonts w:ascii="Garamond" w:cs="Garamond" w:eastAsia="Garamond" w:hAnsi="Garamond"/>
          <w:sz w:val="22"/>
          <w:szCs w:val="22"/>
        </w:rPr>
        <w:t xml:space="preserve">In 1990, workers constructing a road in Jerusalem accidentally broke open an ancient tomb in the Peace Forest area south of the Old City. Inside were twelve ossuaries — limestone bone boxes used in Jewish burial practice of the first century — one of which bore the inscription "Joseph son of Caiaphas." Caiaphas was the high priest who presided over the trial of Jesus according to Matthew 26, Mark 14, and John 18. The ossuary, now housed in the Israel Antiquities Authority, contains the bones of a man between sixty and seventy years of age at the time of death. Caiaphas is not a fictional villain invented by the Gospel writers. He is a historical figure whose burial box has been found in Jerusalem.</w:t>
      </w:r>
    </w:p>
    <w:p>
      <w:pPr>
        <w:spacing w:after="160" w:line="276" w:lineRule="auto"/>
        <w:ind w:firstLine="504"/>
      </w:pPr>
      <w:r>
        <w:rPr>
          <w:rFonts w:ascii="Garamond" w:cs="Garamond" w:eastAsia="Garamond" w:hAnsi="Garamond"/>
          <w:sz w:val="22"/>
          <w:szCs w:val="22"/>
        </w:rPr>
        <w:t xml:space="preserve">The Gallio inscription at Delphi, discovered in the early twentieth century, bears the name of Gallio as proconsul of Achaia and can be dated precisely to approximately 51-52 AD. Acts 18:12-17 describes Paul being brought before Gallio, the proconsul of Achaia, during his eighteen-month stay in Corinth. The Gallio inscription establishes the date of Paul's Corinthian ministry with a precision that is rare in ancient chronology — and it confirms that the Acts narrative accurately reflects the political administration of Achaia in the 50s AD.</w:t>
      </w:r>
    </w:p>
    <w:p>
      <w:pPr>
        <w:spacing w:after="160" w:before="320"/>
        <w:jc w:val="left"/>
      </w:pPr>
      <w:r>
        <w:rPr>
          <w:rFonts w:ascii="Garamond" w:cs="Garamond" w:eastAsia="Garamond" w:hAnsi="Garamond"/>
          <w:b/>
          <w:bCs/>
          <w:sz w:val="26"/>
          <w:szCs w:val="26"/>
        </w:rPr>
        <w:t xml:space="preserve">What Archaeology Establishes — and What It Doesn't</w:t>
      </w:r>
    </w:p>
    <w:p>
      <w:pPr>
        <w:spacing w:after="160" w:line="276" w:lineRule="auto"/>
        <w:ind w:firstLine="504"/>
      </w:pPr>
      <w:r>
        <w:rPr>
          <w:rFonts w:ascii="Garamond" w:cs="Garamond" w:eastAsia="Garamond" w:hAnsi="Garamond"/>
          <w:sz w:val="22"/>
          <w:szCs w:val="22"/>
        </w:rPr>
        <w:t xml:space="preserve">It is important to be honest about what archaeological confirmation does and does not establish. It establishes that the Bible's historical claims are consistently embedded in a world that actually existed — that the places are real, that the political structures are accurately described, that the cultural details reflect genuine historical knowledge of the periods the texts claim to address. This is significant. Invented texts do not, on a consistent basis, accurately describe real places, real officials, real political dynamics, and real administrative structures from periods their authors could not have verified through personal knowledge.</w:t>
      </w:r>
    </w:p>
    <w:p>
      <w:pPr>
        <w:spacing w:after="160" w:line="276" w:lineRule="auto"/>
        <w:ind w:firstLine="504"/>
      </w:pPr>
      <w:r>
        <w:rPr>
          <w:rFonts w:ascii="Garamond" w:cs="Garamond" w:eastAsia="Garamond" w:hAnsi="Garamond"/>
          <w:sz w:val="22"/>
          <w:szCs w:val="22"/>
        </w:rPr>
        <w:t xml:space="preserve">What archaeology does not establish — and cannot establish — is the theological claims of the biblical text. It cannot prove that God spoke to Abraham, that the Red Sea divided, that Jesus rose from the dead. These are theological claims that operate at a different level of evidence than the historical and material claims that archaeology can evaluate. The resurrection is not an archaeological question. It is a historical and theological question that requires a different kind of evidence — the eyewitness testimony preserved in the New Testament documents, the empty tomb, the transformation of the disciples, the rapid spread of the resurrection claim in Jerusalem where the opponents of Christianity had every incentive and opportunity to disprove it.</w:t>
      </w:r>
    </w:p>
    <w:p>
      <w:pPr>
        <w:spacing w:after="160" w:line="276" w:lineRule="auto"/>
        <w:ind w:firstLine="504"/>
      </w:pPr>
      <w:r>
        <w:rPr>
          <w:rFonts w:ascii="Garamond" w:cs="Garamond" w:eastAsia="Garamond" w:hAnsi="Garamond"/>
          <w:sz w:val="22"/>
          <w:szCs w:val="22"/>
        </w:rPr>
        <w:t xml:space="preserve">But the archaeological record does something important for the overall case for biblical reliability: it establishes that the biblical authors were not inventing a world. They were describing one. And the world they described — the political structures, the material culture, the geographic details, the administrative terminology, the named officials and kings and places — corresponds with remarkable consistency to the world that the archaeological record reveals. The burden of proof lies with those who want to argue that texts with this level of accurate historical detail are nevertheless fundamentally unreliable about the events they claim to describe.</w:t>
      </w:r>
    </w:p>
    <w:p>
      <w:pPr>
        <w:spacing w:after="160" w:line="276" w:lineRule="auto"/>
        <w:ind w:firstLine="504"/>
      </w:pPr>
      <w:r>
        <w:rPr>
          <w:rFonts w:ascii="Garamond" w:cs="Garamond" w:eastAsia="Garamond" w:hAnsi="Garamond"/>
          <w:sz w:val="22"/>
          <w:szCs w:val="22"/>
        </w:rPr>
        <w:t xml:space="preserve">William Foxwell Albright, for most of the twentieth century the dominant figure in Palestinian archaeology and a scholar whose intellectual journey took him from skepticism about the Bible's historical reliability to increasing confidence in it, stated the conclusion plainly near the end of his career: the biblical narrative has been confirmed "in outline and in detail" by archaeological discovery. That assessment overstates the clarity of the evidence in some areas — the Exodus debate alone demonstrates that. But the overall trajectory of a century and a half of archaeological work in the ancient Near East supports Albright's basic conclusion. The book describes a world that existed. The world that existed is what you find when you dig.</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Eight: The Eyewitness Question</w:t>
      </w:r>
    </w:p>
    <w:p>
      <w:pPr>
        <w:spacing w:after="160" w:line="276" w:lineRule="auto"/>
        <w:ind w:firstLine="504"/>
      </w:pPr>
      <w:r>
        <w:rPr>
          <w:rFonts w:ascii="Garamond" w:cs="Garamond" w:eastAsia="Garamond" w:hAnsi="Garamond"/>
          <w:sz w:val="22"/>
          <w:szCs w:val="22"/>
        </w:rPr>
        <w:t xml:space="preserve">We have covered the external evidence for the Bible's reliability: the manuscript tradition, the translation history, the canon process, the archaeological record. All of it points in the same direction. But there is a form of evidence that operates from the inside of the documents rather than from outside them, and it is, in many ways, the most interesting evidence of all: the internal marks of eyewitness testimony within the New Testament documents themselves.</w:t>
      </w:r>
    </w:p>
    <w:p>
      <w:pPr>
        <w:spacing w:after="160" w:line="276" w:lineRule="auto"/>
        <w:ind w:firstLine="504"/>
      </w:pPr>
      <w:r>
        <w:rPr>
          <w:rFonts w:ascii="Garamond" w:cs="Garamond" w:eastAsia="Garamond" w:hAnsi="Garamond"/>
          <w:sz w:val="22"/>
          <w:szCs w:val="22"/>
        </w:rPr>
        <w:t xml:space="preserve">The question of whether the Gospels and the letters of Paul reflect genuine eyewitness access to the events they describe — or whether they are later theological constructions that created the narrative of Jesus from earlier traditions and community memory — has been the central debate in New Testament scholarship for more than two centuries. The German critical tradition, beginning with F. C. Baur in the nineteenth century and reaching its methodological apex in the form criticism of Martin Dibelius and Rudolf Bultmann in the early twentieth century, argued that the Gospels were the product of community tradition rather than individual eyewitness testimony, that they reflected the concerns of the post-resurrection church more than the historical Jesus, and that recovering "the historical Jesus" from behind the theological overlay of the Gospels was the primary task of New Testament scholarship.</w:t>
      </w:r>
    </w:p>
    <w:p>
      <w:pPr>
        <w:spacing w:after="160" w:line="276" w:lineRule="auto"/>
        <w:ind w:firstLine="504"/>
      </w:pPr>
      <w:r>
        <w:rPr>
          <w:rFonts w:ascii="Garamond" w:cs="Garamond" w:eastAsia="Garamond" w:hAnsi="Garamond"/>
          <w:sz w:val="22"/>
          <w:szCs w:val="22"/>
        </w:rPr>
        <w:t xml:space="preserve">That tradition has produced an enormous body of scholarship, much of it careful and valuable. It has also produced, at its more extreme ends, a portrait of the New Testament documents as so thoroughly shaped by later theological concerns that they can tell us almost nothing reliable about the historical Jesus. That extreme conclusion has been substantially challenged by more recent scholarship in ways that matter enormously for the reliability question.</w:t>
      </w:r>
    </w:p>
    <w:p>
      <w:pPr>
        <w:spacing w:after="160" w:before="320"/>
        <w:jc w:val="left"/>
      </w:pPr>
      <w:r>
        <w:rPr>
          <w:rFonts w:ascii="Garamond" w:cs="Garamond" w:eastAsia="Garamond" w:hAnsi="Garamond"/>
          <w:b/>
          <w:bCs/>
          <w:sz w:val="26"/>
          <w:szCs w:val="26"/>
        </w:rPr>
        <w:t xml:space="preserve">The Embarrassment Criterion and What It Reveals</w:t>
      </w:r>
    </w:p>
    <w:p>
      <w:pPr>
        <w:spacing w:after="160" w:line="276" w:lineRule="auto"/>
        <w:ind w:firstLine="504"/>
      </w:pPr>
      <w:r>
        <w:rPr>
          <w:rFonts w:ascii="Garamond" w:cs="Garamond" w:eastAsia="Garamond" w:hAnsi="Garamond"/>
          <w:sz w:val="22"/>
          <w:szCs w:val="22"/>
        </w:rPr>
        <w:t xml:space="preserve">One of the primary tools that New Testament scholars use to evaluate which elements of the Gospel tradition are likely to be historically reliable is the criterion of embarrassment. The criterion works as follows: if a narrative element would have been embarrassing or difficult for the early church community to have invented — if it runs counter to the interests of the community that preserved it — then that element is more likely to be historically authentic. Communities do not typically invent traditions that embarrass or complicate their own message.</w:t>
      </w:r>
    </w:p>
    <w:p>
      <w:pPr>
        <w:spacing w:after="160" w:line="276" w:lineRule="auto"/>
        <w:ind w:firstLine="504"/>
      </w:pPr>
      <w:r>
        <w:rPr>
          <w:rFonts w:ascii="Garamond" w:cs="Garamond" w:eastAsia="Garamond" w:hAnsi="Garamond"/>
          <w:sz w:val="22"/>
          <w:szCs w:val="22"/>
        </w:rPr>
        <w:t xml:space="preserve">The New Testament is full of elements that pass the criterion of embarrassment — elements that the early church would not have invented but that clearly come from the historical record. Consider several examples.</w:t>
      </w:r>
    </w:p>
    <w:p>
      <w:pPr>
        <w:spacing w:after="160" w:line="276" w:lineRule="auto"/>
        <w:ind w:firstLine="504"/>
      </w:pPr>
      <w:r>
        <w:rPr>
          <w:rFonts w:ascii="Garamond" w:cs="Garamond" w:eastAsia="Garamond" w:hAnsi="Garamond"/>
          <w:sz w:val="22"/>
          <w:szCs w:val="22"/>
        </w:rPr>
        <w:t xml:space="preserve">Jesus was baptized by John the Baptist. This is one of the most firmly established facts in the historical Jesus tradition, accepted as historical by virtually every New Testament scholar across the theological spectrum. But it is also, from the perspective of early Christian theology, an embarrassing fact. Baptism in the Jewish context was an act of repentance — a washing away of sin. John's baptism was explicitly a baptism of repentance for the forgiveness of sins (Mark 1:4). If Jesus was sinless — as Christian theology insists — why was he baptized? The Gospel tradition, beginning with Matthew (3:14-15), shows awareness of the problem: Matthew adds a conversation between John and Jesus in which John protests and Jesus provides a theological rationale. The embarrassment was real, the tradition was preserved anyway, and the preservation of an embarrassing tradition is a mark of historical reliability rather than invention.</w:t>
      </w:r>
    </w:p>
    <w:p>
      <w:pPr>
        <w:spacing w:after="160" w:line="276" w:lineRule="auto"/>
        <w:ind w:firstLine="504"/>
      </w:pPr>
      <w:r>
        <w:rPr>
          <w:rFonts w:ascii="Garamond" w:cs="Garamond" w:eastAsia="Garamond" w:hAnsi="Garamond"/>
          <w:sz w:val="22"/>
          <w:szCs w:val="22"/>
        </w:rPr>
        <w:t xml:space="preserve">Jesus was from Nazareth. The Gospel tradition consistently identifies Jesus as a Galilean from the small town of Nazareth — so consistently that he is identified as "Jesus of Nazareth" in all four Gospels and throughout Acts. From the perspective of early Christian apologetics in the Jewish context, this was a liability rather than an asset. Nazareth was an obscure Galilean village with no significance in Jewish history or prophecy. John 1:46 preserves what appears to be a genuine early skeptical response: "Can anything good come out of Nazareth?" The early church did not invent the Nazareth connection — it would have had every reason not to. It preserved it because it was historical.</w:t>
      </w:r>
    </w:p>
    <w:p>
      <w:pPr>
        <w:spacing w:after="160" w:line="276" w:lineRule="auto"/>
        <w:ind w:firstLine="504"/>
      </w:pPr>
      <w:r>
        <w:rPr>
          <w:rFonts w:ascii="Garamond" w:cs="Garamond" w:eastAsia="Garamond" w:hAnsi="Garamond"/>
          <w:sz w:val="22"/>
          <w:szCs w:val="22"/>
        </w:rPr>
        <w:t xml:space="preserve">Judas Iscariot. The tradition of the betrayal of Jesus by one of his twelve closest disciples is one of the most clearly attested traditions in the Gospels. It appears in all four Gospels, independently in each case, and is referenced in Paul's first letter to the Corinthians (1 Corinthians 11:23) in a form that suggests it was a fixed part of the earliest tradition. An invented passion narrative would not have introduced the detail that Jesus was betrayed by one of his twelve — this is precisely the kind of complicating detail that undermines a straightforward hero narrative. The tradition was preserved because it happened.</w:t>
      </w:r>
    </w:p>
    <w:p>
      <w:pPr>
        <w:spacing w:after="160" w:line="276" w:lineRule="auto"/>
        <w:ind w:firstLine="504"/>
      </w:pPr>
      <w:r>
        <w:rPr>
          <w:rFonts w:ascii="Garamond" w:cs="Garamond" w:eastAsia="Garamond" w:hAnsi="Garamond"/>
          <w:sz w:val="22"/>
          <w:szCs w:val="22"/>
        </w:rPr>
        <w:t xml:space="preserve">The resurrection appearances first to women. In a first-century Jewish context, the testimony of women was generally not accepted in legal proceedings and carried less social authority than the testimony of men. If the resurrection tradition had been invented by the early church for apologetic purposes — to convince a skeptical Jewish audience that Jesus had risen from the dead — the inventors would not have made the primary witnesses to the empty tomb and the first resurrection appearances women. Mary Magdalene, in particular, appears in all four Gospel accounts as the first witness to the resurrection (Matthew 28:1-10; Mark 16:1-8; Luke 24:1-10; John 20:1-18). In Luke 24:11, the male disciples dismiss the women's report as "nonsense." An invented tradition designed to persuade would have given the discovery to Peter or John. The women were there because they were there.</w:t>
      </w:r>
    </w:p>
    <w:p>
      <w:pPr>
        <w:spacing w:after="160" w:before="320"/>
        <w:jc w:val="left"/>
      </w:pPr>
      <w:r>
        <w:rPr>
          <w:rFonts w:ascii="Garamond" w:cs="Garamond" w:eastAsia="Garamond" w:hAnsi="Garamond"/>
          <w:b/>
          <w:bCs/>
          <w:sz w:val="26"/>
          <w:szCs w:val="26"/>
        </w:rPr>
        <w:t xml:space="preserve">Undesigned Coincidences: The Interlocking Evidence</w:t>
      </w:r>
    </w:p>
    <w:p>
      <w:pPr>
        <w:spacing w:after="160" w:line="276" w:lineRule="auto"/>
        <w:ind w:firstLine="504"/>
      </w:pPr>
      <w:r>
        <w:rPr>
          <w:rFonts w:ascii="Garamond" w:cs="Garamond" w:eastAsia="Garamond" w:hAnsi="Garamond"/>
          <w:sz w:val="22"/>
          <w:szCs w:val="22"/>
        </w:rPr>
        <w:t xml:space="preserve">One of the most powerful internal arguments for the historical reliability of the Gospels is what the theologian and philosopher Lydia McGrew calls "undesigned coincidences" — places where the Gospel accounts, clearly independent of one another, fit together in ways that neither account can explain on its own. These interlocking details are exactly what you would expect from accounts that independently draw on historical memory of real events, and not what you would expect from accounts that are either entirely invented or that share a single common literary source.</w:t>
      </w:r>
    </w:p>
    <w:p>
      <w:pPr>
        <w:spacing w:after="160" w:line="276" w:lineRule="auto"/>
        <w:ind w:firstLine="504"/>
      </w:pPr>
      <w:r>
        <w:rPr>
          <w:rFonts w:ascii="Garamond" w:cs="Garamond" w:eastAsia="Garamond" w:hAnsi="Garamond"/>
          <w:sz w:val="22"/>
          <w:szCs w:val="22"/>
        </w:rPr>
        <w:t xml:space="preserve">The classic example involves the feeding of the five thousand, the only miracle narrative (apart from the resurrection) that appears in all four Gospels. In John's account (John 6:1-15), Jesus asks Philip where they might buy bread to feed the crowd — a question that John notes was a test, because Jesus already knew what he was going to do. Philip responds that two hundred denarii worth of bread would not be enough for each person to have a little. In Luke's account (Luke 9:10-17), John's question to Philip does not appear, but Luke provides a detail that explains why Jesus would have singled out Philip: Luke tells us that the feeding took place near Bethsaida, and John 1:44 tells us that Philip was from Bethsaida. Jesus asked the local boy where to get food in his own hometown. Neither Gospel makes this explicit — Luke does not name Philip, John does not name the location. But the two accounts interlock to explain a detail that neither alone makes sense of.</w:t>
      </w:r>
    </w:p>
    <w:p>
      <w:pPr>
        <w:spacing w:after="160" w:line="276" w:lineRule="auto"/>
        <w:ind w:firstLine="504"/>
      </w:pPr>
      <w:r>
        <w:rPr>
          <w:rFonts w:ascii="Garamond" w:cs="Garamond" w:eastAsia="Garamond" w:hAnsi="Garamond"/>
          <w:sz w:val="22"/>
          <w:szCs w:val="22"/>
        </w:rPr>
        <w:t xml:space="preserve">Another example: In John 6:7, Philip says that two hundred denarii worth of bread would not be enough for each person to get even a little. The question immediately arises: where would a group of Galilean fishermen and their companions have had two hundred denarii? Mark 6:37 provides the answer, though apparently without knowing that it answers the question John raises: Mark tells us that before the feeding, Herod had heard about Jesus because "his name had become known" — and the context of Mark 6 makes clear that Jesus and the disciples had been in proximity to Herod's court at Tiberias on the Sea of Galilee. Luke 8:3 tells us that Joanna, wife of Chuza the manager of Herod's household, was one of those who followed Jesus and supported him and the disciples out of her own means. Two hundred denarii was not an implausible amount for a group with access to a supporter connected to a royal household. No single Gospel makes this connection. The pieces are distributed across independent accounts that together paint a coherent picture.</w:t>
      </w:r>
    </w:p>
    <w:p>
      <w:pPr>
        <w:spacing w:after="160" w:line="276" w:lineRule="auto"/>
        <w:ind w:firstLine="504"/>
      </w:pPr>
      <w:r>
        <w:rPr>
          <w:rFonts w:ascii="Garamond" w:cs="Garamond" w:eastAsia="Garamond" w:hAnsi="Garamond"/>
          <w:sz w:val="22"/>
          <w:szCs w:val="22"/>
        </w:rPr>
        <w:t xml:space="preserve">McGrew has catalogued dozens of these undesigned coincidences across the Gospel accounts, and the pattern they form is difficult to explain as coincidence and impossible to explain as deliberate invention. When independent accounts independently preserve details that only make sense in light of one another — details that neither account explains, that neither account needed to include, that fit together only when you have both — the most natural explanation is that both accounts draw on historical memory of real events.</w:t>
      </w:r>
    </w:p>
    <w:p>
      <w:pPr>
        <w:spacing w:after="160" w:before="320"/>
        <w:jc w:val="left"/>
      </w:pPr>
      <w:r>
        <w:rPr>
          <w:rFonts w:ascii="Garamond" w:cs="Garamond" w:eastAsia="Garamond" w:hAnsi="Garamond"/>
          <w:b/>
          <w:bCs/>
          <w:sz w:val="26"/>
          <w:szCs w:val="26"/>
        </w:rPr>
        <w:t xml:space="preserve">The Eyewitness Tradition in Luke and Acts</w:t>
      </w:r>
    </w:p>
    <w:p>
      <w:pPr>
        <w:spacing w:after="160" w:line="276" w:lineRule="auto"/>
        <w:ind w:firstLine="504"/>
      </w:pPr>
      <w:r>
        <w:rPr>
          <w:rFonts w:ascii="Garamond" w:cs="Garamond" w:eastAsia="Garamond" w:hAnsi="Garamond"/>
          <w:sz w:val="22"/>
          <w:szCs w:val="22"/>
        </w:rPr>
        <w:t xml:space="preserve">Luke's Gospel begins with one of the most remarkable prefaces in ancient literature. Luke 1:1-4 reads: "Inasmuch as many have undertaken to compile a narrative of the things that have been accomplished among us, just as those who from the beginning were eyewitnesses and ministers of the word have delivered them to us, it seemed good to me also, having followed all things closely for some time past, to write an orderly account for you, most excellent Theophilus, that you may have certainty concerning the things you have been taught."</w:t>
      </w:r>
    </w:p>
    <w:p>
      <w:pPr>
        <w:spacing w:after="160" w:line="276" w:lineRule="auto"/>
        <w:ind w:firstLine="504"/>
      </w:pPr>
      <w:r>
        <w:rPr>
          <w:rFonts w:ascii="Garamond" w:cs="Garamond" w:eastAsia="Garamond" w:hAnsi="Garamond"/>
          <w:sz w:val="22"/>
          <w:szCs w:val="22"/>
        </w:rPr>
        <w:t xml:space="preserve">This is the language of a first-century historian describing his method. Luke is not claiming divine inspiration (though the church has understood his writing to be divinely inspired). He is claiming to have done what ancient historians did: collected information from eyewitnesses, traced the tradition carefully, and organized it into a reliable account. His explicit appeal to eyewitnesses — "those who from the beginning were eyewitnesses and ministers of the word" — places him within the eyewitness tradition rather than at a remove from it.</w:t>
      </w:r>
    </w:p>
    <w:p>
      <w:pPr>
        <w:spacing w:after="160" w:line="276" w:lineRule="auto"/>
        <w:ind w:firstLine="504"/>
      </w:pPr>
      <w:r>
        <w:rPr>
          <w:rFonts w:ascii="Garamond" w:cs="Garamond" w:eastAsia="Garamond" w:hAnsi="Garamond"/>
          <w:sz w:val="22"/>
          <w:szCs w:val="22"/>
        </w:rPr>
        <w:t xml:space="preserve">The scholar Richard Bauckham, in his 2006 book Jesus and the Eyewitnesses, argues that the four Gospels are much closer to the eyewitness tradition than the form-critical tradition assumed. Bauckham points to the phenomenon of named individuals in the Gospel narratives — Simon of Cyrene is identified by his sons Alexander and Rufus (Mark 15:21); Bartimaeus is named (Mark 10:46); Mary Magdalene and other women are named repeatedly — and argues that these named individuals served as "guarantors" of the tradition in the early church communities. They were people who could be consulted, whose testimony underlay specific narrative elements, and whose names were preserved because readers of the Gospel knew who they were.</w:t>
      </w:r>
    </w:p>
    <w:p>
      <w:pPr>
        <w:spacing w:after="160" w:line="276" w:lineRule="auto"/>
        <w:ind w:firstLine="504"/>
      </w:pPr>
      <w:r>
        <w:rPr>
          <w:rFonts w:ascii="Garamond" w:cs="Garamond" w:eastAsia="Garamond" w:hAnsi="Garamond"/>
          <w:sz w:val="22"/>
          <w:szCs w:val="22"/>
        </w:rPr>
        <w:t xml:space="preserve">Bauckham's argument for the significance of the named individuals is supported by a fascinating observation about the distribution of Jewish names in first-century Palestine. Scholars have catalogued approximately 3,000 known Jewish individuals from first-century Palestine, and their name distributions are known from burial inscriptions and other sources. The names that appear in the Gospel narratives — Simon, Mary, Joseph, Judas, John, James — correspond precisely to the most common Jewish names of first-century Palestine. An author inventing characters in a later period, unfamiliar with the specific distribution of Jewish names in first-century Palestine, would not have produced this precise correspondence. The names in the Gospels are the names of first-century Palestinian Jews because the Gospels describe first-century Palestinian Jews.</w:t>
      </w:r>
    </w:p>
    <w:p>
      <w:pPr>
        <w:spacing w:after="160" w:before="320"/>
        <w:jc w:val="left"/>
      </w:pPr>
      <w:r>
        <w:rPr>
          <w:rFonts w:ascii="Garamond" w:cs="Garamond" w:eastAsia="Garamond" w:hAnsi="Garamond"/>
          <w:b/>
          <w:bCs/>
          <w:sz w:val="26"/>
          <w:szCs w:val="26"/>
        </w:rPr>
        <w:t xml:space="preserve">Paul's Testimony: The Earliest Layer</w:t>
      </w:r>
    </w:p>
    <w:p>
      <w:pPr>
        <w:spacing w:after="160" w:line="276" w:lineRule="auto"/>
        <w:ind w:firstLine="504"/>
      </w:pPr>
      <w:r>
        <w:rPr>
          <w:rFonts w:ascii="Garamond" w:cs="Garamond" w:eastAsia="Garamond" w:hAnsi="Garamond"/>
          <w:sz w:val="22"/>
          <w:szCs w:val="22"/>
        </w:rPr>
        <w:t xml:space="preserve">The letters of Paul provide a different but equally important window into the earliest layer of the Jesus tradition. Paul's letters are almost certainly the earliest Christian documents we possess. Scholars date the major Pauline letters to the 50s AD — within twenty years of the crucifixion. In these letters, Paul provides direct contact with the Jesus tradition at its earliest stage.</w:t>
      </w:r>
    </w:p>
    <w:p>
      <w:pPr>
        <w:spacing w:after="160" w:line="276" w:lineRule="auto"/>
        <w:ind w:firstLine="504"/>
      </w:pPr>
      <w:r>
        <w:rPr>
          <w:rFonts w:ascii="Garamond" w:cs="Garamond" w:eastAsia="Garamond" w:hAnsi="Garamond"/>
          <w:sz w:val="22"/>
          <w:szCs w:val="22"/>
        </w:rPr>
        <w:t xml:space="preserve">In 1 Corinthians 15:3-8, Paul delivers what scholars universally recognize as a pre-Pauline creedal tradition — a formulaic statement of early Christian belief that Paul received and passed on: "For I delivered to you as of first importance what I also received: that Christ died for our sins in accordance with the Scriptures, that he was buried, that he was raised on the third day in accordance with the Scriptures, and that he appeared to Cephas, then to the twelve. Then he appeared to more than five hundred brothers at one time, most of whom are still alive, though some have fallen asleep. Then he appeared to James, then to all the apostles. Last of all, as to one untimely born, he appeared also to me."</w:t>
      </w:r>
    </w:p>
    <w:p>
      <w:pPr>
        <w:spacing w:after="160" w:line="276" w:lineRule="auto"/>
        <w:ind w:firstLine="504"/>
      </w:pPr>
      <w:r>
        <w:rPr>
          <w:rFonts w:ascii="Garamond" w:cs="Garamond" w:eastAsia="Garamond" w:hAnsi="Garamond"/>
          <w:sz w:val="22"/>
          <w:szCs w:val="22"/>
        </w:rPr>
        <w:t xml:space="preserve">Paul's use of the Greek verbs "received" (parelabon) and "delivered" (paredoka) is technical language for the transmission of tradition — the same words used in rabbinic literature for the formal transmission of authoritative teaching from teacher to student. Paul is not claiming to have invented this tradition. He is claiming to have received it and to be transmitting it accurately. The tradition he received, scholars argue, goes back to within a few years of the crucifixion itself — possibly to Paul's visit with Peter in Jerusalem approximately three years after his conversion, which he describes in Galatians 1:18 as a fifteen-day stay specifically intended to acquaint himself with the tradition.</w:t>
      </w:r>
    </w:p>
    <w:p>
      <w:pPr>
        <w:spacing w:after="160" w:line="276" w:lineRule="auto"/>
        <w:ind w:firstLine="504"/>
      </w:pPr>
      <w:r>
        <w:rPr>
          <w:rFonts w:ascii="Garamond" w:cs="Garamond" w:eastAsia="Garamond" w:hAnsi="Garamond"/>
          <w:sz w:val="22"/>
          <w:szCs w:val="22"/>
        </w:rPr>
        <w:t xml:space="preserve">The creedal tradition in 1 Corinthians 15 is critically important for one specific reason: the claim that Jesus appeared to more than five hundred people at one time, "most of whom are still alive." Paul is not making this claim in a vacuum or to a distant audience that cannot verify it. He is writing to the church in Corinth in approximately 55 AD, roughly 25 years after the events he describes, and pointing to living witnesses who could be consulted. This is not the language of legend or myth. This is the language of someone who is making a verifiable historical claim and inviting verification.</w:t>
      </w:r>
    </w:p>
    <w:p>
      <w:pPr>
        <w:spacing w:after="160" w:before="320"/>
        <w:jc w:val="left"/>
      </w:pPr>
      <w:r>
        <w:rPr>
          <w:rFonts w:ascii="Garamond" w:cs="Garamond" w:eastAsia="Garamond" w:hAnsi="Garamond"/>
          <w:b/>
          <w:bCs/>
          <w:sz w:val="26"/>
          <w:szCs w:val="26"/>
        </w:rPr>
        <w:t xml:space="preserve">The Question of Dating: Why It Matters</w:t>
      </w:r>
    </w:p>
    <w:p>
      <w:pPr>
        <w:spacing w:after="160" w:line="276" w:lineRule="auto"/>
        <w:ind w:firstLine="504"/>
      </w:pPr>
      <w:r>
        <w:rPr>
          <w:rFonts w:ascii="Garamond" w:cs="Garamond" w:eastAsia="Garamond" w:hAnsi="Garamond"/>
          <w:sz w:val="22"/>
          <w:szCs w:val="22"/>
        </w:rPr>
        <w:t xml:space="preserve">The dating of the New Testament documents is not merely a technical academic question. It matters enormously for the reliability question. The earlier the documents, the closer they are to the events they describe, the more likely they are to reflect genuine historical memory rather than accumulated legend. And the question of dating is one where the scholarly consensus, while contested, has been moving in a direction more favorable to early dates than the mid-twentieth-century critical consensus suggested.</w:t>
      </w:r>
    </w:p>
    <w:p>
      <w:pPr>
        <w:spacing w:after="160" w:line="276" w:lineRule="auto"/>
        <w:ind w:firstLine="504"/>
      </w:pPr>
      <w:r>
        <w:rPr>
          <w:rFonts w:ascii="Garamond" w:cs="Garamond" w:eastAsia="Garamond" w:hAnsi="Garamond"/>
          <w:sz w:val="22"/>
          <w:szCs w:val="22"/>
        </w:rPr>
        <w:t xml:space="preserve">The most significant piece of evidence for early dating is the ending of Acts. The Acts of the Apostles narrates the history of the early church from the ascension of Jesus through Paul's imprisonment in Rome, and it ends — abruptly, without resolution — with Paul under house arrest in Rome in approximately 60-62 AD. Acts does not mention the burning of Rome by Nero in 64 AD. It does not mention the persecution of Christians by Nero. It does not mention the martyrdom of Paul, which ancient tradition places in approximately 65-67 AD. It does not mention the martyrdom of Peter. It does not mention the Jewish-Roman War of 66-70 AD. And most significantly, it does not mention the destruction of Jerusalem and the Temple in 70 AD — an event of such catastrophic significance that any history of Jewish Christianity written after 70 AD would almost certainly have referenced it, because Jesus himself had predicted it (Luke 21:20-24) and its fulfillment would have been the most dramatic confirmation of Jesus's prophetic authority available.</w:t>
      </w:r>
    </w:p>
    <w:p>
      <w:pPr>
        <w:spacing w:after="160" w:line="276" w:lineRule="auto"/>
        <w:ind w:firstLine="504"/>
      </w:pPr>
      <w:r>
        <w:rPr>
          <w:rFonts w:ascii="Garamond" w:cs="Garamond" w:eastAsia="Garamond" w:hAnsi="Garamond"/>
          <w:sz w:val="22"/>
          <w:szCs w:val="22"/>
        </w:rPr>
        <w:t xml:space="preserve">The most natural explanation for what Acts does not say is that Luke wrote Acts before these events happened. If Acts was written before 62 AD, then Luke's Gospel — which Acts presents as the first of Luke's two-volume work (Acts 1:1 references "my first book") — was written even earlier, possibly in the late 50s. And Mark's Gospel, which most scholars believe Luke used as a source, must then have been written earlier still — possibly in the early 50s or even the late 40s.</w:t>
      </w:r>
    </w:p>
    <w:p>
      <w:pPr>
        <w:spacing w:after="160" w:line="276" w:lineRule="auto"/>
        <w:ind w:firstLine="504"/>
      </w:pPr>
      <w:r>
        <w:rPr>
          <w:rFonts w:ascii="Garamond" w:cs="Garamond" w:eastAsia="Garamond" w:hAnsi="Garamond"/>
          <w:sz w:val="22"/>
          <w:szCs w:val="22"/>
        </w:rPr>
        <w:t xml:space="preserve">If Mark was written in the late 40s or early 50s AD, it was written within fifteen to twenty years of the crucifixion, when many eyewitnesses of Jesus's ministry were still alive. The ancient tradition that Mark's Gospel reflects the preaching of Peter — preserved in Papias of Hierapolis around 125 AD, who says he received it from those who had known the apostles — would place the composition of Mark within living memory of Peter's eyewitness testimony. The form-critical assumption that the Gospel tradition had undergone decades of theological development by the time it was written down is substantially undermined by early dating.</w:t>
      </w:r>
    </w:p>
    <w:p>
      <w:pPr>
        <w:spacing w:after="160" w:line="276" w:lineRule="auto"/>
        <w:ind w:firstLine="504"/>
      </w:pPr>
      <w:r>
        <w:rPr>
          <w:rFonts w:ascii="Garamond" w:cs="Garamond" w:eastAsia="Garamond" w:hAnsi="Garamond"/>
          <w:sz w:val="22"/>
          <w:szCs w:val="22"/>
        </w:rPr>
        <w:t xml:space="preserve">John A. T. Robinson, a New Testament scholar at Cambridge who began his career as a broadly liberal critic of early Gospel tradition, produced in 1976 a book called Redating the New Testament that argued, on internal evidence, that all of the New Testament documents were written before 70 AD. Robinson was not an evangelical conservative. He was a liberal theologian whose 1963 book Honest to God had made him something of a progressive icon. His argument for early dating was driven by the evidence, not by theological conservatism, and it has not been refuted — it has largely been ignored by a mainstream scholarship more comfortable with the traditional critical dating.</w:t>
      </w:r>
    </w:p>
    <w:p>
      <w:pPr>
        <w:spacing w:after="160" w:before="320"/>
        <w:jc w:val="left"/>
      </w:pPr>
      <w:r>
        <w:rPr>
          <w:rFonts w:ascii="Garamond" w:cs="Garamond" w:eastAsia="Garamond" w:hAnsi="Garamond"/>
          <w:b/>
          <w:bCs/>
          <w:sz w:val="26"/>
          <w:szCs w:val="26"/>
        </w:rPr>
        <w:t xml:space="preserve">What All of This Adds Up To</w:t>
      </w:r>
    </w:p>
    <w:p>
      <w:pPr>
        <w:spacing w:after="160" w:line="276" w:lineRule="auto"/>
        <w:ind w:firstLine="504"/>
      </w:pPr>
      <w:r>
        <w:rPr>
          <w:rFonts w:ascii="Garamond" w:cs="Garamond" w:eastAsia="Garamond" w:hAnsi="Garamond"/>
          <w:sz w:val="22"/>
          <w:szCs w:val="22"/>
        </w:rPr>
        <w:t xml:space="preserve">The internal evidence for the historical reliability of the New Testament documents — the criterion of embarrassment, the undesigned coincidences, the eyewitness marks in Luke, the early creedal tradition in Paul, the name distribution, the argument for early dating from Acts' ending — all of this points in the same direction as the external evidence from the manuscripts and archaeology. The New Testament documents are not theological constructions built at a safe distance from the events they describe. They are early, they are connected to the eyewitness tradition, and they preserve marks of genuine historical memory rather than later theological invention.</w:t>
      </w:r>
    </w:p>
    <w:p>
      <w:pPr>
        <w:spacing w:after="160" w:line="276" w:lineRule="auto"/>
        <w:ind w:firstLine="504"/>
      </w:pPr>
      <w:r>
        <w:rPr>
          <w:rFonts w:ascii="Garamond" w:cs="Garamond" w:eastAsia="Garamond" w:hAnsi="Garamond"/>
          <w:sz w:val="22"/>
          <w:szCs w:val="22"/>
        </w:rPr>
        <w:t xml:space="preserve">The criteria of embarrassment and undesigned coincidences, in particular, are not criteria that theological bias can easily explain. Communities do not invent embarrassing traditions. Independent accounts do not accidentally produce interlocking details that make sense of one another unless they are both drawing on the same historical reality. The simplest explanation for the evidence, taken as a whole, is that the Gospel accounts are what they claim to be: testimony to things that happened, preserved by communities that believed the testimony mattered, transmitted with the care that conviction produces.</w:t>
      </w:r>
    </w:p>
    <w:p>
      <w:pPr>
        <w:spacing w:after="160" w:line="276" w:lineRule="auto"/>
        <w:ind w:firstLine="504"/>
      </w:pPr>
      <w:r>
        <w:rPr>
          <w:rFonts w:ascii="Garamond" w:cs="Garamond" w:eastAsia="Garamond" w:hAnsi="Garamond"/>
          <w:sz w:val="22"/>
          <w:szCs w:val="22"/>
        </w:rPr>
        <w:t xml:space="preserve">Craig Blomberg, a New Testament scholar at Denver Seminary whose 1987 book The Historical Reliability of the Gospels remains one of the most thorough treatments of the subject available, summarizes the cumulative case well. After working through the archaeological evidence, the manuscript tradition, the internal marks of the tradition, and the comparison with ancient historiography, he concludes: "None of these discoveries or reflections can compel belief in Christ or in the divine inspiration of Scripture. But together they make a compelling case that the Gospels give us a trustworthy account of what Jesus actually said and did."</w:t>
      </w:r>
    </w:p>
    <w:p>
      <w:pPr>
        <w:spacing w:after="160" w:line="276" w:lineRule="auto"/>
        <w:ind w:firstLine="504"/>
      </w:pPr>
      <w:r>
        <w:rPr>
          <w:rFonts w:ascii="Garamond" w:cs="Garamond" w:eastAsia="Garamond" w:hAnsi="Garamond"/>
          <w:sz w:val="22"/>
          <w:szCs w:val="22"/>
        </w:rPr>
        <w:t xml:space="preserve">That is the case. Not certainty in the mathematical sense. Not proof that eliminates all alternative explanations. But the kind of reasonable confidence that historical scholarship actually provides, and that it provides more generously for the New Testament documents than for almost any other body of ancient literature. You are not asked to believe against the evidence. You are invited to believe with it.</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Nine: The Prophecy Argument</w:t>
      </w:r>
    </w:p>
    <w:p>
      <w:pPr>
        <w:spacing w:after="160" w:line="276" w:lineRule="auto"/>
        <w:ind w:firstLine="504"/>
      </w:pPr>
      <w:r>
        <w:rPr>
          <w:rFonts w:ascii="Garamond" w:cs="Garamond" w:eastAsia="Garamond" w:hAnsi="Garamond"/>
          <w:sz w:val="22"/>
          <w:szCs w:val="22"/>
        </w:rPr>
        <w:t xml:space="preserve">There is a dimension of the biblical reliability question that has not yet been addressed in these pages, and it is one that the Bible itself treats as foundational: the argument from fulfilled prophecy. The Hebrew prophets made specific, verifiable predictions about historical events. Some of those predictions have been fulfilled in ways that are historically documented. The cumulative weight of that evidence is part of the case for the Bible's reliability — not the whole case, not by itself conclusive, but a significant strand of the overall argument that deserves careful attention.</w:t>
      </w:r>
    </w:p>
    <w:p>
      <w:pPr>
        <w:spacing w:after="160" w:line="276" w:lineRule="auto"/>
        <w:ind w:firstLine="504"/>
      </w:pPr>
      <w:r>
        <w:rPr>
          <w:rFonts w:ascii="Garamond" w:cs="Garamond" w:eastAsia="Garamond" w:hAnsi="Garamond"/>
          <w:sz w:val="22"/>
          <w:szCs w:val="22"/>
        </w:rPr>
        <w:t xml:space="preserve">This argument has been used carelessly and badly, and I want to be honest about that before I make it carefully. Prophecy arguments are often presented in a way that proves too much or proves nothing: by stretching the interpretation of prophetic texts to cover events they were never meant to describe, by ignoring the genuine complexity of how prophetic language works, by treating vague poetic language as specific numerical predictions. The bad version of the prophecy argument has done real damage to people's ability to think clearly about the good version. I am going to try to give you the good version.</w:t>
      </w:r>
    </w:p>
    <w:p>
      <w:pPr>
        <w:spacing w:after="160" w:line="276" w:lineRule="auto"/>
        <w:ind w:firstLine="504"/>
      </w:pPr>
      <w:r>
        <w:rPr>
          <w:rFonts w:ascii="Garamond" w:cs="Garamond" w:eastAsia="Garamond" w:hAnsi="Garamond"/>
          <w:sz w:val="22"/>
          <w:szCs w:val="22"/>
        </w:rPr>
        <w:t xml:space="preserve">The good version begins with a clear understanding of what biblical prophecy is and how it works, and that requires backing up further than most treatments of the subject are willing to go.</w:t>
      </w:r>
    </w:p>
    <w:p>
      <w:pPr>
        <w:spacing w:after="160" w:before="320"/>
        <w:jc w:val="left"/>
      </w:pPr>
      <w:r>
        <w:rPr>
          <w:rFonts w:ascii="Garamond" w:cs="Garamond" w:eastAsia="Garamond" w:hAnsi="Garamond"/>
          <w:b/>
          <w:bCs/>
          <w:sz w:val="26"/>
          <w:szCs w:val="26"/>
        </w:rPr>
        <w:t xml:space="preserve">What Biblical Prophecy Is — and What It Is Not</w:t>
      </w:r>
    </w:p>
    <w:p>
      <w:pPr>
        <w:spacing w:after="160" w:line="276" w:lineRule="auto"/>
        <w:ind w:firstLine="504"/>
      </w:pPr>
      <w:r>
        <w:rPr>
          <w:rFonts w:ascii="Garamond" w:cs="Garamond" w:eastAsia="Garamond" w:hAnsi="Garamond"/>
          <w:sz w:val="22"/>
          <w:szCs w:val="22"/>
        </w:rPr>
        <w:t xml:space="preserve">The English word "prophecy" is often understood as synonymous with "prediction" — as if a prophet were primarily a person who foresees future events and announces them in advance. This is a partial and in many ways misleading understanding of the prophetic literature in the Hebrew Bible. The Hebrew word navi, typically translated "prophet," describes a person who speaks on behalf of God — who proclaims the divine word to a particular audience in a particular historical situation. The content of that proclamation is primarily not prediction. It is indictment, call to repentance, assurance, and interpretation of what God is doing in history.</w:t>
      </w:r>
    </w:p>
    <w:p>
      <w:pPr>
        <w:spacing w:after="160" w:line="276" w:lineRule="auto"/>
        <w:ind w:firstLine="504"/>
      </w:pPr>
      <w:r>
        <w:rPr>
          <w:rFonts w:ascii="Garamond" w:cs="Garamond" w:eastAsia="Garamond" w:hAnsi="Garamond"/>
          <w:sz w:val="22"/>
          <w:szCs w:val="22"/>
        </w:rPr>
        <w:t xml:space="preserve">Scholars of the Hebrew prophets — Walter Brueggemann, among others — have emphasized that the prophets are not primarily predictive figures. They are counter-cultural figures who stand against the dominant consciousness of their society — royal, priestly, mercantile, military — and call that society back to the covenant God of Israel. Amos is not primarily a predictor. He is a social critic whose oracles against Israel's exploitation of the poor are among the most penetrating moral analyses in ancient literature. Isaiah's Servant Songs are not primarily cryptograms about a future figure. They are theological meditations on what faithfulness looks like in a context of imperial power. Jeremiah's laments are not primarily about coming events. They are about the cost of speaking unwelcome truth to a community that has stopped listening.</w:t>
      </w:r>
    </w:p>
    <w:p>
      <w:pPr>
        <w:spacing w:after="160" w:line="276" w:lineRule="auto"/>
        <w:ind w:firstLine="504"/>
      </w:pPr>
      <w:r>
        <w:rPr>
          <w:rFonts w:ascii="Garamond" w:cs="Garamond" w:eastAsia="Garamond" w:hAnsi="Garamond"/>
          <w:sz w:val="22"/>
          <w:szCs w:val="22"/>
        </w:rPr>
        <w:t xml:space="preserve">Saying this is not an attempt to avoid the predictive dimension of the prophets. The predictive dimension is genuinely there. Isaiah 44:28-45:1 names Cyrus the Persian king by name as the one who will authorize the return of the exiles from Babylon and the rebuilding of the Temple — an astonishing specific prediction if it was written before Cyrus's reign (which the critical and conservative traditions date differently). Daniel 2, 7, and 8 contain detailed accounts of successive world empires that correspond, in broad outline, to the historical sequence of Babylonian, Persian, Greek, and Roman dominance. The Servant Songs of Isaiah 52-53 describe a suffering servant whose wounds accomplish the healing of others — language that the earliest Christians recognized as describing the crucifixion with a precision that astonished them.</w:t>
      </w:r>
    </w:p>
    <w:p>
      <w:pPr>
        <w:spacing w:after="160" w:line="276" w:lineRule="auto"/>
        <w:ind w:firstLine="504"/>
      </w:pPr>
      <w:r>
        <w:rPr>
          <w:rFonts w:ascii="Garamond" w:cs="Garamond" w:eastAsia="Garamond" w:hAnsi="Garamond"/>
          <w:sz w:val="22"/>
          <w:szCs w:val="22"/>
        </w:rPr>
        <w:t xml:space="preserve">The point is that the prophetic literature operates on multiple levels simultaneously — it speaks to its immediate historical situation, it looks beyond that situation to longer theological trajectories, and sometimes it describes events that were not realized until generations or centuries later. Understanding this complexity is essential for evaluating the prophecy argument fairly.</w:t>
      </w:r>
    </w:p>
    <w:p>
      <w:pPr>
        <w:spacing w:after="160" w:before="320"/>
        <w:jc w:val="left"/>
      </w:pPr>
      <w:r>
        <w:rPr>
          <w:rFonts w:ascii="Garamond" w:cs="Garamond" w:eastAsia="Garamond" w:hAnsi="Garamond"/>
          <w:b/>
          <w:bCs/>
          <w:sz w:val="26"/>
          <w:szCs w:val="26"/>
        </w:rPr>
        <w:t xml:space="preserve">Isaiah 53: The Text That Changed the Conversation</w:t>
      </w:r>
    </w:p>
    <w:p>
      <w:pPr>
        <w:spacing w:after="160" w:line="276" w:lineRule="auto"/>
        <w:ind w:firstLine="504"/>
      </w:pPr>
      <w:r>
        <w:rPr>
          <w:rFonts w:ascii="Garamond" w:cs="Garamond" w:eastAsia="Garamond" w:hAnsi="Garamond"/>
          <w:sz w:val="22"/>
          <w:szCs w:val="22"/>
        </w:rPr>
        <w:t xml:space="preserve">If there is a single passage that the prophecy argument for the reliability of the Bible rests most heavily on, it is Isaiah 52:13-53:12 — the fourth Servant Song of Isaiah, traditionally known as the Suffering Servant passage. It is worth quoting at length, because the text is what the argument requires you to engage.</w:t>
      </w:r>
    </w:p>
    <w:p>
      <w:pPr>
        <w:spacing w:after="160" w:line="276" w:lineRule="auto"/>
        <w:ind w:firstLine="504"/>
      </w:pPr>
      <w:r>
        <w:rPr>
          <w:rFonts w:ascii="Garamond" w:cs="Garamond" w:eastAsia="Garamond" w:hAnsi="Garamond"/>
          <w:sz w:val="22"/>
          <w:szCs w:val="22"/>
        </w:rPr>
        <w:t xml:space="preserve">Isaiah 53 describes a figure who was "despised and rejected by men, a man of sorrows and acquainted with grief" (53:3), who was "pierced for our transgressions" and "crushed for our iniquities," upon whom "the chastisement that brought us peace was upon him, and with his wounds we are healed" (53:5). He was "led like a lamb to the slaughter" (53:7), made his grave "with the wicked and with a rich man in his death" (53:9), and after his death "he shall see his offspring" and "the will of the LORD shall prosper in his hand" (53:10). He "bore the sin of many" (53:12).</w:t>
      </w:r>
    </w:p>
    <w:p>
      <w:pPr>
        <w:spacing w:after="160" w:line="276" w:lineRule="auto"/>
        <w:ind w:firstLine="504"/>
      </w:pPr>
      <w:r>
        <w:rPr>
          <w:rFonts w:ascii="Garamond" w:cs="Garamond" w:eastAsia="Garamond" w:hAnsi="Garamond"/>
          <w:sz w:val="22"/>
          <w:szCs w:val="22"/>
        </w:rPr>
        <w:t xml:space="preserve">This passage was written in the sixth century BC, in a prophetic corpus that had been in circulation within Jewish communities for centuries before the birth of Jesus. The Dead Sea Scrolls contain a complete copy of Isaiah, dated to approximately 125 BC, which includes chapter 53 in a form that matches the later Masoretic text closely. The text is not a Christian interpolation. It was not written after the fact. It is a pre-Christian Jewish document that describes what Christians immediately recognized, upon encountering the crucifixion narrative, as a detailed portrait of what happened.</w:t>
      </w:r>
    </w:p>
    <w:p>
      <w:pPr>
        <w:spacing w:after="160" w:line="276" w:lineRule="auto"/>
        <w:ind w:firstLine="504"/>
      </w:pPr>
      <w:r>
        <w:rPr>
          <w:rFonts w:ascii="Garamond" w:cs="Garamond" w:eastAsia="Garamond" w:hAnsi="Garamond"/>
          <w:sz w:val="22"/>
          <w:szCs w:val="22"/>
        </w:rPr>
        <w:t xml:space="preserve">The specific correspondences are striking. Jesus was "despised and rejected" — his own people rejected him, his disciples abandoned him. He was "pierced" — crucifixion involves piercing the hands and feet. He was buried in a rich man's tomb — Joseph of Arimathea, described as a wealthy man, provided the tomb (Matthew 27:57-60). He "bore the sin of many" — the New Testament's account of the atonement. He "shall see his offspring" and his work shall prosper — the resurrection and the growth of the church.</w:t>
      </w:r>
    </w:p>
    <w:p>
      <w:pPr>
        <w:spacing w:after="160" w:line="276" w:lineRule="auto"/>
        <w:ind w:firstLine="504"/>
      </w:pPr>
      <w:r>
        <w:rPr>
          <w:rFonts w:ascii="Garamond" w:cs="Garamond" w:eastAsia="Garamond" w:hAnsi="Garamond"/>
          <w:sz w:val="22"/>
          <w:szCs w:val="22"/>
        </w:rPr>
        <w:t xml:space="preserve">How does critical scholarship account for these correspondences? There are several approaches. Some scholars argue that the Servant is a collective figure representing Israel rather than an individual — a genuine reading supported by some passages in the Servant Songs (Isaiah 41:8 identifies Israel as God's servant). Others argue that the correspondences are not as precise as apologists claim — that the "piercing" language, for example, is better translated as a reference to suffering generally. Still others argue that the early Christian tradition shaped the passion narrative to conform to Isaiah 53 rather than the reverse — that the Gospel writers, knowing Isaiah 53, crafted the passion account to highlight the correspondences.</w:t>
      </w:r>
    </w:p>
    <w:p>
      <w:pPr>
        <w:spacing w:after="160" w:line="276" w:lineRule="auto"/>
        <w:ind w:firstLine="504"/>
      </w:pPr>
      <w:r>
        <w:rPr>
          <w:rFonts w:ascii="Garamond" w:cs="Garamond" w:eastAsia="Garamond" w:hAnsi="Garamond"/>
          <w:sz w:val="22"/>
          <w:szCs w:val="22"/>
        </w:rPr>
        <w:t xml:space="preserve">Each of these responses deserves a serious answer, and I will give one. The collective reading of the Servant in Isaiah 53 is difficult to sustain against the text itself, which uses language that is more naturally individual than collective — "he poured out his soul to death," "he bore the sin of many," "he shall see his offspring." The individual reading has been the predominant reading in both Jewish and Christian interpretation across the history of interpretation. The "piercing" question is a genuine textual debate, but the Hebrew word used in 53:5 — chalal — does have the meaning of piercing or being slain, and the connection to crucifixion is not forced. The argument that the passion narrative was shaped to conform to Isaiah 53 is worth taking seriously, but it creates a historical puzzle: if the earliest disciples shaped the passion narrative to Isaiah 53, they presumably expected their audience to know Isaiah 53 — and their audience did, and had been reading it for centuries without concluding that it described anyone in particular. The claim that Jesus fulfilled it was not received as obvious; it was received as the revolutionary interpretation that made sense of a death that had seemed to destroy everything.</w:t>
      </w:r>
    </w:p>
    <w:p>
      <w:pPr>
        <w:spacing w:after="160" w:before="320"/>
        <w:jc w:val="left"/>
      </w:pPr>
      <w:r>
        <w:rPr>
          <w:rFonts w:ascii="Garamond" w:cs="Garamond" w:eastAsia="Garamond" w:hAnsi="Garamond"/>
          <w:b/>
          <w:bCs/>
          <w:sz w:val="26"/>
          <w:szCs w:val="26"/>
        </w:rPr>
        <w:t xml:space="preserve">The Micah 5:2 Prophecy and the Bethlehem Question</w:t>
      </w:r>
    </w:p>
    <w:p>
      <w:pPr>
        <w:spacing w:after="160" w:line="276" w:lineRule="auto"/>
        <w:ind w:firstLine="504"/>
      </w:pPr>
      <w:r>
        <w:rPr>
          <w:rFonts w:ascii="Garamond" w:cs="Garamond" w:eastAsia="Garamond" w:hAnsi="Garamond"/>
          <w:sz w:val="22"/>
          <w:szCs w:val="22"/>
        </w:rPr>
        <w:t xml:space="preserve">One of the most cited messianic prophecies in popular apologetics is Micah 5:2: "But you, Bethlehem Ephrathah, though you are small among the clans of Judah, out of you will come for me one who will be ruler over Israel, whose origins are from of old, from ancient times." Matthew 2:6 cites this passage in the context of the magi's inquiry about where the Messiah would be born, and Herod's advisors are portrayed as knowing it and citing it in response.</w:t>
      </w:r>
    </w:p>
    <w:p>
      <w:pPr>
        <w:spacing w:after="160" w:line="276" w:lineRule="auto"/>
        <w:ind w:firstLine="504"/>
      </w:pPr>
      <w:r>
        <w:rPr>
          <w:rFonts w:ascii="Garamond" w:cs="Garamond" w:eastAsia="Garamond" w:hAnsi="Garamond"/>
          <w:sz w:val="22"/>
          <w:szCs w:val="22"/>
        </w:rPr>
        <w:t xml:space="preserve">The prophecy is specific: the ruler of Israel would come from Bethlehem Ephrathah — not merely any Bethlehem (there were several towns with that name in Israel), but Bethlehem Ephrathah, the birthplace of David in Judah, distinguished by its clan designation. This is not vague poetry. It is a specific geographic claim. And the fulfillment — the birth of Jesus in Bethlehem, narrated independently in both Matthew and Luke with different surrounding narratives — is one of the best-attested facts in the Gospel tradition.</w:t>
      </w:r>
    </w:p>
    <w:p>
      <w:pPr>
        <w:spacing w:after="160" w:line="276" w:lineRule="auto"/>
        <w:ind w:firstLine="504"/>
      </w:pPr>
      <w:r>
        <w:rPr>
          <w:rFonts w:ascii="Garamond" w:cs="Garamond" w:eastAsia="Garamond" w:hAnsi="Garamond"/>
          <w:sz w:val="22"/>
          <w:szCs w:val="22"/>
        </w:rPr>
        <w:t xml:space="preserve">The critical response typically takes one of two forms. The first is to argue that Jesus was actually a Galilean from Nazareth and that the Bethlehem birth narratives are theological constructions designed to establish his Davidic credentials rather than historical accounts. This argument has some scholarly supporters, but it faces the problem that two independent Gospel traditions — Matthew and Luke — both place the birth in Bethlehem with different surrounding circumstances (Matthew has the magi and Herod; Luke has the shepherds and the census), and it is difficult to explain why two independent traditions would both independently locate the birth in Bethlehem if there were no historical basis for it. Independent attestation of an inconvenient fact is typically taken as evidence of historicity.</w:t>
      </w:r>
    </w:p>
    <w:p>
      <w:pPr>
        <w:spacing w:after="160" w:line="276" w:lineRule="auto"/>
        <w:ind w:firstLine="504"/>
      </w:pPr>
      <w:r>
        <w:rPr>
          <w:rFonts w:ascii="Garamond" w:cs="Garamond" w:eastAsia="Garamond" w:hAnsi="Garamond"/>
          <w:sz w:val="22"/>
          <w:szCs w:val="22"/>
        </w:rPr>
        <w:t xml:space="preserve">The second response is to argue that the Micah prophecy was not specifically intended to predict the birthplace of the Messiah — that it is a more general promise about a Davidic ruler emerging from the Davidic dynasty's home region. This is a legitimate interpretive point. But it does not eliminate the correspondence between the text and the historical claim. Whether or not Micah intended a precise geographical prediction, the correspondence between his language and the Gospel narrative's account of Jesus's birthplace is historically real.</w:t>
      </w:r>
    </w:p>
    <w:p>
      <w:pPr>
        <w:spacing w:after="160" w:before="320"/>
        <w:jc w:val="left"/>
      </w:pPr>
      <w:r>
        <w:rPr>
          <w:rFonts w:ascii="Garamond" w:cs="Garamond" w:eastAsia="Garamond" w:hAnsi="Garamond"/>
          <w:b/>
          <w:bCs/>
          <w:sz w:val="26"/>
          <w:szCs w:val="26"/>
        </w:rPr>
        <w:t xml:space="preserve">The Daniel Question: Prediction or Post-Diction?</w:t>
      </w:r>
    </w:p>
    <w:p>
      <w:pPr>
        <w:spacing w:after="160" w:line="276" w:lineRule="auto"/>
        <w:ind w:firstLine="504"/>
      </w:pPr>
      <w:r>
        <w:rPr>
          <w:rFonts w:ascii="Garamond" w:cs="Garamond" w:eastAsia="Garamond" w:hAnsi="Garamond"/>
          <w:sz w:val="22"/>
          <w:szCs w:val="22"/>
        </w:rPr>
        <w:t xml:space="preserve">The prophecies of Daniel present the most contested terrain in the entire debate about fulfilled prophecy. The Book of Daniel, in its second half (chapters 7-12), contains visions of a sequence of world empires — symbolized as four metals in a statue (chapter 2), four beasts (chapter 7), and a ram and goat (chapter 8) — along with specific numerical predictions about periods of distress culminating in the "abomination of desolation" and the establishment of God's kingdom.</w:t>
      </w:r>
    </w:p>
    <w:p>
      <w:pPr>
        <w:spacing w:after="160" w:line="276" w:lineRule="auto"/>
        <w:ind w:firstLine="504"/>
      </w:pPr>
      <w:r>
        <w:rPr>
          <w:rFonts w:ascii="Garamond" w:cs="Garamond" w:eastAsia="Garamond" w:hAnsi="Garamond"/>
          <w:sz w:val="22"/>
          <w:szCs w:val="22"/>
        </w:rPr>
        <w:t xml:space="preserve">The historical consensus among critical scholars is that Daniel was written not in the sixth century BC during the Babylonian exile (as the book itself presents it) but in the second century BC, during the Maccabean crisis (167-164 BC) when the Seleucid ruler Antiochus IV Epiphanes desecrated the Jerusalem Temple by erecting a pagan altar on it. On this reading, what appears to be prophecy is actually vaticinium ex eventu — "prophecy after the event," written to look like prediction but actually composed after the fact. The "predictions" accurately describe the sequence of Babylonian, Persian, Greek, and Seleucid empires because the author knew that sequence from living through it, and the prophecies become vague precisely at the point of the Maccabean crisis because that is when the author ran out of history and began genuinely predicting.</w:t>
      </w:r>
    </w:p>
    <w:p>
      <w:pPr>
        <w:spacing w:after="160" w:line="276" w:lineRule="auto"/>
        <w:ind w:firstLine="504"/>
      </w:pPr>
      <w:r>
        <w:rPr>
          <w:rFonts w:ascii="Garamond" w:cs="Garamond" w:eastAsia="Garamond" w:hAnsi="Garamond"/>
          <w:sz w:val="22"/>
          <w:szCs w:val="22"/>
        </w:rPr>
        <w:t xml:space="preserve">This is the most honest version of the critical argument, and it deserves to be taken seriously. The evidence for a second-century date is substantial: the language of Daniel includes late Aramaic forms, Persian loanwords, and Greek terms that suggest composition after the Babylonian period; the "predictions" about Antiochus IV are detailed and accurate; the description of his desecration of the Temple matches the historical account in 1 Maccabees. The conservative response — that Daniel was genuinely written in the sixth century BC and that its accuracy represents genuine predictive prophecy — requires accepting that divine inspiration produced precise historical foreknowledge of events six centuries in advance, which is a theological claim rather than a historical one.</w:t>
      </w:r>
    </w:p>
    <w:p>
      <w:pPr>
        <w:spacing w:after="160" w:line="276" w:lineRule="auto"/>
        <w:ind w:firstLine="504"/>
      </w:pPr>
      <w:r>
        <w:rPr>
          <w:rFonts w:ascii="Garamond" w:cs="Garamond" w:eastAsia="Garamond" w:hAnsi="Garamond"/>
          <w:sz w:val="22"/>
          <w:szCs w:val="22"/>
        </w:rPr>
        <w:t xml:space="preserve">What can be said with confidence? The critical argument for vaticinium ex eventu is the most coherent historical explanation if one excludes the possibility of divine predictive prophecy. The conservative argument for sixth-century dating is coherent if one includes that possibility. The debate is not settled, and intellectual honesty requires acknowledging that. What I can say is this: the existence of a genuine scholarly debate about the date of Daniel does not undermine the broader case for biblical reliability. The manuscript tradition, the canon, the archaeology, the eyewitness evidence — none of these depend on Daniel being written in the sixth century BC. The reliability case is robust even if Daniel is treated as second-century composition. The prophecy argument from Daniel is the most contested piece of the picture, and I am content to let it remain contested rather than overstate the evidence.</w:t>
      </w:r>
    </w:p>
    <w:p>
      <w:pPr>
        <w:spacing w:after="160" w:before="320"/>
        <w:jc w:val="left"/>
      </w:pPr>
      <w:r>
        <w:rPr>
          <w:rFonts w:ascii="Garamond" w:cs="Garamond" w:eastAsia="Garamond" w:hAnsi="Garamond"/>
          <w:b/>
          <w:bCs/>
          <w:sz w:val="26"/>
          <w:szCs w:val="26"/>
        </w:rPr>
        <w:t xml:space="preserve">The Prophecies That Are Easier to Defend</w:t>
      </w:r>
    </w:p>
    <w:p>
      <w:pPr>
        <w:spacing w:after="160" w:line="276" w:lineRule="auto"/>
        <w:ind w:firstLine="504"/>
      </w:pPr>
      <w:r>
        <w:rPr>
          <w:rFonts w:ascii="Garamond" w:cs="Garamond" w:eastAsia="Garamond" w:hAnsi="Garamond"/>
          <w:sz w:val="22"/>
          <w:szCs w:val="22"/>
        </w:rPr>
        <w:t xml:space="preserve">The strongest cases in the prophecy argument are not the most dramatic ones but the most specific ones — predictions that are narrow enough to be genuinely falsifiable, that were preserved in documents demonstrably pre-dating their fulfillment, and whose fulfillment is historically documented rather than merely claimed.</w:t>
      </w:r>
    </w:p>
    <w:p>
      <w:pPr>
        <w:spacing w:after="160" w:line="276" w:lineRule="auto"/>
        <w:ind w:firstLine="504"/>
      </w:pPr>
      <w:r>
        <w:rPr>
          <w:rFonts w:ascii="Garamond" w:cs="Garamond" w:eastAsia="Garamond" w:hAnsi="Garamond"/>
          <w:sz w:val="22"/>
          <w:szCs w:val="22"/>
        </w:rPr>
        <w:t xml:space="preserve">Ezekiel's prophecy against Tyre (Ezekiel 26-28), delivered approximately 585 BC, provides one of the most interesting cases in this category. Ezekiel predicts that Nebuchadnezzar king of Babylon will destroy the city of Tyre (26:7-12), that many nations will come against Tyre (26:3), that the city's stones and timber will be thrown into the sea (26:12), that it will become a bare rock and a place for the spreading of fishing nets (26:14), and that the mainland city will never be rebuilt (26:14). The historical fulfillment is complex and involves two stages: Nebuchadnezzar destroyed mainland Tyre in 573 BC after a thirteen-year siege, but the island city survived until Alexander the Great besieged it in 332 BC. Alexander, famously, built a causeway from the mainland to the island by throwing the rubble of mainland Tyre into the sea — using the stones and timber of the destroyed city to create the land bridge. The island city was then destroyed. The modern city of Tyre (Sur in Lebanon) exists on what was formerly the island, connected to the mainland by the silt that accumulated around Alexander's causeway — but the ancient mainland city has never been rebuilt.</w:t>
      </w:r>
    </w:p>
    <w:p>
      <w:pPr>
        <w:spacing w:after="160" w:line="276" w:lineRule="auto"/>
        <w:ind w:firstLine="504"/>
      </w:pPr>
      <w:r>
        <w:rPr>
          <w:rFonts w:ascii="Garamond" w:cs="Garamond" w:eastAsia="Garamond" w:hAnsi="Garamond"/>
          <w:sz w:val="22"/>
          <w:szCs w:val="22"/>
        </w:rPr>
        <w:t xml:space="preserve">This is not a perfect one-to-one fulfillment — Nebuchadnezzar did not fully accomplish what Ezekiel described, and Ezekiel himself acknowledges a partial gap (Ezekiel 29:17-18 suggests that Nebuchadnezzar did not receive the expected plunder from Tyre). But the cumulative pattern — the destruction of the mainland city, the casting of its stones into the sea, the bare rock, the permanent desolation of the ancient site — is historically verifiable and corresponds to what Ezekiel predicted in a way that is not easily explained as coincidence.</w:t>
      </w:r>
    </w:p>
    <w:p>
      <w:pPr>
        <w:spacing w:after="160" w:line="276" w:lineRule="auto"/>
        <w:ind w:firstLine="504"/>
      </w:pPr>
      <w:r>
        <w:rPr>
          <w:rFonts w:ascii="Garamond" w:cs="Garamond" w:eastAsia="Garamond" w:hAnsi="Garamond"/>
          <w:sz w:val="22"/>
          <w:szCs w:val="22"/>
        </w:rPr>
        <w:t xml:space="preserve">Jeremiah's prediction of a seventy-year Babylonian captivity (Jeremiah 25:11-12; 29:10) provides another case. Delivered before the fall of Jerusalem in 586 BC, the prediction that the exiles would remain in Babylon for seventy years before being allowed to return was fulfilled — if the count begins with the first deportation in 605 BC and ends with Cyrus's decree in 538 BC — with a close approximation to the stated period. The fulfillment is documented both in the Old Testament (Ezra 1:1-4) and in extrabiblical sources: the Cyrus Cylinder, discovered in 1879 and now in the British Museum, contains Cyrus's own account of his policy of allowing deported peoples to return to their homelands and rebuild their temples — a policy that corresponds precisely to the biblical account of his decree.</w:t>
      </w:r>
    </w:p>
    <w:p>
      <w:pPr>
        <w:spacing w:after="160" w:before="320"/>
        <w:jc w:val="left"/>
      </w:pPr>
      <w:r>
        <w:rPr>
          <w:rFonts w:ascii="Garamond" w:cs="Garamond" w:eastAsia="Garamond" w:hAnsi="Garamond"/>
          <w:b/>
          <w:bCs/>
          <w:sz w:val="26"/>
          <w:szCs w:val="26"/>
        </w:rPr>
        <w:t xml:space="preserve">The Honest Assessment</w:t>
      </w:r>
    </w:p>
    <w:p>
      <w:pPr>
        <w:spacing w:after="160" w:line="276" w:lineRule="auto"/>
        <w:ind w:firstLine="504"/>
      </w:pPr>
      <w:r>
        <w:rPr>
          <w:rFonts w:ascii="Garamond" w:cs="Garamond" w:eastAsia="Garamond" w:hAnsi="Garamond"/>
          <w:sz w:val="22"/>
          <w:szCs w:val="22"/>
        </w:rPr>
        <w:t xml:space="preserve">What does the prophecy argument establish? Not everything its enthusiastic advocates claim, and more than its skeptical critics allow. The case from prophecy is strongest in a limited number of cases — Isaiah 53, Micah 5:2, the Tyre prophecy, the Jeremiah seventy-year prediction — where the specificity of the prediction and the historicity of the fulfillment are both reasonably clear. It is weakest in the Daniel case, where the dating question genuinely complicates the argument, and in cases where prophetic language is stretched to cover events it was not obviously intended to address.</w:t>
      </w:r>
    </w:p>
    <w:p>
      <w:pPr>
        <w:spacing w:after="160" w:line="276" w:lineRule="auto"/>
        <w:ind w:firstLine="504"/>
      </w:pPr>
      <w:r>
        <w:rPr>
          <w:rFonts w:ascii="Garamond" w:cs="Garamond" w:eastAsia="Garamond" w:hAnsi="Garamond"/>
          <w:sz w:val="22"/>
          <w:szCs w:val="22"/>
        </w:rPr>
        <w:t xml:space="preserve">The honest assessment is this: the prophecy argument is one strand of the reliability case, not the whole case. Taken in isolation, any individual prophecy can be explained in multiple ways — vague language, coincidence, post-diction, shaping of the fulfillment narrative to match the prediction. Taken cumulatively, across the full range of the specific, verifiable, pre-documented cases, the pattern is more difficult to dismiss. The probability that multiple specific predictions about a single figure — his birthplace, his mode of death, the specific features of his passion, his burial in a rich man's tomb, the post-mortem continuation of his work — all came true by coincidence is small. Not zero, but small. And small probability, compounded across multiple independent predictions, becomes very small indeed.</w:t>
      </w:r>
    </w:p>
    <w:p>
      <w:pPr>
        <w:spacing w:after="160" w:line="276" w:lineRule="auto"/>
        <w:ind w:firstLine="504"/>
      </w:pPr>
      <w:r>
        <w:rPr>
          <w:rFonts w:ascii="Garamond" w:cs="Garamond" w:eastAsia="Garamond" w:hAnsi="Garamond"/>
          <w:sz w:val="22"/>
          <w:szCs w:val="22"/>
        </w:rPr>
        <w:t xml:space="preserve">When Peter stands up on the day of Pentecost and tells the crowd that "this is what was spoken by the prophet Joel" (Acts 2:16), and then quotes a prophecy from Joel 2:28-32 about the Spirit being poured out on all people, he is not making a sophisticated critical argument. He is pointing to the interpretive key that the earliest Christians understood to unlock the entire Hebrew prophetic tradition: the person of Jesus, whose life, death, and resurrection made sense of what the prophets had been reaching toward. That interpretive claim cannot be established by the prophecy argument alone. But the prophecy argument — honestly handled — gives it more historical traction than its critics acknowledge.</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Ten: Why They Died</w:t>
      </w:r>
    </w:p>
    <w:p>
      <w:pPr>
        <w:spacing w:after="160" w:line="276" w:lineRule="auto"/>
        <w:ind w:firstLine="504"/>
      </w:pPr>
      <w:r>
        <w:rPr>
          <w:rFonts w:ascii="Garamond" w:cs="Garamond" w:eastAsia="Garamond" w:hAnsi="Garamond"/>
          <w:sz w:val="22"/>
          <w:szCs w:val="22"/>
        </w:rPr>
        <w:t xml:space="preserve">There is an argument for the historical reliability of the resurrection that does not depend on manuscript tradition, archaeological confirmation, or canonical history. It is an argument from psychology and from history, and it goes like this: people die for things they believe are true. They do not die for things they know are false. And the people who were in the best position to know whether Jesus had risen from the dead — his disciples, the eyewitnesses — died, most of them, because they would not stop saying he had.</w:t>
      </w:r>
    </w:p>
    <w:p>
      <w:pPr>
        <w:spacing w:after="160" w:line="276" w:lineRule="auto"/>
        <w:ind w:firstLine="504"/>
      </w:pPr>
      <w:r>
        <w:rPr>
          <w:rFonts w:ascii="Garamond" w:cs="Garamond" w:eastAsia="Garamond" w:hAnsi="Garamond"/>
          <w:sz w:val="22"/>
          <w:szCs w:val="22"/>
        </w:rPr>
        <w:t xml:space="preserve">This argument is sometimes called the martyrdom argument, though it is more precisely an argument from the transformation of the disciples. The disciples who abandoned Jesus at his arrest — who scattered at the moment of his death, who locked themselves behind closed doors in fear after the crucifixion (John 20:19) — became, within weeks, the people who stood in the temple courts and in the streets of Jerusalem and announced that Jesus had risen from the dead. They knew what had happened. They had been witnesses. And they continued saying so in the face of imprisonment, flogging, and death.</w:t>
      </w:r>
    </w:p>
    <w:p>
      <w:pPr>
        <w:spacing w:after="160" w:line="276" w:lineRule="auto"/>
        <w:ind w:firstLine="504"/>
      </w:pPr>
      <w:r>
        <w:rPr>
          <w:rFonts w:ascii="Garamond" w:cs="Garamond" w:eastAsia="Garamond" w:hAnsi="Garamond"/>
          <w:sz w:val="22"/>
          <w:szCs w:val="22"/>
        </w:rPr>
        <w:t xml:space="preserve">The resurrection is the center of the Christian claim, and it is where the reliability question ultimately comes to rest. Everything else in these pages — the canon, the manuscripts, the translation history, the archaeology, the internal evidence of eyewitness access — supports the reliability of the documents that preserve the resurrection claim. But the question of whether the resurrection actually happened is the question behind all the other questions, and the transformation of the disciples is one of the most important pieces of evidence for an answer.</w:t>
      </w:r>
    </w:p>
    <w:p>
      <w:pPr>
        <w:spacing w:after="160" w:before="320"/>
        <w:jc w:val="left"/>
      </w:pPr>
      <w:r>
        <w:rPr>
          <w:rFonts w:ascii="Garamond" w:cs="Garamond" w:eastAsia="Garamond" w:hAnsi="Garamond"/>
          <w:b/>
          <w:bCs/>
          <w:sz w:val="26"/>
          <w:szCs w:val="26"/>
        </w:rPr>
        <w:t xml:space="preserve">The State of the Disciples Before the Resurrection</w:t>
      </w:r>
    </w:p>
    <w:p>
      <w:pPr>
        <w:spacing w:after="160" w:line="276" w:lineRule="auto"/>
        <w:ind w:firstLine="504"/>
      </w:pPr>
      <w:r>
        <w:rPr>
          <w:rFonts w:ascii="Garamond" w:cs="Garamond" w:eastAsia="Garamond" w:hAnsi="Garamond"/>
          <w:sz w:val="22"/>
          <w:szCs w:val="22"/>
        </w:rPr>
        <w:t xml:space="preserve">The Gospels preserve a remarkably unflattering portrait of the disciples in the hours surrounding the crucifixion. Peter — the leader of the twelve, the man Jesus called "the rock" on which he would build his church — denied three times before the crucifixion that he even knew Jesus (Matthew 26:69-75). All of the disciples except John abandoned Jesus at his arrest (Matthew 26:56). John's account of the disciples on Easter Sunday evening shows them gathered behind locked doors "for fear of the Jews" (John 20:19). Thomas refused to believe the resurrection reports of the other disciples until he had physical proof (John 20:25).</w:t>
      </w:r>
    </w:p>
    <w:p>
      <w:pPr>
        <w:spacing w:after="160" w:line="276" w:lineRule="auto"/>
        <w:ind w:firstLine="504"/>
      </w:pPr>
      <w:r>
        <w:rPr>
          <w:rFonts w:ascii="Garamond" w:cs="Garamond" w:eastAsia="Garamond" w:hAnsi="Garamond"/>
          <w:sz w:val="22"/>
          <w:szCs w:val="22"/>
        </w:rPr>
        <w:t xml:space="preserve">This is not the portrait of a group of people who were primed for heroic self-delusion. They were not men who had sustained the courage of their convictions through the crucifixion and were therefore psychologically prepared to maintain a false claim. They were frightened, scattered, defeated people who had watched the person they had followed for three years die in public on a Roman cross — the most shameful execution the ancient world had devised — and who were hiding from the authorities who had arranged it. Their state of mind was not conducive to launching a movement based on a claim they knew to be false.</w:t>
      </w:r>
    </w:p>
    <w:p>
      <w:pPr>
        <w:spacing w:after="160" w:line="276" w:lineRule="auto"/>
        <w:ind w:firstLine="504"/>
      </w:pPr>
      <w:r>
        <w:rPr>
          <w:rFonts w:ascii="Garamond" w:cs="Garamond" w:eastAsia="Garamond" w:hAnsi="Garamond"/>
          <w:sz w:val="22"/>
          <w:szCs w:val="22"/>
        </w:rPr>
        <w:t xml:space="preserve">The psychological observation matters because one of the most common alternative explanations for the resurrection claim is the "hallucination hypothesis" — the suggestion that the disciples, in a state of grief and traumatic loss, experienced subjective visions that they interpreted as appearances of the risen Jesus. This hypothesis has some initial plausibility in the individual case — grief-related visions and hallucinations are well-documented psychological phenomena. But it runs into serious problems when confronted with the actual evidence.</w:t>
      </w:r>
    </w:p>
    <w:p>
      <w:pPr>
        <w:spacing w:after="160" w:before="320"/>
        <w:jc w:val="left"/>
      </w:pPr>
      <w:r>
        <w:rPr>
          <w:rFonts w:ascii="Garamond" w:cs="Garamond" w:eastAsia="Garamond" w:hAnsi="Garamond"/>
          <w:b/>
          <w:bCs/>
          <w:sz w:val="26"/>
          <w:szCs w:val="26"/>
        </w:rPr>
        <w:t xml:space="preserve">The Problems with the Hallucination Hypothesis</w:t>
      </w:r>
    </w:p>
    <w:p>
      <w:pPr>
        <w:spacing w:after="160" w:line="276" w:lineRule="auto"/>
        <w:ind w:firstLine="504"/>
      </w:pPr>
      <w:r>
        <w:rPr>
          <w:rFonts w:ascii="Garamond" w:cs="Garamond" w:eastAsia="Garamond" w:hAnsi="Garamond"/>
          <w:sz w:val="22"/>
          <w:szCs w:val="22"/>
        </w:rPr>
        <w:t xml:space="preserve">The first problem with the hallucination hypothesis is the size and nature of the witnesses Paul cites in 1 Corinthians 15. Paul lists an appearance to Peter, an appearance to the twelve, an appearance to more than five hundred people at one time, an appearance to James, an appearance to all the apostles, and finally an appearance to Paul himself. Whatever the psychological explanation for individual grief-related visions might be, hallucinations do not occur simultaneously to groups of hundreds of people. Hallucinations are individual experiences, conditioned by the individual's own mental state and expectations. They do not produce shared visual and auditory experiences in groups of five hundred people who then give consistent testimony about what they saw.</w:t>
      </w:r>
    </w:p>
    <w:p>
      <w:pPr>
        <w:spacing w:after="160" w:line="276" w:lineRule="auto"/>
        <w:ind w:firstLine="504"/>
      </w:pPr>
      <w:r>
        <w:rPr>
          <w:rFonts w:ascii="Garamond" w:cs="Garamond" w:eastAsia="Garamond" w:hAnsi="Garamond"/>
          <w:sz w:val="22"/>
          <w:szCs w:val="22"/>
        </w:rPr>
        <w:t xml:space="preserve">The second problem is the transformation of James. James, the brother of Jesus, is explicitly identified in Mark 3:21 and John 7:5 as someone who thought Jesus was "out of his mind" and who did not believe in him during his ministry. The earliest traditions about James are that he was a skeptic during Jesus's lifetime. Yet within a few years of the crucifixion, James had become the leader of the Jerusalem church (Galatians 1:19; 2:9; Acts 15:13) and was martyred for his faith in approximately 62 AD — his death recorded both in the Jewish historian Josephus (Antiquities 20.9.1) and in the early church father Hegesippus. The hallucination hypothesis cannot easily explain the transformation of a skeptic who had no pre-existing belief in his brother's divine status and no grief-induced expectation of a resurrection. What explains James is what Paul says explains James: an appearance of the risen Jesus (1 Corinthians 15:7).</w:t>
      </w:r>
    </w:p>
    <w:p>
      <w:pPr>
        <w:spacing w:after="160" w:line="276" w:lineRule="auto"/>
        <w:ind w:firstLine="504"/>
      </w:pPr>
      <w:r>
        <w:rPr>
          <w:rFonts w:ascii="Garamond" w:cs="Garamond" w:eastAsia="Garamond" w:hAnsi="Garamond"/>
          <w:sz w:val="22"/>
          <w:szCs w:val="22"/>
        </w:rPr>
        <w:t xml:space="preserve">The third problem is the empty tomb. All four Gospels independently attest that the tomb where Jesus was buried was found empty on the first day of the week. The empty tomb is not what generates the resurrection claim — no one in the first century would have concluded from an empty tomb alone that a person had risen from the dead. But the empty tomb is a necessary condition for the resurrection claim to have been believable in Jerusalem. The disciples began proclaiming the resurrection in Jerusalem, the city where Jesus had been buried, within weeks of the crucifixion. Their opponents — the Jewish authorities who had arranged the crucifixion and the Roman administration that had authorized it — had every incentive and every practical ability to produce the body if it was still in the tomb. They did not produce it. The early Jewish response to the resurrection claim was not "here is the body" but "the disciples stole it" (Matthew 28:11-15) — an accusation that concedes the emptiness of the tomb while offering an alternative explanation for it.</w:t>
      </w:r>
    </w:p>
    <w:p>
      <w:pPr>
        <w:spacing w:after="160" w:line="276" w:lineRule="auto"/>
        <w:ind w:firstLine="504"/>
      </w:pPr>
      <w:r>
        <w:rPr>
          <w:rFonts w:ascii="Garamond" w:cs="Garamond" w:eastAsia="Garamond" w:hAnsi="Garamond"/>
          <w:sz w:val="22"/>
          <w:szCs w:val="22"/>
        </w:rPr>
        <w:t xml:space="preserve">The hallucination hypothesis cannot explain an empty tomb. Hallucinations leave the body in the tomb. If the disciples were experiencing grief-induced visions of a risen Jesus, the body was still there, the enemies could have produced it, and the claim would have been definitively refuted. The enemies of early Christianity did not refute the resurrection claim by producing the body. They accused the disciples of stealing it. That is the response of people who know the tomb is empty and cannot otherwise explain it.</w:t>
      </w:r>
    </w:p>
    <w:p>
      <w:pPr>
        <w:spacing w:after="160" w:before="320"/>
        <w:jc w:val="left"/>
      </w:pPr>
      <w:r>
        <w:rPr>
          <w:rFonts w:ascii="Garamond" w:cs="Garamond" w:eastAsia="Garamond" w:hAnsi="Garamond"/>
          <w:b/>
          <w:bCs/>
          <w:sz w:val="26"/>
          <w:szCs w:val="26"/>
        </w:rPr>
        <w:t xml:space="preserve">The Transformation as Historical Evidence</w:t>
      </w:r>
    </w:p>
    <w:p>
      <w:pPr>
        <w:spacing w:after="160" w:line="276" w:lineRule="auto"/>
        <w:ind w:firstLine="504"/>
      </w:pPr>
      <w:r>
        <w:rPr>
          <w:rFonts w:ascii="Garamond" w:cs="Garamond" w:eastAsia="Garamond" w:hAnsi="Garamond"/>
          <w:sz w:val="22"/>
          <w:szCs w:val="22"/>
        </w:rPr>
        <w:t xml:space="preserve">Whatever happened between Good Friday and Pentecost transformed a group of frightened, demoralized, scattered followers of a crucified teacher into a movement that spread across the Roman Empire within a generation and permanently changed the shape of Western civilization. The transformation is a historical fact that requires a historical explanation. The resurrection is the explanation the disciples themselves gave. Their willingness to maintain that explanation under conditions of extreme social pressure, imprisonment, and death is evidence — not proof, but evidence — that they believed it was true.</w:t>
      </w:r>
    </w:p>
    <w:p>
      <w:pPr>
        <w:spacing w:after="160" w:line="276" w:lineRule="auto"/>
        <w:ind w:firstLine="504"/>
      </w:pPr>
      <w:r>
        <w:rPr>
          <w:rFonts w:ascii="Garamond" w:cs="Garamond" w:eastAsia="Garamond" w:hAnsi="Garamond"/>
          <w:sz w:val="22"/>
          <w:szCs w:val="22"/>
        </w:rPr>
        <w:t xml:space="preserve">The distinction between dying for what you believe is true and dying for what you know is false is the core of the argument, and it is important to be precise about what it establishes. People do die for things they believe to be true that turn out to be false — history provides countless examples of sincere people dying for sincerely held beliefs that were mistaken. The martyrdom argument does not prove that the disciples were right about the resurrection. It proves they believed it. It eliminates the hypothesis that the resurrection claim was a conscious fabrication — that the disciples invented it, knowing it to be false, and then maintained the lie under conditions of persecution and death.</w:t>
      </w:r>
    </w:p>
    <w:p>
      <w:pPr>
        <w:spacing w:after="160" w:line="276" w:lineRule="auto"/>
        <w:ind w:firstLine="504"/>
      </w:pPr>
      <w:r>
        <w:rPr>
          <w:rFonts w:ascii="Garamond" w:cs="Garamond" w:eastAsia="Garamond" w:hAnsi="Garamond"/>
          <w:sz w:val="22"/>
          <w:szCs w:val="22"/>
        </w:rPr>
        <w:t xml:space="preserve">People do not maintain deliberate lies to the point of death when they have no worldly benefit from maintaining them. The disciples did not gain wealth, social status, political power, or physical safety from claiming that Jesus had risen from the dead. They gained the opposite: social marginalization, physical danger, and death. Peter was crucified upside down in Rome under Nero, according to the early tradition preserved in Tertullian and Origen. James the son of Zebedee was executed by Herod Agrippa (Acts 12:2). Stephen was stoned to death (Acts 7:54-60). Paul was beheaded in Rome. James the brother of Jesus was stoned to death. The list continues. These men had everything to gain from recanting their testimony and nothing to gain from maintaining it — and they maintained it anyway, to the point of death.</w:t>
      </w:r>
    </w:p>
    <w:p>
      <w:pPr>
        <w:spacing w:after="160" w:line="276" w:lineRule="auto"/>
        <w:ind w:firstLine="504"/>
      </w:pPr>
      <w:r>
        <w:rPr>
          <w:rFonts w:ascii="Garamond" w:cs="Garamond" w:eastAsia="Garamond" w:hAnsi="Garamond"/>
          <w:sz w:val="22"/>
          <w:szCs w:val="22"/>
        </w:rPr>
        <w:t xml:space="preserve">There are two responses to this argument that deserve to be taken seriously. The first is that we cannot verify every tradition about apostolic martyrdom with complete historical confidence. Some of the details are recorded only in late sources — the specific circumstances of Peter's execution, for example, are not documented until the second century. This is a legitimate caution about the details, though not about the overall pattern. That the early Christian movement experienced serious persecution resulting in deaths is historically documented beyond serious dispute: Tacitus describes Nero's persecution of Christians in Rome following the fire of 64 AD (Annals 15.44); Pliny the Younger describes Christians who refused to recant their faith under threat of execution in approximately 112 AD (Epistles 10.96); the martyrdom of James is documented in Josephus.</w:t>
      </w:r>
    </w:p>
    <w:p>
      <w:pPr>
        <w:spacing w:after="160" w:line="276" w:lineRule="auto"/>
        <w:ind w:firstLine="504"/>
      </w:pPr>
      <w:r>
        <w:rPr>
          <w:rFonts w:ascii="Garamond" w:cs="Garamond" w:eastAsia="Garamond" w:hAnsi="Garamond"/>
          <w:sz w:val="22"/>
          <w:szCs w:val="22"/>
        </w:rPr>
        <w:t xml:space="preserve">The second response is the martyrdom of members of other religious movements who died for beliefs that were demonstrably false — which suggests that martyrdom by itself does not establish the truth of a claim. This is correct as far as it goes. The argument is not "because they died for it, it must be true." The argument is more limited: "because the people in the best position to know whether it was true died rather than recanting it, the hypothesis that they knew it was false and were deliberately lying is implausible." The members of other religious movements who died for false beliefs typically did not have direct access to the events they believed — they were trusting the testimony of others. The disciples were, by their own account, the original eyewitnesses. Their willingness to die for their claim, as distinct from the willingness of later believers to die for their received testimony, is a specific and significant form of evidence.</w:t>
      </w:r>
    </w:p>
    <w:p>
      <w:pPr>
        <w:spacing w:after="160" w:before="320"/>
        <w:jc w:val="left"/>
      </w:pPr>
      <w:r>
        <w:rPr>
          <w:rFonts w:ascii="Garamond" w:cs="Garamond" w:eastAsia="Garamond" w:hAnsi="Garamond"/>
          <w:b/>
          <w:bCs/>
          <w:sz w:val="26"/>
          <w:szCs w:val="26"/>
        </w:rPr>
        <w:t xml:space="preserve">The Pauls and the Jameses: Conversion as Evidence</w:t>
      </w:r>
    </w:p>
    <w:p>
      <w:pPr>
        <w:spacing w:after="160" w:line="276" w:lineRule="auto"/>
        <w:ind w:firstLine="504"/>
      </w:pPr>
      <w:r>
        <w:rPr>
          <w:rFonts w:ascii="Garamond" w:cs="Garamond" w:eastAsia="Garamond" w:hAnsi="Garamond"/>
          <w:sz w:val="22"/>
          <w:szCs w:val="22"/>
        </w:rPr>
        <w:t xml:space="preserve">The transformation of Paul is, in some respects, the most dramatic piece of evidence for the resurrection's historical impact. Paul — Saul of Tarsus — was by his own account an active persecutor of the early Christian movement. He was present at the stoning of Stephen (Acts 7:58). He was "ravaging the church, and entering house after house, he dragged off men and women and committed them to prison" (Acts 8:3). He describes himself in Philippians 3:6 as a "persecutor of the church" who was "faultless" in his zeal for the law. He was not a person primed for Christian conversion by theological sympathy or social proximity to the movement. He was its enemy.</w:t>
      </w:r>
    </w:p>
    <w:p>
      <w:pPr>
        <w:spacing w:after="160" w:line="276" w:lineRule="auto"/>
        <w:ind w:firstLine="504"/>
      </w:pPr>
      <w:r>
        <w:rPr>
          <w:rFonts w:ascii="Garamond" w:cs="Garamond" w:eastAsia="Garamond" w:hAnsi="Garamond"/>
          <w:sz w:val="22"/>
          <w:szCs w:val="22"/>
        </w:rPr>
        <w:t xml:space="preserve">Paul's conversion on the road to Damascus — narrated three times in Acts (9:1-19; 22:1-21; 26:1-23) and referenced repeatedly in his own letters (Galatians 1:13-17; 1 Corinthians 15:8-10; Philippians 3:4-11) — is presented in every source as resulting from a direct encounter with the risen Jesus. Paul does not claim to have been persuaded by theological argument. He claims to have been confronted by personal encounter. And whatever happened to him, the result is historically undeniable: the most effective persecutor of early Christianity became its most effective advocate, and he spent the rest of his life — approximately thirty years — advancing the movement at considerable personal cost before his execution under Nero.</w:t>
      </w:r>
    </w:p>
    <w:p>
      <w:pPr>
        <w:spacing w:after="160" w:line="276" w:lineRule="auto"/>
        <w:ind w:firstLine="504"/>
      </w:pPr>
      <w:r>
        <w:rPr>
          <w:rFonts w:ascii="Garamond" w:cs="Garamond" w:eastAsia="Garamond" w:hAnsi="Garamond"/>
          <w:sz w:val="22"/>
          <w:szCs w:val="22"/>
        </w:rPr>
        <w:t xml:space="preserve">Paul's letters, as noted in an earlier chapter, provide the earliest documentary evidence we have for the Jesus tradition. They also provide first-person testimony to his own transformation, his contact with the original eyewitnesses, and his commitment to the resurrection as the foundational claim of the entire Christian message. In 1 Corinthians 15:14-17, Paul is explicit: "if Christ has not been raised, then our preaching is in vain and your faith is in vain... and if Christ has not been raised, your faith is futile and you are still in your sins." Paul does not treat the resurrection as one belief among many. He treats it as the foundation on which everything else either stands or collapses. If the foundation is false, Paul is willing to concede that the entire movement is false. That is not the language of a man maintaining a comfortable mythology. It is the language of a man whose entire life has been staked on a claim he believes is either historically true or catastrophically false.</w:t>
      </w:r>
    </w:p>
    <w:p>
      <w:pPr>
        <w:spacing w:after="160" w:before="320"/>
        <w:jc w:val="left"/>
      </w:pPr>
      <w:r>
        <w:rPr>
          <w:rFonts w:ascii="Garamond" w:cs="Garamond" w:eastAsia="Garamond" w:hAnsi="Garamond"/>
          <w:b/>
          <w:bCs/>
          <w:sz w:val="26"/>
          <w:szCs w:val="26"/>
        </w:rPr>
        <w:t xml:space="preserve">The Speed and Spread: A Historical Problem for the Legend Theory</w:t>
      </w:r>
    </w:p>
    <w:p>
      <w:pPr>
        <w:spacing w:after="160" w:line="276" w:lineRule="auto"/>
        <w:ind w:firstLine="504"/>
      </w:pPr>
      <w:r>
        <w:rPr>
          <w:rFonts w:ascii="Garamond" w:cs="Garamond" w:eastAsia="Garamond" w:hAnsi="Garamond"/>
          <w:sz w:val="22"/>
          <w:szCs w:val="22"/>
        </w:rPr>
        <w:t xml:space="preserve">One of the most significant historical arguments against the hypothesis that the resurrection story developed slowly over time through the accumulation of legend is the speed with which the resurrection claim appeared and spread. Paul's first letter to the Corinthians, written approximately 55 AD, contains the creedal tradition of 1 Corinthians 15:3-8 which Paul says he received — almost certainly within a few years of the crucifixion, when he visited Peter in Jerusalem as described in Galatians 1:18. The formula "he was raised on the third day" is embedded in this early creedal tradition.</w:t>
      </w:r>
    </w:p>
    <w:p>
      <w:pPr>
        <w:spacing w:after="160" w:line="276" w:lineRule="auto"/>
        <w:ind w:firstLine="504"/>
      </w:pPr>
      <w:r>
        <w:rPr>
          <w:rFonts w:ascii="Garamond" w:cs="Garamond" w:eastAsia="Garamond" w:hAnsi="Garamond"/>
          <w:sz w:val="22"/>
          <w:szCs w:val="22"/>
        </w:rPr>
        <w:t xml:space="preserve">This means the resurrection claim — in specific, creedal form — was circulating within three to five years of the crucifixion, in the city where Jesus had been crucified and buried. This is too early for legend. The classic development of legend requires time — the gradual accumulation of narrative, the smoothing of contradictions, the elaboration of detail, the fading of living memory that allows later embellishment to pass unchallenged. The development of the elaborate mythologies surrounding Alexander the Great, for example, took centuries, and the most extravagant accounts date from hundreds of years after his death. The resurrection claim was not elaborated at a safe distance from its origins. It was asserted in the city where it could be checked, within the lifetime of the witnesses.</w:t>
      </w:r>
    </w:p>
    <w:p>
      <w:pPr>
        <w:spacing w:after="160" w:line="276" w:lineRule="auto"/>
        <w:ind w:firstLine="504"/>
      </w:pPr>
      <w:r>
        <w:rPr>
          <w:rFonts w:ascii="Garamond" w:cs="Garamond" w:eastAsia="Garamond" w:hAnsi="Garamond"/>
          <w:sz w:val="22"/>
          <w:szCs w:val="22"/>
        </w:rPr>
        <w:t xml:space="preserve">The spread of the movement in Jerusalem — where the opponents had maximum opportunity to refute the claim — is itself evidence of its credibility to those closest to the events. The early chapters of Acts describe thousands of people in Jerusalem responding to the resurrection claim within weeks of the crucifixion. This is not a small, geographically isolated phenomenon that could develop uncontested. It is a mass movement in the epicenter of opposition, and its opponents' inability to refute it by producing the body or the conclusive testimony of known eyewitnesses who denied it is historically significant.</w:t>
      </w:r>
    </w:p>
    <w:p>
      <w:pPr>
        <w:spacing w:after="160" w:before="320"/>
        <w:jc w:val="left"/>
      </w:pPr>
      <w:r>
        <w:rPr>
          <w:rFonts w:ascii="Garamond" w:cs="Garamond" w:eastAsia="Garamond" w:hAnsi="Garamond"/>
          <w:b/>
          <w:bCs/>
          <w:sz w:val="26"/>
          <w:szCs w:val="26"/>
        </w:rPr>
        <w:t xml:space="preserve">The World the Resurrection Claim Created</w:t>
      </w:r>
    </w:p>
    <w:p>
      <w:pPr>
        <w:spacing w:after="160" w:line="276" w:lineRule="auto"/>
        <w:ind w:firstLine="504"/>
      </w:pPr>
      <w:r>
        <w:rPr>
          <w:rFonts w:ascii="Garamond" w:cs="Garamond" w:eastAsia="Garamond" w:hAnsi="Garamond"/>
          <w:sz w:val="22"/>
          <w:szCs w:val="22"/>
        </w:rPr>
        <w:t xml:space="preserve">There is one more dimension of the argument from transformation that is rarely stated but that the historian Tom Holland, in his sweeping account of Christianity's impact on Western civilization Dominion (2019), has made more compellingly than perhaps any other recent author: the resurrection claim changed the moral imagination of the Western world in ways that are impossible to explain without taking the claim seriously as a social and historical force.</w:t>
      </w:r>
    </w:p>
    <w:p>
      <w:pPr>
        <w:spacing w:after="160" w:line="276" w:lineRule="auto"/>
        <w:ind w:firstLine="504"/>
      </w:pPr>
      <w:r>
        <w:rPr>
          <w:rFonts w:ascii="Garamond" w:cs="Garamond" w:eastAsia="Garamond" w:hAnsi="Garamond"/>
          <w:sz w:val="22"/>
          <w:szCs w:val="22"/>
        </w:rPr>
        <w:t xml:space="preserve">The crucifixion of Jesus was, in the Roman world, an act of maximum social shame. Crucifixion was not simply a means of execution — it was a statement. It was reserved for slaves, for rebels, for the lowest classes of society. To be crucified was to be publicly identified with shame, weakness, and failure. The Roman world had no category for a crucified savior. The idea that the most ignominious death available in the Roman social vocabulary could be, simultaneously, the act by which the creator of the universe redeemed the world — this idea was, in Paul's own words, "a stumbling block to Jews and foolishness to Gentiles" (1 Corinthians 1:23). It ran against everything both cultures assumed about power, status, and divine action.</w:t>
      </w:r>
    </w:p>
    <w:p>
      <w:pPr>
        <w:spacing w:after="160" w:line="276" w:lineRule="auto"/>
        <w:ind w:firstLine="504"/>
      </w:pPr>
      <w:r>
        <w:rPr>
          <w:rFonts w:ascii="Garamond" w:cs="Garamond" w:eastAsia="Garamond" w:hAnsi="Garamond"/>
          <w:sz w:val="22"/>
          <w:szCs w:val="22"/>
        </w:rPr>
        <w:t xml:space="preserve">And yet within three centuries, the crucified criminal had become the symbol of the most powerful institution in the Western world. By the end of the fourth century, the cross — an instrument of torture and shame — had become the most recognized symbol in the Roman Empire, adorned on the helmets of soldiers and the walls of public buildings. The moral revolution this implied was equally dramatic: the slave was equal in dignity to the master; the poor were not simply unfortunate but objects of divine concern; women who had no legal standing in the Roman world had standing before God and within the Christian community; the suffering of the weak was not evidence of their social inferiority but a sharing in the suffering of the one who had created and redeemed them.</w:t>
      </w:r>
    </w:p>
    <w:p>
      <w:pPr>
        <w:spacing w:after="160" w:line="276" w:lineRule="auto"/>
        <w:ind w:firstLine="504"/>
      </w:pPr>
      <w:r>
        <w:rPr>
          <w:rFonts w:ascii="Garamond" w:cs="Garamond" w:eastAsia="Garamond" w:hAnsi="Garamond"/>
          <w:sz w:val="22"/>
          <w:szCs w:val="22"/>
        </w:rPr>
        <w:t xml:space="preserve">Tom Holland, writing as a secular historian with no personal religious commitment, makes the argument that the values the modern West most prizes — the equal dignity of all human beings, the moral imperative to care for the vulnerable, the principle that the powerful are accountable to the powerless — are not self-evidently human values. They are Christian values, products of the moral revolution that the resurrection claim set in motion. They feel obvious to us because we have been formed by twenty centuries of a civilization shaped by them. They were not obvious to the Roman world, which had different values and operated on different assumptions. The resurrection claim, if it is the driving force behind the moral transformation of Western civilization, is one of the most consequential historical events in human history regardless of whether one believes it.</w:t>
      </w:r>
    </w:p>
    <w:p>
      <w:pPr>
        <w:spacing w:after="160" w:line="276" w:lineRule="auto"/>
        <w:ind w:firstLine="504"/>
      </w:pPr>
      <w:r>
        <w:rPr>
          <w:rFonts w:ascii="Garamond" w:cs="Garamond" w:eastAsia="Garamond" w:hAnsi="Garamond"/>
          <w:sz w:val="22"/>
          <w:szCs w:val="22"/>
        </w:rPr>
        <w:t xml:space="preserve">I am not arguing that the moral influence of Christianity proves the resurrection. Historical consequences do not prove historical causes in that direct a way. But Holland's argument points to something important: the resurrection claim has had the kind of impact on human history that you would expect from a claim that turned the world upside down — not because it was socially convenient or politically powerful from the beginning, but because it was believed by people who had seen something, and who convinced others, and who built a movement that changed the moral imagination of the human race.</w:t>
      </w:r>
    </w:p>
    <w:p>
      <w:pPr>
        <w:spacing w:after="160" w:line="276" w:lineRule="auto"/>
        <w:ind w:firstLine="504"/>
      </w:pPr>
      <w:r>
        <w:rPr>
          <w:rFonts w:ascii="Garamond" w:cs="Garamond" w:eastAsia="Garamond" w:hAnsi="Garamond"/>
          <w:sz w:val="22"/>
          <w:szCs w:val="22"/>
        </w:rPr>
        <w:t xml:space="preserve">That is the testimony of history. The documents that preserve the claim are reliable. The people who first made the claim died for it. The world they created bears the marks of a revolution that began in a garden outside Jerusalem on the first day of the week, when several women found an empty tomb and could not explain it, and when the disciples began saying things that made no sense by the values of their world and every sense by the claim they were making.</w:t>
      </w:r>
    </w:p>
    <w:p>
      <w:pPr>
        <w:spacing w:after="160" w:line="276" w:lineRule="auto"/>
        <w:ind w:firstLine="504"/>
      </w:pPr>
      <w:r>
        <w:rPr>
          <w:rFonts w:ascii="Garamond" w:cs="Garamond" w:eastAsia="Garamond" w:hAnsi="Garamond"/>
          <w:sz w:val="22"/>
          <w:szCs w:val="22"/>
        </w:rPr>
        <w:t xml:space="preserve">The claim is this: Jesus of Nazareth, crucified under Pontius Pilate, was raised from the dead on the third day. The Bible that preserves that claim is reliable. The documents that record it were written early, by people close to the eyewitnesses. The canon that collected them was formed by principled discernment of apostolic authority. The manuscripts that transmitted them are the best-attested in the ancient world. The translations that render them in your language are the product of rigorous scholarship. The archaeological record confirms the world they describe.</w:t>
      </w:r>
    </w:p>
    <w:p>
      <w:pPr>
        <w:spacing w:after="160" w:line="276" w:lineRule="auto"/>
        <w:ind w:firstLine="504"/>
      </w:pPr>
      <w:r>
        <w:rPr>
          <w:rFonts w:ascii="Garamond" w:cs="Garamond" w:eastAsia="Garamond" w:hAnsi="Garamond"/>
          <w:sz w:val="22"/>
          <w:szCs w:val="22"/>
        </w:rPr>
        <w:t xml:space="preserve">Everything in these pages has been building toward this. The case for the Bible's reliability is, finally, the case for the claim at its center. And that claim — examined, challenged, tested, and examined again — is the claim that the disciples went to their deaths to make, that Paul organized his entire life around, that James accepted in the face of his own prior skepticism, that the early church maintained in the face of official opposition, that the movement that emerged from it turned the world upside down.</w:t>
      </w:r>
    </w:p>
    <w:p>
      <w:pPr>
        <w:spacing w:after="160" w:line="276" w:lineRule="auto"/>
        <w:ind w:firstLine="504"/>
      </w:pPr>
      <w:r>
        <w:rPr>
          <w:rFonts w:ascii="Garamond" w:cs="Garamond" w:eastAsia="Garamond" w:hAnsi="Garamond"/>
          <w:sz w:val="22"/>
          <w:szCs w:val="22"/>
        </w:rPr>
        <w:t xml:space="preserve">You can examine it. The tools are in your hands. The evidence points in one direction. The rest is between you and the God who put the testimony there.</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Eleven: The Old Testament and How It Came to Us</w:t>
      </w:r>
    </w:p>
    <w:p>
      <w:pPr>
        <w:spacing w:after="160" w:line="276" w:lineRule="auto"/>
        <w:ind w:firstLine="504"/>
      </w:pPr>
      <w:r>
        <w:rPr>
          <w:rFonts w:ascii="Garamond" w:cs="Garamond" w:eastAsia="Garamond" w:hAnsi="Garamond"/>
          <w:sz w:val="22"/>
          <w:szCs w:val="22"/>
        </w:rPr>
        <w:t xml:space="preserve">Most of what has been covered in these pages has focused on the New Testament. That is appropriate, because the most common attacks on biblical reliability are targeted at the New Testament documents and their proximity to the events they describe. But the Old Testament — which constitutes approximately three-quarters of the Christian Bible by volume and which the New Testament treats throughout as authoritative Scripture — has its own reliability story, and it is one that deserves to be told.</w:t>
      </w:r>
    </w:p>
    <w:p>
      <w:pPr>
        <w:spacing w:after="160" w:line="276" w:lineRule="auto"/>
        <w:ind w:firstLine="504"/>
      </w:pPr>
      <w:r>
        <w:rPr>
          <w:rFonts w:ascii="Garamond" w:cs="Garamond" w:eastAsia="Garamond" w:hAnsi="Garamond"/>
          <w:sz w:val="22"/>
          <w:szCs w:val="22"/>
        </w:rPr>
        <w:t xml:space="preserve">The Old Testament was not composed in one period or by one author. It is a library — a collection of documents composed across a span of approximately a thousand years, from the earliest historical narratives in the books of Moses through the post-exilic books of Ezra, Nehemiah, Esther, and the later prophets. Those documents were written in Hebrew (with portions of Daniel and Ezra in Aramaic), preserved and transmitted by the community of ancient Israel through periods of extraordinary crisis, translated into Greek for the diaspora Jewish community in Alexandria beginning in the third century BC, and handed on to the Christian church as the "Old Testament" — the prior covenantal document to which the "New Testament" was understood as the fulfillment and completion.</w:t>
      </w:r>
    </w:p>
    <w:p>
      <w:pPr>
        <w:spacing w:after="160" w:line="276" w:lineRule="auto"/>
        <w:ind w:firstLine="504"/>
      </w:pPr>
      <w:r>
        <w:rPr>
          <w:rFonts w:ascii="Garamond" w:cs="Garamond" w:eastAsia="Garamond" w:hAnsi="Garamond"/>
          <w:sz w:val="22"/>
          <w:szCs w:val="22"/>
        </w:rPr>
        <w:t xml:space="preserve">Understanding how that transmission happened, and what the evidence shows about the reliability of what was transmitted, gives the reader of the Old Testament the same kind of confidence in the text that the manuscript tradition gives the reader of the New Testament. The methods are different and the evidence is in some ways more complex, but the conclusion is the same: what we have is substantially what was written.</w:t>
      </w:r>
    </w:p>
    <w:p>
      <w:pPr>
        <w:spacing w:after="160" w:before="320"/>
        <w:jc w:val="left"/>
      </w:pPr>
      <w:r>
        <w:rPr>
          <w:rFonts w:ascii="Garamond" w:cs="Garamond" w:eastAsia="Garamond" w:hAnsi="Garamond"/>
          <w:b/>
          <w:bCs/>
          <w:sz w:val="26"/>
          <w:szCs w:val="26"/>
        </w:rPr>
        <w:t xml:space="preserve">The Masoretes and the Science of Textual Preservation</w:t>
      </w:r>
    </w:p>
    <w:p>
      <w:pPr>
        <w:spacing w:after="160" w:line="276" w:lineRule="auto"/>
        <w:ind w:firstLine="504"/>
      </w:pPr>
      <w:r>
        <w:rPr>
          <w:rFonts w:ascii="Garamond" w:cs="Garamond" w:eastAsia="Garamond" w:hAnsi="Garamond"/>
          <w:sz w:val="22"/>
          <w:szCs w:val="22"/>
        </w:rPr>
        <w:t xml:space="preserve">The primary witnesses to the Hebrew Old Testament text are the manuscripts produced by the Masoretes — a group of Jewish scholars who worked primarily at Tiberias in Galilee between approximately 500 and 1000 AD. The Masoretes did not invent the text they transmitted. They inherited a scribal tradition with deep roots in the Second Temple period (roughly 515 BC to 70 AD) and in the work of the earlier scribes who had preserved the biblical texts through the centuries before them.</w:t>
      </w:r>
    </w:p>
    <w:p>
      <w:pPr>
        <w:spacing w:after="160" w:line="276" w:lineRule="auto"/>
        <w:ind w:firstLine="504"/>
      </w:pPr>
      <w:r>
        <w:rPr>
          <w:rFonts w:ascii="Garamond" w:cs="Garamond" w:eastAsia="Garamond" w:hAnsi="Garamond"/>
          <w:sz w:val="22"/>
          <w:szCs w:val="22"/>
        </w:rPr>
        <w:t xml:space="preserve">What the Masoretes did was develop the most elaborate system of textual preservation in the ancient world. Their approach to the biblical text reflected a conviction that every letter was sacred and that no error could be tolerated. To ensure accuracy, they counted everything. They counted the number of letters in each book. They counted the number of words in each book. They identified the middle letter of each book, the middle word, the middle verse. They added a system of vowel points to the consonantal Hebrew text — the Niqqud — to standardize pronunciation and prevent ambiguity in reading. They added a system of musical notation — the Te'amim or cantillation marks — that governed the public reading of the text. They added marginal notes — the Masorah — documenting unusual words, variant readings, and information about how often specific words appeared.</w:t>
      </w:r>
    </w:p>
    <w:p>
      <w:pPr>
        <w:spacing w:after="160" w:line="276" w:lineRule="auto"/>
        <w:ind w:firstLine="504"/>
      </w:pPr>
      <w:r>
        <w:rPr>
          <w:rFonts w:ascii="Garamond" w:cs="Garamond" w:eastAsia="Garamond" w:hAnsi="Garamond"/>
          <w:sz w:val="22"/>
          <w:szCs w:val="22"/>
        </w:rPr>
        <w:t xml:space="preserve">A completed manuscript that did not match the Masoretic counts was not accepted. A manuscript that could not be verified against the standard was discarded. The scribe who produced a manuscript that failed the count destroyed it and started over. This was not perfectionism for its own sake — it was the practical expression of the conviction that the biblical text was the word of God, that every letter was given by inspiration, and that the community had an obligation to future generations to preserve what they had received without alteration.</w:t>
      </w:r>
    </w:p>
    <w:p>
      <w:pPr>
        <w:spacing w:after="160" w:line="276" w:lineRule="auto"/>
        <w:ind w:firstLine="504"/>
      </w:pPr>
      <w:r>
        <w:rPr>
          <w:rFonts w:ascii="Garamond" w:cs="Garamond" w:eastAsia="Garamond" w:hAnsi="Garamond"/>
          <w:sz w:val="22"/>
          <w:szCs w:val="22"/>
        </w:rPr>
        <w:t xml:space="preserve">The Masoretes produced the Masoretic Text (MT), which has been the standard Hebrew Bible used by Jewish communities and the primary source for Old Testament translations since the medieval period. The most important surviving Masoretic manuscripts are the Aleppo Codex, completed around 920 AD, and the Leningrad Codex, completed in 1008 or 1009 AD. The Leningrad Codex is the oldest complete Hebrew Bible manuscript in existence and is the primary source used by critical editions of the Hebrew Bible today. These two manuscripts, along with several others from the same period, agree with a consistency that testifies to the effectiveness of the Masoretic preservation system.</w:t>
      </w:r>
    </w:p>
    <w:p>
      <w:pPr>
        <w:spacing w:after="160" w:before="320"/>
        <w:jc w:val="left"/>
      </w:pPr>
      <w:r>
        <w:rPr>
          <w:rFonts w:ascii="Garamond" w:cs="Garamond" w:eastAsia="Garamond" w:hAnsi="Garamond"/>
          <w:b/>
          <w:bCs/>
          <w:sz w:val="26"/>
          <w:szCs w:val="26"/>
        </w:rPr>
        <w:t xml:space="preserve">The Dead Sea Scrolls and the Thousand-Year Test</w:t>
      </w:r>
    </w:p>
    <w:p>
      <w:pPr>
        <w:spacing w:after="160" w:line="276" w:lineRule="auto"/>
        <w:ind w:firstLine="504"/>
      </w:pPr>
      <w:r>
        <w:rPr>
          <w:rFonts w:ascii="Garamond" w:cs="Garamond" w:eastAsia="Garamond" w:hAnsi="Garamond"/>
          <w:sz w:val="22"/>
          <w:szCs w:val="22"/>
        </w:rPr>
        <w:t xml:space="preserve">The Dead Sea Scrolls, discussed briefly in chapter two, provide the most dramatic confirmation of the Masoretic transmission process. Before their discovery, the oldest Hebrew biblical manuscripts were the medieval Masoretic codices, dating from the ninth and tenth centuries AD. The scrolls, discovered beginning in 1947 in the caves near Qumran, include biblical manuscripts dating to between approximately 250 BC and 68 AD — pushing the manuscript evidence back by a thousand years.</w:t>
      </w:r>
    </w:p>
    <w:p>
      <w:pPr>
        <w:spacing w:after="160" w:line="276" w:lineRule="auto"/>
        <w:ind w:firstLine="504"/>
      </w:pPr>
      <w:r>
        <w:rPr>
          <w:rFonts w:ascii="Garamond" w:cs="Garamond" w:eastAsia="Garamond" w:hAnsi="Garamond"/>
          <w:sz w:val="22"/>
          <w:szCs w:val="22"/>
        </w:rPr>
        <w:t xml:space="preserve">The most important Old Testament manuscript among the Dead Sea Scrolls is 1QIsa^a — the Great Isaiah Scroll, found in Cave 1 at Qumran in 1947. It is a complete scroll of the Book of Isaiah, all sixty-six chapters, dated by paleographers to approximately 100-125 BC. When scholars compared it to the Masoretic text of Isaiah — the text that had been transmitted for a thousand years after the date of the scroll — the result was one of the most remarkable confirmations of textual fidelity in the history of scholarship.</w:t>
      </w:r>
    </w:p>
    <w:p>
      <w:pPr>
        <w:spacing w:after="160" w:line="276" w:lineRule="auto"/>
        <w:ind w:firstLine="504"/>
      </w:pPr>
      <w:r>
        <w:rPr>
          <w:rFonts w:ascii="Garamond" w:cs="Garamond" w:eastAsia="Garamond" w:hAnsi="Garamond"/>
          <w:sz w:val="22"/>
          <w:szCs w:val="22"/>
        </w:rPr>
        <w:t xml:space="preserve">The Great Isaiah Scroll matches the Masoretic text of Isaiah with approximately 95 percent verbal agreement — and of the 5 percent that differs, the vast majority consists of spelling variations and minor orthographic differences that have no effect on meaning. There is not a single case in which the meaning of a doctrinally significant passage is changed by the textual differences between the Qumran scroll and the Masoretic text. The theology of Isaiah — the sovereignty of God, the suffering of the Servant, the comfort of the exiles, the restoration of Israel — is identical in both. Across a thousand years of transmission, through periods of national catastrophe, exile, persecution, and the destruction of the Jerusalem Temple, the scribes who kept this text kept it faithfully.</w:t>
      </w:r>
    </w:p>
    <w:p>
      <w:pPr>
        <w:spacing w:after="160" w:line="276" w:lineRule="auto"/>
        <w:ind w:firstLine="504"/>
      </w:pPr>
      <w:r>
        <w:rPr>
          <w:rFonts w:ascii="Garamond" w:cs="Garamond" w:eastAsia="Garamond" w:hAnsi="Garamond"/>
          <w:sz w:val="22"/>
          <w:szCs w:val="22"/>
        </w:rPr>
        <w:t xml:space="preserve">The other biblical books represented at Qumran show similar patterns. Portions of almost every book of the Hebrew Bible were found in the caves (only Esther is absent, and some scholars believe it was present in scrolls that have not survived). Psalm 22 — the psalm that begins "My God, my God, why have you forsaken me?" and whose language pervades the passion narratives in all four Gospels — appears in the Qumran scrolls in a form that closely matches the Masoretic text. Deuteronomy, which was cited by Jesus in his responses to the devil's temptations in the wilderness (Matthew 4:1-11), appears at Qumran in a form that matches the Masoretic text closely. The text the New Testament writers quoted when they cited "the Scriptures" is substantially the text we have.</w:t>
      </w:r>
    </w:p>
    <w:p>
      <w:pPr>
        <w:spacing w:after="160" w:before="320"/>
        <w:jc w:val="left"/>
      </w:pPr>
      <w:r>
        <w:rPr>
          <w:rFonts w:ascii="Garamond" w:cs="Garamond" w:eastAsia="Garamond" w:hAnsi="Garamond"/>
          <w:b/>
          <w:bCs/>
          <w:sz w:val="26"/>
          <w:szCs w:val="26"/>
        </w:rPr>
        <w:t xml:space="preserve">The Septuagint: Translation as Transmission</w:t>
      </w:r>
    </w:p>
    <w:p>
      <w:pPr>
        <w:spacing w:after="160" w:line="276" w:lineRule="auto"/>
        <w:ind w:firstLine="504"/>
      </w:pPr>
      <w:r>
        <w:rPr>
          <w:rFonts w:ascii="Garamond" w:cs="Garamond" w:eastAsia="Garamond" w:hAnsi="Garamond"/>
          <w:sz w:val="22"/>
          <w:szCs w:val="22"/>
        </w:rPr>
        <w:t xml:space="preserve">Alongside the Hebrew text, the Old Testament was transmitted through the Greek translation known as the Septuagint (abbreviated LXX, for the seventy or seventy-two Jewish scholars traditionally said to have produced it). The Septuagint was produced beginning in the third century BC in Alexandria, Egypt, primarily to serve the large Jewish diaspora community there who had Greek as their primary language. It became the Bible of the diaspora Jewish world and was the primary Old Testament text used by the earliest Christians — including, in all likelihood, the writers of the New Testament documents.</w:t>
      </w:r>
    </w:p>
    <w:p>
      <w:pPr>
        <w:spacing w:after="160" w:line="276" w:lineRule="auto"/>
        <w:ind w:firstLine="504"/>
      </w:pPr>
      <w:r>
        <w:rPr>
          <w:rFonts w:ascii="Garamond" w:cs="Garamond" w:eastAsia="Garamond" w:hAnsi="Garamond"/>
          <w:sz w:val="22"/>
          <w:szCs w:val="22"/>
        </w:rPr>
        <w:t xml:space="preserve">The Septuagint represents both a translation and a witness to the Hebrew text available in the third and second centuries BC. Where the Septuagint differs from the Masoretic text, the differences sometimes reflect variant Hebrew manuscripts that the Alexandrian translators were working from — manuscripts that represent a different stage or tradition of the Hebrew text. This makes the Septuagint not just a translation but a second witness to the state of the Hebrew Old Testament in the pre-Masoretic period.</w:t>
      </w:r>
    </w:p>
    <w:p>
      <w:pPr>
        <w:spacing w:after="160" w:line="276" w:lineRule="auto"/>
        <w:ind w:firstLine="504"/>
      </w:pPr>
      <w:r>
        <w:rPr>
          <w:rFonts w:ascii="Garamond" w:cs="Garamond" w:eastAsia="Garamond" w:hAnsi="Garamond"/>
          <w:sz w:val="22"/>
          <w:szCs w:val="22"/>
        </w:rPr>
        <w:t xml:space="preserve">The Septuagint is significant for the reliability question for several reasons. First, its existence demonstrates that the process of making the Old Testament accessible to ordinary readers in their own language began well before the New Testament period — the instinct that drove the Reformation-era Bible translations was already at work in the third century BC. Second, its widespread use in the New Testament period provides a bridge between the Hebrew text and the New Testament's frequent quotations of the Old Testament. When New Testament authors quote the Old Testament in a form that differs from the Hebrew Masoretic text, they are typically quoting the Septuagint — a translation made from Hebrew manuscripts in a form that may differ slightly from the Masoretic text but that represents the scriptural text as known and used by the first-century Jewish and Christian communities.</w:t>
      </w:r>
    </w:p>
    <w:p>
      <w:pPr>
        <w:spacing w:after="160" w:line="276" w:lineRule="auto"/>
        <w:ind w:firstLine="504"/>
      </w:pPr>
      <w:r>
        <w:rPr>
          <w:rFonts w:ascii="Garamond" w:cs="Garamond" w:eastAsia="Garamond" w:hAnsi="Garamond"/>
          <w:sz w:val="22"/>
          <w:szCs w:val="22"/>
        </w:rPr>
        <w:t xml:space="preserve">Third, comparing the Septuagint to the Masoretic text provides scholars with a tool for identifying places where the Hebrew text may have been transmitted in variant forms — and for evaluating which form is more likely to preserve the original. This is Old Testament textual criticism, and it is less developed than New Testament textual criticism (because the number of manuscripts is smaller and the manuscript tradition has a different character), but it operates on the same basic principles and with the same goal: recovering the most probable original text from the available evidence.</w:t>
      </w:r>
    </w:p>
    <w:p>
      <w:pPr>
        <w:spacing w:after="160" w:before="320"/>
        <w:jc w:val="left"/>
      </w:pPr>
      <w:r>
        <w:rPr>
          <w:rFonts w:ascii="Garamond" w:cs="Garamond" w:eastAsia="Garamond" w:hAnsi="Garamond"/>
          <w:b/>
          <w:bCs/>
          <w:sz w:val="26"/>
          <w:szCs w:val="26"/>
        </w:rPr>
        <w:t xml:space="preserve">The Documentary Hypothesis and the Question of Authorship</w:t>
      </w:r>
    </w:p>
    <w:p>
      <w:pPr>
        <w:spacing w:after="160" w:line="276" w:lineRule="auto"/>
        <w:ind w:firstLine="504"/>
      </w:pPr>
      <w:r>
        <w:rPr>
          <w:rFonts w:ascii="Garamond" w:cs="Garamond" w:eastAsia="Garamond" w:hAnsi="Garamond"/>
          <w:sz w:val="22"/>
          <w:szCs w:val="22"/>
        </w:rPr>
        <w:t xml:space="preserve">Any discussion of the Old Testament's reliability has to address the Documentary Hypothesis — the scholarly theory, developed primarily in the nineteenth century by Julius Wellhausen, that the Pentateuch (the five books of Moses) is a composite document assembled from four distinct sources, conventionally labeled J (Yahwist), E (Elohist), D (Deuteronomist), and P (Priestly), which were combined by later editors (Redactors) into the form we now have. The hypothesis is associated with the idea that the Pentateuch as we have it was composed much later than the events it describes and cannot be taken at face value as an account of Israel's origins.</w:t>
      </w:r>
    </w:p>
    <w:p>
      <w:pPr>
        <w:spacing w:after="160" w:line="276" w:lineRule="auto"/>
        <w:ind w:firstLine="504"/>
      </w:pPr>
      <w:r>
        <w:rPr>
          <w:rFonts w:ascii="Garamond" w:cs="Garamond" w:eastAsia="Garamond" w:hAnsi="Garamond"/>
          <w:sz w:val="22"/>
          <w:szCs w:val="22"/>
        </w:rPr>
        <w:t xml:space="preserve">The Documentary Hypothesis, in its classic Wellhausen form, has been substantially revised and in many respects abandoned by contemporary Old Testament scholarship — though the basic insight that the Pentateuch is complex in its composition and reflects multiple sources and traditions remains influential. The problem is that the hypothesis was developed in the context of a broader rationalist assumption that predictive prophecy was impossible and miraculous events were non-historical, which led to a dating of the texts based on theological assumptions rather than purely on historical evidence. When those assumptions are set aside and the texts are evaluated on historical grounds, the evidence for some of the very late dates proposed by the classic hypothesis is much weaker than it was once presented as being.</w:t>
      </w:r>
    </w:p>
    <w:p>
      <w:pPr>
        <w:spacing w:after="160" w:line="276" w:lineRule="auto"/>
        <w:ind w:firstLine="504"/>
      </w:pPr>
      <w:r>
        <w:rPr>
          <w:rFonts w:ascii="Garamond" w:cs="Garamond" w:eastAsia="Garamond" w:hAnsi="Garamond"/>
          <w:sz w:val="22"/>
          <w:szCs w:val="22"/>
        </w:rPr>
        <w:t xml:space="preserve">Kenneth Kitchen, the Egyptologist mentioned earlier in the context of the Exodus, spent his career evaluating the Pentateuchal tradition against the evidence of ancient Near Eastern literary and legal parallels. His conclusion, presented in meticulous detail in On the Reliability of the Old Testament (2003), is that the Pentateuch's legal traditions, covenantal forms, and narrative details consistently reflect the world of the second millennium BC rather than the first — which is exactly what you would expect if the traditions preserve genuine historical memory from the period they claim to address. The legal form of the Sinai covenant, for example, closely parallels the suzerain-vassal treaty form widely used in the ancient Near East in the second millennium, and does not match the treaty forms of the first millennium — which is an argument that was unavailable to Wellhausen and his contemporaries, who did not have access to the ancient Near Eastern legal texts that have since been discovered and analyzed.</w:t>
      </w:r>
    </w:p>
    <w:p>
      <w:pPr>
        <w:spacing w:after="160" w:line="276" w:lineRule="auto"/>
        <w:ind w:firstLine="504"/>
      </w:pPr>
      <w:r>
        <w:rPr>
          <w:rFonts w:ascii="Garamond" w:cs="Garamond" w:eastAsia="Garamond" w:hAnsi="Garamond"/>
          <w:sz w:val="22"/>
          <w:szCs w:val="22"/>
        </w:rPr>
        <w:t xml:space="preserve">None of this settles every question about the composition of the Pentateuch. The questions of authorship, date, and composition are genuinely complex, and scholars continue to debate them. What it does establish is that the confident skepticism of the nineteenth-century critical tradition — the certainty that the Pentateuch was a late, largely fictional document — rested on assumptions about ancient Near Eastern history and literature that have not survived the expansion of the archaeological and documentary record. The skepticism is not gone, but it is considerably more qualified than it was a century ago.</w:t>
      </w:r>
    </w:p>
    <w:p>
      <w:pPr>
        <w:spacing w:after="160" w:before="320"/>
        <w:jc w:val="left"/>
      </w:pPr>
      <w:r>
        <w:rPr>
          <w:rFonts w:ascii="Garamond" w:cs="Garamond" w:eastAsia="Garamond" w:hAnsi="Garamond"/>
          <w:b/>
          <w:bCs/>
          <w:sz w:val="26"/>
          <w:szCs w:val="26"/>
        </w:rPr>
        <w:t xml:space="preserve">The Coherence of the Old Testament Narrative</w:t>
      </w:r>
    </w:p>
    <w:p>
      <w:pPr>
        <w:spacing w:after="160" w:line="276" w:lineRule="auto"/>
        <w:ind w:firstLine="504"/>
      </w:pPr>
      <w:r>
        <w:rPr>
          <w:rFonts w:ascii="Garamond" w:cs="Garamond" w:eastAsia="Garamond" w:hAnsi="Garamond"/>
          <w:sz w:val="22"/>
          <w:szCs w:val="22"/>
        </w:rPr>
        <w:t xml:space="preserve">Beyond the questions of textual transmission and compositional history, there is a dimension of the Old Testament's reliability that is sometimes overlooked: the remarkable coherence of its theological narrative across the entire span of its composition. A library of documents composed by multiple authors across a thousand years, in genres ranging from poetry and wisdom to narrative and prophecy and law, would not be expected to present a coherent theological vision unless that vision reflected something real that the various authors were all, in their different ways, trying to describe.</w:t>
      </w:r>
    </w:p>
    <w:p>
      <w:pPr>
        <w:spacing w:after="160" w:line="276" w:lineRule="auto"/>
        <w:ind w:firstLine="504"/>
      </w:pPr>
      <w:r>
        <w:rPr>
          <w:rFonts w:ascii="Garamond" w:cs="Garamond" w:eastAsia="Garamond" w:hAnsi="Garamond"/>
          <w:sz w:val="22"/>
          <w:szCs w:val="22"/>
        </w:rPr>
        <w:t xml:space="preserve">The coherence of the Old Testament's account of the covenant God of Israel — his character, his relationship with his people, his purposes in history — is not the coherence of documents that have been artificially harmonized by later editors into an appearance of agreement. It is the coherence of documents that share a common subject and a common tradition, that draw on common memory of a common experience, and that are oriented by a common set of convictions about who God is and what he is doing in the world. The God of Abraham in Genesis is recognizably the same God who speaks through Amos and Isaiah and Jeremiah and the Psalms. The covenant structure that defines Israel's relationship with God in Exodus is the same structure that the prophets invoke when they accuse Israel of breaking the covenant and predict the consequences.</w:t>
      </w:r>
    </w:p>
    <w:p>
      <w:pPr>
        <w:spacing w:after="160" w:line="276" w:lineRule="auto"/>
        <w:ind w:firstLine="504"/>
      </w:pPr>
      <w:r>
        <w:rPr>
          <w:rFonts w:ascii="Garamond" w:cs="Garamond" w:eastAsia="Garamond" w:hAnsi="Garamond"/>
          <w:sz w:val="22"/>
          <w:szCs w:val="22"/>
        </w:rPr>
        <w:t xml:space="preserve">This does not prove the Old Testament is inspired or that its theological account is accurate. But it does establish something important about the kind of document the Old Testament is: it is not a collection of diverse, contradictory mythologies assembled by editors trying to paper over irreconcilable differences. It is a unified theological tradition — diverse in its literary forms, complex in its historical development, but unified in its core convictions — that has a coherence more easily explained by genuine historical continuity than by editorial fabrication.</w:t>
      </w:r>
    </w:p>
    <w:p>
      <w:pPr>
        <w:spacing w:after="160" w:before="320"/>
        <w:jc w:val="left"/>
      </w:pPr>
      <w:r>
        <w:rPr>
          <w:rFonts w:ascii="Garamond" w:cs="Garamond" w:eastAsia="Garamond" w:hAnsi="Garamond"/>
          <w:b/>
          <w:bCs/>
          <w:sz w:val="26"/>
          <w:szCs w:val="26"/>
        </w:rPr>
        <w:t xml:space="preserve">Reading the Old Testament as a Christian</w:t>
      </w:r>
    </w:p>
    <w:p>
      <w:pPr>
        <w:spacing w:after="160" w:line="276" w:lineRule="auto"/>
        <w:ind w:firstLine="504"/>
      </w:pPr>
      <w:r>
        <w:rPr>
          <w:rFonts w:ascii="Garamond" w:cs="Garamond" w:eastAsia="Garamond" w:hAnsi="Garamond"/>
          <w:sz w:val="22"/>
          <w:szCs w:val="22"/>
        </w:rPr>
        <w:t xml:space="preserve">The question of how to read the Old Testament is, for a Christian, inseparable from the question of its relationship to the New Testament. The Christian claim is that the Old Testament is not a preliminary document whose authority has been superseded by the New — it is the foundational document whose promises, patterns, and trajectories find their fulfillment in Jesus Christ. This is not a claim that the Old Testament's meaning is exhausted by its predictive relationship to the New. It is a claim that the Old Testament's meaning is completed by the New — that the story it tells cannot be adequately understood without the ending that the New Testament provides.</w:t>
      </w:r>
    </w:p>
    <w:p>
      <w:pPr>
        <w:spacing w:after="160" w:line="276" w:lineRule="auto"/>
        <w:ind w:firstLine="504"/>
      </w:pPr>
      <w:r>
        <w:rPr>
          <w:rFonts w:ascii="Garamond" w:cs="Garamond" w:eastAsia="Garamond" w:hAnsi="Garamond"/>
          <w:sz w:val="22"/>
          <w:szCs w:val="22"/>
        </w:rPr>
        <w:t xml:space="preserve">Reading the Old Testament as a Christian requires holding several things simultaneously. It requires reading each text in its own historical context, asking what it meant to the people who first received it — because the words of Amos to eighth-century Israel cannot be stripped of their historical context without distorting them. It requires reading each text in the canonical context of the whole Hebrew Bible, because the meaning of individual texts is shaped by the larger narrative of which they are part. And it requires reading each text in the light of Christ — not as a forced imposition of Christian meaning onto pre-Christian material, but as the recognition that the trajectory of the Old Testament's story reaches a destination that the Old Testament itself anticipates.</w:t>
      </w:r>
    </w:p>
    <w:p>
      <w:pPr>
        <w:spacing w:after="160" w:line="276" w:lineRule="auto"/>
        <w:ind w:firstLine="504"/>
      </w:pPr>
      <w:r>
        <w:rPr>
          <w:rFonts w:ascii="Garamond" w:cs="Garamond" w:eastAsia="Garamond" w:hAnsi="Garamond"/>
          <w:sz w:val="22"/>
          <w:szCs w:val="22"/>
        </w:rPr>
        <w:t xml:space="preserve">Jesus himself gave his disciples the hermeneutical key in Luke 24:27 and 44-45, where he opens the Scriptures to show how "Moses and all the Prophets" pointed to him, and then "opened their minds so they could understand the Scriptures." This reading of the Hebrew Bible as pointing to Jesus is not a reading that the Hebrew Bible itself fully discloses — it is a reading that becomes possible only in retrospect, from the vantage point of the resurrection. But it is a reading that the New Testament consistently models and that the church has consistently practiced, and it is grounded in the genuine theological trajectories of the Old Testament: the covenant promises that require a faithful covenant partner, the sacrificial system that requires a final sacrifice, the prophetic vision of redemption that requires a redeemer.</w:t>
      </w:r>
    </w:p>
    <w:p>
      <w:pPr>
        <w:spacing w:after="160" w:line="276" w:lineRule="auto"/>
        <w:ind w:firstLine="504"/>
      </w:pPr>
      <w:r>
        <w:rPr>
          <w:rFonts w:ascii="Garamond" w:cs="Garamond" w:eastAsia="Garamond" w:hAnsi="Garamond"/>
          <w:sz w:val="22"/>
          <w:szCs w:val="22"/>
        </w:rPr>
        <w:t xml:space="preserve">The Old Testament is not a different religion from the New. It is the same religion in an earlier stage of its development — the same covenant God, the same covenant people, the same covenant promises, moving toward the same covenant fulfillment. Reading it as such — with historical seriousness, canonical awareness, and Christological orientation — is the reading that does full justice to the document. And it is a reading that begins with confidence in the text: confidence that what you are reading is substantially what was written, that the transmission process that brought it to you was faithful, and that the document in your hands is the covenant record of the God who has not abandoned his people.</w:t>
      </w:r>
    </w:p>
    <w:p>
      <w:pPr>
        <w:spacing w:after="160" w:line="276" w:lineRule="auto"/>
        <w:ind w:firstLine="504"/>
      </w:pPr>
      <w:r>
        <w:rPr>
          <w:rFonts w:ascii="Garamond" w:cs="Garamond" w:eastAsia="Garamond" w:hAnsi="Garamond"/>
          <w:sz w:val="22"/>
          <w:szCs w:val="22"/>
        </w:rPr>
        <w:t xml:space="preserve">Three and a half thousand years of history have not erased it. The empires that tried to destroy it — Babylon, Persia, Greece, Rome — are dust. The text remains. That is either the most remarkable coincidence in literary history or evidence of something that the text itself claims: that the word of the LORD endures forever (Isaiah 40:8; 1 Peter 1:25).</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Supplemental Chapter: On Apparent Contradictions</w:t>
      </w:r>
    </w:p>
    <w:p>
      <w:pPr>
        <w:spacing w:after="160" w:line="276" w:lineRule="auto"/>
        <w:ind w:firstLine="504"/>
      </w:pPr>
      <w:r>
        <w:rPr>
          <w:rFonts w:ascii="Garamond" w:cs="Garamond" w:eastAsia="Garamond" w:hAnsi="Garamond"/>
          <w:sz w:val="22"/>
          <w:szCs w:val="22"/>
        </w:rPr>
        <w:t xml:space="preserve">There is one objection to the Bible's reliability that deserves its own treatment, because it is the most common one and the one most likely to arise from someone who has actually opened the Bible and read it with careful attention. The objection is not about the canon or the manuscripts or the translations. It is about the text itself — specifically, about the places where the text seems to contradict itself.</w:t>
      </w:r>
    </w:p>
    <w:p>
      <w:pPr>
        <w:spacing w:after="160" w:line="276" w:lineRule="auto"/>
        <w:ind w:firstLine="504"/>
      </w:pPr>
      <w:r>
        <w:rPr>
          <w:rFonts w:ascii="Garamond" w:cs="Garamond" w:eastAsia="Garamond" w:hAnsi="Garamond"/>
          <w:sz w:val="22"/>
          <w:szCs w:val="22"/>
        </w:rPr>
        <w:t xml:space="preserve">"The Gospels contradict each other." "Matthew says one thing and Luke says another." "Genesis 1 and Genesis 2 give different accounts of creation." "Paul contradicts James on faith and works." These are the objections of engaged readers — people who have read enough to notice that the Bible does not always tell the same story in the same words, and who conclude from this that the document must be internally unreliable.</w:t>
      </w:r>
    </w:p>
    <w:p>
      <w:pPr>
        <w:spacing w:after="160" w:line="276" w:lineRule="auto"/>
        <w:ind w:firstLine="504"/>
      </w:pPr>
      <w:r>
        <w:rPr>
          <w:rFonts w:ascii="Garamond" w:cs="Garamond" w:eastAsia="Garamond" w:hAnsi="Garamond"/>
          <w:sz w:val="22"/>
          <w:szCs w:val="22"/>
        </w:rPr>
        <w:t xml:space="preserve">The objection is real enough to deserve a real answer. And the real answer requires distinguishing between several different kinds of "contradiction" — because not everything that looks like a contradiction is one, and some things that look like contradictions are genuine difficulties that deserve honest acknowledgment rather than glib resolution.</w:t>
      </w:r>
    </w:p>
    <w:p>
      <w:pPr>
        <w:spacing w:after="160" w:before="320"/>
        <w:jc w:val="left"/>
      </w:pPr>
      <w:r>
        <w:rPr>
          <w:rFonts w:ascii="Garamond" w:cs="Garamond" w:eastAsia="Garamond" w:hAnsi="Garamond"/>
          <w:b/>
          <w:bCs/>
          <w:sz w:val="26"/>
          <w:szCs w:val="26"/>
        </w:rPr>
        <w:t xml:space="preserve">Category One: Apparent Contradictions That Arise from Genre Misunderstanding</w:t>
      </w:r>
    </w:p>
    <w:p>
      <w:pPr>
        <w:spacing w:after="160" w:line="276" w:lineRule="auto"/>
        <w:ind w:firstLine="504"/>
      </w:pPr>
      <w:r>
        <w:rPr>
          <w:rFonts w:ascii="Garamond" w:cs="Garamond" w:eastAsia="Garamond" w:hAnsi="Garamond"/>
          <w:sz w:val="22"/>
          <w:szCs w:val="22"/>
        </w:rPr>
        <w:t xml:space="preserve">The most common source of apparent biblical contradiction is reading texts in a genre other than the one they occupy. Genesis 1 and Genesis 2 are the classic example. Genesis 1 presents a structured, seven-day account of creation in which plants are created before animals and animals before humans. Genesis 2 seems to present a different sequence in which the man is created before the plants and animals. Critics of biblical reliability point to this as a contradiction: the same event cannot have happened in two different sequences.</w:t>
      </w:r>
    </w:p>
    <w:p>
      <w:pPr>
        <w:spacing w:after="160" w:line="276" w:lineRule="auto"/>
        <w:ind w:firstLine="504"/>
      </w:pPr>
      <w:r>
        <w:rPr>
          <w:rFonts w:ascii="Garamond" w:cs="Garamond" w:eastAsia="Garamond" w:hAnsi="Garamond"/>
          <w:sz w:val="22"/>
          <w:szCs w:val="22"/>
        </w:rPr>
        <w:t xml:space="preserve">The resolution is straightforward once you understand what kind of literature you are reading. Genesis 1 is structured liturgical narrative — a carefully ordered, rhetorically patterned account of creation organized around a theological schema (six days of creative work, one day of rest) that maps the creation of "forms" in the first three days onto the filling of those forms in the second three days. It is making theological claims about the nature of creation and the creator, organized in a form designed for liturgical recitation. Genesis 2 is intimate narrative — a close-up account of the creation of humanity and the first human relationship, with no interest in the seven-day schema and no intention of providing a comprehensive chronology of creation. The two accounts are not competing scientific reports about the same sequence of events. They are different literary forms making complementary theological points about the same reality.</w:t>
      </w:r>
    </w:p>
    <w:p>
      <w:pPr>
        <w:spacing w:after="160" w:line="276" w:lineRule="auto"/>
        <w:ind w:firstLine="504"/>
      </w:pPr>
      <w:r>
        <w:rPr>
          <w:rFonts w:ascii="Garamond" w:cs="Garamond" w:eastAsia="Garamond" w:hAnsi="Garamond"/>
          <w:sz w:val="22"/>
          <w:szCs w:val="22"/>
        </w:rPr>
        <w:t xml:space="preserve">Reading Genesis 1 and 2 as if they were competing entries in a scientific textbook is a genre error. It would be like pointing out that a novel's opening paragraph and its epilogue give different accounts of the same character and concluding that the novel is internally contradictory. Different literary forms within the same work serve different purposes and operate under different conventions. Recognizing those conventions is not a way of avoiding the text's claims — it is a prerequisite for understanding what those claims actually are.</w:t>
      </w:r>
    </w:p>
    <w:p>
      <w:pPr>
        <w:spacing w:after="160" w:before="320"/>
        <w:jc w:val="left"/>
      </w:pPr>
      <w:r>
        <w:rPr>
          <w:rFonts w:ascii="Garamond" w:cs="Garamond" w:eastAsia="Garamond" w:hAnsi="Garamond"/>
          <w:b/>
          <w:bCs/>
          <w:sz w:val="26"/>
          <w:szCs w:val="26"/>
        </w:rPr>
        <w:t xml:space="preserve">Category Two: Apparent Contradictions That Arise from Perspective</w:t>
      </w:r>
    </w:p>
    <w:p>
      <w:pPr>
        <w:spacing w:after="160" w:line="276" w:lineRule="auto"/>
        <w:ind w:firstLine="504"/>
      </w:pPr>
      <w:r>
        <w:rPr>
          <w:rFonts w:ascii="Garamond" w:cs="Garamond" w:eastAsia="Garamond" w:hAnsi="Garamond"/>
          <w:sz w:val="22"/>
          <w:szCs w:val="22"/>
        </w:rPr>
        <w:t xml:space="preserve">The Gospel accounts of the resurrection are frequently cited as contradictory. Matthew, Mark, Luke, and John give different accounts of what happened on Easter Sunday morning — different numbers of women, different angels, different locations, different sequences of events. Critics point to these differences as evidence that the resurrection accounts are historically unreliable inventions.</w:t>
      </w:r>
    </w:p>
    <w:p>
      <w:pPr>
        <w:spacing w:after="160" w:line="276" w:lineRule="auto"/>
        <w:ind w:firstLine="504"/>
      </w:pPr>
      <w:r>
        <w:rPr>
          <w:rFonts w:ascii="Garamond" w:cs="Garamond" w:eastAsia="Garamond" w:hAnsi="Garamond"/>
          <w:sz w:val="22"/>
          <w:szCs w:val="22"/>
        </w:rPr>
        <w:t xml:space="preserve">Before accepting that conclusion, it is worth asking what kind of differences we are looking at. Are they differences that affect the core claim — that Jesus rose from the dead, that the tomb was empty, that the risen Jesus appeared to multiple witnesses? Or are they differences of peripheral detail — who went first, how many angels were present, which women are named? The answer, when you actually compare the accounts, is the second: the peripheral details vary, the core claim is consistent across all four accounts.</w:t>
      </w:r>
    </w:p>
    <w:p>
      <w:pPr>
        <w:spacing w:after="160" w:line="276" w:lineRule="auto"/>
        <w:ind w:firstLine="504"/>
      </w:pPr>
      <w:r>
        <w:rPr>
          <w:rFonts w:ascii="Garamond" w:cs="Garamond" w:eastAsia="Garamond" w:hAnsi="Garamond"/>
          <w:sz w:val="22"/>
          <w:szCs w:val="22"/>
        </w:rPr>
        <w:t xml:space="preserve">This kind of variation is what historians expect from independent eyewitness accounts of the same event. When multiple people witness the same event and describe it independently, their accounts will differ in peripheral details while agreeing on the central facts. A police investigator who received four eyewitness accounts that agreed on every detail of what happened would suspect that the witnesses had coordinated their stories — because independent witnesses do not produce identical accounts. The Gospel resurrection narratives show the kind of variation that is the signature of independent accounts rather than of coordinated fabrication.</w:t>
      </w:r>
    </w:p>
    <w:p>
      <w:pPr>
        <w:spacing w:after="160" w:line="276" w:lineRule="auto"/>
        <w:ind w:firstLine="504"/>
      </w:pPr>
      <w:r>
        <w:rPr>
          <w:rFonts w:ascii="Garamond" w:cs="Garamond" w:eastAsia="Garamond" w:hAnsi="Garamond"/>
          <w:sz w:val="22"/>
          <w:szCs w:val="22"/>
        </w:rPr>
        <w:t xml:space="preserve">The apparent contradiction between Matthew 28:2 (where an angel rolls back the stone) and John 20:1 (where Mary Magdalene finds the stone already rolled away) is not a contradiction at all — Matthew is explaining how the stone came to be rolled away, John is describing what Mary saw when she arrived. The apparent discrepancy between Mark 16:5 (one young man at the tomb) and Luke 24:4 (two men) may reflect different moments in the same scene, or may reflect the common ancient convention of focusing on the primary speaker. These are the kinds of peripheral variation that characterize independent eyewitness accounts, not the kind of fundamental disagreement that would undermine the core claim.</w:t>
      </w:r>
    </w:p>
    <w:p>
      <w:pPr>
        <w:spacing w:after="160" w:line="276" w:lineRule="auto"/>
        <w:ind w:firstLine="504"/>
      </w:pPr>
      <w:r>
        <w:rPr>
          <w:rFonts w:ascii="Garamond" w:cs="Garamond" w:eastAsia="Garamond" w:hAnsi="Garamond"/>
          <w:sz w:val="22"/>
          <w:szCs w:val="22"/>
        </w:rPr>
        <w:t xml:space="preserve">The principle that explains most Gospel "contradictions" is the complementarity principle: independent accounts of the same event fill in different parts of the picture. They do not all say the same things. They say different things that together form a more complete account than any single one would provide. The differences are evidence of independence, and independence is evidence of historical reliability.</w:t>
      </w:r>
    </w:p>
    <w:p>
      <w:pPr>
        <w:spacing w:after="160" w:before="320"/>
        <w:jc w:val="left"/>
      </w:pPr>
      <w:r>
        <w:rPr>
          <w:rFonts w:ascii="Garamond" w:cs="Garamond" w:eastAsia="Garamond" w:hAnsi="Garamond"/>
          <w:b/>
          <w:bCs/>
          <w:sz w:val="26"/>
          <w:szCs w:val="26"/>
        </w:rPr>
        <w:t xml:space="preserve">Category Three: Apparent Contradictions That Arise from Compressed Narration</w:t>
      </w:r>
    </w:p>
    <w:p>
      <w:pPr>
        <w:spacing w:after="160" w:line="276" w:lineRule="auto"/>
        <w:ind w:firstLine="504"/>
      </w:pPr>
      <w:r>
        <w:rPr>
          <w:rFonts w:ascii="Garamond" w:cs="Garamond" w:eastAsia="Garamond" w:hAnsi="Garamond"/>
          <w:sz w:val="22"/>
          <w:szCs w:val="22"/>
        </w:rPr>
        <w:t xml:space="preserve">Matthew 8:5-13 and Luke 7:1-10 both record an episode in which a Roman centurion asks Jesus to heal his servant. In Matthew's account, the centurion comes to Jesus himself. In Luke's account, the centurion sends representatives — Jewish elders, and then friends — rather than coming himself. On a surface reading, this looks like a contradiction: either the centurion came in person or he sent representatives.</w:t>
      </w:r>
    </w:p>
    <w:p>
      <w:pPr>
        <w:spacing w:after="160" w:line="276" w:lineRule="auto"/>
        <w:ind w:firstLine="504"/>
      </w:pPr>
      <w:r>
        <w:rPr>
          <w:rFonts w:ascii="Garamond" w:cs="Garamond" w:eastAsia="Garamond" w:hAnsi="Garamond"/>
          <w:sz w:val="22"/>
          <w:szCs w:val="22"/>
        </w:rPr>
        <w:t xml:space="preserve">The resolution involves understanding the ancient convention of compressed narration. In ancient biographies and historical narratives, it was common to attribute to a person an action that was performed through their agents — the person was considered to have "done" something if they authorized it and caused it to happen, even if they did not physically perform it themselves. Matthew says the centurion came to Jesus because the centurion's will was expressed through the delegation — the delegation represented him, spoke with his authority, and brought his request. Luke provides more detail about the actual mechanics of how the centurion's request reached Jesus. The two accounts are not in contradiction. They are complementary, with Luke providing the fuller picture and Matthew using the standard shorthand of ancient historical narration.</w:t>
      </w:r>
    </w:p>
    <w:p>
      <w:pPr>
        <w:spacing w:after="160" w:line="276" w:lineRule="auto"/>
        <w:ind w:firstLine="504"/>
      </w:pPr>
      <w:r>
        <w:rPr>
          <w:rFonts w:ascii="Garamond" w:cs="Garamond" w:eastAsia="Garamond" w:hAnsi="Garamond"/>
          <w:sz w:val="22"/>
          <w:szCs w:val="22"/>
        </w:rPr>
        <w:t xml:space="preserve">This same principle explains the apparent contradiction in Matthew 20:20-21 and Mark 10:35-37 about who asked Jesus for positions of honor in the kingdom. Matthew says the mother of James and John made the request. Mark says James and John made it themselves. In ancient convention, a family's request was associated with the patriarch or head of household who authorized it. Matthew emphasizes the mother because she was the spokesperson who physically came to Jesus. Mark attributes the request to James and John because it was their request — their mother came on their behalf. The accounts describe the same event from two different angles, and together they give a more complete picture: James and John wanted the positions, and they sent their mother to make the request.</w:t>
      </w:r>
    </w:p>
    <w:p>
      <w:pPr>
        <w:spacing w:after="160" w:before="320"/>
        <w:jc w:val="left"/>
      </w:pPr>
      <w:r>
        <w:rPr>
          <w:rFonts w:ascii="Garamond" w:cs="Garamond" w:eastAsia="Garamond" w:hAnsi="Garamond"/>
          <w:b/>
          <w:bCs/>
          <w:sz w:val="26"/>
          <w:szCs w:val="26"/>
        </w:rPr>
        <w:t xml:space="preserve">Category Four: Genuine Difficulties That Deserve Honest Acknowledgment</w:t>
      </w:r>
    </w:p>
    <w:p>
      <w:pPr>
        <w:spacing w:after="160" w:line="276" w:lineRule="auto"/>
        <w:ind w:firstLine="504"/>
      </w:pPr>
      <w:r>
        <w:rPr>
          <w:rFonts w:ascii="Garamond" w:cs="Garamond" w:eastAsia="Garamond" w:hAnsi="Garamond"/>
          <w:sz w:val="22"/>
          <w:szCs w:val="22"/>
        </w:rPr>
        <w:t xml:space="preserve">Not every apparent contradiction in the Bible can be resolved by genre analysis or complementarity or compressed narration. Some are genuine difficulties — places where the text presents problems that scholars have wrestled with for centuries and that resist easy resolution. Intellectual honesty requires acknowledging these rather than papering over them.</w:t>
      </w:r>
    </w:p>
    <w:p>
      <w:pPr>
        <w:spacing w:after="160" w:line="276" w:lineRule="auto"/>
        <w:ind w:firstLine="504"/>
      </w:pPr>
      <w:r>
        <w:rPr>
          <w:rFonts w:ascii="Garamond" w:cs="Garamond" w:eastAsia="Garamond" w:hAnsi="Garamond"/>
          <w:sz w:val="22"/>
          <w:szCs w:val="22"/>
        </w:rPr>
        <w:t xml:space="preserve">The account of Judas's death is a genuine difficulty. Matthew 27:5 says Judas "went away and hanged himself." Acts 1:18 says he "fell headlong, his body burst open and all his intestines spilled out." These are not obviously the same event. Attempts to harmonize them — perhaps Judas hanged himself and then fell, or perhaps the rope broke — are possible but somewhat strained. Some scholars believe the two accounts are drawing on different traditions about the fate of Judas and that complete harmonization may not be possible. The honest answer is: this is a genuine difficulty, the harmonizations that have been proposed are possible but not certain, and the difficulty does not touch the core claims of either Matthew or Acts.</w:t>
      </w:r>
    </w:p>
    <w:p>
      <w:pPr>
        <w:spacing w:after="160" w:line="276" w:lineRule="auto"/>
        <w:ind w:firstLine="504"/>
      </w:pPr>
      <w:r>
        <w:rPr>
          <w:rFonts w:ascii="Garamond" w:cs="Garamond" w:eastAsia="Garamond" w:hAnsi="Garamond"/>
          <w:sz w:val="22"/>
          <w:szCs w:val="22"/>
        </w:rPr>
        <w:t xml:space="preserve">The numbers in some Old Testament narratives present genuine difficulties. 1 Samuel 6:19 says that God struck down 50,070 men for looking into the ark. This is an enormous number for a small Philistine border town, and many scholars believe the Hebrew text may have a textual problem at this point. The Septuagint gives a different reading. This is the kind of textual difficulty that the discipline of textual criticism is designed to address, and the honest answer is that the number is probably the result of a scribal error in the transmission of the text. The error does not affect the theological point of the passage — it does affect the specific count, and acknowledging the uncertainty is more intellectually honest than insisting that the number must be correct.</w:t>
      </w:r>
    </w:p>
    <w:p>
      <w:pPr>
        <w:spacing w:after="160" w:line="276" w:lineRule="auto"/>
        <w:ind w:firstLine="504"/>
      </w:pPr>
      <w:r>
        <w:rPr>
          <w:rFonts w:ascii="Garamond" w:cs="Garamond" w:eastAsia="Garamond" w:hAnsi="Garamond"/>
          <w:sz w:val="22"/>
          <w:szCs w:val="22"/>
        </w:rPr>
        <w:t xml:space="preserve">How should you respond when someone raises a genuine difficulty that you cannot resolve? The answer is straightforward: say so. "That's a place where scholars have wrestled for a long time, and I'm not sure the harmonizations that have been proposed are fully satisfying. What I can tell you is that this kind of difficulty doesn't affect the central claims of the Bible — it's a peripheral detail where the evidence is complex. I'd rather be honest about that than give you a tidy answer that isn't fully honest." That response is more credible, more intellectually honest, and ultimately more persuasive than a forced resolution. It demonstrates that you are committed to truth rather than to defending a position, and that commitment is itself a form of apologetics.</w:t>
      </w:r>
    </w:p>
    <w:p>
      <w:pPr>
        <w:spacing w:after="160" w:before="320"/>
        <w:jc w:val="left"/>
      </w:pPr>
      <w:r>
        <w:rPr>
          <w:rFonts w:ascii="Garamond" w:cs="Garamond" w:eastAsia="Garamond" w:hAnsi="Garamond"/>
          <w:b/>
          <w:bCs/>
          <w:sz w:val="26"/>
          <w:szCs w:val="26"/>
        </w:rPr>
        <w:t xml:space="preserve">The Paul and James Question: Faith Versus Works</w:t>
      </w:r>
    </w:p>
    <w:p>
      <w:pPr>
        <w:spacing w:after="160" w:line="276" w:lineRule="auto"/>
        <w:ind w:firstLine="504"/>
      </w:pPr>
      <w:r>
        <w:rPr>
          <w:rFonts w:ascii="Garamond" w:cs="Garamond" w:eastAsia="Garamond" w:hAnsi="Garamond"/>
          <w:sz w:val="22"/>
          <w:szCs w:val="22"/>
        </w:rPr>
        <w:t xml:space="preserve">The apparent contradiction between Paul and James on faith and works is perhaps the most theologically significant of the apparent contradictions, and it is one that has generated a substantial body of scholarly and theological interpretation across the centuries. Paul writes in Romans 3:28: "For we maintain that a person is justified by faith apart from the works of the law." James writes in James 2:24: "You see that a person is justified by works and not by faith alone." On the surface, these statements appear to contradict each other. Martin Luther, who called James "an epistle of straw" in his early Reformation writings, understood the tension as a genuine theological conflict and was willing to question James's canonical status.</w:t>
      </w:r>
    </w:p>
    <w:p>
      <w:pPr>
        <w:spacing w:after="160" w:line="276" w:lineRule="auto"/>
        <w:ind w:firstLine="504"/>
      </w:pPr>
      <w:r>
        <w:rPr>
          <w:rFonts w:ascii="Garamond" w:cs="Garamond" w:eastAsia="Garamond" w:hAnsi="Garamond"/>
          <w:sz w:val="22"/>
          <w:szCs w:val="22"/>
        </w:rPr>
        <w:t xml:space="preserve">The resolution that has become the scholarly and theological consensus across most of the Christian tradition is that Paul and James are using the word "justify" in different senses and addressing different problems. Paul is writing to communities in which the danger was thinking that the law — specifically, the Jewish law, with its circumcision requirement and dietary regulations — was necessary for standing before God. His argument is that justification is not by law-keeping but by faith in what God has done in Christ. The faith Paul defends is genuine, transforming trust in God — not mere intellectual assent.</w:t>
      </w:r>
    </w:p>
    <w:p>
      <w:pPr>
        <w:spacing w:after="160" w:line="276" w:lineRule="auto"/>
        <w:ind w:firstLine="504"/>
      </w:pPr>
      <w:r>
        <w:rPr>
          <w:rFonts w:ascii="Garamond" w:cs="Garamond" w:eastAsia="Garamond" w:hAnsi="Garamond"/>
          <w:sz w:val="22"/>
          <w:szCs w:val="22"/>
        </w:rPr>
        <w:t xml:space="preserve">James is writing to communities in which the danger was the opposite: a distorted form of "faith" that consisted of intellectual assent without transformed life. The person James addresses who says "I have faith" (James 2:14) but has no works is not the same kind of person Paul is defending in Romans. James's "faith alone" is a dead faith — intellectual acknowledgment without genuine trust that transforms the way you live. His point is that genuine faith always produces works, because faith without works is not genuine faith but its counterfeit.</w:t>
      </w:r>
    </w:p>
    <w:p>
      <w:pPr>
        <w:spacing w:after="160" w:line="276" w:lineRule="auto"/>
        <w:ind w:firstLine="504"/>
      </w:pPr>
      <w:r>
        <w:rPr>
          <w:rFonts w:ascii="Garamond" w:cs="Garamond" w:eastAsia="Garamond" w:hAnsi="Garamond"/>
          <w:sz w:val="22"/>
          <w:szCs w:val="22"/>
        </w:rPr>
        <w:t xml:space="preserve">The two authors are addressing different distortions of the gospel from opposite sides. Paul warns against thinking that law-keeping earns justification. James warns against thinking that intellectual assent substitutes for genuine faith that works. Together, they define the genuine article: justification is by faith alone — but genuine faith is never alone. It always produces works that demonstrate its reality. This is not a contradiction. It is the kind of complementary emphasis that a two-sided error requires.</w:t>
      </w:r>
    </w:p>
    <w:p>
      <w:pPr>
        <w:spacing w:after="160" w:before="320"/>
        <w:jc w:val="left"/>
      </w:pPr>
      <w:r>
        <w:rPr>
          <w:rFonts w:ascii="Garamond" w:cs="Garamond" w:eastAsia="Garamond" w:hAnsi="Garamond"/>
          <w:b/>
          <w:bCs/>
          <w:sz w:val="26"/>
          <w:szCs w:val="26"/>
        </w:rPr>
        <w:t xml:space="preserve">What the Presence of Difficulties Establishes</w:t>
      </w:r>
    </w:p>
    <w:p>
      <w:pPr>
        <w:spacing w:after="160" w:line="276" w:lineRule="auto"/>
        <w:ind w:firstLine="504"/>
      </w:pPr>
      <w:r>
        <w:rPr>
          <w:rFonts w:ascii="Garamond" w:cs="Garamond" w:eastAsia="Garamond" w:hAnsi="Garamond"/>
          <w:sz w:val="22"/>
          <w:szCs w:val="22"/>
        </w:rPr>
        <w:t xml:space="preserve">Here is the counterintuitive point that the entire "contradictions" discussion leads to: the presence of genuine difficulties in the biblical text, far from undermining confidence in its reliability, is itself a form of evidence for its historical character. Texts that are carefully fabricated to be internally consistent show the marks of fabrication — they are too clean, too harmonized, too free of the kind of rough edges that genuine historical documents produce. Real historical documents — the product of multiple authors writing from different perspectives over long periods of time — have rough edges. They have apparent contradictions. They have places where the evidence is complex and complete harmonization is difficult.</w:t>
      </w:r>
    </w:p>
    <w:p>
      <w:pPr>
        <w:spacing w:after="160" w:line="276" w:lineRule="auto"/>
        <w:ind w:firstLine="504"/>
      </w:pPr>
      <w:r>
        <w:rPr>
          <w:rFonts w:ascii="Garamond" w:cs="Garamond" w:eastAsia="Garamond" w:hAnsi="Garamond"/>
          <w:sz w:val="22"/>
          <w:szCs w:val="22"/>
        </w:rPr>
        <w:t xml:space="preserve">The Bible has all of these. And it has them in the pattern you would expect from genuine historical documents — peripheral variations in eyewitness accounts, genre-specific differences between different kinds of literature, occasional textual difficulties in the transmission process, theological emphases that address different errors from complementary angles. What it does not have is the kind of fundamental disagreement that would undermine the central claims — the resurrection, the identity of Jesus, the nature of God, the path of salvation. On those central matters, the biblical documents are consistent with a consistency that reflects genuine theological unity across a diverse library.</w:t>
      </w:r>
    </w:p>
    <w:p>
      <w:pPr>
        <w:spacing w:after="160" w:line="276" w:lineRule="auto"/>
        <w:ind w:firstLine="504"/>
      </w:pPr>
      <w:r>
        <w:rPr>
          <w:rFonts w:ascii="Garamond" w:cs="Garamond" w:eastAsia="Garamond" w:hAnsi="Garamond"/>
          <w:sz w:val="22"/>
          <w:szCs w:val="22"/>
        </w:rPr>
        <w:t xml:space="preserve">The difficulties are real. Address them honestly. Acknowledge the ones that resist easy resolution. And then point to the pattern that emerges from the whole: a document that shows the marks of genuine historical transmission — rough edges and all — in every way that a document grounded in real history should show them, and that maintains its central theological unity across those rough edges in a way that reflects genuine convictions rather than fabricated consistency.</w:t>
      </w:r>
    </w:p>
    <w:p>
      <w:pPr>
        <w:spacing w:after="160" w:line="276" w:lineRule="auto"/>
        <w:ind w:firstLine="504"/>
      </w:pPr>
      <w:r>
        <w:rPr>
          <w:rFonts w:ascii="Garamond" w:cs="Garamond" w:eastAsia="Garamond" w:hAnsi="Garamond"/>
          <w:sz w:val="22"/>
          <w:szCs w:val="22"/>
        </w:rPr>
        <w:t xml:space="preserve">That is what the Bible is. Not a perfectly harmonized textbook of doctrine. A library of historical documents that bear witness to the God who made the world, entered it in Jesus Christ, redeemed it through his death and resurrection, and left his people a reliable record of what he did and why it matters. The rough edges are part of the record. They do not undermine it. They are part of what makes it trustworthy.</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Conclusion: The Armor You Were Never Given</w:t>
      </w:r>
    </w:p>
    <w:p>
      <w:pPr>
        <w:spacing w:after="160" w:line="276" w:lineRule="auto"/>
        <w:ind w:firstLine="504"/>
      </w:pPr>
      <w:r>
        <w:rPr>
          <w:rFonts w:ascii="Garamond" w:cs="Garamond" w:eastAsia="Garamond" w:hAnsi="Garamond"/>
          <w:sz w:val="22"/>
          <w:szCs w:val="22"/>
        </w:rPr>
        <w:t xml:space="preserve">The conversation happened in a living room in Fenton, Michigan, on a Tuesday evening in the fall. A deacon in our church, a man I will call David — steady, faithful, the kind of person who shows up for everything and says little — asked if he could talk with me after the small group ended. The others filed out. He sat down across the table from me and said: "My son came home from his first semester of college. He doesn't believe anymore. And I couldn't answer a single thing he said."</w:t>
      </w:r>
    </w:p>
    <w:p>
      <w:pPr>
        <w:spacing w:after="160" w:line="276" w:lineRule="auto"/>
        <w:ind w:firstLine="504"/>
      </w:pPr>
      <w:r>
        <w:rPr>
          <w:rFonts w:ascii="Garamond" w:cs="Garamond" w:eastAsia="Garamond" w:hAnsi="Garamond"/>
          <w:sz w:val="22"/>
          <w:szCs w:val="22"/>
        </w:rPr>
        <w:t xml:space="preserve">I knew what was coming because I have heard versions of it more times than I can count. His son had encountered, probably in a philosophy or religious studies course, the standard set of arguments against the Bible's reliability. The Nicaea claim. The transmission problem. The translation argument. Maybe Bart Ehrman. Maybe a professor who presented the case persuasively and the son, equipped only with "the Bible is true because I was taught it was true," had no response. The ground gave way. The faith that had been inherited as assumption rather than built as conviction collapsed under the first serious weight applied to it.</w:t>
      </w:r>
    </w:p>
    <w:p>
      <w:pPr>
        <w:spacing w:after="160" w:line="276" w:lineRule="auto"/>
        <w:ind w:firstLine="504"/>
      </w:pPr>
      <w:r>
        <w:rPr>
          <w:rFonts w:ascii="Garamond" w:cs="Garamond" w:eastAsia="Garamond" w:hAnsi="Garamond"/>
          <w:sz w:val="22"/>
          <w:szCs w:val="22"/>
        </w:rPr>
        <w:t xml:space="preserve">David sat across from me with his hands flat on the table, and what was visible on his face was not anger at his son or at the professor or at secular universities. It was something harder than anger. It was the specific grief of a person who has failed someone he loves at a moment when it mattered most, and who does not fully understand why he failed.</w:t>
      </w:r>
    </w:p>
    <w:p>
      <w:pPr>
        <w:spacing w:after="160" w:line="276" w:lineRule="auto"/>
        <w:ind w:firstLine="504"/>
      </w:pPr>
      <w:r>
        <w:rPr>
          <w:rFonts w:ascii="Garamond" w:cs="Garamond" w:eastAsia="Garamond" w:hAnsi="Garamond"/>
          <w:sz w:val="22"/>
          <w:szCs w:val="22"/>
        </w:rPr>
        <w:t xml:space="preserve">I told him the failure was not his. Not entirely. The failure was the church's — and I am in the church, which means the failure is mine too. We taught his son to believe the Bible without teaching him why. We gave him the contents of the book without giving him any tools to defend the book's credibility. We assumed the armor would appear when needed and did not notice it had never been fitted. And when the blow came, there was nothing between the question and the faith.</w:t>
      </w:r>
    </w:p>
    <w:p>
      <w:pPr>
        <w:spacing w:after="160" w:line="276" w:lineRule="auto"/>
        <w:ind w:firstLine="504"/>
      </w:pPr>
      <w:r>
        <w:rPr>
          <w:rFonts w:ascii="Garamond" w:cs="Garamond" w:eastAsia="Garamond" w:hAnsi="Garamond"/>
          <w:sz w:val="22"/>
          <w:szCs w:val="22"/>
        </w:rPr>
        <w:t xml:space="preserve">That is what this book is.</w:t>
      </w:r>
    </w:p>
    <w:p>
      <w:pPr>
        <w:spacing w:after="160" w:line="276" w:lineRule="auto"/>
        <w:ind w:firstLine="504"/>
      </w:pPr>
      <w:r>
        <w:rPr>
          <w:rFonts w:ascii="Garamond" w:cs="Garamond" w:eastAsia="Garamond" w:hAnsi="Garamond"/>
          <w:sz w:val="22"/>
          <w:szCs w:val="22"/>
        </w:rPr>
        <w:t xml:space="preserve">Not the complete armor — no single book can be that. But the piece of the armor that addresses the specific attack that is most commonly launched against the faith of ordinary Christians in the twenty-first century Western world: the claim that the Bible cannot be trusted, that it was assembled by political power, that it has been corrupted in transmission, that the translations we use are unreliable, that the "real" early Christianity looked nothing like what the canon represents.</w:t>
      </w:r>
    </w:p>
    <w:p>
      <w:pPr>
        <w:spacing w:after="160" w:line="276" w:lineRule="auto"/>
        <w:ind w:firstLine="504"/>
      </w:pPr>
      <w:r>
        <w:rPr>
          <w:rFonts w:ascii="Garamond" w:cs="Garamond" w:eastAsia="Garamond" w:hAnsi="Garamond"/>
          <w:sz w:val="22"/>
          <w:szCs w:val="22"/>
        </w:rPr>
        <w:t xml:space="preserve">Let me summarize what we have established in these pages.</w:t>
      </w:r>
    </w:p>
    <w:p>
      <w:pPr>
        <w:spacing w:after="160" w:line="276" w:lineRule="auto"/>
        <w:ind w:firstLine="504"/>
      </w:pPr>
      <w:r>
        <w:rPr>
          <w:rFonts w:ascii="Garamond" w:cs="Garamond" w:eastAsia="Garamond" w:hAnsi="Garamond"/>
          <w:sz w:val="22"/>
          <w:szCs w:val="22"/>
        </w:rPr>
        <w:t xml:space="preserve">The canon was not assembled by the Council of Nicaea in 325 AD. That council addressed the Arian controversy — the debate about whether the Son was of the same substance as the Father — and did not produce a list of authoritative books. The process by which the church recognized its canon was a centuries-long process of communal discernment, applying principled criteria of apostolicity, catholicity, and theological orthodoxy to writings that were already functioning as Scripture in the believing community. The four Gospels, the letters of Paul, and the other books that make up our New Testament were not chosen by powerful men who suppressed alternatives. They were recognized because they were the writings most clearly connected to the apostolic testimony that the church had always understood as authoritative.</w:t>
      </w:r>
    </w:p>
    <w:p>
      <w:pPr>
        <w:spacing w:after="160" w:line="276" w:lineRule="auto"/>
        <w:ind w:firstLine="504"/>
      </w:pPr>
      <w:r>
        <w:rPr>
          <w:rFonts w:ascii="Garamond" w:cs="Garamond" w:eastAsia="Garamond" w:hAnsi="Garamond"/>
          <w:sz w:val="22"/>
          <w:szCs w:val="22"/>
        </w:rPr>
        <w:t xml:space="preserve">The manuscript tradition for the New Testament is the richest in the ancient world. We possess approximately 5,800 Greek manuscripts, more than 10,000 Latin manuscripts, and thousands more in other languages — a total of over 24,000 copies or partial copies. No other ancient text is remotely comparable. The time gap between the original composition and our earliest surviving manuscripts is shorter for the New Testament than for any other piece of ancient literature that historians rely on without hesitation. The textual variants in the tradition are real, but they are the kinds of variants that accumulate through honest imperfect copying — not systematic theological revision. The two longest disputed passages (John 7:53-8:11 and Mark 16:9-20) are documented in every modern translation, and neither affects any doctrine of the Christian faith. The discipline of textual criticism gives scholars confidence — reasonable, historically justified confidence — in what the original documents said.</w:t>
      </w:r>
    </w:p>
    <w:p>
      <w:pPr>
        <w:spacing w:after="160" w:line="276" w:lineRule="auto"/>
        <w:ind w:firstLine="504"/>
      </w:pPr>
      <w:r>
        <w:rPr>
          <w:rFonts w:ascii="Garamond" w:cs="Garamond" w:eastAsia="Garamond" w:hAnsi="Garamond"/>
          <w:sz w:val="22"/>
          <w:szCs w:val="22"/>
        </w:rPr>
        <w:t xml:space="preserve">The King James Bible was a faithful translation produced by accomplished scholars from the best manuscripts available in 1611. Since 1611, scholarship has advanced enormously and manuscripts far older than those available to the KJV translators have been discovered. Modern translations are based on a more complete manuscript tradition and a more sophisticated understanding of the biblical languages than the KJV translators possessed. The differences between translations reflect real translation decisions that scholars legitimately debate, but those differences do not touch the core theological content of the New Testament. The major English translations are reliable.</w:t>
      </w:r>
    </w:p>
    <w:p>
      <w:pPr>
        <w:spacing w:after="160" w:line="276" w:lineRule="auto"/>
        <w:ind w:firstLine="504"/>
      </w:pPr>
      <w:r>
        <w:rPr>
          <w:rFonts w:ascii="Garamond" w:cs="Garamond" w:eastAsia="Garamond" w:hAnsi="Garamond"/>
          <w:sz w:val="22"/>
          <w:szCs w:val="22"/>
        </w:rPr>
        <w:t xml:space="preserve">The Gnostic texts discovered at Nag Hammadi in 1945 are not suppressed alternatives to the canonical Gospels. They are second-century documents representing a theological movement — Gnosticism — that reinterpreted Christian categories through the lens of Platonic metaphysics. They are later than the canonical Gospels. They represent a different theology, not a suppressed version of the same theology. The church's rejection of them was theological, not political.</w:t>
      </w:r>
    </w:p>
    <w:p>
      <w:pPr>
        <w:spacing w:after="160" w:line="276" w:lineRule="auto"/>
        <w:ind w:firstLine="504"/>
      </w:pPr>
      <w:r>
        <w:rPr>
          <w:rFonts w:ascii="Garamond" w:cs="Garamond" w:eastAsia="Garamond" w:hAnsi="Garamond"/>
          <w:sz w:val="22"/>
          <w:szCs w:val="22"/>
        </w:rPr>
        <w:t xml:space="preserve">The variants in the manuscript tradition, properly understood, do not undermine the case for biblical reliability. They demonstrate it. They are the evidence of honest transmission — the noise of free copying without centralized control. A textually corrupted tradition would look different: more uniform, more controlled, less diverse. What we have is diverse, geographically distributed, and recoverable by comparison. The tradition is transparent about its own history in ways that corrupted traditions are not.</w:t>
      </w:r>
    </w:p>
    <w:p>
      <w:pPr>
        <w:spacing w:after="160" w:line="276" w:lineRule="auto"/>
        <w:ind w:firstLine="504"/>
      </w:pPr>
      <w:r>
        <w:rPr>
          <w:rFonts w:ascii="Garamond" w:cs="Garamond" w:eastAsia="Garamond" w:hAnsi="Garamond"/>
          <w:sz w:val="22"/>
          <w:szCs w:val="22"/>
        </w:rPr>
        <w:t xml:space="preserve">This is the case. It is not exhaustive — entire libraries have been written on each of these topics, and I have given you the shape of the argument rather than the full scholarly treatment. But the shape of the argument points clearly in one direction: confidence. The Bible in your hands is a trustworthy document. It is what the early church handed down. It is substantially what the apostles wrote.</w:t>
      </w:r>
    </w:p>
    <w:p>
      <w:pPr>
        <w:spacing w:after="160" w:before="320"/>
        <w:jc w:val="left"/>
      </w:pPr>
      <w:r>
        <w:rPr>
          <w:rFonts w:ascii="Garamond" w:cs="Garamond" w:eastAsia="Garamond" w:hAnsi="Garamond"/>
          <w:b/>
          <w:bCs/>
          <w:sz w:val="26"/>
          <w:szCs w:val="26"/>
        </w:rPr>
        <w:t xml:space="preserve">What to Do With What You Know</w:t>
      </w:r>
    </w:p>
    <w:p>
      <w:pPr>
        <w:spacing w:after="160" w:line="276" w:lineRule="auto"/>
        <w:ind w:firstLine="504"/>
      </w:pPr>
      <w:r>
        <w:rPr>
          <w:rFonts w:ascii="Garamond" w:cs="Garamond" w:eastAsia="Garamond" w:hAnsi="Garamond"/>
          <w:sz w:val="22"/>
          <w:szCs w:val="22"/>
        </w:rPr>
        <w:t xml:space="preserve">When David asked me what he should do about his son, I told him several things. First: learn this material yourself. Not to win an argument with your son. But because you cannot give what you do not have, and the next generation cannot inherit a faith that the previous generation never examined. The examined faith — the faith that has looked at the evidence and found it adequate — is not the same as the unexamined faith. It is harder to produce and harder to shake.</w:t>
      </w:r>
    </w:p>
    <w:p>
      <w:pPr>
        <w:spacing w:after="160" w:line="276" w:lineRule="auto"/>
        <w:ind w:firstLine="504"/>
      </w:pPr>
      <w:r>
        <w:rPr>
          <w:rFonts w:ascii="Garamond" w:cs="Garamond" w:eastAsia="Garamond" w:hAnsi="Garamond"/>
          <w:sz w:val="22"/>
          <w:szCs w:val="22"/>
        </w:rPr>
        <w:t xml:space="preserve">Second: resist the impulse to make this a debate. The goal is not to win an argument with your son. The goal is to stay in relationship with him while he works through his questions. He is not the enemy. He is a young man who has been given a harder version of the world to inhabit than you had, who has been confronted with serious objections before he was given tools to engage them, and who needs someone who can hold both the questions and the faith without collapsing either. Be that person.</w:t>
      </w:r>
    </w:p>
    <w:p>
      <w:pPr>
        <w:spacing w:after="160" w:line="276" w:lineRule="auto"/>
        <w:ind w:firstLine="504"/>
      </w:pPr>
      <w:r>
        <w:rPr>
          <w:rFonts w:ascii="Garamond" w:cs="Garamond" w:eastAsia="Garamond" w:hAnsi="Garamond"/>
          <w:sz w:val="22"/>
          <w:szCs w:val="22"/>
        </w:rPr>
        <w:t xml:space="preserve">Third: read the books that you would have needed when you were twenty-two and facing these questions. F. F. Bruce's The New Testament Documents: Are They Reliable? is slender enough to read in a weekend and has been equipping Christians to engage the reliability question for seventy years. Craig Blomberg's The Historical Reliability of the Gospels is more substantial and equally trustworthy. John Walton's The Lost World series addresses Old Testament questions with scholarly seriousness and pastoral wisdom. Bruce Metzger's The Text of the New Testament is the standard scholarly treatment of the manuscript tradition. These are not devotional books. They are rigorous scholarship accessible to motivated non-specialists. Read them. Then recommend them.</w:t>
      </w:r>
    </w:p>
    <w:p>
      <w:pPr>
        <w:spacing w:after="160" w:line="276" w:lineRule="auto"/>
        <w:ind w:firstLine="504"/>
      </w:pPr>
      <w:r>
        <w:rPr>
          <w:rFonts w:ascii="Garamond" w:cs="Garamond" w:eastAsia="Garamond" w:hAnsi="Garamond"/>
          <w:sz w:val="22"/>
          <w:szCs w:val="22"/>
        </w:rPr>
        <w:t xml:space="preserve">Fourth: bring him to a community where these questions are welcome. Many churches treat the reliability question as a threat rather than an invitation. The question is not a threat. It is the question every serious person asks eventually, and the church that cannot engage it does not deserve to be trusted with the answer. Find the community where intellectual honesty about hard questions coexists with robust faith. They exist. They are worth finding.</w:t>
      </w:r>
    </w:p>
    <w:p>
      <w:pPr>
        <w:spacing w:after="160" w:before="320"/>
        <w:jc w:val="left"/>
      </w:pPr>
      <w:r>
        <w:rPr>
          <w:rFonts w:ascii="Garamond" w:cs="Garamond" w:eastAsia="Garamond" w:hAnsi="Garamond"/>
          <w:b/>
          <w:bCs/>
          <w:sz w:val="26"/>
          <w:szCs w:val="26"/>
        </w:rPr>
        <w:t xml:space="preserve">The Pastoral Failure We Need to Own</w:t>
      </w:r>
    </w:p>
    <w:p>
      <w:pPr>
        <w:spacing w:after="160" w:line="276" w:lineRule="auto"/>
        <w:ind w:firstLine="504"/>
      </w:pPr>
      <w:r>
        <w:rPr>
          <w:rFonts w:ascii="Garamond" w:cs="Garamond" w:eastAsia="Garamond" w:hAnsi="Garamond"/>
          <w:sz w:val="22"/>
          <w:szCs w:val="22"/>
        </w:rPr>
        <w:t xml:space="preserve">I want to say one more thing before closing, because I am a pastor and the honest thing to do is to keep the indictment in the room.</w:t>
      </w:r>
    </w:p>
    <w:p>
      <w:pPr>
        <w:spacing w:after="160" w:line="276" w:lineRule="auto"/>
        <w:ind w:firstLine="504"/>
      </w:pPr>
      <w:r>
        <w:rPr>
          <w:rFonts w:ascii="Garamond" w:cs="Garamond" w:eastAsia="Garamond" w:hAnsi="Garamond"/>
          <w:sz w:val="22"/>
          <w:szCs w:val="22"/>
        </w:rPr>
        <w:t xml:space="preserve">The church has a pastoral failure here that runs deep, and it cannot be fixed by simply adding an apologetics unit to the curriculum. The deeper failure is theological. We have domesticated the Bible. We have reduced it to a source of comfort and inspiration, a collection of promissory notes to be claimed when needed, a guidebook for better living with a spiritual dimension. We have taught people to use it rather than to submit to it — to bring their questions to it looking for the answers they want rather than to bring themselves to it expecting to be changed.</w:t>
      </w:r>
    </w:p>
    <w:p>
      <w:pPr>
        <w:spacing w:after="160" w:line="276" w:lineRule="auto"/>
        <w:ind w:firstLine="504"/>
      </w:pPr>
      <w:r>
        <w:rPr>
          <w:rFonts w:ascii="Garamond" w:cs="Garamond" w:eastAsia="Garamond" w:hAnsi="Garamond"/>
          <w:sz w:val="22"/>
          <w:szCs w:val="22"/>
        </w:rPr>
        <w:t xml:space="preserve">A Bible that is used rather than submitted to is eventually no match for a serious challenge. The challenge exposes what the Bible actually is: a demanding, covenantal document that speaks to the whole of human life with an authority that does not bend to our preferences. When the Bible is reduced to a comfort manual, the comfort evaporates the moment the objection arrives. When the Bible is understood as the covenantal word of the God who made us and redeemed us and is making all things new, the objections can be examined and answered from a position of confidence rather than anxiety.</w:t>
      </w:r>
    </w:p>
    <w:p>
      <w:pPr>
        <w:spacing w:after="160" w:line="276" w:lineRule="auto"/>
        <w:ind w:firstLine="504"/>
      </w:pPr>
      <w:r>
        <w:rPr>
          <w:rFonts w:ascii="Garamond" w:cs="Garamond" w:eastAsia="Garamond" w:hAnsi="Garamond"/>
          <w:sz w:val="22"/>
          <w:szCs w:val="22"/>
        </w:rPr>
        <w:t xml:space="preserve">The confidence this book is trying to give you is not the confidence of a person who has heard no objections. It is the confidence of a person who has heard the objections, examined the evidence, and found that the evidence supports the faith. That is a sturdier kind of confidence. It is the kind that can hand the question to the next generation rather than hoping the question never comes.</w:t>
      </w:r>
    </w:p>
    <w:p>
      <w:pPr>
        <w:spacing w:after="160" w:line="276" w:lineRule="auto"/>
        <w:ind w:firstLine="504"/>
      </w:pPr>
      <w:r>
        <w:rPr>
          <w:rFonts w:ascii="Garamond" w:cs="Garamond" w:eastAsia="Garamond" w:hAnsi="Garamond"/>
          <w:sz w:val="22"/>
          <w:szCs w:val="22"/>
        </w:rPr>
        <w:t xml:space="preserve">The question is coming. It is already here. The person who needs the tools is in your family, your congregation, your neighborhood. Give them what you have. And if you do not have enough to give, now you have more than you did before you read this book. Start there. Give what you have.</w:t>
      </w:r>
    </w:p>
    <w:p>
      <w:pPr>
        <w:spacing w:after="160" w:line="276" w:lineRule="auto"/>
        <w:ind w:firstLine="504"/>
      </w:pPr>
      <w:r>
        <w:rPr>
          <w:rFonts w:ascii="Garamond" w:cs="Garamond" w:eastAsia="Garamond" w:hAnsi="Garamond"/>
          <w:sz w:val="22"/>
          <w:szCs w:val="22"/>
        </w:rPr>
        <w:t xml:space="preserve">The word does not return empty. Pass it on.</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Appendix A: For Further Reading</w:t>
      </w:r>
    </w:p>
    <w:p>
      <w:pPr>
        <w:spacing w:after="160" w:line="276" w:lineRule="auto"/>
        <w:ind w:firstLine="504"/>
      </w:pPr>
      <w:r>
        <w:rPr>
          <w:rFonts w:ascii="Garamond" w:cs="Garamond" w:eastAsia="Garamond" w:hAnsi="Garamond"/>
          <w:sz w:val="22"/>
          <w:szCs w:val="22"/>
        </w:rPr>
        <w:t xml:space="preserve">The following books are organized by the topic they address and by approximate accessibility — from most accessible to most technical. This is not an exhaustive bibliography but a practical guide to the next layer of reading for the person who wants to go deeper than this book.</w:t>
      </w:r>
    </w:p>
    <w:p>
      <w:pPr>
        <w:spacing w:after="160" w:before="320"/>
        <w:jc w:val="left"/>
      </w:pPr>
      <w:r>
        <w:rPr>
          <w:rFonts w:ascii="Garamond" w:cs="Garamond" w:eastAsia="Garamond" w:hAnsi="Garamond"/>
          <w:b/>
          <w:bCs/>
          <w:sz w:val="26"/>
          <w:szCs w:val="26"/>
        </w:rPr>
        <w:t xml:space="preserve">On the Canon</w:t>
      </w:r>
    </w:p>
    <w:p>
      <w:pPr>
        <w:spacing w:after="160" w:line="276" w:lineRule="auto"/>
        <w:ind w:firstLine="504"/>
      </w:pPr>
      <w:r>
        <w:rPr>
          <w:rFonts w:ascii="Garamond" w:cs="Garamond" w:eastAsia="Garamond" w:hAnsi="Garamond"/>
          <w:sz w:val="22"/>
          <w:szCs w:val="22"/>
        </w:rPr>
        <w:t xml:space="preserve">F. F. Bruce, The Canon of Scripture (InterVarsity Press, 1988). The standard accessible treatment of how the biblical canon was formed, covering both Old and New Testaments with scholarly care and readable prose. Bruce was one of the most trusted New Testament scholars of the twentieth century, and this book reflects his combination of rigorous scholarship and pastoral concern. Every church library should have it.</w:t>
      </w:r>
    </w:p>
    <w:p>
      <w:pPr>
        <w:spacing w:after="160" w:line="276" w:lineRule="auto"/>
        <w:ind w:firstLine="504"/>
      </w:pPr>
      <w:r>
        <w:rPr>
          <w:rFonts w:ascii="Garamond" w:cs="Garamond" w:eastAsia="Garamond" w:hAnsi="Garamond"/>
          <w:sz w:val="22"/>
          <w:szCs w:val="22"/>
        </w:rPr>
        <w:t xml:space="preserve">Michael Kruger, Canon Revisited: Establishing the Origins and Authority of the New Testament Books (Crossway, 2012). A more recent and more technical treatment that engages directly with the arguments made by scholars like Bart Ehrman and Elaine Pagels. Kruger is a New Testament scholar at Reformed Theological Seminary and has done more sustained scholarly work on the canon question than perhaps any other contemporary evangelical scholar. More demanding than Bruce but more current.</w:t>
      </w:r>
    </w:p>
    <w:p>
      <w:pPr>
        <w:spacing w:after="160" w:line="276" w:lineRule="auto"/>
        <w:ind w:firstLine="504"/>
      </w:pPr>
      <w:r>
        <w:rPr>
          <w:rFonts w:ascii="Garamond" w:cs="Garamond" w:eastAsia="Garamond" w:hAnsi="Garamond"/>
          <w:sz w:val="22"/>
          <w:szCs w:val="22"/>
        </w:rPr>
        <w:t xml:space="preserve">Lee Martin McDonald, The Biblical Canon: Its Origin, Transmission, and Authority (Hendrickson, 2007). A comprehensive scholarly treatment that does not share all of Kruger's theological commitments but provides the fullest historical account of the canon's development available to general readers. Essential for anyone who wants to engage the academic literature on the subject.</w:t>
      </w:r>
    </w:p>
    <w:p>
      <w:pPr>
        <w:spacing w:after="160" w:before="320"/>
        <w:jc w:val="left"/>
      </w:pPr>
      <w:r>
        <w:rPr>
          <w:rFonts w:ascii="Garamond" w:cs="Garamond" w:eastAsia="Garamond" w:hAnsi="Garamond"/>
          <w:b/>
          <w:bCs/>
          <w:sz w:val="26"/>
          <w:szCs w:val="26"/>
        </w:rPr>
        <w:t xml:space="preserve">On the Manuscripts and Text</w:t>
      </w:r>
    </w:p>
    <w:p>
      <w:pPr>
        <w:spacing w:after="160" w:line="276" w:lineRule="auto"/>
        <w:ind w:firstLine="504"/>
      </w:pPr>
      <w:r>
        <w:rPr>
          <w:rFonts w:ascii="Garamond" w:cs="Garamond" w:eastAsia="Garamond" w:hAnsi="Garamond"/>
          <w:sz w:val="22"/>
          <w:szCs w:val="22"/>
        </w:rPr>
        <w:t xml:space="preserve">F. F. Bruce, The New Testament Documents: Are They Reliable? (Eerdmans, 1943; many subsequent editions). Slender, clear, and sixty years of proven usefulness. The first book to recommend to someone who has raised the reliability question and is willing to read a short response. Bruce covers the manuscript tradition, the time gap, and the historical reliability of the documents in a format that can be read in a day.</w:t>
      </w:r>
    </w:p>
    <w:p>
      <w:pPr>
        <w:spacing w:after="160" w:line="276" w:lineRule="auto"/>
        <w:ind w:firstLine="504"/>
      </w:pPr>
      <w:r>
        <w:rPr>
          <w:rFonts w:ascii="Garamond" w:cs="Garamond" w:eastAsia="Garamond" w:hAnsi="Garamond"/>
          <w:sz w:val="22"/>
          <w:szCs w:val="22"/>
        </w:rPr>
        <w:t xml:space="preserve">Bruce M. Metzger, The Text of the New Testament: Its Transmission, Corruption, and Restoration (Oxford University Press, 4th ed., 2005). The standard scholarly treatment of New Testament textual criticism, co-authored in its fourth edition with Bart Ehrman. This is technical reading — it assumes some familiarity with Greek and with the methodology of textual criticism — but it remains the most authoritative single-volume treatment of the manuscript tradition available.</w:t>
      </w:r>
    </w:p>
    <w:p>
      <w:pPr>
        <w:spacing w:after="160" w:line="276" w:lineRule="auto"/>
        <w:ind w:firstLine="504"/>
      </w:pPr>
      <w:r>
        <w:rPr>
          <w:rFonts w:ascii="Garamond" w:cs="Garamond" w:eastAsia="Garamond" w:hAnsi="Garamond"/>
          <w:sz w:val="22"/>
          <w:szCs w:val="22"/>
        </w:rPr>
        <w:t xml:space="preserve">Daniel B. Wallace, Revisiting the Corruption of the New Testament: Manuscript, Patristic, and Apocryphal Evidence (Kregel, 2011). A direct scholarly response to Ehrman's The Orthodox Corruption of Scripture, by one of the world's leading experts on Greek manuscripts and textual criticism. Essential for anyone who has read Ehrman's more technical work and wants a serious scholarly counterpoint.</w:t>
      </w:r>
    </w:p>
    <w:p>
      <w:pPr>
        <w:spacing w:after="160" w:line="276" w:lineRule="auto"/>
        <w:ind w:firstLine="504"/>
      </w:pPr>
      <w:r>
        <w:rPr>
          <w:rFonts w:ascii="Garamond" w:cs="Garamond" w:eastAsia="Garamond" w:hAnsi="Garamond"/>
          <w:sz w:val="22"/>
          <w:szCs w:val="22"/>
        </w:rPr>
        <w:t xml:space="preserve">Peter J. Williams, Can We Trust the Gospels? (Crossway, 2018). An accessible treatment of the historical reliability of the Gospel accounts, written by the Warden of Tyndale House (Cambridge), the world's leading center for biblical research. Clear, concise, and grounded in the latest scholarship.</w:t>
      </w:r>
    </w:p>
    <w:p>
      <w:pPr>
        <w:spacing w:after="160" w:before="320"/>
        <w:jc w:val="left"/>
      </w:pPr>
      <w:r>
        <w:rPr>
          <w:rFonts w:ascii="Garamond" w:cs="Garamond" w:eastAsia="Garamond" w:hAnsi="Garamond"/>
          <w:b/>
          <w:bCs/>
          <w:sz w:val="26"/>
          <w:szCs w:val="26"/>
        </w:rPr>
        <w:t xml:space="preserve">On Translation</w:t>
      </w:r>
    </w:p>
    <w:p>
      <w:pPr>
        <w:spacing w:after="160" w:line="276" w:lineRule="auto"/>
        <w:ind w:firstLine="504"/>
      </w:pPr>
      <w:r>
        <w:rPr>
          <w:rFonts w:ascii="Garamond" w:cs="Garamond" w:eastAsia="Garamond" w:hAnsi="Garamond"/>
          <w:sz w:val="22"/>
          <w:szCs w:val="22"/>
        </w:rPr>
        <w:t xml:space="preserve">Gordon D. Fee and Douglas Stuart, How to Read the Bible for All Its Worth (Zondervan, 4th ed., 2014). The standard introduction to biblical interpretation for non-specialists. Its opening chapters on translation philosophy are the clearest accessible treatment of formal versus dynamic equivalence available, and the rest of the book provides the hermeneutical framework for moving from understanding the Bible's reliability to actually reading and interpreting it well.</w:t>
      </w:r>
    </w:p>
    <w:p>
      <w:pPr>
        <w:spacing w:after="160" w:line="276" w:lineRule="auto"/>
        <w:ind w:firstLine="504"/>
      </w:pPr>
      <w:r>
        <w:rPr>
          <w:rFonts w:ascii="Garamond" w:cs="Garamond" w:eastAsia="Garamond" w:hAnsi="Garamond"/>
          <w:sz w:val="22"/>
          <w:szCs w:val="22"/>
        </w:rPr>
        <w:t xml:space="preserve">D. A. Carson, The King James Version Debate: A Plea for Realism (Baker, 1979). A careful scholarly response to King James Onlyism, written by one of the most respected New Testament scholars in the evangelical tradition. Technically oriented in places but the most rigorous available treatment of the question from an evangelical perspective.</w:t>
      </w:r>
    </w:p>
    <w:p>
      <w:pPr>
        <w:spacing w:after="160" w:before="320"/>
        <w:jc w:val="left"/>
      </w:pPr>
      <w:r>
        <w:rPr>
          <w:rFonts w:ascii="Garamond" w:cs="Garamond" w:eastAsia="Garamond" w:hAnsi="Garamond"/>
          <w:b/>
          <w:bCs/>
          <w:sz w:val="26"/>
          <w:szCs w:val="26"/>
        </w:rPr>
        <w:t xml:space="preserve">On the Gnostic Texts and Alternative Christianities</w:t>
      </w:r>
    </w:p>
    <w:p>
      <w:pPr>
        <w:spacing w:after="160" w:line="276" w:lineRule="auto"/>
        <w:ind w:firstLine="504"/>
      </w:pPr>
      <w:r>
        <w:rPr>
          <w:rFonts w:ascii="Garamond" w:cs="Garamond" w:eastAsia="Garamond" w:hAnsi="Garamond"/>
          <w:sz w:val="22"/>
          <w:szCs w:val="22"/>
        </w:rPr>
        <w:t xml:space="preserve">Darrell Bock, The Missing Gospels: Unearthing the Truth Behind Alternative Christianities (Thomas Nelson, 2006). A direct scholarly response to Pagels, Ehrman, and the broader "lost Christianities" argument, written by a New Testament scholar at Dallas Theological Seminary. Clear, accessible, and thoroughly documented.</w:t>
      </w:r>
    </w:p>
    <w:p>
      <w:pPr>
        <w:spacing w:after="160" w:line="276" w:lineRule="auto"/>
        <w:ind w:firstLine="504"/>
      </w:pPr>
      <w:r>
        <w:rPr>
          <w:rFonts w:ascii="Garamond" w:cs="Garamond" w:eastAsia="Garamond" w:hAnsi="Garamond"/>
          <w:sz w:val="22"/>
          <w:szCs w:val="22"/>
        </w:rPr>
        <w:t xml:space="preserve">Birger Pearson, Ancient Gnosticism: Traditions and Literature (Fortress Press, 2007). For readers who want to understand Gnosticism on its own terms, from a scholar who has spent his career studying it without a polemical agenda. Understanding what Gnosticism actually was makes the question of whether it represents suppressed authentic Christianity easy to answer.</w:t>
      </w:r>
    </w:p>
    <w:p>
      <w:pPr>
        <w:spacing w:after="160" w:before="320"/>
        <w:jc w:val="left"/>
      </w:pPr>
      <w:r>
        <w:rPr>
          <w:rFonts w:ascii="Garamond" w:cs="Garamond" w:eastAsia="Garamond" w:hAnsi="Garamond"/>
          <w:b/>
          <w:bCs/>
          <w:sz w:val="26"/>
          <w:szCs w:val="26"/>
        </w:rPr>
        <w:t xml:space="preserve">On Building a Life on the Bible</w:t>
      </w:r>
    </w:p>
    <w:p>
      <w:pPr>
        <w:spacing w:after="160" w:line="276" w:lineRule="auto"/>
        <w:ind w:firstLine="504"/>
      </w:pPr>
      <w:r>
        <w:rPr>
          <w:rFonts w:ascii="Garamond" w:cs="Garamond" w:eastAsia="Garamond" w:hAnsi="Garamond"/>
          <w:sz w:val="22"/>
          <w:szCs w:val="22"/>
        </w:rPr>
        <w:t xml:space="preserve">Eugene Peterson, Eat This Book: A Conversation in the Art of Spiritual Reading (Eerdmans, 2006). Peterson's account of what it means to read the Bible as a covenantal document rather than an information source, organized around the lectio divina tradition. Beautifully written and pastorally wise. The intellectual case for the Bible's reliability is the foundation; Peterson's book is about what you build on it.</w:t>
      </w:r>
    </w:p>
    <w:p>
      <w:pPr>
        <w:spacing w:after="160" w:line="276" w:lineRule="auto"/>
        <w:ind w:firstLine="504"/>
      </w:pPr>
      <w:r>
        <w:rPr>
          <w:rFonts w:ascii="Garamond" w:cs="Garamond" w:eastAsia="Garamond" w:hAnsi="Garamond"/>
          <w:sz w:val="22"/>
          <w:szCs w:val="22"/>
        </w:rPr>
        <w:t xml:space="preserve">Walter Brueggemann, The Creative Word: Canon as a Model for Biblical Education (Fortress Press, 1982). A challenging and rewarding account of how the structure of the Hebrew canon — Torah, Prophets, Writings — reflects a pedagogy for forming a people. Brueggemann writes from a different theological tradition than many of the other authors on this list, but his account of the Bible's formative purpose is essential reading.</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Appendix B: Conversation Guides</w:t>
      </w:r>
    </w:p>
    <w:p>
      <w:pPr>
        <w:spacing w:after="160" w:line="276" w:lineRule="auto"/>
        <w:ind w:firstLine="504"/>
      </w:pPr>
      <w:r>
        <w:rPr>
          <w:rFonts w:ascii="Garamond" w:cs="Garamond" w:eastAsia="Garamond" w:hAnsi="Garamond"/>
          <w:sz w:val="22"/>
          <w:szCs w:val="22"/>
        </w:rPr>
        <w:t xml:space="preserve">The following guides are designed for use in small groups, adult Sunday school classes, or one-on-one conversations. Each guide corresponds to one of the book's chapters and provides discussion questions designed to move from information to application — from understanding the argument to practicing the kind of engaged faith the argument is trying to support.</w:t>
      </w:r>
    </w:p>
    <w:p>
      <w:pPr>
        <w:spacing w:after="160" w:before="320"/>
        <w:jc w:val="left"/>
      </w:pPr>
      <w:r>
        <w:rPr>
          <w:rFonts w:ascii="Garamond" w:cs="Garamond" w:eastAsia="Garamond" w:hAnsi="Garamond"/>
          <w:b/>
          <w:bCs/>
          <w:sz w:val="26"/>
          <w:szCs w:val="26"/>
        </w:rPr>
        <w:t xml:space="preserve">Guide One: The Canon — Chapter One</w:t>
      </w:r>
    </w:p>
    <w:p>
      <w:pPr>
        <w:spacing w:after="160" w:line="276" w:lineRule="auto"/>
        <w:ind w:firstLine="504"/>
      </w:pPr>
      <w:r>
        <w:rPr>
          <w:rFonts w:ascii="Garamond" w:cs="Garamond" w:eastAsia="Garamond" w:hAnsi="Garamond"/>
          <w:sz w:val="22"/>
          <w:szCs w:val="22"/>
        </w:rPr>
        <w:t xml:space="preserve">Opening Question: Have you ever encountered the claim that the Council of Nicaea decided which books were in the Bible? How did you respond? What would you say now?</w:t>
      </w:r>
    </w:p>
    <w:p>
      <w:pPr>
        <w:spacing w:after="160" w:line="276" w:lineRule="auto"/>
        <w:ind w:firstLine="504"/>
      </w:pPr>
      <w:r>
        <w:rPr>
          <w:rFonts w:ascii="Garamond" w:cs="Garamond" w:eastAsia="Garamond" w:hAnsi="Garamond"/>
          <w:sz w:val="22"/>
          <w:szCs w:val="22"/>
        </w:rPr>
        <w:t xml:space="preserve">Discussion Questions: What is the difference between the church "deciding" which books were authoritative and the church "recognizing" what was already authoritative? Why does that distinction matter? What were the three primary criteria the early church applied when evaluating which writings deserved canonical status? Can you explain each one in your own words? Why do you think the canon process took several centuries rather than being resolved immediately? What does that process tell you about how the early church understood its own authority? The excluded texts — Thomas, Philip, Mary, Judas — are sometimes presented as suppressed alternatives. Having read chapter one, how would you explain to someone why they were excluded? What is the most significant thing you learned in this chapter that you did not know before?</w:t>
      </w:r>
    </w:p>
    <w:p>
      <w:pPr>
        <w:spacing w:after="160" w:line="276" w:lineRule="auto"/>
        <w:ind w:firstLine="504"/>
      </w:pPr>
      <w:r>
        <w:rPr>
          <w:rFonts w:ascii="Garamond" w:cs="Garamond" w:eastAsia="Garamond" w:hAnsi="Garamond"/>
          <w:sz w:val="22"/>
          <w:szCs w:val="22"/>
        </w:rPr>
        <w:t xml:space="preserve">Application: Identify one person in your life — a family member, friend, coworker — who might raise the canon question. Practice explaining the distinction between "deciding" and "recognizing" in plain language, without using the vocabulary of this book. What do you need to simplify? What do you need to add?</w:t>
      </w:r>
    </w:p>
    <w:p>
      <w:pPr>
        <w:spacing w:after="160" w:before="320"/>
        <w:jc w:val="left"/>
      </w:pPr>
      <w:r>
        <w:rPr>
          <w:rFonts w:ascii="Garamond" w:cs="Garamond" w:eastAsia="Garamond" w:hAnsi="Garamond"/>
          <w:b/>
          <w:bCs/>
          <w:sz w:val="26"/>
          <w:szCs w:val="26"/>
        </w:rPr>
        <w:t xml:space="preserve">Guide Two: The Manuscripts — Chapter Two</w:t>
      </w:r>
    </w:p>
    <w:p>
      <w:pPr>
        <w:spacing w:after="160" w:line="276" w:lineRule="auto"/>
        <w:ind w:firstLine="504"/>
      </w:pPr>
      <w:r>
        <w:rPr>
          <w:rFonts w:ascii="Garamond" w:cs="Garamond" w:eastAsia="Garamond" w:hAnsi="Garamond"/>
          <w:sz w:val="22"/>
          <w:szCs w:val="22"/>
        </w:rPr>
        <w:t xml:space="preserve">Opening Question: Before reading this chapter, how would you have responded to the claim that the Bible is full of errors and contradictions introduced by centuries of copying? How would you respond now?</w:t>
      </w:r>
    </w:p>
    <w:p>
      <w:pPr>
        <w:spacing w:after="160" w:line="276" w:lineRule="auto"/>
        <w:ind w:firstLine="504"/>
      </w:pPr>
      <w:r>
        <w:rPr>
          <w:rFonts w:ascii="Garamond" w:cs="Garamond" w:eastAsia="Garamond" w:hAnsi="Garamond"/>
          <w:sz w:val="22"/>
          <w:szCs w:val="22"/>
        </w:rPr>
        <w:t xml:space="preserve">Discussion Questions: What does it mean that we have approximately 5,800 Greek manuscripts of the New Testament? Why does the number matter in comparison to other ancient texts? What are P52, P66, and P75, and why do they matter for the reliability question? What is the time gap between the composition of the New Testament documents and our earliest surviving manuscripts? How does that compare to other ancient texts historians rely on? What are the most common types of variants in the manuscript tradition? What kinds of variants are notably absent? Bart Ehrman says there are more variants in the manuscript tradition than words in the New Testament. How would you explain why that number is not as alarming as it sounds? What did you find most surprising about the manuscript evidence?</w:t>
      </w:r>
    </w:p>
    <w:p>
      <w:pPr>
        <w:spacing w:after="160" w:line="276" w:lineRule="auto"/>
        <w:ind w:firstLine="504"/>
      </w:pPr>
      <w:r>
        <w:rPr>
          <w:rFonts w:ascii="Garamond" w:cs="Garamond" w:eastAsia="Garamond" w:hAnsi="Garamond"/>
          <w:sz w:val="22"/>
          <w:szCs w:val="22"/>
        </w:rPr>
        <w:t xml:space="preserve">Application: Ehrman's Misquoting Jesus is widely read by people questioning the Bible's reliability. Find a copy and read the first chapter. Identify two or three claims that, after reading chapter two of this book, you are equipped to evaluate. Practice your response.</w:t>
      </w:r>
    </w:p>
    <w:p>
      <w:pPr>
        <w:spacing w:after="160" w:before="320"/>
        <w:jc w:val="left"/>
      </w:pPr>
      <w:r>
        <w:rPr>
          <w:rFonts w:ascii="Garamond" w:cs="Garamond" w:eastAsia="Garamond" w:hAnsi="Garamond"/>
          <w:b/>
          <w:bCs/>
          <w:sz w:val="26"/>
          <w:szCs w:val="26"/>
        </w:rPr>
        <w:t xml:space="preserve">Guide Three: The King James and Modern Translations — Chapters Three and Four</w:t>
      </w:r>
    </w:p>
    <w:p>
      <w:pPr>
        <w:spacing w:after="160" w:line="276" w:lineRule="auto"/>
        <w:ind w:firstLine="504"/>
      </w:pPr>
      <w:r>
        <w:rPr>
          <w:rFonts w:ascii="Garamond" w:cs="Garamond" w:eastAsia="Garamond" w:hAnsi="Garamond"/>
          <w:sz w:val="22"/>
          <w:szCs w:val="22"/>
        </w:rPr>
        <w:t xml:space="preserve">Opening Question: Have you ever been told that modern Bible translations are corrupt or that you should only read the King James Version? What was the argument, and how did you respond?</w:t>
      </w:r>
    </w:p>
    <w:p>
      <w:pPr>
        <w:spacing w:after="160" w:line="276" w:lineRule="auto"/>
        <w:ind w:firstLine="504"/>
      </w:pPr>
      <w:r>
        <w:rPr>
          <w:rFonts w:ascii="Garamond" w:cs="Garamond" w:eastAsia="Garamond" w:hAnsi="Garamond"/>
          <w:sz w:val="22"/>
          <w:szCs w:val="22"/>
        </w:rPr>
        <w:t xml:space="preserve">Discussion Questions: What is the textus receptus, and how did it come to be the basis for the King James New Testament? What manuscript evidence was not available to the KJV translators, and why does that matter? What is the difference between formal equivalence and dynamic equivalence translation? What are the strengths and weaknesses of each approach? Which translation philosophy do you think is most appropriate for: personal devotional reading? Careful exegetical study? Reading aloud in corporate worship? How do you decide which English translation to use for different purposes? The Virgin Birth and John 1:1 are both cited as examples of translation problems. After reading chapter four, how would you explain each of these cases to a skeptical friend?</w:t>
      </w:r>
    </w:p>
    <w:p>
      <w:pPr>
        <w:spacing w:after="160" w:line="276" w:lineRule="auto"/>
        <w:ind w:firstLine="504"/>
      </w:pPr>
      <w:r>
        <w:rPr>
          <w:rFonts w:ascii="Garamond" w:cs="Garamond" w:eastAsia="Garamond" w:hAnsi="Garamond"/>
          <w:sz w:val="22"/>
          <w:szCs w:val="22"/>
        </w:rPr>
        <w:t xml:space="preserve">Application: Choose a passage you know well — John 3:16, Romans 8:28, Psalm 23, or any other — and read it in at least three different translations (e.g., KJV, ESV, NIV, NLT). What differences do you notice? Can you explain why those differences exist?</w:t>
      </w:r>
    </w:p>
    <w:p>
      <w:pPr>
        <w:spacing w:after="160" w:before="320"/>
        <w:jc w:val="left"/>
      </w:pPr>
      <w:r>
        <w:rPr>
          <w:rFonts w:ascii="Garamond" w:cs="Garamond" w:eastAsia="Garamond" w:hAnsi="Garamond"/>
          <w:b/>
          <w:bCs/>
          <w:sz w:val="26"/>
          <w:szCs w:val="26"/>
        </w:rPr>
        <w:t xml:space="preserve">Guide Four: The Variants and the Gnostic Texts — Chapters Five and Six</w:t>
      </w:r>
    </w:p>
    <w:p>
      <w:pPr>
        <w:spacing w:after="160" w:line="276" w:lineRule="auto"/>
        <w:ind w:firstLine="504"/>
      </w:pPr>
      <w:r>
        <w:rPr>
          <w:rFonts w:ascii="Garamond" w:cs="Garamond" w:eastAsia="Garamond" w:hAnsi="Garamond"/>
          <w:sz w:val="22"/>
          <w:szCs w:val="22"/>
        </w:rPr>
        <w:t xml:space="preserve">Opening Question: Have you ever heard of the Gospel of Thomas or the Gospel of Judas? What had you heard about them? How does what you read in chapter five change your understanding?</w:t>
      </w:r>
    </w:p>
    <w:p>
      <w:pPr>
        <w:spacing w:after="160" w:line="276" w:lineRule="auto"/>
        <w:ind w:firstLine="504"/>
      </w:pPr>
      <w:r>
        <w:rPr>
          <w:rFonts w:ascii="Garamond" w:cs="Garamond" w:eastAsia="Garamond" w:hAnsi="Garamond"/>
          <w:sz w:val="22"/>
          <w:szCs w:val="22"/>
        </w:rPr>
        <w:t xml:space="preserve">Discussion Questions: What is the "orthodox corruption" argument that Ehrman makes, and what are its limitations? What do the Gnostic texts actually represent theologically? How are they different from the canonical Gospels? Why does the diversity of the manuscript tradition actually support confidence in the text rather than undermine it? What does it mean to say that the transmission process was honest rather than perfect? Chapter six argues that building a life on the Bible requires both information and formation. What is the difference? Where do you think you need to grow — in the information dimension or the formation dimension? What would it look like in practice to read the Bible more as a covenantal document than as an information resource?</w:t>
      </w:r>
    </w:p>
    <w:p>
      <w:pPr>
        <w:spacing w:after="160" w:line="276" w:lineRule="auto"/>
        <w:ind w:firstLine="504"/>
      </w:pPr>
      <w:r>
        <w:rPr>
          <w:rFonts w:ascii="Garamond" w:cs="Garamond" w:eastAsia="Garamond" w:hAnsi="Garamond"/>
          <w:sz w:val="22"/>
          <w:szCs w:val="22"/>
        </w:rPr>
        <w:t xml:space="preserve">Application: Identify a practice you could adopt to engage the Bible more formatively — not just informationally. This might be a specific reading plan, a practice drawn from the lectio divina tradition, a commitment to memorization, a small group covenant to read and discuss a book of the Bible together. Name it specifically and make a plan.</w:t>
      </w:r>
    </w:p>
    <w:p>
      <w:pPr>
        <w:spacing w:after="160" w:before="320"/>
        <w:jc w:val="left"/>
      </w:pPr>
      <w:r>
        <w:rPr>
          <w:rFonts w:ascii="Garamond" w:cs="Garamond" w:eastAsia="Garamond" w:hAnsi="Garamond"/>
          <w:b/>
          <w:bCs/>
          <w:sz w:val="26"/>
          <w:szCs w:val="26"/>
        </w:rPr>
        <w:t xml:space="preserve">A Note for Group Leaders</w:t>
      </w:r>
    </w:p>
    <w:p>
      <w:pPr>
        <w:spacing w:after="160" w:line="276" w:lineRule="auto"/>
        <w:ind w:firstLine="504"/>
      </w:pPr>
      <w:r>
        <w:rPr>
          <w:rFonts w:ascii="Garamond" w:cs="Garamond" w:eastAsia="Garamond" w:hAnsi="Garamond"/>
          <w:sz w:val="22"/>
          <w:szCs w:val="22"/>
        </w:rPr>
        <w:t xml:space="preserve">The conversations these questions are designed to generate are most productive when the group leader has read the relevant chapters carefully before the discussion and is prepared to draw out quieter members and redirect the conversation when it moves into unproductive territory. The reliability question can generate anxiety in people who have not thought about it before, and it can generate defensiveness in people who have inherited their position rather than examined it. The goal of these conversations is not to make anyone feel that their faith was naive or uninformed — it is to give people tools they did not have before and to practice using those tools in a supportive community before they are needed in a more challenging context.</w:t>
      </w:r>
    </w:p>
    <w:p>
      <w:pPr>
        <w:spacing w:after="160" w:line="276" w:lineRule="auto"/>
        <w:ind w:firstLine="504"/>
      </w:pPr>
      <w:r>
        <w:rPr>
          <w:rFonts w:ascii="Garamond" w:cs="Garamond" w:eastAsia="Garamond" w:hAnsi="Garamond"/>
          <w:sz w:val="22"/>
          <w:szCs w:val="22"/>
        </w:rPr>
        <w:t xml:space="preserve">The most important thing a group leader can model is the combination of intellectual honesty and genuine faith. The two are not in tension. The person who has examined the evidence and found it adequate is not less faithful than the person who has never asked the question. In many respects they are more faithful, because their faith rests on something more stable than the assumption that the question will never come. Model that combination. Ask the hard questions yourself. Name the places where you are uncertain. And let the evidence do its work.</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Afterword: A Note to Pastors and Teachers</w:t>
      </w:r>
    </w:p>
    <w:p>
      <w:pPr>
        <w:spacing w:after="160" w:line="276" w:lineRule="auto"/>
        <w:ind w:firstLine="504"/>
      </w:pPr>
      <w:r>
        <w:rPr>
          <w:rFonts w:ascii="Garamond" w:cs="Garamond" w:eastAsia="Garamond" w:hAnsi="Garamond"/>
          <w:sz w:val="22"/>
          <w:szCs w:val="22"/>
        </w:rPr>
        <w:t xml:space="preserve">I have written this book primarily for the person in the pew. But the person in the pew does not arrive at the pew without the person behind the pulpit. And the pastoral failure I have described throughout these pages — the failure to equip ordinary Christians to engage the reliability question — is not primarily a failure of the person in the pew. It is a failure of those of us who teach.</w:t>
      </w:r>
    </w:p>
    <w:p>
      <w:pPr>
        <w:spacing w:after="160" w:line="276" w:lineRule="auto"/>
        <w:ind w:firstLine="504"/>
      </w:pPr>
      <w:r>
        <w:rPr>
          <w:rFonts w:ascii="Garamond" w:cs="Garamond" w:eastAsia="Garamond" w:hAnsi="Garamond"/>
          <w:sz w:val="22"/>
          <w:szCs w:val="22"/>
        </w:rPr>
        <w:t xml:space="preserve">Let me say directly to pastors and teachers what I have tried to say indirectly throughout this book: we have not served our people well on this question. We have preached from the Bible, invoked the Bible's authority, told our people to read the Bible — and we have almost never told them why the Bible can be trusted with the kind of sustained, rigorous, evidential argument that the situation demands. We have assumed that confidence in Scripture was either self-evident or spiritually produced, and we have treated the question of its reliability as either unnecessary to address or somehow threatening to address. The result is a generation of Christians who believe the Bible is true but cannot say why, and who lose that belief the first time someone asks them with intellectual seriousness to account for it.</w:t>
      </w:r>
    </w:p>
    <w:p>
      <w:pPr>
        <w:spacing w:after="160" w:line="276" w:lineRule="auto"/>
        <w:ind w:firstLine="504"/>
      </w:pPr>
      <w:r>
        <w:rPr>
          <w:rFonts w:ascii="Garamond" w:cs="Garamond" w:eastAsia="Garamond" w:hAnsi="Garamond"/>
          <w:sz w:val="22"/>
          <w:szCs w:val="22"/>
        </w:rPr>
        <w:t xml:space="preserve">I am not suggesting that every sermon needs to become an apologetics lecture, or that every Bible study needs to begin with a course in textual criticism. What I am suggesting is that the people we lead deserve to know that the book we are asking them to build their lives on has been examined by serious scholars and found reliable. They deserve to know the broad outlines of the case — the manuscript tradition, the canon history, the archaeological confirmation, the internal evidence of eyewitness access. They deserve to be told, with intellectual honesty, that the objections they are going to encounter have been addressed by people who have spent their careers engaging them. They deserve the tools.</w:t>
      </w:r>
    </w:p>
    <w:p>
      <w:pPr>
        <w:spacing w:after="160" w:line="276" w:lineRule="auto"/>
        <w:ind w:firstLine="504"/>
      </w:pPr>
      <w:r>
        <w:rPr>
          <w:rFonts w:ascii="Garamond" w:cs="Garamond" w:eastAsia="Garamond" w:hAnsi="Garamond"/>
          <w:sz w:val="22"/>
          <w:szCs w:val="22"/>
        </w:rPr>
        <w:t xml:space="preserve">There are practical ways to give them those tools without abandoning the fundamentally pastoral character of what we do. A six-week series on the reliability of the Bible — using the structure of this book or the more detailed works in the bibliography — can be offered as a Sunday school class, a small group curriculum, or a sermon series. The conversations from the pulpit that begin with "the text says this, and here is the historical reason we can be confident that what the text says is what the original author wrote" cost almost nothing in terms of sermon time and communicate enormously in terms of the intellectual credibility of the faith you are presenting.</w:t>
      </w:r>
    </w:p>
    <w:p>
      <w:pPr>
        <w:spacing w:after="160" w:line="276" w:lineRule="auto"/>
        <w:ind w:firstLine="504"/>
      </w:pPr>
      <w:r>
        <w:rPr>
          <w:rFonts w:ascii="Garamond" w:cs="Garamond" w:eastAsia="Garamond" w:hAnsi="Garamond"/>
          <w:sz w:val="22"/>
          <w:szCs w:val="22"/>
        </w:rPr>
        <w:t xml:space="preserve">The families in your congregation whose college students will come home with hard questions deserve a pastor who has prepared them. The skeptics who will come to your church because someone who loved them invited them deserve a community that can engage their questions with both intellectual honesty and genuine warmth. The long-term church members who have never been given tools for their own faith deserve a teacher who trusts them enough to give them the material, not just the conclusions.</w:t>
      </w:r>
    </w:p>
    <w:p>
      <w:pPr>
        <w:spacing w:after="160" w:line="276" w:lineRule="auto"/>
        <w:ind w:firstLine="504"/>
      </w:pPr>
      <w:r>
        <w:rPr>
          <w:rFonts w:ascii="Garamond" w:cs="Garamond" w:eastAsia="Garamond" w:hAnsi="Garamond"/>
          <w:sz w:val="22"/>
          <w:szCs w:val="22"/>
        </w:rPr>
        <w:t xml:space="preserve">The case for the Bible's reliability is one of the strongest cases in historical scholarship. The scholars who have made it — F. F. Bruce, Bruce Metzger, Daniel Wallace, Craig Blomberg, Kenneth Kitchen, Richard Bauckham, N. T. Wright — are among the most rigorous and respected in their fields. Their work is not a defensive posture. It is a confident engagement with the evidence that arrives at well-grounded conclusions. We should be as confident as the evidence warrants. We should communicate that confidence to our people. And we should give them enough of the case that they can hold their confidence through a challenge rather than relying on us to maintain it for them.</w:t>
      </w:r>
    </w:p>
    <w:p>
      <w:pPr>
        <w:spacing w:after="160" w:line="276" w:lineRule="auto"/>
        <w:ind w:firstLine="504"/>
      </w:pPr>
      <w:r>
        <w:rPr>
          <w:rFonts w:ascii="Garamond" w:cs="Garamond" w:eastAsia="Garamond" w:hAnsi="Garamond"/>
          <w:sz w:val="22"/>
          <w:szCs w:val="22"/>
        </w:rPr>
        <w:t xml:space="preserve">The word does not return empty. But we have to put it in people's hands. All of it — not just the promises and the narratives, but the grounds for confidence in the documents that preserve the promises and the narratives. Both. Together. That is the full pastoral task, and it is the one this book has tried to equip us to do.</w:t>
      </w:r>
    </w:p>
    <w:p>
      <w:pPr>
        <w:spacing w:after="160" w:line="276" w:lineRule="auto"/>
        <w:ind w:firstLine="504"/>
      </w:pPr>
      <w:r>
        <w:rPr>
          <w:rFonts w:ascii="Garamond" w:cs="Garamond" w:eastAsia="Garamond" w:hAnsi="Garamond"/>
          <w:sz w:val="22"/>
          <w:szCs w:val="22"/>
        </w:rPr>
        <w:t xml:space="preserve">For further development of the pastoral dimensions of apologetics — how to lead a congregation in intellectual engagement with the faith, how to build a culture of honest questioning, how to disciple people in both the content and the posture of examined faith — I recommend Tim Keller's work on preaching in a postmodern context, particularly The Reason for God (2008) and Making Sense of God (2016), and Mark Dever's reflections on congregational culture in Nine Marks of a Healthy Church. These are different books for different purposes, but together they frame what the pastoral task looks like when intellectual integrity and genuine faith are held together rather than traded off against each other.</w:t>
      </w:r>
    </w:p>
    <w:p>
      <w:pPr>
        <w:spacing w:after="160" w:line="276" w:lineRule="auto"/>
        <w:ind w:firstLine="504"/>
      </w:pPr>
      <w:r>
        <w:rPr>
          <w:rFonts w:ascii="Garamond" w:cs="Garamond" w:eastAsia="Garamond" w:hAnsi="Garamond"/>
          <w:sz w:val="22"/>
          <w:szCs w:val="22"/>
        </w:rPr>
        <w:t xml:space="preserve">That integration is the goal. Not intellectual confidence at the expense of pastoral warmth. Not pastoral warmth at the expense of intellectual confidence. Both. The community that holds both is the community that can engage the twenty-first century Western world with the gospel — not as a belief system to be defended against criticism, but as the truthful account of the God who made the world, entered it, redeemed it, and left a reliable record of all of it for those who would come after.</w:t>
      </w:r>
    </w:p>
    <w:p>
      <w:pPr>
        <w:spacing w:after="160" w:line="276" w:lineRule="auto"/>
        <w:ind w:firstLine="504"/>
      </w:pPr>
      <w:r>
        <w:rPr>
          <w:rFonts w:ascii="Garamond" w:cs="Garamond" w:eastAsia="Garamond" w:hAnsi="Garamond"/>
          <w:sz w:val="22"/>
          <w:szCs w:val="22"/>
        </w:rPr>
        <w:t xml:space="preserve">Teach them why they can trust it. Then watch what happens when they do.</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A Note on Sources and Scholarly Method</w:t>
      </w:r>
    </w:p>
    <w:p>
      <w:pPr>
        <w:spacing w:after="160" w:line="276" w:lineRule="auto"/>
        <w:ind w:firstLine="504"/>
      </w:pPr>
      <w:r>
        <w:rPr>
          <w:rFonts w:ascii="Garamond" w:cs="Garamond" w:eastAsia="Garamond" w:hAnsi="Garamond"/>
          <w:sz w:val="22"/>
          <w:szCs w:val="22"/>
        </w:rPr>
        <w:t xml:space="preserve">One of the principles I have tried to maintain throughout this book is the practice of naming scholars by name rather than appealing to "experts" or "scholars" in the anonymous sense. This is not a stylistic preference. It is an epistemological commitment: claims that can be identified with a specific person and a specific work can be verified, evaluated, and challenged in ways that anonymous appeals to authority cannot. If I say that Bart Ehrman estimates the percentage of meaningful and viable variants at less than one percent, the skeptical reader can verify that claim by reading Ehrman — and doing so, they will find that it is accurate, and that this admission from the most prominent popular critic of biblical reliability is itself significant. If I say merely that "scholars estimate" some figure, the claim is unfalsifiable in either direction.</w:t>
      </w:r>
    </w:p>
    <w:p>
      <w:pPr>
        <w:spacing w:after="160" w:line="276" w:lineRule="auto"/>
        <w:ind w:firstLine="504"/>
      </w:pPr>
      <w:r>
        <w:rPr>
          <w:rFonts w:ascii="Garamond" w:cs="Garamond" w:eastAsia="Garamond" w:hAnsi="Garamond"/>
          <w:sz w:val="22"/>
          <w:szCs w:val="22"/>
        </w:rPr>
        <w:t xml:space="preserve">This commitment to named sources also reflects my own experience as someone who came to faith from skepticism. The people who helped me were not people who appealed to authority and expected me to accept it. They were people who said: here is the argument, here is who makes it, here is where you can find it. They pointed me to the evidence rather than managing my relationship to it. I want to do the same for readers of this book.</w:t>
      </w:r>
    </w:p>
    <w:p>
      <w:pPr>
        <w:spacing w:after="160" w:line="276" w:lineRule="auto"/>
        <w:ind w:firstLine="504"/>
      </w:pPr>
      <w:r>
        <w:rPr>
          <w:rFonts w:ascii="Garamond" w:cs="Garamond" w:eastAsia="Garamond" w:hAnsi="Garamond"/>
          <w:sz w:val="22"/>
          <w:szCs w:val="22"/>
        </w:rPr>
        <w:t xml:space="preserve">A few notes on the scholars I have cited most frequently, for readers who want to evaluate my use of them.</w:t>
      </w:r>
    </w:p>
    <w:p>
      <w:pPr>
        <w:spacing w:after="160" w:line="276" w:lineRule="auto"/>
        <w:ind w:firstLine="504"/>
      </w:pPr>
      <w:r>
        <w:rPr>
          <w:rFonts w:ascii="Garamond" w:cs="Garamond" w:eastAsia="Garamond" w:hAnsi="Garamond"/>
          <w:sz w:val="22"/>
          <w:szCs w:val="22"/>
        </w:rPr>
        <w:t xml:space="preserve">Bruce Metzger (1914-2007) spent most of his career at Princeton Theological Seminary and was the dominant figure in New Testament textual criticism for the second half of the twentieth century. His Text of the New Testament, co-authored in its fourth edition with Bart Ehrman, remains the standard scholarly treatment. His Textual Commentary on the Greek New Testament explains the decisions made by the United Bible Societies' committee on disputed texts. Metzger was a committed Christian scholar, but his scholarship was respected across theological lines precisely because it was rigorous and honest about the complexity of the evidence.</w:t>
      </w:r>
    </w:p>
    <w:p>
      <w:pPr>
        <w:spacing w:after="160" w:line="276" w:lineRule="auto"/>
        <w:ind w:firstLine="504"/>
      </w:pPr>
      <w:r>
        <w:rPr>
          <w:rFonts w:ascii="Garamond" w:cs="Garamond" w:eastAsia="Garamond" w:hAnsi="Garamond"/>
          <w:sz w:val="22"/>
          <w:szCs w:val="22"/>
        </w:rPr>
        <w:t xml:space="preserve">Bart Ehrman is included in this book not as an opponent to be dismissed but as an important voice whose honest admissions are sometimes more significant than his polemic. Ehrman left evangelical Christianity and has spent much of his career making the popular case that the New Testament text cannot be trusted. He is a serious scholar whose textual knowledge is genuine. The points in this book where Ehrman's own scholarly admissions qualify the more dramatic claims of his popular writing are not cheap shots — they are the appropriate use of a careful scholar's careful distinctions.</w:t>
      </w:r>
    </w:p>
    <w:p>
      <w:pPr>
        <w:spacing w:after="160" w:line="276" w:lineRule="auto"/>
        <w:ind w:firstLine="504"/>
      </w:pPr>
      <w:r>
        <w:rPr>
          <w:rFonts w:ascii="Garamond" w:cs="Garamond" w:eastAsia="Garamond" w:hAnsi="Garamond"/>
          <w:sz w:val="22"/>
          <w:szCs w:val="22"/>
        </w:rPr>
        <w:t xml:space="preserve">F. F. Bruce (1910-1990) was a British New Testament scholar who spent most of his career at the University of Sheffield and the University of Manchester. His New Testament Documents: Are They Reliable? is the most accessible introduction to the reliability question available, and its continued relevance after eighty years of being in print is a testimony to the solidity of its argument. Bruce was a careful scholar with a broad knowledge of the ancient world and a gift for making technical material accessible without distorting it.</w:t>
      </w:r>
    </w:p>
    <w:p>
      <w:pPr>
        <w:spacing w:after="160" w:line="276" w:lineRule="auto"/>
        <w:ind w:firstLine="504"/>
      </w:pPr>
      <w:r>
        <w:rPr>
          <w:rFonts w:ascii="Garamond" w:cs="Garamond" w:eastAsia="Garamond" w:hAnsi="Garamond"/>
          <w:sz w:val="22"/>
          <w:szCs w:val="22"/>
        </w:rPr>
        <w:t xml:space="preserve">Kenneth Kitchen is Professor Emeritus of Egyptology at the University of Liverpool and one of the world's leading authorities on the ancient Near East. His On the Reliability of the Old Testament is a massive, detailed, demanding work that evaluates the Old Testament's historical claims against the full range of ancient Near Eastern evidence. Kitchen is not a soft-pedaler — he acknowledges genuine difficulties where they exist and argues strenuously against overclaiming. His conclusion that the Old Testament's historical claims are substantially reliable is the conclusion of a world-class scholar who has spent his career with the evidence.</w:t>
      </w:r>
    </w:p>
    <w:p>
      <w:pPr>
        <w:spacing w:after="160" w:line="276" w:lineRule="auto"/>
        <w:ind w:firstLine="504"/>
      </w:pPr>
      <w:r>
        <w:rPr>
          <w:rFonts w:ascii="Garamond" w:cs="Garamond" w:eastAsia="Garamond" w:hAnsi="Garamond"/>
          <w:sz w:val="22"/>
          <w:szCs w:val="22"/>
        </w:rPr>
        <w:t xml:space="preserve">Richard Bauckham's Jesus and the Eyewitnesses (2006) represents one of the most significant arguments in New Testament scholarship in recent decades — a sustained case that the Gospels are substantially closer to the eyewitness tradition than the twentieth-century form-critical consensus assumed. Bauckham is a careful, learned scholar whose argument is grounded in detailed analysis of the ancient conventions of eyewitness testimony and biographical writing. His work has been both widely discussed and widely debated, and the debate itself is instructive: no one has refuted the central thesis, though many have challenged specific elements of it.</w:t>
      </w:r>
    </w:p>
    <w:p>
      <w:pPr>
        <w:spacing w:after="160" w:line="276" w:lineRule="auto"/>
        <w:ind w:firstLine="504"/>
      </w:pPr>
      <w:r>
        <w:rPr>
          <w:rFonts w:ascii="Garamond" w:cs="Garamond" w:eastAsia="Garamond" w:hAnsi="Garamond"/>
          <w:sz w:val="22"/>
          <w:szCs w:val="22"/>
        </w:rPr>
        <w:t xml:space="preserve">Daniel Wallace directs the Center for the Study of New Testament Manuscripts, has personally examined and photographed thousands of New Testament manuscripts, and is one of the leading authorities on Greek grammar and New Testament textual criticism. His exchange with Bart Ehrman at a public debate in 2012 — available in transcript and in a published volume — is one of the more instructive public engagements of the reliability question, and it rewards careful reading by anyone who wants to evaluate where the genuine scholarly disagreements lie.</w:t>
      </w:r>
    </w:p>
    <w:p>
      <w:pPr>
        <w:spacing w:after="160" w:line="276" w:lineRule="auto"/>
        <w:ind w:firstLine="504"/>
      </w:pPr>
      <w:r>
        <w:rPr>
          <w:rFonts w:ascii="Garamond" w:cs="Garamond" w:eastAsia="Garamond" w:hAnsi="Garamond"/>
          <w:sz w:val="22"/>
          <w:szCs w:val="22"/>
        </w:rPr>
        <w:t xml:space="preserve">Tom Holland is a secular historian and author whose book Dominion: How the Christian Revolution Remade the World (2019) provides the most compelling recent case for the irreducibly Christian roots of Western moral assumptions. Holland is not a Christian, and he is at pains to make that clear. His argument that the resurrection claim — taken as a historical event by the earliest Christians — produced a moral revolution without precedent in the ancient world is all the more significant for coming from someone without a theological stake in its conclusions.</w:t>
      </w:r>
    </w:p>
    <w:p>
      <w:pPr>
        <w:spacing w:after="160" w:line="276" w:lineRule="auto"/>
        <w:ind w:firstLine="504"/>
      </w:pPr>
      <w:r>
        <w:rPr>
          <w:rFonts w:ascii="Garamond" w:cs="Garamond" w:eastAsia="Garamond" w:hAnsi="Garamond"/>
          <w:sz w:val="22"/>
          <w:szCs w:val="22"/>
        </w:rPr>
        <w:t xml:space="preserve">A final note on method: I have tried throughout this book to engage the strongest version of the objections I address rather than weakened versions that are easier to dismiss. The test I use is this: if the person most committed to the objection read my account of their argument, would they recognize it? If not, I have not engaged the real argument — I have constructed a target that is easier to hit and shot at that. On the central objections — Ehrman on the text, Pagels on the canon, the minimalists on David and Solomon, the Zeitgeist-era mythology about pagan parallels to Jesus — I have tried to engage what those positions actually claim rather than what their most careless popularizers claim. Where I believe the argument is weak, I say so. Where I believe the evidence is complex, I say that too. The goal is honest engagement with the best available case, not dismissal of a weakened version.</w:t>
      </w:r>
    </w:p>
    <w:p>
      <w:pPr>
        <w:spacing w:after="160" w:line="276" w:lineRule="auto"/>
        <w:ind w:firstLine="504"/>
      </w:pPr>
      <w:r>
        <w:rPr>
          <w:rFonts w:ascii="Garamond" w:cs="Garamond" w:eastAsia="Garamond" w:hAnsi="Garamond"/>
          <w:sz w:val="22"/>
          <w:szCs w:val="22"/>
        </w:rPr>
        <w:t xml:space="preserve">The God I have described throughout this book is the God who created the human capacity for reason and who, through the entire tradition of Scripture, invited his people to examine, to question, to test, to reason, and to arrive at confidence through engagement rather than by bypassing the evidence. "Come, let us reason together" is the invitation of Isaiah 1:18. It is the invitation this book is trying to extend.</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For the Skeptic Who Picked This Up</w:t>
      </w:r>
    </w:p>
    <w:p>
      <w:pPr>
        <w:spacing w:after="160" w:line="276" w:lineRule="auto"/>
        <w:ind w:firstLine="504"/>
      </w:pPr>
      <w:r>
        <w:rPr>
          <w:rFonts w:ascii="Garamond" w:cs="Garamond" w:eastAsia="Garamond" w:hAnsi="Garamond"/>
          <w:sz w:val="22"/>
          <w:szCs w:val="22"/>
        </w:rPr>
        <w:t xml:space="preserve">If you have read this far and you do not share the Christian faith — if you picked up this book because someone you care about is a Christian and you want to understand what they believe, or because you find the reliability question genuinely interesting, or because you are in some kind of personal search and this book landed in front of you — I want to speak to you directly for a few paragraphs before we close.</w:t>
      </w:r>
    </w:p>
    <w:p>
      <w:pPr>
        <w:spacing w:after="160" w:line="276" w:lineRule="auto"/>
        <w:ind w:firstLine="504"/>
      </w:pPr>
      <w:r>
        <w:rPr>
          <w:rFonts w:ascii="Garamond" w:cs="Garamond" w:eastAsia="Garamond" w:hAnsi="Garamond"/>
          <w:sz w:val="22"/>
          <w:szCs w:val="22"/>
        </w:rPr>
        <w:t xml:space="preserve">I have tried to make an honest argument throughout these pages. Not an argument designed to manipulate you into belief. Not an argument that cherry-picks the evidence and ignores what doesn't fit. An honest argument, one that acknowledges the complexity where complexity exists, that names the genuine difficulties rather than papering over them, that engages the strongest versions of the objections rather than the weakened ones, and that follows the evidence where it leads. Whether I have succeeded in that attempt is for you to judge.</w:t>
      </w:r>
    </w:p>
    <w:p>
      <w:pPr>
        <w:spacing w:after="160" w:line="276" w:lineRule="auto"/>
        <w:ind w:firstLine="504"/>
      </w:pPr>
      <w:r>
        <w:rPr>
          <w:rFonts w:ascii="Garamond" w:cs="Garamond" w:eastAsia="Garamond" w:hAnsi="Garamond"/>
          <w:sz w:val="22"/>
          <w:szCs w:val="22"/>
        </w:rPr>
        <w:t xml:space="preserve">What I want to say to you, as a person who came to faith from atheism and who remembers what it was like to be on the other side of this question, is this: the evidence for the Bible's reliability is not what I expected it to be when I first looked at it seriously. I expected to find a weak case — a document held together by faith rather than supported by evidence, maintained by communities who needed it to be true rather than verified by scholarship that would find it true. What I found instead was a substantial case — not a case that eliminates all questions, but a case that is considerably stronger than the popular attacks on the Bible's reliability would lead you to believe.</w:t>
      </w:r>
    </w:p>
    <w:p>
      <w:pPr>
        <w:spacing w:after="160" w:line="276" w:lineRule="auto"/>
        <w:ind w:firstLine="504"/>
      </w:pPr>
      <w:r>
        <w:rPr>
          <w:rFonts w:ascii="Garamond" w:cs="Garamond" w:eastAsia="Garamond" w:hAnsi="Garamond"/>
          <w:sz w:val="22"/>
          <w:szCs w:val="22"/>
        </w:rPr>
        <w:t xml:space="preserve">I am not asking you to believe the Bible is reliable because I have told you it is. I am asking you to look at the evidence and form your own judgment. The manuscript tradition is publicly documented. The canon history is accessible in the scholarly literature. The archaeological record is publicly available. The scholarly debates — including the debates among critics of biblical reliability — are published and accessible. Everything I have pointed to in these pages can be verified, evaluated, and challenged. Nothing rests on my authority or on the authority of the church. It rests on evidence that can be examined.</w:t>
      </w:r>
    </w:p>
    <w:p>
      <w:pPr>
        <w:spacing w:after="160" w:line="276" w:lineRule="auto"/>
        <w:ind w:firstLine="504"/>
      </w:pPr>
      <w:r>
        <w:rPr>
          <w:rFonts w:ascii="Garamond" w:cs="Garamond" w:eastAsia="Garamond" w:hAnsi="Garamond"/>
          <w:sz w:val="22"/>
          <w:szCs w:val="22"/>
        </w:rPr>
        <w:t xml:space="preserve">The question of whether to believe the Christian claim — whether the resurrection of Jesus happened, whether the God described in the Bible is real, whether the account of redemption the Bible offers corresponds to the reality you and I inhabit — is a bigger question than the question of whether the Bible is reliable. This book has addressed the smaller question as a precondition for the larger one. But I do not want to pretend that establishing the Bible's reliability settles the larger question. It does not. It removes a set of objections that could be used to avoid the larger question. The larger question remains, and it is the most important question a human being can ask.</w:t>
      </w:r>
    </w:p>
    <w:p>
      <w:pPr>
        <w:spacing w:after="160" w:line="276" w:lineRule="auto"/>
        <w:ind w:firstLine="504"/>
      </w:pPr>
      <w:r>
        <w:rPr>
          <w:rFonts w:ascii="Garamond" w:cs="Garamond" w:eastAsia="Garamond" w:hAnsi="Garamond"/>
          <w:sz w:val="22"/>
          <w:szCs w:val="22"/>
        </w:rPr>
        <w:t xml:space="preserve">I know what happened to me when I took that question seriously. I know what I found when I followed it honestly. I cannot tell you that your experience will be the same as mine — that is not how intellectual integrity works, and it is not how genuine faith works either. What I can tell you is that the question is worth asking, that the evidence is worth examining, and that the God this book points to is the God who has been asking questions of human beings since the beginning and who has, in my experience and in the experience of millions of people across twenty centuries, proved worth the examination.</w:t>
      </w:r>
    </w:p>
    <w:p>
      <w:pPr>
        <w:spacing w:after="160" w:line="276" w:lineRule="auto"/>
        <w:ind w:firstLine="504"/>
      </w:pPr>
      <w:r>
        <w:rPr>
          <w:rFonts w:ascii="Garamond" w:cs="Garamond" w:eastAsia="Garamond" w:hAnsi="Garamond"/>
          <w:sz w:val="22"/>
          <w:szCs w:val="22"/>
        </w:rPr>
        <w:t xml:space="preserve">"Come, let us reason together," says the LORD (Isaiah 1:18). The invitation is open. The evidence is available. What you do with it is between you and the God who put it there.</w:t>
      </w:r>
    </w:p>
    <w:p>
      <w:pPr>
        <w:spacing w:after="200"/>
      </w:pPr>
      <w:r>
        <w:rPr>
          <w:rFonts w:ascii="Garamond" w:cs="Garamond" w:eastAsia="Garamond" w:hAnsi="Garamond"/>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2026-04-17T14:52:59.254Z</dcterms:created>
  <dcterms:modified xsi:type="dcterms:W3CDTF">2026-04-17T14:52:59.255Z</dcterms:modified>
</cp:coreProperties>
</file>

<file path=docProps/custom.xml><?xml version="1.0" encoding="utf-8"?>
<Properties xmlns="http://schemas.openxmlformats.org/officeDocument/2006/custom-properties" xmlns:vt="http://schemas.openxmlformats.org/officeDocument/2006/docPropsVTypes"/>
</file>