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720"/>
        <w:jc w:val="center"/>
      </w:pPr>
      <w:r>
        <w:rPr>
          <w:rFonts w:ascii="Garamond" w:cs="Garamond" w:eastAsia="Garamond" w:hAnsi="Garamond"/>
          <w:b/>
          <w:bCs/>
          <w:spacing w:val="80"/>
          <w:sz w:val="56"/>
          <w:szCs w:val="56"/>
        </w:rPr>
        <w:t xml:space="preserve">WHAT IF WE’RE WRONG?</w:t>
      </w:r>
    </w:p>
    <w:p>
      <w:pPr>
        <w:spacing w:after="360"/>
        <w:jc w:val="center"/>
      </w:pPr>
      <w:r>
        <w:rPr>
          <w:rFonts w:ascii="Garamond" w:cs="Garamond" w:eastAsia="Garamond" w:hAnsi="Garamond"/>
          <w:color w:val="888888"/>
          <w:sz w:val="28"/>
          <w:szCs w:val="28"/>
        </w:rPr>
        <w:t xml:space="preserve">❖</w:t>
      </w:r>
    </w:p>
    <w:p>
      <w:pPr>
        <w:spacing w:after="3600"/>
        <w:jc w:val="center"/>
      </w:pPr>
      <w:r>
        <w:rPr>
          <w:rFonts w:ascii="Garamond" w:cs="Garamond" w:eastAsia="Garamond" w:hAnsi="Garamond"/>
          <w:i/>
          <w:iCs/>
          <w:sz w:val="26"/>
          <w:szCs w:val="26"/>
        </w:rPr>
        <w:t xml:space="preserve">Why Good Christians Keep Missing What the Bible Is Actually Saying</w:t>
      </w:r>
    </w:p>
    <w:p>
      <w:pPr>
        <w:spacing w:before="2880"/>
        <w:jc w:val="center"/>
      </w:pPr>
      <w:r>
        <w:rPr>
          <w:rFonts w:ascii="Garamond" w:cs="Garamond" w:eastAsia="Garamond" w:hAnsi="Garamond"/>
          <w:b/>
          <w:bCs/>
          <w:sz w:val="32"/>
          <w:szCs w:val="32"/>
        </w:rPr>
        <w:t xml:space="preserve">James C. Bell</w:t>
      </w:r>
    </w:p>
    <w:p>
      <w:r>
        <w:br w:type="page"/>
      </w:r>
    </w:p>
    <w:p>
      <w:pPr>
        <w:spacing w:before="2880"/>
      </w:pPr>
      <w:r>
        <w:t xml:space="preserve"/>
      </w:r>
    </w:p>
    <w:p>
      <w:pPr>
        <w:spacing w:line="280"/>
        <w:jc w:val="center"/>
      </w:pPr>
      <w:r>
        <w:rPr>
          <w:rFonts w:ascii="Garamond" w:cs="Garamond" w:eastAsia="Garamond" w:hAnsi="Garamond"/>
          <w:sz w:val="20"/>
          <w:szCs w:val="20"/>
        </w:rPr>
        <w:t xml:space="preserve">Copyright © 2026 James C. Bell</w:t>
      </w:r>
    </w:p>
    <w:p>
      <w:pPr>
        <w:spacing w:line="280"/>
        <w:jc w:val="center"/>
      </w:pPr>
      <w:r>
        <w:rPr>
          <w:rFonts w:ascii="Garamond" w:cs="Garamond" w:eastAsia="Garamond" w:hAnsi="Garamond"/>
          <w:sz w:val="20"/>
          <w:szCs w:val="20"/>
        </w:rPr>
        <w:t xml:space="preserve"> </w:t>
      </w:r>
    </w:p>
    <w:p>
      <w:pPr>
        <w:spacing w:line="280"/>
        <w:jc w:val="center"/>
      </w:pPr>
      <w:r>
        <w:rPr>
          <w:rFonts w:ascii="Garamond" w:cs="Garamond" w:eastAsia="Garamond" w:hAnsi="Garamond"/>
          <w:sz w:val="20"/>
          <w:szCs w:val="20"/>
        </w:rPr>
        <w:t xml:space="preserve">All rights reserved.</w:t>
      </w:r>
    </w:p>
    <w:p>
      <w:pPr>
        <w:spacing w:line="280"/>
        <w:jc w:val="center"/>
      </w:pPr>
      <w:r>
        <w:rPr>
          <w:rFonts w:ascii="Garamond" w:cs="Garamond" w:eastAsia="Garamond" w:hAnsi="Garamond"/>
          <w:sz w:val="20"/>
          <w:szCs w:val="20"/>
        </w:rPr>
        <w:t xml:space="preserve"> </w:t>
      </w:r>
    </w:p>
    <w:p>
      <w:pPr>
        <w:spacing w:line="280"/>
        <w:jc w:val="center"/>
      </w:pPr>
      <w:r>
        <w:rPr>
          <w:rFonts w:ascii="Garamond" w:cs="Garamond" w:eastAsia="Garamond" w:hAnsi="Garamond"/>
          <w:sz w:val="20"/>
          <w:szCs w:val="20"/>
        </w:rPr>
        <w:t xml:space="preserve">No part of this book may be reproduced or transmitted in any form or by any means, electronic or mechanical, including photocopying, recording, or by any information storage and retrieval system, without written permission from the author, except for the inclusion of brief quotations in a review.</w:t>
      </w:r>
    </w:p>
    <w:p>
      <w:pPr>
        <w:spacing w:line="280"/>
        <w:jc w:val="center"/>
      </w:pPr>
      <w:r>
        <w:rPr>
          <w:rFonts w:ascii="Garamond" w:cs="Garamond" w:eastAsia="Garamond" w:hAnsi="Garamond"/>
          <w:sz w:val="20"/>
          <w:szCs w:val="20"/>
        </w:rPr>
        <w:t xml:space="preserve"> </w:t>
      </w:r>
    </w:p>
    <w:p>
      <w:pPr>
        <w:spacing w:line="280"/>
        <w:jc w:val="center"/>
      </w:pPr>
      <w:r>
        <w:rPr>
          <w:rFonts w:ascii="Garamond" w:cs="Garamond" w:eastAsia="Garamond" w:hAnsi="Garamond"/>
          <w:sz w:val="20"/>
          <w:szCs w:val="20"/>
        </w:rPr>
        <w:t xml:space="preserve">Unless otherwise noted, Scripture quotations are from the author’s translation or are paraphrased from public domain sources. Where cited, specific translations are noted in the text.</w:t>
      </w:r>
    </w:p>
    <w:p>
      <w:pPr>
        <w:spacing w:line="280"/>
        <w:jc w:val="center"/>
      </w:pPr>
      <w:r>
        <w:rPr>
          <w:rFonts w:ascii="Garamond" w:cs="Garamond" w:eastAsia="Garamond" w:hAnsi="Garamond"/>
          <w:sz w:val="20"/>
          <w:szCs w:val="20"/>
        </w:rPr>
        <w:t xml:space="preserve"> </w:t>
      </w:r>
    </w:p>
    <w:p>
      <w:pPr>
        <w:spacing w:line="280"/>
        <w:jc w:val="center"/>
      </w:pPr>
      <w:r>
        <w:rPr>
          <w:rFonts w:ascii="Garamond" w:cs="Garamond" w:eastAsia="Garamond" w:hAnsi="Garamond"/>
          <w:sz w:val="20"/>
          <w:szCs w:val="20"/>
        </w:rPr>
        <w:t xml:space="preserve">Published by James C. Bell</w:t>
      </w:r>
    </w:p>
    <w:p>
      <w:pPr>
        <w:spacing w:line="280"/>
        <w:jc w:val="center"/>
      </w:pPr>
      <w:r>
        <w:rPr>
          <w:rFonts w:ascii="Garamond" w:cs="Garamond" w:eastAsia="Garamond" w:hAnsi="Garamond"/>
          <w:sz w:val="20"/>
          <w:szCs w:val="20"/>
        </w:rPr>
        <w:t xml:space="preserve">Fenton, Michigan</w:t>
      </w:r>
    </w:p>
    <w:p>
      <w:pPr>
        <w:spacing w:line="280"/>
        <w:jc w:val="center"/>
      </w:pPr>
      <w:r>
        <w:rPr>
          <w:rFonts w:ascii="Garamond" w:cs="Garamond" w:eastAsia="Garamond" w:hAnsi="Garamond"/>
          <w:sz w:val="20"/>
          <w:szCs w:val="20"/>
        </w:rPr>
        <w:t xml:space="preserve"> </w:t>
      </w:r>
    </w:p>
    <w:p>
      <w:pPr>
        <w:spacing w:line="280"/>
        <w:jc w:val="center"/>
      </w:pPr>
      <w:r>
        <w:rPr>
          <w:rFonts w:ascii="Garamond" w:cs="Garamond" w:eastAsia="Garamond" w:hAnsi="Garamond"/>
          <w:sz w:val="20"/>
          <w:szCs w:val="20"/>
        </w:rPr>
        <w:t xml:space="preserve">First Edition</w:t>
      </w:r>
    </w:p>
    <w:p>
      <w:pPr>
        <w:spacing w:line="280"/>
        <w:jc w:val="center"/>
      </w:pPr>
      <w:r>
        <w:rPr>
          <w:rFonts w:ascii="Garamond" w:cs="Garamond" w:eastAsia="Garamond" w:hAnsi="Garamond"/>
          <w:sz w:val="20"/>
          <w:szCs w:val="20"/>
        </w:rPr>
        <w:t xml:space="preserve"> </w:t>
      </w:r>
    </w:p>
    <w:p>
      <w:pPr>
        <w:spacing w:line="280"/>
        <w:jc w:val="center"/>
      </w:pPr>
      <w:r>
        <w:rPr>
          <w:rFonts w:ascii="Garamond" w:cs="Garamond" w:eastAsia="Garamond" w:hAnsi="Garamond"/>
          <w:sz w:val="20"/>
          <w:szCs w:val="20"/>
        </w:rPr>
        <w:t xml:space="preserve">ISBN: [To be assigned]</w:t>
      </w:r>
    </w:p>
    <w:p>
      <w:r>
        <w:br w:type="page"/>
      </w:r>
    </w:p>
    <w:p>
      <w:pPr>
        <w:spacing w:before="3600"/>
      </w:pPr>
      <w:r>
        <w:t xml:space="preserve"/>
      </w:r>
    </w:p>
    <w:p>
      <w:pPr>
        <w:spacing w:after="480"/>
        <w:jc w:val="center"/>
      </w:pPr>
      <w:r>
        <w:rPr>
          <w:rFonts w:ascii="Garamond" w:cs="Garamond" w:eastAsia="Garamond" w:hAnsi="Garamond"/>
          <w:i/>
          <w:iCs/>
          <w:sz w:val="24"/>
          <w:szCs w:val="24"/>
        </w:rPr>
        <w:t xml:space="preserve">For every reader who loves the Bible</w:t>
      </w:r>
    </w:p>
    <w:p>
      <w:pPr>
        <w:spacing w:after="480"/>
        <w:jc w:val="center"/>
      </w:pPr>
      <w:r>
        <w:rPr>
          <w:rFonts w:ascii="Garamond" w:cs="Garamond" w:eastAsia="Garamond" w:hAnsi="Garamond"/>
          <w:i/>
          <w:iCs/>
          <w:sz w:val="24"/>
          <w:szCs w:val="24"/>
        </w:rPr>
        <w:t xml:space="preserve">and suspects they might not yet fully understand it—</w:t>
      </w:r>
    </w:p>
    <w:p>
      <w:pPr>
        <w:jc w:val="center"/>
      </w:pPr>
      <w:r>
        <w:rPr>
          <w:rFonts w:ascii="Garamond" w:cs="Garamond" w:eastAsia="Garamond" w:hAnsi="Garamond"/>
          <w:i/>
          <w:iCs/>
          <w:sz w:val="24"/>
          <w:szCs w:val="24"/>
        </w:rPr>
        <w:t xml:space="preserve">this book was written for you.</w:t>
      </w:r>
    </w:p>
    <w:p>
      <w:r>
        <w:br w:type="page"/>
      </w:r>
    </w:p>
    <w:p>
      <w:pPr>
        <w:spacing w:after="480" w:before="1440"/>
        <w:jc w:val="center"/>
      </w:pPr>
      <w:r>
        <w:rPr>
          <w:rFonts w:ascii="Garamond" w:cs="Garamond" w:eastAsia="Garamond" w:hAnsi="Garamond"/>
          <w:b/>
          <w:bCs/>
          <w:spacing w:val="80"/>
          <w:sz w:val="36"/>
          <w:szCs w:val="36"/>
        </w:rPr>
        <w:t xml:space="preserve">CONTENTS</w:t>
      </w:r>
    </w:p>
    <w:p>
      <w:pPr>
        <w:spacing w:after="480"/>
        <w:jc w:val="center"/>
      </w:pPr>
      <w:r>
        <w:rPr>
          <w:rFonts w:ascii="Garamond" w:cs="Garamond" w:eastAsia="Garamond" w:hAnsi="Garamond"/>
          <w:color w:val="888888"/>
          <w:sz w:val="24"/>
          <w:szCs w:val="24"/>
        </w:rPr>
        <w:t xml:space="preserve">❖</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sectPr>
          <w:pgSz w:w="8640" w:h="12960" w:orient="portrait"/>
          <w:pgMar w:top="1080" w:right="864" w:bottom="1080" w:left="1080" w:header="708" w:footer="708" w:gutter="0"/>
          <w:pgNumType/>
          <w:titlePg/>
          <w:docGrid w:linePitch="360"/>
        </w:sectPr>
      </w:pP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PREFACE</w:t>
      </w:r>
    </w:p>
    <w:p>
      <w:pPr>
        <w:pStyle w:val="Heading3"/>
        <w:spacing w:after="180" w:before="360"/>
        <w:jc w:val="center"/>
      </w:pPr>
      <w:r>
        <w:rPr>
          <w:rFonts w:ascii="Garamond" w:cs="Garamond" w:eastAsia="Garamond" w:hAnsi="Garamond"/>
          <w:b/>
          <w:bCs/>
          <w:i/>
          <w:iCs/>
          <w:sz w:val="22"/>
          <w:szCs w:val="22"/>
        </w:rPr>
        <w:t xml:space="preserve">A Book Born from an Uncomfortable Question</w:t>
      </w:r>
    </w:p>
    <w:p>
      <w:pPr>
        <w:spacing w:line="300"/>
        <w:jc w:val="both"/>
      </w:pPr>
      <w:r>
        <w:rPr>
          <w:rFonts w:ascii="Garamond" w:cs="Garamond" w:eastAsia="Garamond" w:hAnsi="Garamond"/>
          <w:sz w:val="22"/>
          <w:szCs w:val="22"/>
        </w:rPr>
        <w:t xml:space="preserve">Every serious Christian eventually faces a moment that is difficult to process honestly.</w:t>
      </w:r>
    </w:p>
    <w:p>
      <w:pPr>
        <w:spacing w:line="300"/>
        <w:ind w:firstLine="288"/>
        <w:jc w:val="both"/>
      </w:pPr>
      <w:r>
        <w:rPr>
          <w:rFonts w:ascii="Garamond" w:cs="Garamond" w:eastAsia="Garamond" w:hAnsi="Garamond"/>
          <w:sz w:val="22"/>
          <w:szCs w:val="22"/>
        </w:rPr>
        <w:t xml:space="preserve">You are reading the Bible—perhaps the same passage you have read a hundred times—and something stops you. Not because the words have changed. They haven’t. But something in you has shifted, or something in the world has made a question visible that was always there but never quite formed. And the question is this: am I reading this honestly?</w:t>
      </w:r>
    </w:p>
    <w:p>
      <w:pPr>
        <w:spacing w:line="300"/>
        <w:ind w:firstLine="288"/>
        <w:jc w:val="both"/>
      </w:pPr>
      <w:r>
        <w:rPr>
          <w:rFonts w:ascii="Garamond" w:cs="Garamond" w:eastAsia="Garamond" w:hAnsi="Garamond"/>
          <w:sz w:val="22"/>
          <w:szCs w:val="22"/>
        </w:rPr>
        <w:t xml:space="preserve">Not am I reading it carefully. Not am I reading it frequently. Those are easier questions with more comfortable answers. The harder question is whether what you are reading, and what you are hearing when you read, is actually shaped by the text—or whether it is shaped, at some level you haven’t fully examined, by the world you live in, the community you belong to, the political assumptions you carry, the economic expectations you have absorbed, the cultural instincts you inherited before you ever sat down with an open Bible.</w:t>
      </w:r>
    </w:p>
    <w:p>
      <w:pPr>
        <w:spacing w:line="300"/>
        <w:ind w:firstLine="288"/>
        <w:jc w:val="both"/>
      </w:pPr>
      <w:r>
        <w:rPr>
          <w:rFonts w:ascii="Garamond" w:cs="Garamond" w:eastAsia="Garamond" w:hAnsi="Garamond"/>
          <w:sz w:val="22"/>
          <w:szCs w:val="22"/>
        </w:rPr>
        <w:t xml:space="preserve">This book exists because of that question.</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I grew up without a father. My mother raised me alone in a community that was not always kind about that fact. I was an atheist through high school—not from intellectual sophistication, but from straightforward observation. The Christians around me seemed to be worshipping a God who fit suspiciously well with their preferred political outcomes, their economic interests, their existing tribal arrangements. The God they described made them more of what they already were, not less.</w:t>
      </w:r>
    </w:p>
    <w:p>
      <w:pPr>
        <w:spacing w:line="300"/>
        <w:ind w:firstLine="288"/>
        <w:jc w:val="both"/>
      </w:pPr>
      <w:r>
        <w:rPr>
          <w:rFonts w:ascii="Garamond" w:cs="Garamond" w:eastAsia="Garamond" w:hAnsi="Garamond"/>
          <w:sz w:val="22"/>
          <w:szCs w:val="22"/>
        </w:rPr>
        <w:t xml:space="preserve">Then a Christian actually answered my questions instead of deflecting them. Not with slogans. With thought. With honesty about what he didn’t know. With admission about what the faith demanded of him that he was still failing to become.</w:t>
      </w:r>
    </w:p>
    <w:p>
      <w:pPr>
        <w:spacing w:line="300"/>
        <w:ind w:firstLine="288"/>
        <w:jc w:val="both"/>
      </w:pPr>
      <w:r>
        <w:rPr>
          <w:rFonts w:ascii="Garamond" w:cs="Garamond" w:eastAsia="Garamond" w:hAnsi="Garamond"/>
          <w:sz w:val="22"/>
          <w:szCs w:val="22"/>
        </w:rPr>
        <w:t xml:space="preserve">That conversation changed everything. Not because it gave me easy answers, but because it showed me that a person could love the Bible and still be genuinely willing to have the Bible change their mind.</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What I did not know at seventeen was that I was trapped inside something larger than myself. I had inherited not merely a set of beliefs but a framework—what the sociologist Charles Taylor calls a social imaginary. A whole world of unexamined assumptions about what is real, what matters, what is possible. My atheism felt like clear thinking. It was actually a shape I had absorbed from the culture I grew up in. The frame was doing its work long before I had language to name it.</w:t>
      </w:r>
    </w:p>
    <w:p>
      <w:pPr>
        <w:spacing w:line="300"/>
        <w:ind w:firstLine="288"/>
        <w:jc w:val="both"/>
      </w:pPr>
      <w:r>
        <w:rPr>
          <w:rFonts w:ascii="Garamond" w:cs="Garamond" w:eastAsia="Garamond" w:hAnsi="Garamond"/>
          <w:sz w:val="22"/>
          <w:szCs w:val="22"/>
        </w:rPr>
        <w:t xml:space="preserve">This is what makes the Bible’s warning about idolatry so precise. In Deuteronomy 4:28, God tells Israel that if they abandon Him, “you will serve gods, the work of men’s hands, wood and stone, which neither see nor hear nor eat nor smell.” The physical image is almost comical—a god of wood and stone. But the point is devastatingly serious. Idolatry is not primarily about worshipping something overtly false. It is about worshipping something that bears all the marks of the divine but is actually the projection of your own culture back at you. It </w:t>
      </w:r>
      <w:r>
        <w:rPr>
          <w:rFonts w:ascii="Garamond" w:cs="Garamond" w:eastAsia="Garamond" w:hAnsi="Garamond"/>
          <w:i/>
          <w:iCs/>
          <w:sz w:val="22"/>
          <w:szCs w:val="22"/>
        </w:rPr>
        <w:t xml:space="preserve">looks</w:t>
      </w:r>
      <w:r>
        <w:rPr>
          <w:rFonts w:ascii="Garamond" w:cs="Garamond" w:eastAsia="Garamond" w:hAnsi="Garamond"/>
          <w:sz w:val="22"/>
          <w:szCs w:val="22"/>
        </w:rPr>
        <w:t xml:space="preserve"> true because it comes from your community. It </w:t>
      </w:r>
      <w:r>
        <w:rPr>
          <w:rFonts w:ascii="Garamond" w:cs="Garamond" w:eastAsia="Garamond" w:hAnsi="Garamond"/>
          <w:i/>
          <w:iCs/>
          <w:sz w:val="22"/>
          <w:szCs w:val="22"/>
        </w:rPr>
        <w:t xml:space="preserve">feels</w:t>
      </w:r>
      <w:r>
        <w:rPr>
          <w:rFonts w:ascii="Garamond" w:cs="Garamond" w:eastAsia="Garamond" w:hAnsi="Garamond"/>
          <w:sz w:val="22"/>
          <w:szCs w:val="22"/>
        </w:rPr>
        <w:t xml:space="preserve"> true because everyone around you confirms it. But it is actually the creation of human hands, not the revelation of God’s nature.</w:t>
      </w:r>
    </w:p>
    <w:p>
      <w:pPr>
        <w:spacing w:line="300"/>
        <w:ind w:firstLine="288"/>
        <w:jc w:val="both"/>
      </w:pPr>
      <w:r>
        <w:rPr>
          <w:rFonts w:ascii="Garamond" w:cs="Garamond" w:eastAsia="Garamond" w:hAnsi="Garamond"/>
          <w:sz w:val="22"/>
          <w:szCs w:val="22"/>
        </w:rPr>
        <w:t xml:space="preserve">I did not see my atheistic framework as a framework. I saw it as reality. When I encountered the Christian who treated my doubts as legitimate questions rather than as confusion to be corrected, something shifted in me. Not because he won the argument. Because his willingness to let himself be questioned made visible, for the first time, the frame I had been inside. If faith could be held in this way—open to challenge, willing to change, not terrified of honest questions—then perhaps the frame I was defending was not as solid as it felt.</w:t>
      </w:r>
    </w:p>
    <w:p>
      <w:pPr>
        <w:spacing w:line="300"/>
        <w:ind w:firstLine="288"/>
        <w:jc w:val="both"/>
      </w:pPr>
      <w:r>
        <w:rPr>
          <w:rFonts w:ascii="Garamond" w:cs="Garamond" w:eastAsia="Garamond" w:hAnsi="Garamond"/>
          <w:sz w:val="22"/>
          <w:szCs w:val="22"/>
        </w:rPr>
        <w:t xml:space="preserve">That moment of visibility matters for everything that follows in this book. Because the frame becomes dangerous not when it is visible but when it is invisible. The Sanhedrin in Acts 7 did not know they had a lens. Neither did I, until someone from outside the lens asked me questions from another frame. Only then did what seemed like plain reality begin to look like one interpretation among others.</w:t>
      </w:r>
    </w:p>
    <w:p>
      <w:pPr>
        <w:spacing w:line="300"/>
        <w:ind w:firstLine="288"/>
        <w:jc w:val="both"/>
      </w:pPr>
      <w:r>
        <w:rPr>
          <w:rFonts w:ascii="Garamond" w:cs="Garamond" w:eastAsia="Garamond" w:hAnsi="Garamond"/>
          <w:sz w:val="22"/>
          <w:szCs w:val="22"/>
        </w:rPr>
        <w:t xml:space="preserve">This is what the Reformation understood. When the Barmen Declaration was drafted in 1934, the German church had fused Christian theology so completely with German nationalism that the fusion had become invisible. The Deutsche Christen movement seemed obviously right to educated, pious church leaders. They were not lying about Scripture. They were reading Scripture through a cultural frame that had already determined what Scripture was allowed to say. The Confessing Church’s argument was not primarily that the other side had gotten the Bible wrong. It was that they had allowed their cultural commitments to function as authority over Scripture rather than as context for reading Scripture. The cost of making that distinction visible was enormous. It required men like Karl Barth to say: I will lose my position. I will be branded a traitor to Germany. I will risk everything. Because the text does not say what the frame requires it to say.</w:t>
      </w:r>
    </w:p>
    <w:p>
      <w:pPr>
        <w:spacing w:line="300"/>
        <w:ind w:firstLine="288"/>
        <w:jc w:val="both"/>
      </w:pPr>
      <w:r>
        <w:rPr>
          <w:rFonts w:ascii="Garamond" w:cs="Garamond" w:eastAsia="Garamond" w:hAnsi="Garamond"/>
          <w:sz w:val="22"/>
          <w:szCs w:val="22"/>
        </w:rPr>
        <w:t xml:space="preserve">The American Southern Baptist Convention was not facing Nazi occupation in 1845. But the mechanism was identical. At their founding convention, educated, devout Baptist leaders gathered to affirm the use of enslaved human beings as missionaries. They were not consciously evil. They were reading Scripture through a frame that race had created, a frame that economic interest had solidified, a frame that their entire institutional structure depended upon. The frame was invisible to them. They experienced their reading as faithful. And that sincerity—that genuine devotion, that real knowledge of Scripture, that community reinforcement—made their catastrophic misreading possible.</w:t>
      </w:r>
    </w:p>
    <w:p>
      <w:pPr>
        <w:spacing w:line="300"/>
        <w:ind w:firstLine="288"/>
        <w:jc w:val="both"/>
      </w:pPr>
      <w:r>
        <w:rPr>
          <w:rFonts w:ascii="Garamond" w:cs="Garamond" w:eastAsia="Garamond" w:hAnsi="Garamond"/>
          <w:sz w:val="22"/>
          <w:szCs w:val="22"/>
        </w:rPr>
        <w:t xml:space="preserve">Years later, as a pastor, I began to notice something unsettling. The same Bible that had changed my mind seemed to be weaponized by many to confirm the minds they already had. Not dishonestly. Sincerely. The devotion was real. But the framework had calcified so thoroughly that the text could no longer pierce the believer’s assumptions. It only reinforced them.</w:t>
      </w:r>
    </w:p>
    <w:p>
      <w:pPr>
        <w:spacing w:line="300"/>
        <w:ind w:firstLine="288"/>
        <w:jc w:val="both"/>
      </w:pPr>
      <w:r>
        <w:rPr>
          <w:rFonts w:ascii="Garamond" w:cs="Garamond" w:eastAsia="Garamond" w:hAnsi="Garamond"/>
          <w:sz w:val="22"/>
          <w:szCs w:val="22"/>
        </w:rPr>
        <w:t xml:space="preserve">When a Bible reliably confirms rather than confronts you, it is no longer the Bible. It is an echo chamber made of paper.</w:t>
      </w:r>
    </w:p>
    <w:p>
      <w:pPr>
        <w:spacing w:line="300"/>
        <w:ind w:firstLine="288"/>
        <w:jc w:val="both"/>
      </w:pPr>
      <w:r>
        <w:rPr>
          <w:rFonts w:ascii="Garamond" w:cs="Garamond" w:eastAsia="Garamond" w:hAnsi="Garamond"/>
          <w:sz w:val="22"/>
          <w:szCs w:val="22"/>
        </w:rPr>
        <w:t xml:space="preserve">The question that haunts me is not whether other people are trapped in that pattern. The question is whether I am.</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Acts 7 is one of the most extraordinary passages in the New Testament, and one of the least preached. Stephen’s speech before the Sanhedrin is not primarily a defense. It is a hermeneutical confrontation—one of the most precise and devastating in all of Scripture. Stephen takes the same texts that the Sanhedrin has built their entire identity upon and shows them, step by step, that those texts have been saying something they have been systematically unable to hear.</w:t>
      </w:r>
    </w:p>
    <w:p>
      <w:pPr>
        <w:spacing w:line="300"/>
        <w:ind w:firstLine="288"/>
        <w:jc w:val="both"/>
      </w:pPr>
      <w:r>
        <w:rPr>
          <w:rFonts w:ascii="Garamond" w:cs="Garamond" w:eastAsia="Garamond" w:hAnsi="Garamond"/>
          <w:sz w:val="22"/>
          <w:szCs w:val="22"/>
        </w:rPr>
        <w:t xml:space="preserve">His argument has two targets. The first is external and obvious: the specific cultural distortions of the first-century Sanhedrin. The second is internal and timeless: every religious community in every generation that has allowed its cultural framework to move from context to authority—from the lens through which it reads Scripture to the filter that determines what Scripture is allowed to say.</w:t>
      </w:r>
    </w:p>
    <w:p>
      <w:pPr>
        <w:spacing w:line="300"/>
        <w:ind w:firstLine="288"/>
        <w:jc w:val="both"/>
      </w:pPr>
      <w:r>
        <w:rPr>
          <w:rFonts w:ascii="Garamond" w:cs="Garamond" w:eastAsia="Garamond" w:hAnsi="Garamond"/>
          <w:sz w:val="22"/>
          <w:szCs w:val="22"/>
        </w:rPr>
        <w:t xml:space="preserve">The American church—across its extraordinary diversity of tradition, practice, and theological commitment—is not exempt from that second target. The specific cultural content of our distortions is different from the Sanhedrin’s. But the mechanism is identical. And the consequences, while less dramatic than Stephen’s execution, are no less real: a Bible that reliably confirms rather than confronts us, a Christ shaped more by our cultural preferences than by the Gospels, and a discipleship that looks more like the surrounding culture than like the one who called us out of it.</w:t>
      </w:r>
    </w:p>
    <w:p>
      <w:pPr>
        <w:spacing w:line="300"/>
        <w:ind w:firstLine="288"/>
        <w:jc w:val="both"/>
      </w:pPr>
      <w:r>
        <w:rPr>
          <w:rFonts w:ascii="Garamond" w:cs="Garamond" w:eastAsia="Garamond" w:hAnsi="Garamond"/>
          <w:sz w:val="22"/>
          <w:szCs w:val="22"/>
        </w:rPr>
        <w:t xml:space="preserve">This book traces that mechanism, names it with the specificity it deserves, and offers the corrective that Stephen died demonstrating.</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What This Book Is. What It Is Not.</w:t>
      </w:r>
    </w:p>
    <w:p>
      <w:pPr>
        <w:spacing w:line="300"/>
        <w:jc w:val="both"/>
      </w:pPr>
      <w:r>
        <w:rPr>
          <w:rFonts w:ascii="Garamond" w:cs="Garamond" w:eastAsia="Garamond" w:hAnsi="Garamond"/>
          <w:sz w:val="22"/>
          <w:szCs w:val="22"/>
        </w:rPr>
        <w:t xml:space="preserve">This is not a political book disguised as theology. I have no interest in weaponizing Scripture for any political outcome, left or right. The American church’s captivity to political tribalism—the degree to which Christians identify their faith with their political faction—is not incidental to our blindness. It is central to it. But calling this out is not the same as calling you to vote differently. That is your conscience and your responsibility.</w:t>
      </w:r>
    </w:p>
    <w:p>
      <w:pPr>
        <w:spacing w:line="300"/>
        <w:ind w:firstLine="288"/>
        <w:jc w:val="both"/>
      </w:pPr>
      <w:r>
        <w:rPr>
          <w:rFonts w:ascii="Garamond" w:cs="Garamond" w:eastAsia="Garamond" w:hAnsi="Garamond"/>
          <w:sz w:val="22"/>
          <w:szCs w:val="22"/>
        </w:rPr>
        <w:t xml:space="preserve">This is not a takedown of conservative Christianity or evangelical churches or mainline denominations or progressive believers. Every tradition in every direction has made the mistake this book names. The frame that distorts Scripture is not the property of any one theological tribe. It metastasizes everywhere. You will find it in charismatic churches and academic seminaries, in prosperity gospel preachers and social justice advocates, in fundamentalist certainty and progressive certainty alike.</w:t>
      </w:r>
    </w:p>
    <w:p>
      <w:pPr>
        <w:spacing w:line="300"/>
        <w:ind w:firstLine="288"/>
        <w:jc w:val="both"/>
      </w:pPr>
      <w:r>
        <w:rPr>
          <w:rFonts w:ascii="Garamond" w:cs="Garamond" w:eastAsia="Garamond" w:hAnsi="Garamond"/>
          <w:sz w:val="22"/>
          <w:szCs w:val="22"/>
        </w:rPr>
        <w:t xml:space="preserve">If you are looking for this book to tell you that people who disagree with you politically are the ones with the distorted Bible, you will be deeply disappointed. More likely, you will be deeply indicted. Because the point is not to locate the error in them. The point is to locate it in you. In us. In me.</w:t>
      </w:r>
    </w:p>
    <w:p>
      <w:pPr>
        <w:spacing w:line="300"/>
        <w:ind w:firstLine="288"/>
        <w:jc w:val="both"/>
      </w:pPr>
      <w:r>
        <w:rPr>
          <w:rFonts w:ascii="Garamond" w:cs="Garamond" w:eastAsia="Garamond" w:hAnsi="Garamond"/>
          <w:sz w:val="22"/>
          <w:szCs w:val="22"/>
        </w:rPr>
        <w:t xml:space="preserve">The men who killed Stephen were not careless about Scripture. They were the opposite. They had given their entire lives to the text. By every external measure available to their world, they were the most serious, most devoted followers of God in the ancient world.</w:t>
      </w:r>
    </w:p>
    <w:p>
      <w:pPr>
        <w:spacing w:line="300"/>
        <w:ind w:firstLine="288"/>
        <w:jc w:val="both"/>
      </w:pPr>
      <w:r>
        <w:rPr>
          <w:rFonts w:ascii="Garamond" w:cs="Garamond" w:eastAsia="Garamond" w:hAnsi="Garamond"/>
          <w:sz w:val="22"/>
          <w:szCs w:val="22"/>
        </w:rPr>
        <w:t xml:space="preserve">And they executed the people who were right about God while being utterly certain they were serving Him.</w:t>
      </w:r>
    </w:p>
    <w:p>
      <w:pPr>
        <w:spacing w:line="300"/>
        <w:ind w:firstLine="288"/>
        <w:jc w:val="both"/>
      </w:pPr>
      <w:r>
        <w:rPr>
          <w:rFonts w:ascii="Garamond" w:cs="Garamond" w:eastAsia="Garamond" w:hAnsi="Garamond"/>
          <w:sz w:val="22"/>
          <w:szCs w:val="22"/>
        </w:rPr>
        <w:t xml:space="preserve">That is what this book is for.</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How to Read This Book</w:t>
      </w:r>
    </w:p>
    <w:p>
      <w:pPr>
        <w:spacing w:line="300"/>
        <w:jc w:val="both"/>
      </w:pPr>
      <w:r>
        <w:rPr>
          <w:rFonts w:ascii="Garamond" w:cs="Garamond" w:eastAsia="Garamond" w:hAnsi="Garamond"/>
          <w:sz w:val="22"/>
          <w:szCs w:val="22"/>
        </w:rPr>
        <w:t xml:space="preserve">This book has seven chapters, each built around one of the cultural lenses that distort Scripture in the American church. You will recognize yourself in more than one of them. You may recognize yourself in all of them at different points.</w:t>
      </w:r>
    </w:p>
    <w:p>
      <w:pPr>
        <w:spacing w:line="300"/>
        <w:ind w:firstLine="288"/>
        <w:jc w:val="both"/>
      </w:pPr>
      <w:r>
        <w:rPr>
          <w:rFonts w:ascii="Garamond" w:cs="Garamond" w:eastAsia="Garamond" w:hAnsi="Garamond"/>
          <w:sz w:val="22"/>
          <w:szCs w:val="22"/>
        </w:rPr>
        <w:t xml:space="preserve">Read it slowly. Not in one sitting. Give yourself room to disagree, to pause, to wrestle. The book that does not make you want to argue is not taking Scripture seriously enough.</w:t>
      </w:r>
    </w:p>
    <w:p>
      <w:pPr>
        <w:spacing w:line="300"/>
        <w:ind w:firstLine="288"/>
        <w:jc w:val="both"/>
      </w:pPr>
      <w:r>
        <w:rPr>
          <w:rFonts w:ascii="Garamond" w:cs="Garamond" w:eastAsia="Garamond" w:hAnsi="Garamond"/>
          <w:sz w:val="22"/>
          <w:szCs w:val="22"/>
        </w:rPr>
        <w:t xml:space="preserve">Read it with someone who will disagree with you. The worst way to read this book is alone in the safety of your own opinion. Read it with someone from a different political tradition, a different theological tribe, a different background. Let them push back. That friction is the entire point. The frame becomes visible only when someone is standing outside it asking questions from another frame.</w:t>
      </w:r>
    </w:p>
    <w:p>
      <w:pPr>
        <w:spacing w:line="300"/>
        <w:ind w:firstLine="288"/>
        <w:jc w:val="both"/>
      </w:pPr>
      <w:r>
        <w:rPr>
          <w:rFonts w:ascii="Garamond" w:cs="Garamond" w:eastAsia="Garamond" w:hAnsi="Garamond"/>
          <w:sz w:val="22"/>
          <w:szCs w:val="22"/>
        </w:rPr>
        <w:t xml:space="preserve">You will notice that this book does not offer a three-step action plan or a spiritual toolkit or a set of life application points to journal about. That is intentional. The cultural distortions this book names are not solved by personal disciplines or self-help strategies. They are solved by a reorientation toward a God who refuses to be managed, controlled, or fit neatly into our existing systems.</w:t>
      </w:r>
    </w:p>
    <w:p>
      <w:pPr>
        <w:spacing w:line="300"/>
        <w:ind w:firstLine="288"/>
        <w:jc w:val="both"/>
      </w:pPr>
      <w:r>
        <w:rPr>
          <w:rFonts w:ascii="Garamond" w:cs="Garamond" w:eastAsia="Garamond" w:hAnsi="Garamond"/>
          <w:sz w:val="22"/>
          <w:szCs w:val="22"/>
        </w:rPr>
        <w:t xml:space="preserve">Each chapter ends with a single question. Sit with it. Don’t rush past it. Let it interrupt you.</w:t>
      </w:r>
    </w:p>
    <w:p>
      <w:pPr>
        <w:spacing w:line="300"/>
        <w:ind w:firstLine="288"/>
        <w:jc w:val="both"/>
      </w:pPr>
      <w:r>
        <w:rPr>
          <w:rFonts w:ascii="Garamond" w:cs="Garamond" w:eastAsia="Garamond" w:hAnsi="Garamond"/>
          <w:sz w:val="22"/>
          <w:szCs w:val="22"/>
        </w:rPr>
        <w:t xml:space="preserve">The pattern this book traces—the way cultural certainty calcifies into spiritual blindness, the way sincere devotion can become a kind of idolatry, the way the Bible can be used as a weapon against the very God it was designed to reveal—this pattern is far older than America. It is older than Christianity itself. It runs through the history of every religion and every ideological system. The Sanhedrin did not invent it. They inherited it. We have inherited it too.</w:t>
      </w:r>
    </w:p>
    <w:p>
      <w:pPr>
        <w:spacing w:line="300"/>
        <w:ind w:firstLine="288"/>
        <w:jc w:val="both"/>
      </w:pPr>
      <w:r>
        <w:rPr>
          <w:rFonts w:ascii="Garamond" w:cs="Garamond" w:eastAsia="Garamond" w:hAnsi="Garamond"/>
          <w:sz w:val="22"/>
          <w:szCs w:val="22"/>
        </w:rPr>
        <w:t xml:space="preserve">Which means it is not something you can solve for yourself and move on from. It is something you will encounter again. Every time you are certain. Every time the Bible seems to align perfectly with your existing convictions. Every time a political outcome feels like a spiritual victory. Every time your tribe’s reading of Scripture seems obviously right and the other tribe’s reading seems obviously wrong.</w:t>
      </w:r>
    </w:p>
    <w:p>
      <w:pPr>
        <w:spacing w:line="300"/>
        <w:ind w:firstLine="288"/>
        <w:jc w:val="both"/>
      </w:pPr>
      <w:r>
        <w:rPr>
          <w:rFonts w:ascii="Garamond" w:cs="Garamond" w:eastAsia="Garamond" w:hAnsi="Garamond"/>
          <w:sz w:val="22"/>
          <w:szCs w:val="22"/>
        </w:rPr>
        <w:t xml:space="preserve">In those moments, ask Stephen’s question back to yourself: What is the frame through which I am reading? What am I unable to see because I have already decided what the text is supposed to say?</w:t>
      </w:r>
    </w:p>
    <w:p>
      <w:pPr>
        <w:spacing w:line="300"/>
        <w:ind w:firstLine="288"/>
        <w:jc w:val="both"/>
      </w:pPr>
      <w:r>
        <w:rPr>
          <w:rFonts w:ascii="Garamond" w:cs="Garamond" w:eastAsia="Garamond" w:hAnsi="Garamond"/>
          <w:sz w:val="22"/>
          <w:szCs w:val="22"/>
        </w:rPr>
        <w:t xml:space="preserve">The Sanhedrin covered their ears.</w:t>
      </w:r>
    </w:p>
    <w:p>
      <w:pPr>
        <w:spacing w:line="300"/>
        <w:ind w:firstLine="288"/>
        <w:jc w:val="both"/>
      </w:pPr>
      <w:r>
        <w:rPr>
          <w:rFonts w:ascii="Garamond" w:cs="Garamond" w:eastAsia="Garamond" w:hAnsi="Garamond"/>
          <w:sz w:val="22"/>
          <w:szCs w:val="22"/>
        </w:rPr>
        <w:t xml:space="preserve">The word they were covering their ears against did not die with Stephen.</w:t>
      </w:r>
    </w:p>
    <w:p>
      <w:pPr>
        <w:spacing w:line="300"/>
        <w:ind w:firstLine="288"/>
        <w:jc w:val="both"/>
      </w:pPr>
      <w:r>
        <w:rPr>
          <w:rFonts w:ascii="Garamond" w:cs="Garamond" w:eastAsia="Garamond" w:hAnsi="Garamond"/>
          <w:sz w:val="22"/>
          <w:szCs w:val="22"/>
        </w:rPr>
        <w:t xml:space="preserve">It is still speaking.</w:t>
      </w:r>
    </w:p>
    <w:p>
      <w:pPr>
        <w:spacing w:line="300"/>
        <w:ind w:firstLine="288"/>
        <w:jc w:val="both"/>
      </w:pPr>
      <w:r>
        <w:rPr>
          <w:rFonts w:ascii="Garamond" w:cs="Garamond" w:eastAsia="Garamond" w:hAnsi="Garamond"/>
          <w:sz w:val="22"/>
          <w:szCs w:val="22"/>
        </w:rPr>
        <w:t xml:space="preserve">The question is whether we will listen.</w:t>
      </w:r>
    </w:p>
    <w:p>
      <w:pPr>
        <w:spacing w:after="240" w:before="240"/>
        <w:jc w:val="center"/>
      </w:pPr>
      <w:r>
        <w:rPr>
          <w:rFonts w:ascii="Garamond" w:cs="Garamond" w:eastAsia="Garamond" w:hAnsi="Garamond"/>
          <w:color w:val="999999"/>
          <w:sz w:val="20"/>
          <w:szCs w:val="20"/>
        </w:rPr>
        <w:t xml:space="preserve">❖   ❖   ❖</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ONE</w:t>
      </w:r>
    </w:p>
    <w:p>
      <w:pPr>
        <w:pStyle w:val="Heading3"/>
        <w:spacing w:after="180" w:before="360"/>
        <w:jc w:val="center"/>
      </w:pPr>
      <w:r>
        <w:rPr>
          <w:rFonts w:ascii="Garamond" w:cs="Garamond" w:eastAsia="Garamond" w:hAnsi="Garamond"/>
          <w:b/>
          <w:bCs/>
          <w:i/>
          <w:iCs/>
          <w:sz w:val="22"/>
          <w:szCs w:val="22"/>
        </w:rPr>
        <w:t xml:space="preserve">The Darkness That Feels Like Light</w:t>
      </w:r>
    </w:p>
    <w:p>
      <w:pPr>
        <w:spacing w:line="300"/>
        <w:jc w:val="both"/>
      </w:pPr>
      <w:r>
        <w:rPr>
          <w:rFonts w:ascii="Garamond" w:cs="Garamond" w:eastAsia="Garamond" w:hAnsi="Garamond"/>
          <w:sz w:val="22"/>
          <w:szCs w:val="22"/>
        </w:rPr>
        <w:t xml:space="preserve">Why the Most Devoted Bible Readers in the Ancient World Could Not See God</w:t>
      </w:r>
    </w:p>
    <w:p>
      <w:pPr>
        <w:spacing w:after="240" w:before="240" w:line="300"/>
        <w:ind w:left="720" w:right="720"/>
        <w:jc w:val="center"/>
      </w:pPr>
      <w:r>
        <w:rPr>
          <w:rFonts w:ascii="Garamond" w:cs="Garamond" w:eastAsia="Garamond" w:hAnsi="Garamond"/>
          <w:i/>
          <w:iCs/>
          <w:sz w:val="22"/>
          <w:szCs w:val="22"/>
        </w:rPr>
        <w:t xml:space="preserve">“The most dangerous Bible reader isn’t the skeptic who dismisses Scripture. It’s the devoted believer who reads it faithfully every day through a cultural lens so thick, so invisible, and so thoroughly mistaken for clarity that the Bible has lost its capacity to do the one thing it was designed to do: tell them something they didn’t already know.”</w:t>
      </w:r>
    </w:p>
    <w:p>
      <w:pPr>
        <w:spacing w:line="300"/>
        <w:jc w:val="both"/>
      </w:pPr>
      <w:r>
        <w:rPr>
          <w:rFonts w:ascii="Garamond" w:cs="Garamond" w:eastAsia="Garamond" w:hAnsi="Garamond"/>
          <w:sz w:val="22"/>
          <w:szCs w:val="22"/>
        </w:rPr>
        <w:t xml:space="preserve">There is a specific kind of spiritual blindness that is far more dangerous than ordinary doubt, and Acts 7 is its most precise case study.</w:t>
      </w:r>
    </w:p>
    <w:p>
      <w:pPr>
        <w:spacing w:line="300"/>
        <w:ind w:firstLine="288"/>
        <w:jc w:val="both"/>
      </w:pPr>
      <w:r>
        <w:rPr>
          <w:rFonts w:ascii="Garamond" w:cs="Garamond" w:eastAsia="Garamond" w:hAnsi="Garamond"/>
          <w:sz w:val="22"/>
          <w:szCs w:val="22"/>
        </w:rPr>
        <w:t xml:space="preserve">Doubt is painful. The person who doubts their faith is struggling, sometimes deeply. But there is something in doubt that is not present in the condition I want to describe. Doubt is still looking. Doubt maintains the posture of the searcher—the person who knows they haven’t arrived. Doubt can still be reached, corrected, informed. Even in its most agonizing forms, doubt has not yet closed the door.</w:t>
      </w:r>
    </w:p>
    <w:p>
      <w:pPr>
        <w:spacing w:line="300"/>
        <w:ind w:firstLine="288"/>
        <w:jc w:val="both"/>
      </w:pPr>
      <w:r>
        <w:rPr>
          <w:rFonts w:ascii="Garamond" w:cs="Garamond" w:eastAsia="Garamond" w:hAnsi="Garamond"/>
          <w:sz w:val="22"/>
          <w:szCs w:val="22"/>
        </w:rPr>
        <w:t xml:space="preserve">The blindness I am describing has closed the door. Not because it found the truth, but because it became certain it already had the truth. And that certainty—deep, sincere, community-reinforced, institutionally endorsed—is precisely what makes this particular form of blindness nearly impossible to correct from the outside.</w:t>
      </w:r>
    </w:p>
    <w:p>
      <w:pPr>
        <w:spacing w:line="300"/>
        <w:ind w:firstLine="288"/>
        <w:jc w:val="both"/>
      </w:pPr>
      <w:r>
        <w:rPr>
          <w:rFonts w:ascii="Garamond" w:cs="Garamond" w:eastAsia="Garamond" w:hAnsi="Garamond"/>
          <w:sz w:val="22"/>
          <w:szCs w:val="22"/>
        </w:rPr>
        <w:t xml:space="preserve">From the inside, it does not feel like blindness at all. It feels like faithfulness. It feels like standing on solid ground while everyone around you is drifting. It feels like the one thing it is not: clarity.</w:t>
      </w:r>
    </w:p>
    <w:p>
      <w:pPr>
        <w:spacing w:line="300"/>
        <w:ind w:firstLine="288"/>
        <w:jc w:val="both"/>
      </w:pPr>
      <w:r>
        <w:rPr>
          <w:rFonts w:ascii="Garamond" w:cs="Garamond" w:eastAsia="Garamond" w:hAnsi="Garamond"/>
          <w:sz w:val="22"/>
          <w:szCs w:val="22"/>
        </w:rPr>
        <w:t xml:space="preserve">This is the Sanhedrin’s situation in Acts 7. And before you read past that sentence and file it under “problems other people have,” let me ask you to stay with it. The entire argument of this book depends on understanding that the Sanhedrin’s problem was not a first-century Jewish problem. It is a human problem. It is a church problem. It is, with specific and identifiable cultural content, an American Christian problem right now.</w:t>
      </w:r>
    </w:p>
    <w:p>
      <w:pPr>
        <w:spacing w:line="300"/>
        <w:ind w:firstLine="288"/>
        <w:jc w:val="both"/>
      </w:pPr>
      <w:r>
        <w:rPr>
          <w:rFonts w:ascii="Garamond" w:cs="Garamond" w:eastAsia="Garamond" w:hAnsi="Garamond"/>
          <w:sz w:val="22"/>
          <w:szCs w:val="22"/>
        </w:rPr>
        <w:t xml:space="preserve">The men who organized Stephen’s execution were not careless about Scripture. They were the opposite of careless. They had given their entire lives to the text. They memorized it, debated it, organized their days around it, built their entire moral and spiritual framework on it. By every external measure available to their world, they were the most serious, most disciplined, most devoted followers of God in the ancient world.</w:t>
      </w:r>
    </w:p>
    <w:p>
      <w:pPr>
        <w:spacing w:line="300"/>
        <w:ind w:firstLine="288"/>
        <w:jc w:val="both"/>
      </w:pPr>
      <w:r>
        <w:rPr>
          <w:rFonts w:ascii="Garamond" w:cs="Garamond" w:eastAsia="Garamond" w:hAnsi="Garamond"/>
          <w:sz w:val="22"/>
          <w:szCs w:val="22"/>
        </w:rPr>
        <w:t xml:space="preserve">And they executed the people who were right about God while being utterly certain they were serving Him.</w:t>
      </w:r>
    </w:p>
    <w:p>
      <w:pPr>
        <w:spacing w:line="300"/>
        <w:ind w:firstLine="288"/>
        <w:jc w:val="both"/>
      </w:pPr>
      <w:r>
        <w:rPr>
          <w:rFonts w:ascii="Garamond" w:cs="Garamond" w:eastAsia="Garamond" w:hAnsi="Garamond"/>
          <w:sz w:val="22"/>
          <w:szCs w:val="22"/>
        </w:rPr>
        <w:t xml:space="preserve">How does that happen? That is the question this chapter exists to answer. Because if we cannot answer it with precision—if we cannot name the specific mechanism that transforms sincere devotion into the blindness that kills—we cannot recognize when that mechanism is operating in us right now.</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ANATOMY OF RELIGIOUS BLINDNESS</w:t>
      </w:r>
    </w:p>
    <w:p>
      <w:pPr>
        <w:spacing w:line="300"/>
        <w:jc w:val="both"/>
      </w:pPr>
      <w:r>
        <w:rPr>
          <w:rFonts w:ascii="Garamond" w:cs="Garamond" w:eastAsia="Garamond" w:hAnsi="Garamond"/>
          <w:sz w:val="22"/>
          <w:szCs w:val="22"/>
        </w:rPr>
        <w:t xml:space="preserve">Before we examine the Sanhedrin specifically, we need to understand something foundational about how religious blindness forms. Because it almost never forms through deliberate choice. Nobody wakes up one morning and decides to let their cultural assumptions override the authority of Scripture. The drift is gradual, invisible, and reinforced at every stage by the community in which it occurs.</w:t>
      </w:r>
    </w:p>
    <w:p>
      <w:pPr>
        <w:spacing w:line="300"/>
        <w:ind w:firstLine="288"/>
        <w:jc w:val="both"/>
      </w:pPr>
      <w:r>
        <w:rPr>
          <w:rFonts w:ascii="Garamond" w:cs="Garamond" w:eastAsia="Garamond" w:hAnsi="Garamond"/>
          <w:sz w:val="22"/>
          <w:szCs w:val="22"/>
        </w:rPr>
        <w:t xml:space="preserve">It begins with a set of perfectly legitimate interpretive tools. Every community that reads Scripture needs a framework—a set of categories, a theological tradition, a way of approaching the text that provides coherence and direction. Without such a framework, reading becomes chaos. The framework is not the problem.</w:t>
      </w:r>
    </w:p>
    <w:p>
      <w:pPr>
        <w:spacing w:line="300"/>
        <w:ind w:firstLine="288"/>
        <w:jc w:val="both"/>
      </w:pPr>
      <w:r>
        <w:rPr>
          <w:rFonts w:ascii="Garamond" w:cs="Garamond" w:eastAsia="Garamond" w:hAnsi="Garamond"/>
          <w:sz w:val="22"/>
          <w:szCs w:val="22"/>
        </w:rPr>
        <w:t xml:space="preserve">The problem is what happens to the framework over time, particularly when three conditions converge.</w:t>
      </w:r>
    </w:p>
    <w:p>
      <w:pPr>
        <w:spacing w:line="300"/>
        <w:ind w:firstLine="288"/>
        <w:jc w:val="both"/>
      </w:pPr>
      <w:r>
        <w:rPr>
          <w:rFonts w:ascii="Garamond" w:cs="Garamond" w:eastAsia="Garamond" w:hAnsi="Garamond"/>
          <w:sz w:val="22"/>
          <w:szCs w:val="22"/>
        </w:rPr>
        <w:t xml:space="preserve">The first condition is institutional stability. When a community has existed long enough to develop robust traditions, those traditions begin to carry authority that extends beyond their origins. They are no longer simply the community’s current best understanding of Scripture. They become the standard against which new readings are evaluated. Innovation is treated with suspicion. The tradition is treated with a deference that, functionally, elevates it to the level of the text it was designed to interpret.</w:t>
      </w:r>
    </w:p>
    <w:p>
      <w:pPr>
        <w:spacing w:line="300"/>
        <w:ind w:firstLine="288"/>
        <w:jc w:val="both"/>
      </w:pPr>
      <w:r>
        <w:rPr>
          <w:rFonts w:ascii="Garamond" w:cs="Garamond" w:eastAsia="Garamond" w:hAnsi="Garamond"/>
          <w:sz w:val="22"/>
          <w:szCs w:val="22"/>
        </w:rPr>
        <w:t xml:space="preserve">The second condition is institutional investment. When a community’s theological conclusions and its social, economic, and political arrangements become inseparable, the cost of revising those conclusions rises dramatically. This is not merely about cynical self-interest—though that is sometimes present. It is about something more subtle: when the revision of a theological position would require the dismantling of an entire institutional structure, the psychological and social pressure against revision is enormous. It operates not primarily through dishonesty but through a kind of protective instinct that feels, to those inside it, like faithfulness to what God has established.</w:t>
      </w:r>
    </w:p>
    <w:p>
      <w:pPr>
        <w:spacing w:line="300"/>
        <w:ind w:firstLine="288"/>
        <w:jc w:val="both"/>
      </w:pPr>
      <w:r>
        <w:rPr>
          <w:rFonts w:ascii="Garamond" w:cs="Garamond" w:eastAsia="Garamond" w:hAnsi="Garamond"/>
          <w:sz w:val="22"/>
          <w:szCs w:val="22"/>
        </w:rPr>
        <w:t xml:space="preserve">The third condition is communal reinforcement. When everyone around you shares the same interpretive framework, the framework becomes invisible. It is not experienced as a cultural lens. It is experienced as obvious truth—as the plain meaning of the text, as what any reasonable person who simply reads the Bible would conclude. The person who challenges the framework is not experienced as raising legitimate questions. They are experienced as attacking God’s word itself.</w:t>
      </w:r>
    </w:p>
    <w:p>
      <w:pPr>
        <w:spacing w:line="300"/>
        <w:ind w:firstLine="288"/>
        <w:jc w:val="both"/>
      </w:pPr>
      <w:r>
        <w:rPr>
          <w:rFonts w:ascii="Garamond" w:cs="Garamond" w:eastAsia="Garamond" w:hAnsi="Garamond"/>
          <w:sz w:val="22"/>
          <w:szCs w:val="22"/>
        </w:rPr>
        <w:t xml:space="preserve">When these three conditions converge—stable tradition, institutional investment, communal reinforcement—the result is a closed hermeneutical circuit. A reading system so thoroughly self-reinforcing that genuine correction from the outside cannot enter. Not because the people inside are malicious. Because the system was built, not by design but by accumulated logic, to prevent exactly the kind of disruption that genuine biblical faithfulness sometimes requires.</w:t>
      </w:r>
    </w:p>
    <w:p>
      <w:pPr>
        <w:spacing w:line="300"/>
        <w:ind w:firstLine="288"/>
        <w:jc w:val="both"/>
      </w:pPr>
      <w:r>
        <w:rPr>
          <w:rFonts w:ascii="Garamond" w:cs="Garamond" w:eastAsia="Garamond" w:hAnsi="Garamond"/>
          <w:sz w:val="22"/>
          <w:szCs w:val="22"/>
        </w:rPr>
        <w:t xml:space="preserve">The philosopher Charles Taylor describes this dynamic in his analysis of what he calls the “immanent frame”—the modern assumption that the natural, visible, measurable order is the only real order; that transcendent realities are either illusions or irrelevant to how we actually organize society. But every community operates within some frame. The Sanhedrin’s frame was built from five pillars that seemed self-evidently biblical. Within that frame, their conclusions felt obvious. Outside that frame, those same conclusions became not just wrong but incomprehensible. The person who challenged the frame was not raising questions for debate. They were attacking the foundations of reality itself. And defending those foundations felt like defending God.</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THREE CONDITIONS THAT CLOSE THE CIRCUIT</w:t>
      </w:r>
    </w:p>
    <w:p>
      <w:pPr>
        <w:spacing w:line="300"/>
        <w:jc w:val="both"/>
      </w:pPr>
      <w:r>
        <w:rPr>
          <w:rFonts w:ascii="Garamond" w:cs="Garamond" w:eastAsia="Garamond" w:hAnsi="Garamond"/>
          <w:sz w:val="22"/>
          <w:szCs w:val="22"/>
        </w:rPr>
        <w:t xml:space="preserve">It is worth pausing to name with precision what the Sanhedrin’s situation actually required for their blindness to become so complete.</w:t>
      </w:r>
    </w:p>
    <w:p>
      <w:pPr>
        <w:spacing w:line="300"/>
        <w:ind w:firstLine="288"/>
        <w:jc w:val="both"/>
      </w:pPr>
      <w:r>
        <w:rPr>
          <w:rFonts w:ascii="Garamond" w:cs="Garamond" w:eastAsia="Garamond" w:hAnsi="Garamond"/>
          <w:sz w:val="22"/>
          <w:szCs w:val="22"/>
        </w:rPr>
        <w:t xml:space="preserve">The first condition is what we might call the fusion of identity and interpretation. When a community’s deepest beliefs and its social identity become inseparable—when theological commitments and cultural belonging become two expressions of the same thing—the cost of theological revision rises to the level of an existential threat. This is not primarily about dishonesty. Most people in this condition are not consciously protecting their social standing through theological choices. They are doing something more immediate and more human: they are experiencing genuine theological questioning as an attack on who they are, because their theology and their identity have become the same thing.</w:t>
      </w:r>
    </w:p>
    <w:p>
      <w:pPr>
        <w:spacing w:line="300"/>
        <w:ind w:firstLine="288"/>
        <w:jc w:val="both"/>
      </w:pPr>
      <w:r>
        <w:rPr>
          <w:rFonts w:ascii="Garamond" w:cs="Garamond" w:eastAsia="Garamond" w:hAnsi="Garamond"/>
          <w:sz w:val="22"/>
          <w:szCs w:val="22"/>
        </w:rPr>
        <w:t xml:space="preserve">For the Sanhedrin, being Jewish and reading the Torah were not separate activities that happened to overlap. They were aspects of a single integrated identity. You could not question the reading without questioning the identity. And when identity is at stake, the psychological and social pressure to resolve the tension in favor of the identity rather than the honest reading is enormous—not because people are cowardly but because identity is genuinely among the most important things human beings protect.</w:t>
      </w:r>
    </w:p>
    <w:p>
      <w:pPr>
        <w:spacing w:line="300"/>
        <w:ind w:firstLine="288"/>
        <w:jc w:val="both"/>
      </w:pPr>
      <w:r>
        <w:rPr>
          <w:rFonts w:ascii="Garamond" w:cs="Garamond" w:eastAsia="Garamond" w:hAnsi="Garamond"/>
          <w:sz w:val="22"/>
          <w:szCs w:val="22"/>
        </w:rPr>
        <w:t xml:space="preserve">The second condition is what we might call the invisibility of the framework. The Sanhedrin’s interpretive framework had been in place for so long, had been so thoroughly reinforced by every dimension of their communal life, and was so universally shared within their community that it had ceased to be experienced as a framework at all. It was experienced as reality. Not as one possible reading of the texts but as the obvious, plain, faithful reading—the reading any honest person who simply opened the Bible would arrive at.</w:t>
      </w:r>
    </w:p>
    <w:p>
      <w:pPr>
        <w:spacing w:line="300"/>
        <w:ind w:firstLine="288"/>
        <w:jc w:val="both"/>
      </w:pPr>
      <w:r>
        <w:rPr>
          <w:rFonts w:ascii="Garamond" w:cs="Garamond" w:eastAsia="Garamond" w:hAnsi="Garamond"/>
          <w:sz w:val="22"/>
          <w:szCs w:val="22"/>
        </w:rPr>
        <w:t xml:space="preserve">This invisibility is what made Stephen’s challenge so explosive. He was not offering a different reading that the Sanhedrin could evaluate alongside their own. He was making their reading visible—forcing them to see the framework as a framework rather than as reality. And being forced to see your interpretive framework as a framework is one of the most destabilizing experiences available to a human being, particularly when that framework is load-bearing for your entire identity.</w:t>
      </w:r>
    </w:p>
    <w:p>
      <w:pPr>
        <w:spacing w:line="300"/>
        <w:ind w:firstLine="288"/>
        <w:jc w:val="both"/>
      </w:pPr>
      <w:r>
        <w:rPr>
          <w:rFonts w:ascii="Garamond" w:cs="Garamond" w:eastAsia="Garamond" w:hAnsi="Garamond"/>
          <w:sz w:val="22"/>
          <w:szCs w:val="22"/>
        </w:rPr>
        <w:t xml:space="preserve">The hermeneutical philosopher Hans-Georg Gadamer calls this the “fore-structure of understanding”—the pre-reflective assumptions that all readers bring to texts, which shape interpretation before conscious reasoning begins. Your fore-structure determines what you notice, what you overlook, what questions seem important. For the Sanhedrin, centuries of formation had built a fore-structure so powerful that texts which directly challenged their convictions could not penetrate it. They had the texts. But the texts could not reach them because the filter came before the reading. The Sanhedrin were not hostile to Scripture. They were separated from it by an invisible wall of their own making.</w:t>
      </w:r>
    </w:p>
    <w:p>
      <w:pPr>
        <w:spacing w:line="300"/>
        <w:ind w:firstLine="288"/>
        <w:jc w:val="both"/>
      </w:pPr>
      <w:r>
        <w:rPr>
          <w:rFonts w:ascii="Garamond" w:cs="Garamond" w:eastAsia="Garamond" w:hAnsi="Garamond"/>
          <w:sz w:val="22"/>
          <w:szCs w:val="22"/>
        </w:rPr>
        <w:t xml:space="preserve">The third condition is what we might call the pathology of competence. The Sanhedrin were not incompetent readers. They were extraordinarily competent readers—within the framework. Their sophistication within the framework was so great that it could generate elaborate, internally coherent, scripturally grounded arguments for almost any conclusion the framework required. And that competence, paradoxically, made them more dangerous as misreaders rather than less. A less competent reader might have stumbled across texts that challenged the framework without the resources to explain them away. The Sanhedrin’s sophistication gave them the tools to manage every challenging text so efficiently that no text could penetrate the framework to actually challenge it.</w:t>
      </w:r>
    </w:p>
    <w:p>
      <w:pPr>
        <w:spacing w:line="300"/>
        <w:ind w:firstLine="288"/>
        <w:jc w:val="both"/>
      </w:pPr>
      <w:r>
        <w:rPr>
          <w:rFonts w:ascii="Garamond" w:cs="Garamond" w:eastAsia="Garamond" w:hAnsi="Garamond"/>
          <w:sz w:val="22"/>
          <w:szCs w:val="22"/>
        </w:rPr>
        <w:t xml:space="preserve">This is the pathology of competence: the more skillful you become at reading within a distorted framework, the more thoroughly you inoculate yourself against the correction the text was designed to provide.</w:t>
      </w:r>
    </w:p>
    <w:p>
      <w:pPr>
        <w:spacing w:line="300"/>
        <w:ind w:firstLine="288"/>
        <w:jc w:val="both"/>
      </w:pPr>
      <w:r>
        <w:rPr>
          <w:rFonts w:ascii="Garamond" w:cs="Garamond" w:eastAsia="Garamond" w:hAnsi="Garamond"/>
          <w:sz w:val="22"/>
          <w:szCs w:val="22"/>
        </w:rPr>
        <w:t xml:space="preserve">Think about what this looks like concretely. A Sanhedrin scholar encounters Jeremiah 9:25-26, where God says, “Behold, the days are coming, declares the Lord, when I will punish all those who are circumcised merely in the flesh—Egypt, Judah, Edom, the sons of Ammon, Moab, and all who dwell in the desert.” The text is explicitly challenging the notion that circumcision of flesh is what mattered to God. A less trained reader might find this disturbing, might be forced to sit with the tension. But a sophisticated reader, trained in the Sanhedrin’s hermeneutical methods, could deploy the distinction between external and internal circumcision, argue for the compatibility of this text with their framework, and move forward convinced they had handled the text faithfully. The sophistication becomes a form of spiritual inoculation.</w:t>
      </w:r>
    </w:p>
    <w:p>
      <w:pPr>
        <w:spacing w:line="300"/>
        <w:ind w:firstLine="288"/>
        <w:jc w:val="both"/>
      </w:pPr>
      <w:r>
        <w:rPr>
          <w:rFonts w:ascii="Garamond" w:cs="Garamond" w:eastAsia="Garamond" w:hAnsi="Garamond"/>
          <w:sz w:val="22"/>
          <w:szCs w:val="22"/>
        </w:rPr>
        <w:t xml:space="preserve">The word matters here: </w:t>
      </w:r>
      <w:r>
        <w:rPr>
          <w:rFonts w:ascii="Garamond" w:cs="Garamond" w:eastAsia="Garamond" w:hAnsi="Garamond"/>
          <w:i/>
          <w:iCs/>
          <w:sz w:val="22"/>
          <w:szCs w:val="22"/>
        </w:rPr>
        <w:t xml:space="preserve">peritemnō</w:t>
      </w:r>
      <w:r>
        <w:rPr>
          <w:rFonts w:ascii="Garamond" w:cs="Garamond" w:eastAsia="Garamond" w:hAnsi="Garamond"/>
          <w:sz w:val="22"/>
          <w:szCs w:val="22"/>
        </w:rPr>
        <w:t xml:space="preserve"> in Greek, </w:t>
      </w:r>
      <w:r>
        <w:rPr>
          <w:rFonts w:ascii="Garamond" w:cs="Garamond" w:eastAsia="Garamond" w:hAnsi="Garamond"/>
          <w:i/>
          <w:iCs/>
          <w:sz w:val="22"/>
          <w:szCs w:val="22"/>
        </w:rPr>
        <w:t xml:space="preserve">mul</w:t>
      </w:r>
      <w:r>
        <w:rPr>
          <w:rFonts w:ascii="Garamond" w:cs="Garamond" w:eastAsia="Garamond" w:hAnsi="Garamond"/>
          <w:sz w:val="22"/>
          <w:szCs w:val="22"/>
        </w:rPr>
        <w:t xml:space="preserve"> in Hebrew—the cutting. Both words function in Scripture to refer not merely to the physical act but to the condition of the heart. Moses in Deuteronomy 10:16 commands Israel to “circumcise the foreskin of your hearts.” Paul will later pick up this language in Romans 2:29 and declare that “circumcision is circumcision of the heart, by the Spirit, not by the letter.” The textual thread runs through Scripture with remarkable consistency. Yet the Sanhedrin’s hermeneutical sophistication had created the tools to read past this consistency. They could acknowledge the spiritual dimension while defending the necessity of the physical rite. They could hold both ideas simultaneously—internal and external circumcision, both required—and this holding, this both/and move, protected them from the text’s actual claim. The ability to manage paradox became the mechanism of evasion.</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PSYCHOLOGY OF SINCERITY AND BLINDNESS</w:t>
      </w:r>
    </w:p>
    <w:p>
      <w:pPr>
        <w:spacing w:line="300"/>
        <w:jc w:val="both"/>
      </w:pPr>
      <w:r>
        <w:rPr>
          <w:rFonts w:ascii="Garamond" w:cs="Garamond" w:eastAsia="Garamond" w:hAnsi="Garamond"/>
          <w:sz w:val="22"/>
          <w:szCs w:val="22"/>
        </w:rPr>
        <w:t xml:space="preserve">One of the most important things to understand about the Sanhedrin is something we rarely say out loud: they were sincere. This is uncomfortable to state because sincerity feels like it should be a protection against catastrophic failure. We want to believe that if we are genuinely devoted, genuinely prayerful, genuinely committed to Scripture, we will be protected from catastrophic misreading.</w:t>
      </w:r>
    </w:p>
    <w:p>
      <w:pPr>
        <w:spacing w:line="300"/>
        <w:ind w:firstLine="288"/>
        <w:jc w:val="both"/>
      </w:pPr>
      <w:r>
        <w:rPr>
          <w:rFonts w:ascii="Garamond" w:cs="Garamond" w:eastAsia="Garamond" w:hAnsi="Garamond"/>
          <w:sz w:val="22"/>
          <w:szCs w:val="22"/>
        </w:rPr>
        <w:t xml:space="preserve">Acts 7 refuses that comfort. It insists, with the specificity of a documented historical case, that sincerity and catastrophic misreading are not mutually exclusive. They can coexist. They did coexist. And they coexist in every generation in which the conditions for closed hermeneutical circuits converge.</w:t>
      </w:r>
    </w:p>
    <w:p>
      <w:pPr>
        <w:spacing w:line="300"/>
        <w:ind w:firstLine="288"/>
        <w:jc w:val="both"/>
      </w:pPr>
      <w:r>
        <w:rPr>
          <w:rFonts w:ascii="Garamond" w:cs="Garamond" w:eastAsia="Garamond" w:hAnsi="Garamond"/>
          <w:sz w:val="22"/>
          <w:szCs w:val="22"/>
        </w:rPr>
        <w:t xml:space="preserve">The psychologist Jonathan Haidt’s research on moral reasoning illuminates this dynamic from a secular direction. In </w:t>
      </w:r>
      <w:r>
        <w:rPr>
          <w:rFonts w:ascii="Garamond" w:cs="Garamond" w:eastAsia="Garamond" w:hAnsi="Garamond"/>
          <w:i/>
          <w:iCs/>
          <w:sz w:val="22"/>
          <w:szCs w:val="22"/>
        </w:rPr>
        <w:t xml:space="preserve">The Righteous Mind</w:t>
      </w:r>
      <w:r>
        <w:rPr>
          <w:rFonts w:ascii="Garamond" w:cs="Garamond" w:eastAsia="Garamond" w:hAnsi="Garamond"/>
          <w:sz w:val="22"/>
          <w:szCs w:val="22"/>
        </w:rPr>
        <w:t xml:space="preserve">, Haidt argues that human beings typically arrive at moral judgments through intuition first and construct rational justifications afterward. We do not reason our way to conclusions. We have intuitions—gut responses shaped by formation, community, and identity—and then we deploy our considerable rational capacities in service of defending those intuitions against challenge. The Sanhedrin were not doing anything uniquely religious. They were doing something universally human. Their intuitions—shaped by centuries of tradition, community formation, and institutional identity—told them that Stephen was wrong. Their rational capacities then deployed considerable theological resources in service of defending that intuition.</w:t>
      </w:r>
    </w:p>
    <w:p>
      <w:pPr>
        <w:spacing w:line="300"/>
        <w:ind w:firstLine="288"/>
        <w:jc w:val="both"/>
      </w:pPr>
      <w:r>
        <w:rPr>
          <w:rFonts w:ascii="Garamond" w:cs="Garamond" w:eastAsia="Garamond" w:hAnsi="Garamond"/>
          <w:sz w:val="22"/>
          <w:szCs w:val="22"/>
        </w:rPr>
        <w:t xml:space="preserve">This is why the arguments that seemed decisive to them were not experienced as rationalizations but as genuine reasoning. They were not conscious that their framework was doing the interpretive work before their conscious reasoning began. They believed they were simply reading faithfully.</w:t>
      </w:r>
    </w:p>
    <w:p>
      <w:pPr>
        <w:spacing w:line="300"/>
        <w:ind w:firstLine="288"/>
        <w:jc w:val="both"/>
      </w:pPr>
      <w:r>
        <w:rPr>
          <w:rFonts w:ascii="Garamond" w:cs="Garamond" w:eastAsia="Garamond" w:hAnsi="Garamond"/>
          <w:sz w:val="22"/>
          <w:szCs w:val="22"/>
        </w:rPr>
        <w:t xml:space="preserve">The mechanics of this are worth understanding more precisely. Haidt describes moral judgment as operating through what he calls “the elephant and the rider.” The elephant is the massive, primary force of intuition shaped by formation and community. The rider is conscious reasoning. The rider thinks it is steering the elephant. In reality, the rider almost always arrives after the elephant has moved and then constructs a narrative that explains why the elephant was right to move where it did. The Sanhedrin’s riders were sophisticated. But their elephants had been trained for centuries to move in particular directions—and no amount of theological sophistication from the rider can undo that.</w:t>
      </w:r>
    </w:p>
    <w:p>
      <w:pPr>
        <w:spacing w:line="300"/>
        <w:ind w:firstLine="288"/>
        <w:jc w:val="both"/>
      </w:pPr>
      <w:r>
        <w:rPr>
          <w:rFonts w:ascii="Garamond" w:cs="Garamond" w:eastAsia="Garamond" w:hAnsi="Garamond"/>
          <w:sz w:val="22"/>
          <w:szCs w:val="22"/>
        </w:rPr>
        <w:t xml:space="preserve">This understanding should terrify anyone paying attention. It means that excellence in biblical scholarship does not necessarily protect against catastrophic misreading. Alasdair MacIntyre’s argument in </w:t>
      </w:r>
      <w:r>
        <w:rPr>
          <w:rFonts w:ascii="Garamond" w:cs="Garamond" w:eastAsia="Garamond" w:hAnsi="Garamond"/>
          <w:i/>
          <w:iCs/>
          <w:sz w:val="22"/>
          <w:szCs w:val="22"/>
        </w:rPr>
        <w:t xml:space="preserve">After Virtue</w:t>
      </w:r>
      <w:r>
        <w:rPr>
          <w:rFonts w:ascii="Garamond" w:cs="Garamond" w:eastAsia="Garamond" w:hAnsi="Garamond"/>
          <w:sz w:val="22"/>
          <w:szCs w:val="22"/>
        </w:rPr>
        <w:t xml:space="preserve"> that we cannot see outside our traditioned communities takes on weight here. The Sanhedrin did not lack a tradition. They were </w:t>
      </w:r>
      <w:r>
        <w:rPr>
          <w:rFonts w:ascii="Garamond" w:cs="Garamond" w:eastAsia="Garamond" w:hAnsi="Garamond"/>
          <w:i/>
          <w:iCs/>
          <w:sz w:val="22"/>
          <w:szCs w:val="22"/>
        </w:rPr>
        <w:t xml:space="preserve">captured</w:t>
      </w:r>
      <w:r>
        <w:rPr>
          <w:rFonts w:ascii="Garamond" w:cs="Garamond" w:eastAsia="Garamond" w:hAnsi="Garamond"/>
          <w:sz w:val="22"/>
          <w:szCs w:val="22"/>
        </w:rPr>
        <w:t xml:space="preserve"> by one. And because they could not see outside it, because their community’s entire epistemic structure was organized around it, they could not recognize that the tradition had turned pathological. They were not wrong </w:t>
      </w:r>
      <w:r>
        <w:rPr>
          <w:rFonts w:ascii="Garamond" w:cs="Garamond" w:eastAsia="Garamond" w:hAnsi="Garamond"/>
          <w:i/>
          <w:iCs/>
          <w:sz w:val="22"/>
          <w:szCs w:val="22"/>
        </w:rPr>
        <w:t xml:space="preserve">about</w:t>
      </w:r>
      <w:r>
        <w:rPr>
          <w:rFonts w:ascii="Garamond" w:cs="Garamond" w:eastAsia="Garamond" w:hAnsi="Garamond"/>
          <w:sz w:val="22"/>
          <w:szCs w:val="22"/>
        </w:rPr>
        <w:t xml:space="preserve"> their tradition. They were wrong about whether their tradition remained accountable to Scripture or had migrated from serving Scripture to controlling Scripture.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SANHEDRIN AS COMPETENT EXEGETES</w:t>
      </w:r>
    </w:p>
    <w:p>
      <w:pPr>
        <w:spacing w:line="300"/>
        <w:jc w:val="both"/>
      </w:pPr>
      <w:r>
        <w:rPr>
          <w:rFonts w:ascii="Garamond" w:cs="Garamond" w:eastAsia="Garamond" w:hAnsi="Garamond"/>
          <w:sz w:val="22"/>
          <w:szCs w:val="22"/>
        </w:rPr>
        <w:t xml:space="preserve">This is where the indictment becomes more precise and more uncomfortable.</w:t>
      </w:r>
    </w:p>
    <w:p>
      <w:pPr>
        <w:spacing w:line="300"/>
        <w:ind w:firstLine="288"/>
        <w:jc w:val="both"/>
      </w:pPr>
      <w:r>
        <w:rPr>
          <w:rFonts w:ascii="Garamond" w:cs="Garamond" w:eastAsia="Garamond" w:hAnsi="Garamond"/>
          <w:sz w:val="22"/>
          <w:szCs w:val="22"/>
        </w:rPr>
        <w:t xml:space="preserve">The Sanhedrin were not bad exegetes. Let me say that again because it is the most important statement in understanding how good people can miss God so completely: the Sanhedrin were </w:t>
      </w:r>
      <w:r>
        <w:rPr>
          <w:rFonts w:ascii="Garamond" w:cs="Garamond" w:eastAsia="Garamond" w:hAnsi="Garamond"/>
          <w:i/>
          <w:iCs/>
          <w:sz w:val="22"/>
          <w:szCs w:val="22"/>
        </w:rPr>
        <w:t xml:space="preserve">excellent</w:t>
      </w:r>
      <w:r>
        <w:rPr>
          <w:rFonts w:ascii="Garamond" w:cs="Garamond" w:eastAsia="Garamond" w:hAnsi="Garamond"/>
          <w:sz w:val="22"/>
          <w:szCs w:val="22"/>
        </w:rPr>
        <w:t xml:space="preserve"> exegetes. They had spent their entire lives in careful textual study. They debated the finer points of interpretation with a rigor that would put most contemporary biblical scholars to shame. They knew the text. They could cross-reference at will. They understood the grammatical structures of Hebrew. They could trace interpretive traditions across centuries. They were, by any measure available to their world, among the most accomplished biblical readers in existence.</w:t>
      </w:r>
    </w:p>
    <w:p>
      <w:pPr>
        <w:spacing w:line="300"/>
        <w:ind w:firstLine="288"/>
        <w:jc w:val="both"/>
      </w:pPr>
      <w:r>
        <w:rPr>
          <w:rFonts w:ascii="Garamond" w:cs="Garamond" w:eastAsia="Garamond" w:hAnsi="Garamond"/>
          <w:sz w:val="22"/>
          <w:szCs w:val="22"/>
        </w:rPr>
        <w:t xml:space="preserve">And they killed the man who was right about the text.</w:t>
      </w:r>
    </w:p>
    <w:p>
      <w:pPr>
        <w:spacing w:line="300"/>
        <w:ind w:firstLine="288"/>
        <w:jc w:val="both"/>
      </w:pPr>
      <w:r>
        <w:rPr>
          <w:rFonts w:ascii="Garamond" w:cs="Garamond" w:eastAsia="Garamond" w:hAnsi="Garamond"/>
          <w:sz w:val="22"/>
          <w:szCs w:val="22"/>
        </w:rPr>
        <w:t xml:space="preserve">Stephen’s genius was not that he had better exegetical tools. His genius was that he could see the text through a frame that the Sanhedrin had become incapable of seeing through. He was not smarter than them. He was outside their tradition in a way that made visibility possible. When he traces the history of God’s activity in Acts 7:2-50, he is not contradicting Scripture. He is using Scripture in its own logic, against the logic that the Sanhedrin’s tradition had imposed on it.</w:t>
      </w:r>
    </w:p>
    <w:p>
      <w:pPr>
        <w:spacing w:line="300"/>
        <w:ind w:firstLine="288"/>
        <w:jc w:val="both"/>
      </w:pPr>
      <w:r>
        <w:rPr>
          <w:rFonts w:ascii="Garamond" w:cs="Garamond" w:eastAsia="Garamond" w:hAnsi="Garamond"/>
          <w:sz w:val="22"/>
          <w:szCs w:val="22"/>
        </w:rPr>
        <w:t xml:space="preserve">The problem was not exegetical incompetence. The problem was hermeneutical captivity.</w:t>
      </w:r>
    </w:p>
    <w:p>
      <w:pPr>
        <w:spacing w:line="300"/>
        <w:ind w:firstLine="288"/>
        <w:jc w:val="both"/>
      </w:pPr>
      <w:r>
        <w:rPr>
          <w:rFonts w:ascii="Garamond" w:cs="Garamond" w:eastAsia="Garamond" w:hAnsi="Garamond"/>
          <w:sz w:val="22"/>
          <w:szCs w:val="22"/>
        </w:rPr>
        <w:t xml:space="preserve">MacIntyre describes traditioned communities as systems in which the framework determines what counts as a legitimate question. Within the Sanhedrin’s tradition, certain questions about the temple’s necessity could not be asked—not because asking them would be forbidden but because the framework had already established such a solid foundation for the temple’s centrality that the question would feel, not like honest inquiry, but like an attack on the faith itself. The person asking the question would not be experienced as someone seeking truth. They would be experienced as someone hostile to the community’s deepest commitments.</w:t>
      </w:r>
    </w:p>
    <w:p>
      <w:pPr>
        <w:spacing w:line="300"/>
        <w:ind w:firstLine="288"/>
        <w:jc w:val="both"/>
      </w:pPr>
      <w:r>
        <w:rPr>
          <w:rFonts w:ascii="Garamond" w:cs="Garamond" w:eastAsia="Garamond" w:hAnsi="Garamond"/>
          <w:sz w:val="22"/>
          <w:szCs w:val="22"/>
        </w:rPr>
        <w:t xml:space="preserve">This is precisely what Stephen does, and this is why the Sanhedrin’s reaction is so violent. He is not gently questioning. He is standing in front of the council and saying: your entire hermeneutical system is built on sand. The history you are reading as vindication of your current structure is actually an indictment of your current structure. The God you are defending is not the God of Scripture. The Scripture you claim to represent has been saying something entirely different.</w:t>
      </w:r>
    </w:p>
    <w:p>
      <w:pPr>
        <w:spacing w:line="300"/>
        <w:ind w:firstLine="288"/>
        <w:jc w:val="both"/>
      </w:pPr>
      <w:r>
        <w:rPr>
          <w:rFonts w:ascii="Garamond" w:cs="Garamond" w:eastAsia="Garamond" w:hAnsi="Garamond"/>
          <w:sz w:val="22"/>
          <w:szCs w:val="22"/>
        </w:rPr>
        <w:t xml:space="preserve">But—and this is crucial—</w:t>
      </w:r>
      <w:r>
        <w:rPr>
          <w:rFonts w:ascii="Garamond" w:cs="Garamond" w:eastAsia="Garamond" w:hAnsi="Garamond"/>
          <w:i/>
          <w:iCs/>
          <w:sz w:val="22"/>
          <w:szCs w:val="22"/>
        </w:rPr>
        <w:t xml:space="preserve">he is not wrong</w:t>
      </w:r>
      <w:r>
        <w:rPr>
          <w:rFonts w:ascii="Garamond" w:cs="Garamond" w:eastAsia="Garamond" w:hAnsi="Garamond"/>
          <w:sz w:val="22"/>
          <w:szCs w:val="22"/>
        </w:rPr>
        <w:t xml:space="preserve">. He is reading the same texts the Sanhedrin have read their entire lives. He is deploying exegetical resources they understand perfectly well. The difference is that he has not been captured by the tradition. He can see the texts themselves without the tradition standing between him and the texts. And in that visibility, the tradition becomes visible as a tradition rather than as obvious truth.</w:t>
      </w:r>
    </w:p>
    <w:p>
      <w:pPr>
        <w:spacing w:line="300"/>
        <w:ind w:firstLine="288"/>
        <w:jc w:val="both"/>
      </w:pPr>
      <w:r>
        <w:rPr>
          <w:rFonts w:ascii="Garamond" w:cs="Garamond" w:eastAsia="Garamond" w:hAnsi="Garamond"/>
          <w:sz w:val="22"/>
          <w:szCs w:val="22"/>
        </w:rPr>
        <w:t xml:space="preserve">The contemporary exegetical scholar Martin Luther understood this in the sixteenth century. The medieval church had developed interpretive traditions of such sophistication and institutional power that the texts themselves had become nearly inaccessible. The tradition had become so thorough in its work that it had achieved exactly what the Sanhedrin achieved: a hermeneutical system in which the text could no longer challenge the framework. Luther’s contribution was not primarily that he had better Greek. It was that he was willing to break with the tradition in order to read the text in its own logic. He appealed to </w:t>
      </w:r>
      <w:r>
        <w:rPr>
          <w:rFonts w:ascii="Garamond" w:cs="Garamond" w:eastAsia="Garamond" w:hAnsi="Garamond"/>
          <w:i/>
          <w:iCs/>
          <w:sz w:val="22"/>
          <w:szCs w:val="22"/>
        </w:rPr>
        <w:t xml:space="preserve">sola scriptura</w:t>
      </w:r>
      <w:r>
        <w:rPr>
          <w:rFonts w:ascii="Garamond" w:cs="Garamond" w:eastAsia="Garamond" w:hAnsi="Garamond"/>
          <w:sz w:val="22"/>
          <w:szCs w:val="22"/>
        </w:rPr>
        <w:t xml:space="preserve">—Scripture alone—not because he was denying that tradition had value, but because he was naming the moment when tradition had become an obstacle rather than an aid to reading Scripture faithfully.</w:t>
      </w:r>
    </w:p>
    <w:p>
      <w:pPr>
        <w:spacing w:line="300"/>
        <w:ind w:firstLine="288"/>
        <w:jc w:val="both"/>
      </w:pPr>
      <w:r>
        <w:rPr>
          <w:rFonts w:ascii="Garamond" w:cs="Garamond" w:eastAsia="Garamond" w:hAnsi="Garamond"/>
          <w:sz w:val="22"/>
          <w:szCs w:val="22"/>
        </w:rPr>
        <w:t xml:space="preserve">The Sanhedrin had reached that moment and did not know it. Their tradition was so thoroughly part of their identity, so comprehensively justified by all available arguments, so completely supported by institutional authority, that they could not imagine reading any other way. And their inability to imagine alternatives was not a failure of courage. It was the result of having been so thoroughly formed by a closed system that genuinely alternative readings had become literally unthinkable.</w:t>
      </w:r>
    </w:p>
    <w:p>
      <w:pPr>
        <w:spacing w:line="300"/>
        <w:ind w:firstLine="288"/>
        <w:jc w:val="both"/>
      </w:pPr>
      <w:r>
        <w:rPr>
          <w:rFonts w:ascii="Garamond" w:cs="Garamond" w:eastAsia="Garamond" w:hAnsi="Garamond"/>
          <w:sz w:val="22"/>
          <w:szCs w:val="22"/>
        </w:rPr>
        <w:t xml:space="preserve">This is what makes James 1:23-24 so significant: “Anyone who listens to the word but does not do what it says is like someone who looks at his face in a mirror and, after looking at himself, goes away and immediately forgets what he looks like.” The text assumes that it is possible to encounter Scripture and not be changed by it. You can read faithfully and still remain untouched. Not because you are dishonest. Because your frame has already determined that the Scripture cannot reach you at the point where change would actually cost something.</w:t>
      </w:r>
    </w:p>
    <w:p>
      <w:pPr>
        <w:spacing w:line="300"/>
        <w:ind w:firstLine="288"/>
        <w:jc w:val="both"/>
      </w:pPr>
      <w:r>
        <w:rPr>
          <w:rFonts w:ascii="Garamond" w:cs="Garamond" w:eastAsia="Garamond" w:hAnsi="Garamond"/>
          <w:sz w:val="22"/>
          <w:szCs w:val="22"/>
        </w:rPr>
        <w:t xml:space="preserve">This is where the personal indictment becomes unavoidable for anyone writing about the Sanhedrin. I stand in pulpits and teach Scripture. I have access to exegetical tools the Sanhedrin could not have imagined. I have linguistic software, the accumulated scholarship of centuries, interlinear texts, entire commentaries on single verses. I know more about the history of interpretation than I could possibly use. And the same question is waiting for me: Is my knowledge protecting me from being genuinely changed by the text? Have I constructed an interpretive system so sophisticated that it can explain away any challenge the text might bring? Am I using my tools to understand Scripture, or am I using them to defend myself against Scripture’s challenge?</w:t>
      </w:r>
    </w:p>
    <w:p>
      <w:pPr>
        <w:spacing w:line="300"/>
        <w:ind w:firstLine="288"/>
        <w:jc w:val="both"/>
      </w:pPr>
      <w:r>
        <w:rPr>
          <w:rFonts w:ascii="Garamond" w:cs="Garamond" w:eastAsia="Garamond" w:hAnsi="Garamond"/>
          <w:sz w:val="22"/>
          <w:szCs w:val="22"/>
        </w:rPr>
        <w:t xml:space="preserve">This is what happened in the early decades of the twentieth century in Germany, where educated Christian pastors and theologians read the rise of National Socialism and found in Scripture not warning but vindication. The </w:t>
      </w:r>
      <w:r>
        <w:rPr>
          <w:rFonts w:ascii="Garamond" w:cs="Garamond" w:eastAsia="Garamond" w:hAnsi="Garamond"/>
          <w:i/>
          <w:iCs/>
          <w:sz w:val="22"/>
          <w:szCs w:val="22"/>
        </w:rPr>
        <w:t xml:space="preserve">Deutsche Christen</w:t>
      </w:r>
      <w:r>
        <w:rPr>
          <w:rFonts w:ascii="Garamond" w:cs="Garamond" w:eastAsia="Garamond" w:hAnsi="Garamond"/>
          <w:sz w:val="22"/>
          <w:szCs w:val="22"/>
        </w:rPr>
        <w:t xml:space="preserve"> movement married German nationalism to Christian theology with what seemed to them perfect theological coherence. They were not stupid. They were operating inside a framework that had already done its work. The frame had determined what the gospel could say and could not say. Karl Barth and others recognized the danger and issued the Barmen Declaration in May 1934, a confession stating that Jesus Christ, not the state or the </w:t>
      </w:r>
      <w:r>
        <w:rPr>
          <w:rFonts w:ascii="Garamond" w:cs="Garamond" w:eastAsia="Garamond" w:hAnsi="Garamond"/>
          <w:i/>
          <w:iCs/>
          <w:sz w:val="22"/>
          <w:szCs w:val="22"/>
        </w:rPr>
        <w:t xml:space="preserve">Führer</w:t>
      </w:r>
      <w:r>
        <w:rPr>
          <w:rFonts w:ascii="Garamond" w:cs="Garamond" w:eastAsia="Garamond" w:hAnsi="Garamond"/>
          <w:sz w:val="22"/>
          <w:szCs w:val="22"/>
        </w:rPr>
        <w:t xml:space="preserve">, holds authority over the church. But Barmen’s call for repentance was dismissed by many as a political statement rather than a theological one. Why? Because the frame had already determined that you could not see theology operating independently of nationalism. The frame made political complicity invisible as theology.</w:t>
      </w:r>
    </w:p>
    <w:p>
      <w:pPr>
        <w:spacing w:line="300"/>
        <w:ind w:firstLine="288"/>
        <w:jc w:val="both"/>
      </w:pPr>
      <w:r>
        <w:rPr>
          <w:rFonts w:ascii="Garamond" w:cs="Garamond" w:eastAsia="Garamond" w:hAnsi="Garamond"/>
          <w:sz w:val="22"/>
          <w:szCs w:val="22"/>
        </w:rPr>
        <w:t xml:space="preserve">This is what your framework does. It determines what you notice and what you do not notice. It makes certain conclusions feel inevitable. It makes other conclusions feel impossible. And the more competent you become at working within it, the more thoroughly protected you become from its correction.</w:t>
      </w:r>
    </w:p>
    <w:p>
      <w:pPr>
        <w:spacing w:line="300"/>
        <w:ind w:firstLine="288"/>
        <w:jc w:val="both"/>
      </w:pPr>
      <w:r>
        <w:rPr>
          <w:rFonts w:ascii="Garamond" w:cs="Garamond" w:eastAsia="Garamond" w:hAnsi="Garamond"/>
          <w:sz w:val="22"/>
          <w:szCs w:val="22"/>
        </w:rPr>
        <w:t xml:space="preserve">This is not cynicism about Scripture reading. It is realism. The protection against this dynamic is not greater sincerity—sincerity is already present and insufficient. It is not greater intelligence—the Sanhedrin were not unintelligent, and greater intelligence in service of a closed framework produces more sophisticated rationalizations, not more honest readings. The protection is the specific, costly, community-dependent, Spirit-requiring practice of submitting our intuitions—not just our conclusions but our pre-conscious interpretive instincts—to the authority of the text over time.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SANHEDRIN’S FIVE PILLARS</w:t>
      </w:r>
    </w:p>
    <w:p>
      <w:pPr>
        <w:spacing w:line="300"/>
        <w:jc w:val="both"/>
      </w:pPr>
      <w:r>
        <w:rPr>
          <w:rFonts w:ascii="Garamond" w:cs="Garamond" w:eastAsia="Garamond" w:hAnsi="Garamond"/>
          <w:sz w:val="22"/>
          <w:szCs w:val="22"/>
        </w:rPr>
        <w:t xml:space="preserve">The Sanhedrin’s interpretive framework rested on five interlocking cultural categories, each of which had genuine biblical roots and each of which had, over centuries, moved from context to authority.</w:t>
      </w:r>
    </w:p>
    <w:p>
      <w:pPr>
        <w:spacing w:line="300"/>
        <w:ind w:firstLine="288"/>
        <w:jc w:val="both"/>
      </w:pPr>
      <w:r>
        <w:rPr>
          <w:rFonts w:ascii="Garamond" w:cs="Garamond" w:eastAsia="Garamond" w:hAnsi="Garamond"/>
          <w:sz w:val="22"/>
          <w:szCs w:val="22"/>
        </w:rPr>
        <w:t xml:space="preserve">The first was ethnic identity. The covenant with Abraham had given Israel a unique relationship with God. This was real and biblical. But by the first century, the covenant had been read through ethnic identity so thoroughly that the two had become functionally indistinguishable. The grace that had been the foundation of Abraham’s story—God appearing to a pagan in Mesopotamia who had done nothing to merit the call—had been converted into inherited privilege. Grace had become genealogy.</w:t>
      </w:r>
    </w:p>
    <w:p>
      <w:pPr>
        <w:spacing w:line="300"/>
        <w:ind w:firstLine="288"/>
        <w:jc w:val="both"/>
      </w:pPr>
      <w:r>
        <w:rPr>
          <w:rFonts w:ascii="Garamond" w:cs="Garamond" w:eastAsia="Garamond" w:hAnsi="Garamond"/>
          <w:sz w:val="22"/>
          <w:szCs w:val="22"/>
        </w:rPr>
        <w:t xml:space="preserve">The tragedy is not that the Sanhedrin saw value in Israel’s covenantal history. The tragedy is that the value of that history became a reason to exclude others from it. The covenant, which had always been the story of God calling unlikely people into relationship, became proof that only certain people—people of particular ethnicity, particular genealogy—could ever belong to God. The Abraham story itself became invisible. In its place was a different story: the story of ethnic superiority justified by Scripture.</w:t>
      </w:r>
    </w:p>
    <w:p>
      <w:pPr>
        <w:spacing w:line="300"/>
        <w:ind w:firstLine="288"/>
        <w:jc w:val="both"/>
      </w:pPr>
      <w:r>
        <w:rPr>
          <w:rFonts w:ascii="Garamond" w:cs="Garamond" w:eastAsia="Garamond" w:hAnsi="Garamond"/>
          <w:sz w:val="22"/>
          <w:szCs w:val="22"/>
        </w:rPr>
        <w:t xml:space="preserve">The second was the land. The promise of the land to Abraham and his descendants was central to Israel’s self-understanding. But the land had migrated, interpretively, from a gift to a guarantee. God’s activity was expected to center on the land. Divine blessing was expected to manifest in territorial security. The theological significance of events happening outside the land was systematically minimized.</w:t>
      </w:r>
    </w:p>
    <w:p>
      <w:pPr>
        <w:spacing w:line="300"/>
        <w:ind w:firstLine="288"/>
        <w:jc w:val="both"/>
      </w:pPr>
      <w:r>
        <w:rPr>
          <w:rFonts w:ascii="Garamond" w:cs="Garamond" w:eastAsia="Garamond" w:hAnsi="Garamond"/>
          <w:sz w:val="22"/>
          <w:szCs w:val="22"/>
        </w:rPr>
        <w:t xml:space="preserve">The third was the law. The Torah was the gift through which God had shaped Israel’s life in response to divine grace. But the law had been converted from the form of covenant response into the content of covenant identity. This had profound hermeneutical consequences. It made it nearly impossible to read honestly the texts that emphasized God’s work among those outside the law.</w:t>
      </w:r>
    </w:p>
    <w:p>
      <w:pPr>
        <w:spacing w:line="300"/>
        <w:ind w:firstLine="288"/>
        <w:jc w:val="both"/>
      </w:pPr>
      <w:r>
        <w:rPr>
          <w:rFonts w:ascii="Garamond" w:cs="Garamond" w:eastAsia="Garamond" w:hAnsi="Garamond"/>
          <w:sz w:val="22"/>
          <w:szCs w:val="22"/>
        </w:rPr>
        <w:t xml:space="preserve">The fourth was the temple. The temple had migrated from sign to container. God’s presence had come to be understood as uniquely and essentially mediated through the temple system. This was not only a theological conviction. It was an institutional arrangement with enormous economic and social consequences. The temple was not simply a building. It was the center of Jewish economic life, the source of priestly income, the basis of Sanhedrin authority. The stakes were not abstract.</w:t>
      </w:r>
    </w:p>
    <w:p>
      <w:pPr>
        <w:spacing w:line="300"/>
        <w:ind w:firstLine="288"/>
        <w:jc w:val="both"/>
      </w:pPr>
      <w:r>
        <w:rPr>
          <w:rFonts w:ascii="Garamond" w:cs="Garamond" w:eastAsia="Garamond" w:hAnsi="Garamond"/>
          <w:sz w:val="22"/>
          <w:szCs w:val="22"/>
        </w:rPr>
        <w:t xml:space="preserve">The fifth was tradition. Over centuries, the oral tradition had grown into a second authoritative body alongside written Scripture. Jesus confronted this directly and repeatedly: “You have heard it said… but I say to you.” By the first century, the tradition and the text had become so thoroughly fused that challenging the tradition felt, to the Sanhedrin, like attacking God’s word itself. The Mishnah, the codification of oral tradition, had grown into something that the living text of Scripture could no longer effectively challenge.</w:t>
      </w:r>
    </w:p>
    <w:p>
      <w:pPr>
        <w:spacing w:line="300"/>
        <w:ind w:firstLine="288"/>
        <w:jc w:val="both"/>
      </w:pPr>
      <w:r>
        <w:rPr>
          <w:rFonts w:ascii="Garamond" w:cs="Garamond" w:eastAsia="Garamond" w:hAnsi="Garamond"/>
          <w:sz w:val="22"/>
          <w:szCs w:val="22"/>
        </w:rPr>
        <w:t xml:space="preserve">Together, these five pillars produced a theological architecture so complete, so internally coherent, and so thoroughly reinforced by institutional and communal life that the Sanhedrin could engage seriously with Scripture and remain almost entirely untouched by its most challenging implications.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WHEN ASSUMPTIONS BECOME INVISIBLE</w:t>
      </w:r>
    </w:p>
    <w:p>
      <w:pPr>
        <w:spacing w:line="300"/>
        <w:jc w:val="both"/>
      </w:pPr>
      <w:r>
        <w:rPr>
          <w:rFonts w:ascii="Garamond" w:cs="Garamond" w:eastAsia="Garamond" w:hAnsi="Garamond"/>
          <w:sz w:val="22"/>
          <w:szCs w:val="22"/>
        </w:rPr>
        <w:t xml:space="preserve">Here is the feature of the Sanhedrin’s blindness that is most important for our purposes, and most uncomfortable to sit with.</w:t>
      </w:r>
    </w:p>
    <w:p>
      <w:pPr>
        <w:spacing w:line="300"/>
        <w:ind w:firstLine="288"/>
        <w:jc w:val="both"/>
      </w:pPr>
      <w:r>
        <w:rPr>
          <w:rFonts w:ascii="Garamond" w:cs="Garamond" w:eastAsia="Garamond" w:hAnsi="Garamond"/>
          <w:sz w:val="22"/>
          <w:szCs w:val="22"/>
        </w:rPr>
        <w:t xml:space="preserve">They did not know they had a lens.</w:t>
      </w:r>
    </w:p>
    <w:p>
      <w:pPr>
        <w:spacing w:line="300"/>
        <w:ind w:firstLine="288"/>
        <w:jc w:val="both"/>
      </w:pPr>
      <w:r>
        <w:rPr>
          <w:rFonts w:ascii="Garamond" w:cs="Garamond" w:eastAsia="Garamond" w:hAnsi="Garamond"/>
          <w:sz w:val="22"/>
          <w:szCs w:val="22"/>
        </w:rPr>
        <w:t xml:space="preserve">This is the crucial point that separates the Sanhedrin’s failure from simple intellectual dishonesty. Intellectually dishonest people know they are distorting the evidence and choose to do so anyway. The Sanhedrin were not, for the most part, doing that. They had absorbed a set of interpretive instincts so thoroughly, over such a long period of formation, that those instincts had become invisible. They were not experienced as a lens at all. They were experienced as the plain meaning of Scripture.</w:t>
      </w:r>
    </w:p>
    <w:p>
      <w:pPr>
        <w:spacing w:line="300"/>
        <w:ind w:firstLine="288"/>
        <w:jc w:val="both"/>
      </w:pPr>
      <w:r>
        <w:rPr>
          <w:rFonts w:ascii="Garamond" w:cs="Garamond" w:eastAsia="Garamond" w:hAnsi="Garamond"/>
          <w:sz w:val="22"/>
          <w:szCs w:val="22"/>
        </w:rPr>
        <w:t xml:space="preserve">What the philosopher Charles Taylor calls the “immanent frame”—the unquestioned assumption that the visible, measurable, institutional order is where meaning primarily resides—had become the Sanhedrin’s default. They could not see themselves as operating within a frame. They experienced their frame as simply seeing clearly. The invisible framework that generates your intuitions is, by definition, the hardest thing to examine because you do not know you are inside it.</w:t>
      </w:r>
    </w:p>
    <w:p>
      <w:pPr>
        <w:spacing w:line="300"/>
        <w:ind w:firstLine="288"/>
        <w:jc w:val="both"/>
      </w:pPr>
      <w:r>
        <w:rPr>
          <w:rFonts w:ascii="Garamond" w:cs="Garamond" w:eastAsia="Garamond" w:hAnsi="Garamond"/>
          <w:sz w:val="22"/>
          <w:szCs w:val="22"/>
        </w:rPr>
        <w:t xml:space="preserve">This is what the philosopher Hans-Georg Gadamer called a “fore-structure of understanding”—the set of pre-understandings that every reader brings to every text, which shape what they are even capable of noticing before conscious interpretation begins. The Sanhedrin’s fore-structure had been so thoroughly shaped by their five cultural pillars that the texts which most directly challenged those pillars could not penetrate their reading. Not because the texts were unclear. Because the filter came before the reading.</w:t>
      </w:r>
    </w:p>
    <w:p>
      <w:pPr>
        <w:spacing w:line="300"/>
        <w:ind w:firstLine="288"/>
        <w:jc w:val="both"/>
      </w:pPr>
      <w:r>
        <w:rPr>
          <w:rFonts w:ascii="Garamond" w:cs="Garamond" w:eastAsia="Garamond" w:hAnsi="Garamond"/>
          <w:sz w:val="22"/>
          <w:szCs w:val="22"/>
        </w:rPr>
        <w:t xml:space="preserve">This is why Stephen’s speech produced not thoughtful engagement but visceral rage. He was not threatening their exegesis. He was threatening their identity. And when your theological convictions and your cultural identity are thoroughly fused, what feels like defending God is actually, at least in part, defending yourself.</w:t>
      </w:r>
    </w:p>
    <w:p>
      <w:pPr>
        <w:spacing w:line="300"/>
        <w:ind w:firstLine="288"/>
        <w:jc w:val="both"/>
      </w:pPr>
      <w:r>
        <w:rPr>
          <w:rFonts w:ascii="Garamond" w:cs="Garamond" w:eastAsia="Garamond" w:hAnsi="Garamond"/>
          <w:sz w:val="22"/>
          <w:szCs w:val="22"/>
        </w:rPr>
        <w:t xml:space="preserve">They covered their ears. They rushed at him. They carried him outside the city and killed him.</w:t>
      </w:r>
    </w:p>
    <w:p>
      <w:pPr>
        <w:spacing w:line="300"/>
        <w:ind w:firstLine="288"/>
        <w:jc w:val="both"/>
      </w:pPr>
      <w:r>
        <w:rPr>
          <w:rFonts w:ascii="Garamond" w:cs="Garamond" w:eastAsia="Garamond" w:hAnsi="Garamond"/>
          <w:sz w:val="22"/>
          <w:szCs w:val="22"/>
        </w:rPr>
        <w:t xml:space="preserve">And in doing so, they confirmed every single thing he had said about them.</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LETTER THAT KILLS AND THE SPIRIT THAT GIVES LIFE</w:t>
      </w:r>
    </w:p>
    <w:p>
      <w:pPr>
        <w:spacing w:line="300"/>
        <w:jc w:val="both"/>
      </w:pPr>
      <w:r>
        <w:rPr>
          <w:rFonts w:ascii="Garamond" w:cs="Garamond" w:eastAsia="Garamond" w:hAnsi="Garamond"/>
          <w:sz w:val="22"/>
          <w:szCs w:val="22"/>
        </w:rPr>
        <w:t xml:space="preserve">Paul’s phrase in 2 Corinthians 3:6—“the letter kills, but the Spirit gives life”—is also, at a deeper level, a hermeneutical statement. It describes what happens when the written text is approached without the Spirit who inspired it—when the words are handled with all the technical skill available, but the One who breathed them out is, in practice, absent from the reading.</w:t>
      </w:r>
    </w:p>
    <w:p>
      <w:pPr>
        <w:spacing w:line="300"/>
        <w:ind w:firstLine="288"/>
        <w:jc w:val="both"/>
      </w:pPr>
      <w:r>
        <w:rPr>
          <w:rFonts w:ascii="Garamond" w:cs="Garamond" w:eastAsia="Garamond" w:hAnsi="Garamond"/>
          <w:sz w:val="22"/>
          <w:szCs w:val="22"/>
        </w:rPr>
        <w:t xml:space="preserve">The Sanhedrin were letter-readers in exactly this sense. They had the letter in extraordinary detail and depth. They could recite it, debate it, argue its finer points with a sophistication that no contemporary reader can match. But they were reading it in active resistance to the Spirit, which is what Stephen means when he says “you always resist the Holy Spirit.”</w:t>
      </w:r>
    </w:p>
    <w:p>
      <w:pPr>
        <w:spacing w:line="300"/>
        <w:ind w:firstLine="288"/>
        <w:jc w:val="both"/>
      </w:pPr>
      <w:r>
        <w:rPr>
          <w:rFonts w:ascii="Garamond" w:cs="Garamond" w:eastAsia="Garamond" w:hAnsi="Garamond"/>
          <w:sz w:val="22"/>
          <w:szCs w:val="22"/>
        </w:rPr>
        <w:t xml:space="preserve">Stephen’s language here is precise. In Acts 7:51, he accuses them of being </w:t>
      </w:r>
      <w:r>
        <w:rPr>
          <w:rFonts w:ascii="Garamond" w:cs="Garamond" w:eastAsia="Garamond" w:hAnsi="Garamond"/>
          <w:i/>
          <w:iCs/>
          <w:sz w:val="22"/>
          <w:szCs w:val="22"/>
        </w:rPr>
        <w:t xml:space="preserve">sklerotrachelos</w:t>
      </w:r>
      <w:r>
        <w:rPr>
          <w:rFonts w:ascii="Garamond" w:cs="Garamond" w:eastAsia="Garamond" w:hAnsi="Garamond"/>
          <w:sz w:val="22"/>
          <w:szCs w:val="22"/>
        </w:rPr>
        <w:t xml:space="preserve">—“stiff-necked.” The word is Greek, but the echo is Hebrew. It is drawn directly from Exodus 33:3 and Leviticus 26:41, places where God himself had made this very charge against Israel when the people refused to align their lives with what God was actually doing. Stephen is not inventing the charge. He is quoting God’s own language back at the men who claim to be faithful to God’s law.</w:t>
      </w:r>
    </w:p>
    <w:p>
      <w:pPr>
        <w:spacing w:line="300"/>
        <w:ind w:firstLine="288"/>
        <w:jc w:val="both"/>
      </w:pPr>
      <w:r>
        <w:rPr>
          <w:rFonts w:ascii="Garamond" w:cs="Garamond" w:eastAsia="Garamond" w:hAnsi="Garamond"/>
          <w:sz w:val="22"/>
          <w:szCs w:val="22"/>
        </w:rPr>
        <w:t xml:space="preserve">The Hebrew word </w:t>
      </w:r>
      <w:r>
        <w:rPr>
          <w:rFonts w:ascii="Garamond" w:cs="Garamond" w:eastAsia="Garamond" w:hAnsi="Garamond"/>
          <w:i/>
          <w:iCs/>
          <w:sz w:val="22"/>
          <w:szCs w:val="22"/>
        </w:rPr>
        <w:t xml:space="preserve">qšh-ōrep</w:t>
      </w:r>
      <w:r>
        <w:rPr>
          <w:rFonts w:ascii="Garamond" w:cs="Garamond" w:eastAsia="Garamond" w:hAnsi="Garamond"/>
          <w:sz w:val="22"/>
          <w:szCs w:val="22"/>
        </w:rPr>
        <w:t xml:space="preserve"> (literally, “hard neck”) appears in multiple contexts throughout Israel’s history, always at moments when institutional resistance has become the dominant characteristic of the community. When Moses comes down from Mount Sinai in Exodus 32, he finds the people worshipping the golden calf. God calls them </w:t>
      </w:r>
      <w:r>
        <w:rPr>
          <w:rFonts w:ascii="Garamond" w:cs="Garamond" w:eastAsia="Garamond" w:hAnsi="Garamond"/>
          <w:i/>
          <w:iCs/>
          <w:sz w:val="22"/>
          <w:szCs w:val="22"/>
        </w:rPr>
        <w:t xml:space="preserve">qšh-ōrep</w:t>
      </w:r>
      <w:r>
        <w:rPr>
          <w:rFonts w:ascii="Garamond" w:cs="Garamond" w:eastAsia="Garamond" w:hAnsi="Garamond"/>
          <w:sz w:val="22"/>
          <w:szCs w:val="22"/>
        </w:rPr>
        <w:t xml:space="preserve">—not because they lack intelligence or devotion, but because they have bent their devotion toward a false object. The stiffness is not stupidity. It is the rigidity that comes from being so certain about something that the body itself locks into position, unable to turn. The neck becomes literally unable to move. Stephen’s application is devastating: you are doing what your ancestors did. You are so certain you are serving God that you cannot see that you have built a god of your own making.</w:t>
      </w:r>
    </w:p>
    <w:p>
      <w:pPr>
        <w:spacing w:line="300"/>
        <w:ind w:firstLine="288"/>
        <w:jc w:val="both"/>
      </w:pPr>
      <w:r>
        <w:rPr>
          <w:rFonts w:ascii="Garamond" w:cs="Garamond" w:eastAsia="Garamond" w:hAnsi="Garamond"/>
          <w:sz w:val="22"/>
          <w:szCs w:val="22"/>
        </w:rPr>
        <w:t xml:space="preserve">The accusation carries the weight of precedent. Israel had been called stiff-necked before—in the wilderness, when they had traded the living God for an idol cast from gold. The Sanhedrin had read that story countless times. They had shaken their heads at Israel’s failure. They had read it as ancient history, something overcome, something that happened to </w:t>
      </w:r>
      <w:r>
        <w:rPr>
          <w:rFonts w:ascii="Garamond" w:cs="Garamond" w:eastAsia="Garamond" w:hAnsi="Garamond"/>
          <w:i/>
          <w:iCs/>
          <w:sz w:val="22"/>
          <w:szCs w:val="22"/>
        </w:rPr>
        <w:t xml:space="preserve">them</w:t>
      </w:r>
      <w:r>
        <w:rPr>
          <w:rFonts w:ascii="Garamond" w:cs="Garamond" w:eastAsia="Garamond" w:hAnsi="Garamond"/>
          <w:sz w:val="22"/>
          <w:szCs w:val="22"/>
        </w:rPr>
        <w:t xml:space="preserve"> but would not happen to </w:t>
      </w:r>
      <w:r>
        <w:rPr>
          <w:rFonts w:ascii="Garamond" w:cs="Garamond" w:eastAsia="Garamond" w:hAnsi="Garamond"/>
          <w:i/>
          <w:iCs/>
          <w:sz w:val="22"/>
          <w:szCs w:val="22"/>
        </w:rPr>
        <w:t xml:space="preserve">us</w:t>
      </w:r>
      <w:r>
        <w:rPr>
          <w:rFonts w:ascii="Garamond" w:cs="Garamond" w:eastAsia="Garamond" w:hAnsi="Garamond"/>
          <w:sz w:val="22"/>
          <w:szCs w:val="22"/>
        </w:rPr>
        <w:t xml:space="preserve">. Every generation reads the failures of the previous generation as a cautionary tale about other people’s blindness while remaining invisible to themselves.</w:t>
      </w:r>
    </w:p>
    <w:p>
      <w:pPr>
        <w:spacing w:line="300"/>
        <w:ind w:firstLine="288"/>
        <w:jc w:val="both"/>
      </w:pPr>
      <w:r>
        <w:rPr>
          <w:rFonts w:ascii="Garamond" w:cs="Garamond" w:eastAsia="Garamond" w:hAnsi="Garamond"/>
          <w:sz w:val="22"/>
          <w:szCs w:val="22"/>
        </w:rPr>
        <w:t xml:space="preserve">And then he adds: you </w:t>
      </w:r>
      <w:r>
        <w:rPr>
          <w:rFonts w:ascii="Garamond" w:cs="Garamond" w:eastAsia="Garamond" w:hAnsi="Garamond"/>
          <w:i/>
          <w:iCs/>
          <w:sz w:val="22"/>
          <w:szCs w:val="22"/>
        </w:rPr>
        <w:t xml:space="preserve">antipiptete</w:t>
      </w:r>
      <w:r>
        <w:rPr>
          <w:rFonts w:ascii="Garamond" w:cs="Garamond" w:eastAsia="Garamond" w:hAnsi="Garamond"/>
          <w:sz w:val="22"/>
          <w:szCs w:val="22"/>
        </w:rPr>
        <w:t xml:space="preserve"> to the Holy Spirit. “Antipiptete” carries the sense of wrestling—of falling against something. It is not passive disbelief. It is active resistance. The Greek word combines </w:t>
      </w:r>
      <w:r>
        <w:rPr>
          <w:rFonts w:ascii="Garamond" w:cs="Garamond" w:eastAsia="Garamond" w:hAnsi="Garamond"/>
          <w:i/>
          <w:iCs/>
          <w:sz w:val="22"/>
          <w:szCs w:val="22"/>
        </w:rPr>
        <w:t xml:space="preserve">anti</w:t>
      </w:r>
      <w:r>
        <w:rPr>
          <w:rFonts w:ascii="Garamond" w:cs="Garamond" w:eastAsia="Garamond" w:hAnsi="Garamond"/>
          <w:sz w:val="22"/>
          <w:szCs w:val="22"/>
        </w:rPr>
        <w:t xml:space="preserve"> (against) with </w:t>
      </w:r>
      <w:r>
        <w:rPr>
          <w:rFonts w:ascii="Garamond" w:cs="Garamond" w:eastAsia="Garamond" w:hAnsi="Garamond"/>
          <w:i/>
          <w:iCs/>
          <w:sz w:val="22"/>
          <w:szCs w:val="22"/>
        </w:rPr>
        <w:t xml:space="preserve">piptō</w:t>
      </w:r>
      <w:r>
        <w:rPr>
          <w:rFonts w:ascii="Garamond" w:cs="Garamond" w:eastAsia="Garamond" w:hAnsi="Garamond"/>
          <w:sz w:val="22"/>
          <w:szCs w:val="22"/>
        </w:rPr>
        <w:t xml:space="preserve"> (to fall). The image is almost physical: the Sanhedrin are not simply failing to understand. They are throwing their weight against the movement of God’s Spirit. They are resisting the movement of God so actively that the resistance has become constitutive of their identity. The word is violent. It suggests struggle, opposition, the force of bodies meeting. The Sanhedrin are not sitting passively in error. They are fighting against God with the full force of their theological and institutional resources. They are using the sophistication available to them—the knowledge, the tradition, the institutional authority—as a shield against the very thing that could correct them.</w:t>
      </w:r>
    </w:p>
    <w:p>
      <w:pPr>
        <w:spacing w:line="300"/>
        <w:ind w:firstLine="288"/>
        <w:jc w:val="both"/>
      </w:pPr>
      <w:r>
        <w:rPr>
          <w:rFonts w:ascii="Garamond" w:cs="Garamond" w:eastAsia="Garamond" w:hAnsi="Garamond"/>
          <w:sz w:val="22"/>
          <w:szCs w:val="22"/>
        </w:rPr>
        <w:t xml:space="preserve">Martin Niemöller, the German pastor who initially supported Hitler and later became a leader in the Confessing Church, understood this dynamic from the inside. In his famous poem he wrote: “First they came for the Socialists, and I did not speak out, because I was not a Socialist… Then they came for me, and there was no one left to speak for me.” His confession was not about his opponents’ blindness. It was about his own. He had been trained in a theological tradition, shaped by a church culture, embedded in a community of intelligent, pious pastors—and those very tools of formation had made him incapable of seeing what was actually happening around him. The </w:t>
      </w:r>
      <w:r>
        <w:rPr>
          <w:rFonts w:ascii="Garamond" w:cs="Garamond" w:eastAsia="Garamond" w:hAnsi="Garamond"/>
          <w:i/>
          <w:iCs/>
          <w:sz w:val="22"/>
          <w:szCs w:val="22"/>
        </w:rPr>
        <w:t xml:space="preserve">antipiptete</w:t>
      </w:r>
      <w:r>
        <w:rPr>
          <w:rFonts w:ascii="Garamond" w:cs="Garamond" w:eastAsia="Garamond" w:hAnsi="Garamond"/>
          <w:sz w:val="22"/>
          <w:szCs w:val="22"/>
        </w:rPr>
        <w:t xml:space="preserve"> dynamic was operating precisely: the theological resources he had been given were not opening his eyes to reality. They were being deployed to keep his eyes closed.</w:t>
      </w:r>
    </w:p>
    <w:p>
      <w:pPr>
        <w:spacing w:line="300"/>
        <w:ind w:firstLine="288"/>
        <w:jc w:val="both"/>
      </w:pPr>
      <w:r>
        <w:rPr>
          <w:rFonts w:ascii="Garamond" w:cs="Garamond" w:eastAsia="Garamond" w:hAnsi="Garamond"/>
          <w:sz w:val="22"/>
          <w:szCs w:val="22"/>
        </w:rPr>
        <w:t xml:space="preserve">This is what the philosopher Hans-Georg Gadamer meant when he wrote in </w:t>
      </w:r>
      <w:r>
        <w:rPr>
          <w:rFonts w:ascii="Garamond" w:cs="Garamond" w:eastAsia="Garamond" w:hAnsi="Garamond"/>
          <w:i/>
          <w:iCs/>
          <w:sz w:val="22"/>
          <w:szCs w:val="22"/>
        </w:rPr>
        <w:t xml:space="preserve">Truth and Method</w:t>
      </w:r>
      <w:r>
        <w:rPr>
          <w:rFonts w:ascii="Garamond" w:cs="Garamond" w:eastAsia="Garamond" w:hAnsi="Garamond"/>
          <w:sz w:val="22"/>
          <w:szCs w:val="22"/>
        </w:rPr>
        <w:t xml:space="preserve"> about the “fusion of horizons.” Every reader approaches a text with a horizon—a set of pre-understandings, a vantage point, a location. The text has its own horizon. Authentic understanding requires the reader’s horizon and the text’s horizon to genuinely meet and interpenetrate. But that meeting can only happen if the reader is willing to let their horizon be challenged. If the reader approaches the text with a horizon that has been so thoroughly defended by community authority and institutional power that it cannot be surprised, then fusion never occurs. Instead, the reader’s horizon simply colonizes the text. The text gets absorbed into the reader’s frame rather than the reader being genuinely transformed by encounter with the text’s own horizon.</w:t>
      </w:r>
    </w:p>
    <w:p>
      <w:pPr>
        <w:spacing w:line="300"/>
        <w:ind w:firstLine="288"/>
        <w:jc w:val="both"/>
      </w:pPr>
      <w:r>
        <w:rPr>
          <w:rFonts w:ascii="Garamond" w:cs="Garamond" w:eastAsia="Garamond" w:hAnsi="Garamond"/>
          <w:sz w:val="22"/>
          <w:szCs w:val="22"/>
        </w:rPr>
        <w:t xml:space="preserve">The Sanhedrin had achieved precisely this colonization. Their communal horizon was so comprehensive, so theologically sophisticated, so institutionally reinforced, that it could read the text without being changed by it. They could cite Scripture at tremendous length without allowing Scripture to revise their reading. They could be hermeneutical experts and exegetical scholars while remaining fundamentally closed to what the text was actually saying.</w:t>
      </w:r>
    </w:p>
    <w:p>
      <w:pPr>
        <w:spacing w:line="300"/>
        <w:ind w:firstLine="288"/>
        <w:jc w:val="both"/>
      </w:pPr>
      <w:r>
        <w:rPr>
          <w:rFonts w:ascii="Garamond" w:cs="Garamond" w:eastAsia="Garamond" w:hAnsi="Garamond"/>
          <w:sz w:val="22"/>
          <w:szCs w:val="22"/>
        </w:rPr>
        <w:t xml:space="preserve">This is why the greatest protection against this pattern is not intelligence or sophistication. It is what Gadamer calls “openness”—the willingness to let the text challenge your horizon. It means approaching Scripture not as a problem to be solved through the application of your existing framework, but as an encounter with an Other whose logic and vision exceed your present understanding. It means reading with what the medieval theologians called </w:t>
      </w:r>
      <w:r>
        <w:rPr>
          <w:rFonts w:ascii="Garamond" w:cs="Garamond" w:eastAsia="Garamond" w:hAnsi="Garamond"/>
          <w:i/>
          <w:iCs/>
          <w:sz w:val="22"/>
          <w:szCs w:val="22"/>
        </w:rPr>
        <w:t xml:space="preserve">docilitas</w:t>
      </w:r>
      <w:r>
        <w:rPr>
          <w:rFonts w:ascii="Garamond" w:cs="Garamond" w:eastAsia="Garamond" w:hAnsi="Garamond"/>
          <w:sz w:val="22"/>
          <w:szCs w:val="22"/>
        </w:rPr>
        <w:t xml:space="preserve">—not a passive docility but an active willingness to be taught, to be wrong, to have your deepest certainties exposed as provincial.</w:t>
      </w:r>
    </w:p>
    <w:p>
      <w:pPr>
        <w:spacing w:line="300"/>
        <w:ind w:firstLine="288"/>
        <w:jc w:val="both"/>
      </w:pPr>
      <w:r>
        <w:rPr>
          <w:rFonts w:ascii="Garamond" w:cs="Garamond" w:eastAsia="Garamond" w:hAnsi="Garamond"/>
          <w:sz w:val="22"/>
          <w:szCs w:val="22"/>
        </w:rPr>
        <w:t xml:space="preserve">The Sanhedrin approached Scripture with a frame so thoroughly closed that </w:t>
      </w:r>
      <w:r>
        <w:rPr>
          <w:rFonts w:ascii="Garamond" w:cs="Garamond" w:eastAsia="Garamond" w:hAnsi="Garamond"/>
          <w:i/>
          <w:iCs/>
          <w:sz w:val="22"/>
          <w:szCs w:val="22"/>
        </w:rPr>
        <w:t xml:space="preserve">docilitas</w:t>
      </w:r>
      <w:r>
        <w:rPr>
          <w:rFonts w:ascii="Garamond" w:cs="Garamond" w:eastAsia="Garamond" w:hAnsi="Garamond"/>
          <w:sz w:val="22"/>
          <w:szCs w:val="22"/>
        </w:rPr>
        <w:t xml:space="preserve"> became impossible. Stephen was not offering a new interpretation. He was offering a different horizon entirely—a way of reading the same texts through a frame that had not been colonized by institutional interests or tribal certainty. And in that difference, the Sanhedrin felt not intellectual challenge but spiritual threat.</w:t>
      </w:r>
    </w:p>
    <w:p>
      <w:pPr>
        <w:spacing w:line="300"/>
        <w:ind w:firstLine="288"/>
        <w:jc w:val="both"/>
      </w:pPr>
      <w:r>
        <w:rPr>
          <w:rFonts w:ascii="Garamond" w:cs="Garamond" w:eastAsia="Garamond" w:hAnsi="Garamond"/>
          <w:sz w:val="22"/>
          <w:szCs w:val="22"/>
        </w:rPr>
        <w:t xml:space="preserve">What we often miss in this story is how intelligent the Sanhedrin’s resistance was. They did not collapse under Stephen’s logic because their own logic was formidable. They had developed interpretive resources of such sophistication that they could read past every challenge he raised. For every text he cited that seemed to contradict their framework, they had developed explanatory strategies to handle it. This was not stupidity. This was competence deployed in service of a closed system. The more skilled the reader, the more skilled the capacity for self-protection against texts that threaten the reader’s world.</w:t>
      </w:r>
    </w:p>
    <w:p>
      <w:pPr>
        <w:spacing w:line="300"/>
        <w:ind w:firstLine="288"/>
        <w:jc w:val="both"/>
      </w:pPr>
      <w:r>
        <w:rPr>
          <w:rFonts w:ascii="Garamond" w:cs="Garamond" w:eastAsia="Garamond" w:hAnsi="Garamond"/>
          <w:sz w:val="22"/>
          <w:szCs w:val="22"/>
        </w:rPr>
        <w:t xml:space="preserve">This is the tragedy the American church should contemplate. We are not more skilled than the Sanhedrin. But we are skilled enough to defend almost anything we want to defend. We have enough exegetical sophistication to read past texts that challenge our politics, our economics, our assumptions about who God favors and who God condemns. We have built elaborate theological systems to justify readings that conveniently align with the interests of our tribe. And the more educated the pastor, the more resources available to explain why the difficult text doesn’t actually mean what it seems to mean. The scholar becomes the guardian of the frame, not the challenger of it. The very tools that should liberate us from the frame become tools for tightening it.</w:t>
      </w:r>
    </w:p>
    <w:p>
      <w:pPr>
        <w:spacing w:line="300"/>
        <w:ind w:firstLine="288"/>
        <w:jc w:val="both"/>
      </w:pPr>
      <w:r>
        <w:rPr>
          <w:rFonts w:ascii="Garamond" w:cs="Garamond" w:eastAsia="Garamond" w:hAnsi="Garamond"/>
          <w:sz w:val="22"/>
          <w:szCs w:val="22"/>
        </w:rPr>
        <w:t xml:space="preserve">The Spirit’s role in biblical interpretation is not a supplement to careful reading. It is a prerequisite. And the Spirit’s primary work in biblical interpretation is not the production of private revelations that supplement the text. It is the opening of the reader’s eyes and heart to what the text is actually saying—including the parts that the cultural framework has made it difficult to hear.</w:t>
      </w:r>
    </w:p>
    <w:p>
      <w:pPr>
        <w:spacing w:line="300"/>
        <w:ind w:firstLine="288"/>
        <w:jc w:val="both"/>
      </w:pPr>
      <w:r>
        <w:rPr>
          <w:rFonts w:ascii="Garamond" w:cs="Garamond" w:eastAsia="Garamond" w:hAnsi="Garamond"/>
          <w:sz w:val="22"/>
          <w:szCs w:val="22"/>
        </w:rPr>
        <w:t xml:space="preserve">A reading framework built to protect cultural assumptions from challenge is, in its deepest logic, a framework built to resist the Spirit. Because the Spirit’s work in biblical interpretation is consistently, persistently, lovingly disruptive. The Spirit shows you the texts you have trained yourself not to see. The Spirit makes visible what your community’s framework made invisible. The Spirit demands that you pay attention to what was always there but what your inherited interpretive grid was designed to screen out.</w:t>
      </w:r>
    </w:p>
    <w:p>
      <w:pPr>
        <w:spacing w:line="300"/>
        <w:ind w:firstLine="288"/>
        <w:jc w:val="both"/>
      </w:pPr>
      <w:r>
        <w:rPr>
          <w:rFonts w:ascii="Garamond" w:cs="Garamond" w:eastAsia="Garamond" w:hAnsi="Garamond"/>
          <w:sz w:val="22"/>
          <w:szCs w:val="22"/>
        </w:rPr>
        <w:t xml:space="preserve">This is what Stephen is accusing the Sanhedrin of: they have built a reading system that prevents the very God they claim to serve from ever challenging them again. They have achieved perfect epistemic closure.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EVERY GENERATION’S PROBLEM</w:t>
      </w:r>
    </w:p>
    <w:p>
      <w:pPr>
        <w:spacing w:line="300"/>
        <w:jc w:val="both"/>
      </w:pPr>
      <w:r>
        <w:rPr>
          <w:rFonts w:ascii="Garamond" w:cs="Garamond" w:eastAsia="Garamond" w:hAnsi="Garamond"/>
          <w:sz w:val="22"/>
          <w:szCs w:val="22"/>
        </w:rPr>
        <w:t xml:space="preserve">Here is where we need to stop being comfortable with this story.</w:t>
      </w:r>
    </w:p>
    <w:p>
      <w:pPr>
        <w:spacing w:line="300"/>
        <w:ind w:firstLine="288"/>
        <w:jc w:val="both"/>
      </w:pPr>
      <w:r>
        <w:rPr>
          <w:rFonts w:ascii="Garamond" w:cs="Garamond" w:eastAsia="Garamond" w:hAnsi="Garamond"/>
          <w:sz w:val="22"/>
          <w:szCs w:val="22"/>
        </w:rPr>
        <w:t xml:space="preserve">We read Acts 7, most of us, as a story about obviously bad people on the wrong side of history. We file it under “ancient cautionary tale” with the comfortable assumption that we would have recognized Jesus and the Sanhedrin would not. That assumption is precisely the kind of assumption the Sanhedrin made about themselves and their own faithfulness compared to their ancestors who had killed the prophets.</w:t>
      </w:r>
    </w:p>
    <w:p>
      <w:pPr>
        <w:spacing w:line="300"/>
        <w:ind w:firstLine="288"/>
        <w:jc w:val="both"/>
      </w:pPr>
      <w:r>
        <w:rPr>
          <w:rFonts w:ascii="Garamond" w:cs="Garamond" w:eastAsia="Garamond" w:hAnsi="Garamond"/>
          <w:sz w:val="22"/>
          <w:szCs w:val="22"/>
        </w:rPr>
        <w:t xml:space="preserve">The Sanhedrin also knew the story of how their forefathers had rejected the prophets. They also read it as a cautionary tale about other people’s failure. Their confidence that they would not repeat it was the very thing that made their repetition inevitable.</w:t>
      </w:r>
    </w:p>
    <w:p>
      <w:pPr>
        <w:spacing w:line="300"/>
        <w:ind w:firstLine="288"/>
        <w:jc w:val="both"/>
      </w:pPr>
      <w:r>
        <w:rPr>
          <w:rFonts w:ascii="Garamond" w:cs="Garamond" w:eastAsia="Garamond" w:hAnsi="Garamond"/>
          <w:sz w:val="22"/>
          <w:szCs w:val="22"/>
        </w:rPr>
        <w:t xml:space="preserve">Every generation believes it would have recognized the error of the previous generation. That belief is itself part of the pattern.</w:t>
      </w:r>
    </w:p>
    <w:p>
      <w:pPr>
        <w:spacing w:line="300"/>
        <w:ind w:firstLine="288"/>
        <w:jc w:val="both"/>
      </w:pPr>
      <w:r>
        <w:rPr>
          <w:rFonts w:ascii="Garamond" w:cs="Garamond" w:eastAsia="Garamond" w:hAnsi="Garamond"/>
          <w:sz w:val="22"/>
          <w:szCs w:val="22"/>
        </w:rPr>
        <w:t xml:space="preserve">Think about the American Southern Baptist Convention in 1845. Educated, church-going, Bible-reading men gathered to defend the use of enslaved human beings in Baptist missionary work. Richard Furman, the denomination’s intellectual leader, wrote what was, by the standards of biblical argumentation in 1845, a sophisticated defense. “Exposition of the Views of the Baptists, Relative to the Coloured Population in the United States” deployed genuine theological sophistication. Furman worked through the biblical texts methodically. He acknowledged counterarguments. He was not unaware of abolitionist readings. He simply believed—with sincerity, with theological resources, with community reinforcement—that he was reading faithfully and that those who disagreed were reading against Scripture’s obvious meaning.</w:t>
      </w:r>
    </w:p>
    <w:p>
      <w:pPr>
        <w:spacing w:line="300"/>
        <w:ind w:firstLine="288"/>
        <w:jc w:val="both"/>
      </w:pPr>
      <w:r>
        <w:rPr>
          <w:rFonts w:ascii="Garamond" w:cs="Garamond" w:eastAsia="Garamond" w:hAnsi="Garamond"/>
          <w:sz w:val="22"/>
          <w:szCs w:val="22"/>
        </w:rPr>
        <w:t xml:space="preserve">Furman did not lack intelligence or piety. What he lacked was the willingness to let the text challenge the social order on which his denomination’s prosperity depended. Economic investment in slavery had created institutional investment in readings that justified slavery. The framework had been built not to discover truth but to defend a particular arrangement. And the sophisticated theology available to Furman made that defense possible without requiring conscious dishonesty. He could deploy genuine biblical knowledge in service of catastrophic error.</w:t>
      </w:r>
    </w:p>
    <w:p>
      <w:pPr>
        <w:spacing w:line="300"/>
        <w:ind w:firstLine="288"/>
        <w:jc w:val="both"/>
      </w:pPr>
      <w:r>
        <w:rPr>
          <w:rFonts w:ascii="Garamond" w:cs="Garamond" w:eastAsia="Garamond" w:hAnsi="Garamond"/>
          <w:sz w:val="22"/>
          <w:szCs w:val="22"/>
        </w:rPr>
        <w:t xml:space="preserve">Furman died believing he had defended God’s word. The men who heard his arguments found them convincing. Not because they were dishonest but because they were operating inside a closed hermeneutical circuit that had built the framework to resist exactly the correction that the gospel demanded. When the framework and the social order are fused, theological revision becomes institutional threat. And when institutional threat is real, the psychological pressure to defend the reading becomes enormous.</w:t>
      </w:r>
    </w:p>
    <w:p>
      <w:pPr>
        <w:spacing w:line="300"/>
        <w:ind w:firstLine="288"/>
        <w:jc w:val="both"/>
      </w:pPr>
      <w:r>
        <w:rPr>
          <w:rFonts w:ascii="Garamond" w:cs="Garamond" w:eastAsia="Garamond" w:hAnsi="Garamond"/>
          <w:sz w:val="22"/>
          <w:szCs w:val="22"/>
        </w:rPr>
        <w:t xml:space="preserve">The question for us is not “how could they be so wrong?” It is “where are we wrong in the same way?”</w:t>
      </w:r>
    </w:p>
    <w:p>
      <w:pPr>
        <w:spacing w:line="300"/>
        <w:ind w:firstLine="288"/>
        <w:jc w:val="both"/>
      </w:pPr>
      <w:r>
        <w:rPr>
          <w:rFonts w:ascii="Garamond" w:cs="Garamond" w:eastAsia="Garamond" w:hAnsi="Garamond"/>
          <w:sz w:val="22"/>
          <w:szCs w:val="22"/>
        </w:rPr>
        <w:t xml:space="preserve">The Dred Scott decision in 1857 was written by a Supreme Court that included Christian men. Chief Justice Roger Taney was a practicing Catholic who saw no fundamental conflict between his faith and the legal position that African Americans had no rights a white man was bound to respect. This was not irrational. It was the result of operating inside a cultural frame that had made certain readings of Scripture obvious and other readings literally unthinkable. The frame did not have to be consciously defended. It was simply how reality was organized.</w:t>
      </w:r>
    </w:p>
    <w:p>
      <w:pPr>
        <w:spacing w:line="300"/>
        <w:ind w:firstLine="288"/>
        <w:jc w:val="both"/>
      </w:pPr>
      <w:r>
        <w:rPr>
          <w:rFonts w:ascii="Garamond" w:cs="Garamond" w:eastAsia="Garamond" w:hAnsi="Garamond"/>
          <w:sz w:val="22"/>
          <w:szCs w:val="22"/>
        </w:rPr>
        <w:t xml:space="preserve">The question Acts 7 leaves us with is not “are we more like the Sanhedrin or more like Stephen?” That question is too easy and allows us to assume too quickly that we are more like Stephen. The question is: what are the specific cultural pillars on which the American church has built its hermeneutical framework? What categories function as authority over our reading rather than as context for it? What texts has our cultural framework made effectively invisible? What convictions do we hold with such community reinforcement and institutional investment that genuine challenge to them feels like an attack on God’s word itself?</w:t>
      </w:r>
    </w:p>
    <w:p>
      <w:pPr>
        <w:spacing w:line="300"/>
        <w:ind w:firstLine="288"/>
        <w:jc w:val="both"/>
      </w:pPr>
      <w:r>
        <w:rPr>
          <w:rFonts w:ascii="Garamond" w:cs="Garamond" w:eastAsia="Garamond" w:hAnsi="Garamond"/>
          <w:sz w:val="22"/>
          <w:szCs w:val="22"/>
        </w:rPr>
        <w:t xml:space="preserve">Those are the uncomfortable questions this book exists to pursue.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NOBODY READS WITH A BLANK SLATE</w:t>
      </w:r>
    </w:p>
    <w:p>
      <w:pPr>
        <w:spacing w:line="300"/>
        <w:jc w:val="both"/>
      </w:pPr>
      <w:r>
        <w:rPr>
          <w:rFonts w:ascii="Garamond" w:cs="Garamond" w:eastAsia="Garamond" w:hAnsi="Garamond"/>
          <w:sz w:val="22"/>
          <w:szCs w:val="22"/>
        </w:rPr>
        <w:t xml:space="preserve">Here is the foundational reality, worth sitting with rather than rushing past.</w:t>
      </w:r>
    </w:p>
    <w:p>
      <w:pPr>
        <w:spacing w:line="300"/>
        <w:ind w:firstLine="288"/>
        <w:jc w:val="both"/>
      </w:pPr>
      <w:r>
        <w:rPr>
          <w:rFonts w:ascii="Garamond" w:cs="Garamond" w:eastAsia="Garamond" w:hAnsi="Garamond"/>
          <w:sz w:val="22"/>
          <w:szCs w:val="22"/>
        </w:rPr>
        <w:t xml:space="preserve">Long before you ever sat down to study theology, your understanding of God was already being formed. By your childhood home—what seemed normal there, what seemed strange. By the specific church tradition you were formed in—its characteristic emphases, its unspoken silences, the things it preached regularly and the things it somehow never got around to. By the country you were born in—the stories you absorbed about history, about who the good people are and who the bad people are. By your economic experience—what you came to assume about wealth, comfort, and what a blessed life looks like. By the media you consumed, the political tribalism you inherited, the social movements you were positioned relative to—all of this shaped what you would later experience as obvious truth.</w:t>
      </w:r>
    </w:p>
    <w:p>
      <w:pPr>
        <w:spacing w:line="300"/>
        <w:ind w:firstLine="288"/>
        <w:jc w:val="both"/>
      </w:pPr>
      <w:r>
        <w:rPr>
          <w:rFonts w:ascii="Garamond" w:cs="Garamond" w:eastAsia="Garamond" w:hAnsi="Garamond"/>
          <w:sz w:val="22"/>
          <w:szCs w:val="22"/>
        </w:rPr>
        <w:t xml:space="preserve">None of that formation was optional. None of it stops operating when you open the Bible. It shapes what you notice, what you find obviously true, what you find impossible to take seriously. It shapes what questions you bring to the text and what answers feel like genuine options.</w:t>
      </w:r>
    </w:p>
    <w:p>
      <w:pPr>
        <w:spacing w:line="300"/>
        <w:ind w:firstLine="288"/>
        <w:jc w:val="both"/>
      </w:pPr>
      <w:r>
        <w:rPr>
          <w:rFonts w:ascii="Garamond" w:cs="Garamond" w:eastAsia="Garamond" w:hAnsi="Garamond"/>
          <w:sz w:val="22"/>
          <w:szCs w:val="22"/>
        </w:rPr>
        <w:t xml:space="preserve">The philosopher Kevin Vanhoozer captured one dimension of this when he wrote that doctrine is direction for reading—our theological commitments shape what we are capable of seeing in Scripture. That is true and important. But culture is also direction for reading, and it operates at an even deeper level than explicit theology. Culture shapes our interpretive instincts before we have formed our theology.</w:t>
      </w:r>
    </w:p>
    <w:p>
      <w:pPr>
        <w:spacing w:line="300"/>
        <w:ind w:firstLine="288"/>
        <w:jc w:val="both"/>
      </w:pPr>
      <w:r>
        <w:rPr>
          <w:rFonts w:ascii="Garamond" w:cs="Garamond" w:eastAsia="Garamond" w:hAnsi="Garamond"/>
          <w:sz w:val="22"/>
          <w:szCs w:val="22"/>
        </w:rPr>
        <w:t xml:space="preserve">The person who insists they read without cultural assumptions is not the person reading most faithfully. They are the person most thoroughly captured by their assumptions—because they have eliminated the one mechanism that could help them: the ability to name and examine what they are carrying.</w:t>
      </w:r>
    </w:p>
    <w:p>
      <w:pPr>
        <w:spacing w:line="300"/>
        <w:ind w:firstLine="288"/>
        <w:jc w:val="both"/>
      </w:pPr>
      <w:r>
        <w:rPr>
          <w:rFonts w:ascii="Garamond" w:cs="Garamond" w:eastAsia="Garamond" w:hAnsi="Garamond"/>
          <w:sz w:val="22"/>
          <w:szCs w:val="22"/>
        </w:rPr>
        <w:t xml:space="preserve">The Sanhedrin were captured precisely because they had achieved exactly that level of certainty about their own objectivity. And that certainty—not their devotion, not their knowledge, not their sincerity—was the root of everything that followed.</w:t>
      </w:r>
    </w:p>
    <w:p>
      <w:pPr>
        <w:spacing w:line="300"/>
        <w:ind w:firstLine="288"/>
        <w:jc w:val="both"/>
      </w:pPr>
      <w:r>
        <w:rPr>
          <w:rFonts w:ascii="Garamond" w:cs="Garamond" w:eastAsia="Garamond" w:hAnsi="Garamond"/>
          <w:sz w:val="22"/>
          <w:szCs w:val="22"/>
        </w:rPr>
        <w:t xml:space="preserve">I know something of this dynamic from the inside. Raised atheist by a single mother—that was my framework. It was not a belief I held. It was the water I swam in. At seventeen, I was certain about the irrationality of faith. Not arrogant about it. Just certain. I had not chosen atheism. I had inherited it. And the certainty that atheism was the rational default was as invisible to me as it is to a fish that it swims in water. When a Christian roommate in college invited me to a small group and a visitor came who seemed genuinely willing to answer questions rather than deflect them, something shifted. Not because I suddenly became rational. Because I became willing to examine the framework I had never known I was inside. That willingness—harder than it sounds—made conversion possible. But it required something before understanding: it required the visibility of the frame.</w:t>
      </w:r>
    </w:p>
    <w:p>
      <w:pPr>
        <w:spacing w:line="300"/>
        <w:ind w:firstLine="288"/>
        <w:jc w:val="both"/>
      </w:pPr>
      <w:r>
        <w:rPr>
          <w:rFonts w:ascii="Garamond" w:cs="Garamond" w:eastAsia="Garamond" w:hAnsi="Garamond"/>
          <w:sz w:val="22"/>
          <w:szCs w:val="22"/>
        </w:rPr>
        <w:t xml:space="preserve">For the Sanhedrin, no such willingness existed. The frame was so thoroughly reinforced by institutional power, by community certainty, by theological sophistication deployed in its defense, that they could not see it. And the most sophisticated people in the room—the scholars, the leaders, the ones most trained in the tradition—were the ones least able to see it. Their competence protected the blindness.</w:t>
      </w:r>
    </w:p>
    <w:p>
      <w:pPr>
        <w:spacing w:line="300"/>
        <w:ind w:firstLine="288"/>
        <w:jc w:val="both"/>
      </w:pPr>
      <w:r>
        <w:rPr>
          <w:rFonts w:ascii="Garamond" w:cs="Garamond" w:eastAsia="Garamond" w:hAnsi="Garamond"/>
          <w:sz w:val="22"/>
          <w:szCs w:val="22"/>
        </w:rPr>
        <w:t xml:space="preserve">This is worth naming because many of us are trained to believe that honest biblical reading means pretending you have no framework. We are told to read the text plainly, as if plainness were possible without a lens. The result is that we read with an unexamined lens—which is a more dangerous situation than to read consciously within a lens you have at least begun to examine.</w:t>
      </w:r>
    </w:p>
    <w:p>
      <w:pPr>
        <w:spacing w:line="300"/>
        <w:ind w:firstLine="288"/>
        <w:jc w:val="both"/>
      </w:pPr>
      <w:r>
        <w:rPr>
          <w:rFonts w:ascii="Garamond" w:cs="Garamond" w:eastAsia="Garamond" w:hAnsi="Garamond"/>
          <w:sz w:val="22"/>
          <w:szCs w:val="22"/>
        </w:rPr>
        <w:t xml:space="preserve">The Reformation understood this better than we do. The Reformers were not claiming to read without tradition. They were claiming to read in light of a tradition that had been allowed to become corrupted, in which the tradition had migrated from serving the text to controlling the text. The recovery of the Greek texts, the availability of Scripture in languages people actually spoke, the existence of a community of scholars willing to follow textual logic wherever it led—these created conditions in which the framework’s invisibility began to break down. But the breakthrough required more than intellectual argument. It required the willingness to bear the cost that genuine reform always requires.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ONE DISTINCTION THAT CHANGES EVERYTHING</w:t>
      </w:r>
    </w:p>
    <w:p>
      <w:pPr>
        <w:spacing w:line="300"/>
        <w:jc w:val="both"/>
      </w:pPr>
      <w:r>
        <w:rPr>
          <w:rFonts w:ascii="Garamond" w:cs="Garamond" w:eastAsia="Garamond" w:hAnsi="Garamond"/>
          <w:sz w:val="22"/>
          <w:szCs w:val="22"/>
        </w:rPr>
        <w:t xml:space="preserve">The entire practical argument of this book turns on a single distinction. Simple enough to state in one sentence, but its implications reach into every corner of how we read.</w:t>
      </w:r>
    </w:p>
    <w:p>
      <w:pPr>
        <w:spacing w:line="300"/>
        <w:ind w:firstLine="288"/>
        <w:jc w:val="both"/>
      </w:pPr>
      <w:r>
        <w:rPr>
          <w:rFonts w:ascii="Garamond" w:cs="Garamond" w:eastAsia="Garamond" w:hAnsi="Garamond"/>
          <w:sz w:val="22"/>
          <w:szCs w:val="22"/>
        </w:rPr>
        <w:t xml:space="preserve">There is a world of difference between cultural background functioning as context and cultural background functioning as authority.</w:t>
      </w:r>
    </w:p>
    <w:p>
      <w:pPr>
        <w:spacing w:line="300"/>
        <w:ind w:firstLine="288"/>
        <w:jc w:val="both"/>
      </w:pPr>
      <w:r>
        <w:rPr>
          <w:rFonts w:ascii="Garamond" w:cs="Garamond" w:eastAsia="Garamond" w:hAnsi="Garamond"/>
          <w:sz w:val="22"/>
          <w:szCs w:val="22"/>
        </w:rPr>
        <w:t xml:space="preserve">When your cultural background functions as context, it serves your reading. It is the particular location from which you approach the text—and every location makes certain things visible that other locations might miss. Someone who has experienced genuine poverty hears the Sermon on the Mount with an immediacy that someone who has never worried about money cannot access. Someone formed in a tradition with rich liturgical practices may notice dimensions of covenant worship that someone in a more informal tradition overlooks. Someone raised by a single mother atheist to faith understands the difficulty of belief in ways that someone who drifted through childhood faith cannot fully access. These different locations, held together in genuine community, produce richer understanding than any single perspective can achieve alone.</w:t>
      </w:r>
    </w:p>
    <w:p>
      <w:pPr>
        <w:spacing w:line="300"/>
        <w:ind w:firstLine="288"/>
        <w:jc w:val="both"/>
      </w:pPr>
      <w:r>
        <w:rPr>
          <w:rFonts w:ascii="Garamond" w:cs="Garamond" w:eastAsia="Garamond" w:hAnsi="Garamond"/>
          <w:sz w:val="22"/>
          <w:szCs w:val="22"/>
        </w:rPr>
        <w:t xml:space="preserve">When your cultural background functions as authority, it controls your reading. It stops being the vantage point from which you encounter the text and becomes the filter that determines what the text is allowed to say. The question shifts from “what is this text actually saying?” to “how can I read this text in a way consistent with what I already know to be true?”</w:t>
      </w:r>
    </w:p>
    <w:p>
      <w:pPr>
        <w:spacing w:line="300"/>
        <w:ind w:firstLine="288"/>
        <w:jc w:val="both"/>
      </w:pPr>
      <w:r>
        <w:rPr>
          <w:rFonts w:ascii="Garamond" w:cs="Garamond" w:eastAsia="Garamond" w:hAnsi="Garamond"/>
          <w:sz w:val="22"/>
          <w:szCs w:val="22"/>
        </w:rPr>
        <w:t xml:space="preserve">The difference is this: context allows the text to challenge you. Authority prevents the text from challenging you at the point where you most need to be challenged.</w:t>
      </w:r>
    </w:p>
    <w:p>
      <w:pPr>
        <w:spacing w:line="300"/>
        <w:ind w:firstLine="288"/>
        <w:jc w:val="both"/>
      </w:pPr>
      <w:r>
        <w:rPr>
          <w:rFonts w:ascii="Garamond" w:cs="Garamond" w:eastAsia="Garamond" w:hAnsi="Garamond"/>
          <w:sz w:val="22"/>
          <w:szCs w:val="22"/>
        </w:rPr>
        <w:t xml:space="preserve">Consider two contemporary pastors, both theologically trained, both serious about Scripture, both reading Romans 13 carefully. One concludes that the chapter calls Christians to submit to governing authorities and obey the laws of the state. The other reads the same text and concludes that Paul is describing the way authorities operate, not prescribing that Christians should uncritically obey them—that the real submission is to Christ, who may call Christians into civil disobedience. Both men have the same text. Both men have genuine theological resources. Both men believe the other has misread.</w:t>
      </w:r>
    </w:p>
    <w:p>
      <w:pPr>
        <w:spacing w:line="300"/>
        <w:ind w:firstLine="288"/>
        <w:jc w:val="both"/>
      </w:pPr>
      <w:r>
        <w:rPr>
          <w:rFonts w:ascii="Garamond" w:cs="Garamond" w:eastAsia="Garamond" w:hAnsi="Garamond"/>
          <w:sz w:val="22"/>
          <w:szCs w:val="22"/>
        </w:rPr>
        <w:t xml:space="preserve">The question is not which one is right—that is genuinely disputed among faithful readers. The question is whether the framework each man is operating within allows the text to actually change his mind about politics if the text required it. Or whether the framework has already done its work before the text begins, determining what categories Romans 13 can possibly address?</w:t>
      </w:r>
    </w:p>
    <w:p>
      <w:pPr>
        <w:spacing w:line="300"/>
        <w:ind w:firstLine="288"/>
        <w:jc w:val="both"/>
      </w:pPr>
      <w:r>
        <w:rPr>
          <w:rFonts w:ascii="Garamond" w:cs="Garamond" w:eastAsia="Garamond" w:hAnsi="Garamond"/>
          <w:sz w:val="22"/>
          <w:szCs w:val="22"/>
        </w:rPr>
        <w:t xml:space="preserve">This is the distinction that matters: does your cultural background allow the text to challenge your most deeply held convictions? Or has the framework already determined that it cannot?</w:t>
      </w:r>
    </w:p>
    <w:p>
      <w:pPr>
        <w:spacing w:line="300"/>
        <w:ind w:firstLine="288"/>
        <w:jc w:val="both"/>
      </w:pPr>
      <w:r>
        <w:rPr>
          <w:rFonts w:ascii="Garamond" w:cs="Garamond" w:eastAsia="Garamond" w:hAnsi="Garamond"/>
          <w:sz w:val="22"/>
          <w:szCs w:val="22"/>
        </w:rPr>
        <w:t xml:space="preserve">Here is the diagnostic test: when did the Bible last genuinely change your mind? Not confirm something you already believed. Change it. Move you from a position you held with confidence to a position you did not hold before, at real cost to your comfort or your community’s approval. If you can point to such a moment, pay attention to what made it possible. What conditions allowed you to be genuinely open? What community support, what intellectual permission, what permission to be wrong made space for the text to work?</w:t>
      </w:r>
    </w:p>
    <w:p>
      <w:pPr>
        <w:spacing w:line="300"/>
        <w:ind w:firstLine="288"/>
        <w:jc w:val="both"/>
      </w:pPr>
      <w:r>
        <w:rPr>
          <w:rFonts w:ascii="Garamond" w:cs="Garamond" w:eastAsia="Garamond" w:hAnsi="Garamond"/>
          <w:sz w:val="22"/>
          <w:szCs w:val="22"/>
        </w:rPr>
        <w:t xml:space="preserve">If the honest answer is never, or so long ago you cannot remember—that is not evidence of exceptional faithfulness. It is evidence that something has been functioning as authority over your reading that was never supposed to be there. And that something is more likely to be your culture than your Bible.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WHAT GENUINE REFORM ACTUALLY REQUIRES</w:t>
      </w:r>
    </w:p>
    <w:p>
      <w:pPr>
        <w:spacing w:line="300"/>
        <w:jc w:val="both"/>
      </w:pPr>
      <w:r>
        <w:rPr>
          <w:rFonts w:ascii="Garamond" w:cs="Garamond" w:eastAsia="Garamond" w:hAnsi="Garamond"/>
          <w:sz w:val="22"/>
          <w:szCs w:val="22"/>
        </w:rPr>
        <w:t xml:space="preserve">The history of the church provides several case studies in what it looks like when a community that has reached a state of closed hermeneutical circuit finds its way back to genuine openness. The Reformation is the most instructive, because it involved precisely the dynamics described in this chapter—an institutional church with enormous investment in specific readings, communities deeply formed by those readings, and a tradition that had come to function as authority over the text rather than as accountable to it.</w:t>
      </w:r>
    </w:p>
    <w:p>
      <w:pPr>
        <w:spacing w:line="300"/>
        <w:ind w:firstLine="288"/>
        <w:jc w:val="both"/>
      </w:pPr>
      <w:r>
        <w:rPr>
          <w:rFonts w:ascii="Garamond" w:cs="Garamond" w:eastAsia="Garamond" w:hAnsi="Garamond"/>
          <w:sz w:val="22"/>
          <w:szCs w:val="22"/>
        </w:rPr>
        <w:t xml:space="preserve">What made the Reformation possible was not primarily Luther’s theological brilliance, though his contributions were real. It was the convergence of three factors that created conditions in which genuine reform became possible.</w:t>
      </w:r>
    </w:p>
    <w:p>
      <w:pPr>
        <w:spacing w:line="300"/>
        <w:ind w:firstLine="288"/>
        <w:jc w:val="both"/>
      </w:pPr>
      <w:r>
        <w:rPr>
          <w:rFonts w:ascii="Garamond" w:cs="Garamond" w:eastAsia="Garamond" w:hAnsi="Garamond"/>
          <w:sz w:val="22"/>
          <w:szCs w:val="22"/>
        </w:rPr>
        <w:t xml:space="preserve">The first was the recovery of the text itself in a new medium. Gutenberg’s press made Scripture available to people who had previously encountered it only through the mediation of an institutional interpreter. When ordinary readers began to encounter the text directly—in their own languages, without the institutional framework organizing their encounter—the framework’s invisibility began to break down. Not because the institutional reading was immediately exposed as wrong. Because ordinary readers could now read for themselves and notice what the institution had made invisible.</w:t>
      </w:r>
    </w:p>
    <w:p>
      <w:pPr>
        <w:spacing w:line="300"/>
        <w:ind w:firstLine="288"/>
        <w:jc w:val="both"/>
      </w:pPr>
      <w:r>
        <w:rPr>
          <w:rFonts w:ascii="Garamond" w:cs="Garamond" w:eastAsia="Garamond" w:hAnsi="Garamond"/>
          <w:sz w:val="22"/>
          <w:szCs w:val="22"/>
        </w:rPr>
        <w:t xml:space="preserve">The second was the existence of a community of scholars willing to follow the text’s own internal logic regardless of where it led institutionally. The Reformation was not the product of individual heroism but of genuine community committed to a shared discipline of textual honesty. Luther did not stand alone. He stood within a tradition of careful biblical scholars—from Petrarch to Valla to Erasmus—who had been arguing that we needed to get behind the Latin Vulgate to the original languages, that we needed to read the text in its own logic rather than in the logic imposed by centuries of institutional reading.</w:t>
      </w:r>
    </w:p>
    <w:p>
      <w:pPr>
        <w:spacing w:line="300"/>
        <w:ind w:firstLine="288"/>
        <w:jc w:val="both"/>
      </w:pPr>
      <w:r>
        <w:rPr>
          <w:rFonts w:ascii="Garamond" w:cs="Garamond" w:eastAsia="Garamond" w:hAnsi="Garamond"/>
          <w:sz w:val="22"/>
          <w:szCs w:val="22"/>
        </w:rPr>
        <w:t xml:space="preserve">But the recovery of the text and the existence of textual scholars were not sufficient. A third factor was essential.</w:t>
      </w:r>
    </w:p>
    <w:p>
      <w:pPr>
        <w:spacing w:line="300"/>
        <w:ind w:firstLine="288"/>
        <w:jc w:val="both"/>
      </w:pPr>
      <w:r>
        <w:rPr>
          <w:rFonts w:ascii="Garamond" w:cs="Garamond" w:eastAsia="Garamond" w:hAnsi="Garamond"/>
          <w:sz w:val="22"/>
          <w:szCs w:val="22"/>
        </w:rPr>
        <w:t xml:space="preserve">The third was the willingness to bear the institutional cost. Reform always has a cost. The people who paid the highest price did so because they had reached the point where the cost of intellectual and spiritual dishonesty felt greater than the cost of institutional consequence. The Reformers did not simply have better exegesis. They had a willingness to be excommunicated, to lose their positions, to be branded as heretics, because continuing to defend a reading they no longer believed to be honest felt more destructive than the consequences of speaking the truth.</w:t>
      </w:r>
    </w:p>
    <w:p>
      <w:pPr>
        <w:spacing w:line="300"/>
        <w:ind w:firstLine="288"/>
        <w:jc w:val="both"/>
      </w:pPr>
      <w:r>
        <w:rPr>
          <w:rFonts w:ascii="Garamond" w:cs="Garamond" w:eastAsia="Garamond" w:hAnsi="Garamond"/>
          <w:sz w:val="22"/>
          <w:szCs w:val="22"/>
        </w:rPr>
        <w:t xml:space="preserve">This requires a kind of courage that goes beyond intellectual honesty. It requires willingness to break faith with your community, to disappoint the people who formed you, to accept the possibility that you will be dismissed as a heretic or a threat. Most people cannot do this. Not because they are cowardly but because community belonging is among the most precious things human beings possess. Søren Kierkegaard understood this and wrote about the “sickness unto death”—the despair of a person whose entire identity is constructed around conformity to their society. To break that conformity feels like dying. And it is not irrational to fear death, even the kind that is metaphorical.</w:t>
      </w:r>
    </w:p>
    <w:p>
      <w:pPr>
        <w:spacing w:line="300"/>
        <w:ind w:firstLine="288"/>
        <w:jc w:val="both"/>
      </w:pPr>
      <w:r>
        <w:rPr>
          <w:rFonts w:ascii="Garamond" w:cs="Garamond" w:eastAsia="Garamond" w:hAnsi="Garamond"/>
          <w:sz w:val="22"/>
          <w:szCs w:val="22"/>
        </w:rPr>
        <w:t xml:space="preserve">The Barmen Declaration of 1934 provides a more recent and more immediately relevant case study. When Karl Barth and others drafted that confession in Nazi Germany, they were making precisely this argument: the German church’s alliance with German nationalism had closed its hermeneutical circuit. The church’s theological convictions and its social identity had become indistinguishable. The Confessing Church’s opposition to the German Christians was not a matter of having better arguments. It was a matter of being willing to say: whatever the cost, the text does not say what our cultural frame requires it to say. And we will not defend the frame anymore, even if defending the frame is more comfortable, even if the other pastors we respect seem to see it clearly, even if the nation’s leadership backs the reading, even if it costs us everything.</w:t>
      </w:r>
    </w:p>
    <w:p>
      <w:pPr>
        <w:spacing w:line="300"/>
        <w:ind w:firstLine="288"/>
        <w:jc w:val="both"/>
      </w:pPr>
      <w:r>
        <w:rPr>
          <w:rFonts w:ascii="Garamond" w:cs="Garamond" w:eastAsia="Garamond" w:hAnsi="Garamond"/>
          <w:sz w:val="22"/>
          <w:szCs w:val="22"/>
        </w:rPr>
        <w:t xml:space="preserve">The contemporary American church does not face the same institutional stakes as the sixteenth-century Roman Church or Nazi-era Germany. But it faces real costs: the cost of changed conclusions, the cost of relationships strained by honest disagreement, the cost of institutional belonging made more complicated by discovery that the institution’s characteristic readings have been serving its interests. Those costs are real. And the willingness to bear them is, as it has always been, the measure of genuine rather than merely performed openness.</w:t>
      </w:r>
    </w:p>
    <w:p>
      <w:pPr>
        <w:spacing w:line="300"/>
        <w:ind w:firstLine="288"/>
        <w:jc w:val="both"/>
      </w:pPr>
      <w:r>
        <w:rPr>
          <w:rFonts w:ascii="Garamond" w:cs="Garamond" w:eastAsia="Garamond" w:hAnsi="Garamond"/>
          <w:sz w:val="22"/>
          <w:szCs w:val="22"/>
        </w:rPr>
        <w:t xml:space="preserve">This is what makes the question so serious: Are you willing to have the Bible challenge you? Not confirm you. Challenge you at the point where the challenge will cost you something. Are you willing to let community members see what your cultural framework has made invisible? Are you willing to be wrong about something that your tribe is certain about?</w:t>
      </w:r>
    </w:p>
    <w:p>
      <w:pPr>
        <w:spacing w:line="300"/>
        <w:ind w:firstLine="288"/>
        <w:jc w:val="both"/>
      </w:pPr>
      <w:r>
        <w:rPr>
          <w:rFonts w:ascii="Garamond" w:cs="Garamond" w:eastAsia="Garamond" w:hAnsi="Garamond"/>
          <w:sz w:val="22"/>
          <w:szCs w:val="22"/>
        </w:rPr>
        <w:t xml:space="preserve">Or have you built a reading system that, for all its apparent devotion and sophistication, has made it impossible for God to challenge you again?</w:t>
      </w:r>
    </w:p>
    <w:p>
      <w:pPr>
        <w:spacing w:line="300"/>
        <w:ind w:firstLine="288"/>
        <w:jc w:val="both"/>
      </w:pPr>
      <w:r>
        <w:rPr>
          <w:rFonts w:ascii="Garamond" w:cs="Garamond" w:eastAsia="Garamond" w:hAnsi="Garamond"/>
          <w:sz w:val="22"/>
          <w:szCs w:val="22"/>
        </w:rPr>
        <w:t xml:space="preserve">That is the question Acts 7 raises. And it is worth sitting with the discomfort of it rather than moving too quickly past.</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DIAGNOSTIC QUESTIONS</w:t>
      </w:r>
    </w:p>
    <w:p>
      <w:pPr>
        <w:spacing w:line="300"/>
        <w:jc w:val="both"/>
      </w:pPr>
      <w:r>
        <w:rPr>
          <w:rFonts w:ascii="Garamond" w:cs="Garamond" w:eastAsia="Garamond" w:hAnsi="Garamond"/>
          <w:sz w:val="22"/>
          <w:szCs w:val="22"/>
        </w:rPr>
        <w:t xml:space="preserve">Before we move to the next chapter, pause with these questions. Not as a checklist. As a mirror.</w:t>
      </w:r>
    </w:p>
    <w:p>
      <w:pPr>
        <w:spacing w:line="300"/>
        <w:ind w:firstLine="288"/>
        <w:jc w:val="both"/>
      </w:pPr>
      <w:r>
        <w:rPr>
          <w:rFonts w:ascii="Garamond" w:cs="Garamond" w:eastAsia="Garamond" w:hAnsi="Garamond"/>
          <w:b/>
          <w:bCs/>
          <w:sz w:val="22"/>
          <w:szCs w:val="22"/>
        </w:rPr>
        <w:t xml:space="preserve">Question One:</w:t>
      </w:r>
      <w:r>
        <w:rPr>
          <w:rFonts w:ascii="Garamond" w:cs="Garamond" w:eastAsia="Garamond" w:hAnsi="Garamond"/>
          <w:sz w:val="22"/>
          <w:szCs w:val="22"/>
        </w:rPr>
        <w:t xml:space="preserve"> Name a theological conviction you held five years ago that you no longer hold. Specifically. If you cannot name one, what does that suggest about whether your cultural framework is functioning as authority over your reading?</w:t>
      </w:r>
    </w:p>
    <w:p>
      <w:pPr>
        <w:spacing w:line="300"/>
        <w:ind w:firstLine="288"/>
        <w:jc w:val="both"/>
      </w:pPr>
      <w:r>
        <w:rPr>
          <w:rFonts w:ascii="Garamond" w:cs="Garamond" w:eastAsia="Garamond" w:hAnsi="Garamond"/>
          <w:b/>
          <w:bCs/>
          <w:sz w:val="22"/>
          <w:szCs w:val="22"/>
        </w:rPr>
        <w:t xml:space="preserve">Question Two:</w:t>
      </w:r>
      <w:r>
        <w:rPr>
          <w:rFonts w:ascii="Garamond" w:cs="Garamond" w:eastAsia="Garamond" w:hAnsi="Garamond"/>
          <w:sz w:val="22"/>
          <w:szCs w:val="22"/>
        </w:rPr>
        <w:t xml:space="preserve"> When you encounter biblical texts that seem to contradict your political convictions, how do you typically respond? Do you engage them with genuine openness, or have you already developed interpretive resources that allow you to read past the challenge without being genuinely moved?</w:t>
      </w:r>
    </w:p>
    <w:p>
      <w:pPr>
        <w:spacing w:line="300"/>
        <w:ind w:firstLine="288"/>
        <w:jc w:val="both"/>
      </w:pPr>
      <w:r>
        <w:rPr>
          <w:rFonts w:ascii="Garamond" w:cs="Garamond" w:eastAsia="Garamond" w:hAnsi="Garamond"/>
          <w:b/>
          <w:bCs/>
          <w:sz w:val="22"/>
          <w:szCs w:val="22"/>
        </w:rPr>
        <w:t xml:space="preserve">Question Three:</w:t>
      </w:r>
      <w:r>
        <w:rPr>
          <w:rFonts w:ascii="Garamond" w:cs="Garamond" w:eastAsia="Garamond" w:hAnsi="Garamond"/>
          <w:sz w:val="22"/>
          <w:szCs w:val="22"/>
        </w:rPr>
        <w:t xml:space="preserve"> Is there a reading of Scripture that the people you most respect would consider obviously wrong, but that you have found yourself considering seriously? If not, is that because you have excellent community discernment, or because your community’s framework has become so invisible to you that you can no longer imagine genuine alternatives?</w:t>
      </w:r>
    </w:p>
    <w:p>
      <w:pPr>
        <w:spacing w:line="300"/>
        <w:ind w:firstLine="288"/>
        <w:jc w:val="both"/>
      </w:pPr>
      <w:r>
        <w:rPr>
          <w:rFonts w:ascii="Garamond" w:cs="Garamond" w:eastAsia="Garamond" w:hAnsi="Garamond"/>
          <w:b/>
          <w:bCs/>
          <w:sz w:val="22"/>
          <w:szCs w:val="22"/>
        </w:rPr>
        <w:t xml:space="preserve">Question Four:</w:t>
      </w:r>
      <w:r>
        <w:rPr>
          <w:rFonts w:ascii="Garamond" w:cs="Garamond" w:eastAsia="Garamond" w:hAnsi="Garamond"/>
          <w:sz w:val="22"/>
          <w:szCs w:val="22"/>
        </w:rPr>
        <w:t xml:space="preserve"> What would it cost you—in your relationships, your community standing, your institutional belonging, your sense of spiritual security—to change your mind about something your tribe is certain about? And is the size of that cost creating unconscious pressure to defend the reading rather than examine it?</w:t>
      </w:r>
    </w:p>
    <w:p>
      <w:pPr>
        <w:spacing w:line="300"/>
        <w:ind w:firstLine="288"/>
        <w:jc w:val="both"/>
      </w:pPr>
      <w:r>
        <w:rPr>
          <w:rFonts w:ascii="Garamond" w:cs="Garamond" w:eastAsia="Garamond" w:hAnsi="Garamond"/>
          <w:b/>
          <w:bCs/>
          <w:sz w:val="22"/>
          <w:szCs w:val="22"/>
        </w:rPr>
        <w:t xml:space="preserve">Question Five:</w:t>
      </w:r>
      <w:r>
        <w:rPr>
          <w:rFonts w:ascii="Garamond" w:cs="Garamond" w:eastAsia="Garamond" w:hAnsi="Garamond"/>
          <w:sz w:val="22"/>
          <w:szCs w:val="22"/>
        </w:rPr>
        <w:t xml:space="preserve"> Are you reading the Bible to have it confirm what you already know is true? Or are you reading the Bible to be challenged at the deepest level? Because the Sanhedrin believed they were doing the latter. Their sincerity was real. It was simply no longer sufficient protection against the blindness their framework had created.</w:t>
      </w:r>
    </w:p>
    <w:p>
      <w:pPr>
        <w:spacing w:line="300"/>
        <w:ind w:firstLine="288"/>
        <w:jc w:val="both"/>
      </w:pPr>
      <w:r>
        <w:rPr>
          <w:rFonts w:ascii="Garamond" w:cs="Garamond" w:eastAsia="Garamond" w:hAnsi="Garamond"/>
          <w:sz w:val="22"/>
          <w:szCs w:val="22"/>
        </w:rPr>
        <w:t xml:space="preserve">The point is not to generate guilt. The point is to generate awareness. Once you begin to see the frame, it becomes harder to mistake it for clarity. Once you have named the authority that was operating invisibly, once you have felt the cost of genuine openness, once you have let community members see what your framework made invisible, the circuit begins to break. Not perfectly. Not permanently. But genuinely.</w:t>
      </w:r>
    </w:p>
    <w:p>
      <w:pPr>
        <w:spacing w:line="300"/>
        <w:ind w:firstLine="288"/>
        <w:jc w:val="both"/>
      </w:pPr>
      <w:r>
        <w:rPr>
          <w:rFonts w:ascii="Garamond" w:cs="Garamond" w:eastAsia="Garamond" w:hAnsi="Garamond"/>
          <w:sz w:val="22"/>
          <w:szCs w:val="22"/>
        </w:rPr>
        <w:t xml:space="preserve">This is what spiritual formation is. Not the achievement of perfect clarity. But the willingness to keep allowing the text to challenge your certainty, even when the challenge costs you something. Especially when the challenge costs you something.</w:t>
      </w:r>
    </w:p>
    <w:p>
      <w:pPr>
        <w:spacing w:line="300"/>
        <w:ind w:firstLine="288"/>
        <w:jc w:val="both"/>
      </w:pPr>
      <w:r>
        <w:rPr>
          <w:rFonts w:ascii="Garamond" w:cs="Garamond" w:eastAsia="Garamond" w:hAnsi="Garamond"/>
          <w:sz w:val="22"/>
          <w:szCs w:val="22"/>
        </w:rPr>
        <w:t xml:space="preserve">That is where we are headed in the chapters that follow.</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TWO</w:t>
      </w:r>
    </w:p>
    <w:p>
      <w:pPr>
        <w:pStyle w:val="Heading3"/>
        <w:spacing w:after="180" w:before="360"/>
        <w:jc w:val="center"/>
      </w:pPr>
      <w:r>
        <w:rPr>
          <w:rFonts w:ascii="Garamond" w:cs="Garamond" w:eastAsia="Garamond" w:hAnsi="Garamond"/>
          <w:b/>
          <w:bCs/>
          <w:i/>
          <w:iCs/>
          <w:sz w:val="22"/>
          <w:szCs w:val="22"/>
        </w:rPr>
        <w:t xml:space="preserve">The Story They Thought They Knew</w:t>
      </w:r>
    </w:p>
    <w:p>
      <w:pPr>
        <w:spacing w:line="300"/>
        <w:jc w:val="both"/>
      </w:pPr>
      <w:r>
        <w:rPr>
          <w:rFonts w:ascii="Garamond" w:cs="Garamond" w:eastAsia="Garamond" w:hAnsi="Garamond"/>
          <w:sz w:val="22"/>
          <w:szCs w:val="22"/>
        </w:rPr>
        <w:t xml:space="preserve">Stephen’s Hermeneutic and the Art of Reading Israel’s History Through Christ</w:t>
      </w:r>
    </w:p>
    <w:p>
      <w:pPr>
        <w:spacing w:after="240" w:before="240" w:line="300"/>
        <w:ind w:left="720" w:right="720"/>
        <w:jc w:val="center"/>
      </w:pPr>
      <w:r>
        <w:rPr>
          <w:rFonts w:ascii="Garamond" w:cs="Garamond" w:eastAsia="Garamond" w:hAnsi="Garamond"/>
          <w:i/>
          <w:iCs/>
          <w:sz w:val="22"/>
          <w:szCs w:val="22"/>
        </w:rPr>
        <w:t xml:space="preserve">“Stephen did not argue with the Sanhedrin about isolated verses. He showed them that the entire story they had built their lives on was pointing somewhere they had refused to go—and that the refusal was not new. It was, in fact, the oldest pattern in their own Scripture.”</w:t>
      </w:r>
    </w:p>
    <w:p>
      <w:pPr>
        <w:spacing w:line="300"/>
        <w:jc w:val="both"/>
      </w:pPr>
      <w:r>
        <w:rPr>
          <w:rFonts w:ascii="Garamond" w:cs="Garamond" w:eastAsia="Garamond" w:hAnsi="Garamond"/>
          <w:sz w:val="22"/>
          <w:szCs w:val="22"/>
        </w:rPr>
        <w:t xml:space="preserve">Acts 7 is the longest recorded speech in the book of Acts. Luke, who was famously economical with space, gives Stephen’s address more room than any other discourse in his narrative, including Paul’s speeches on the Areopagus and before Agrippa. That editorial decision alone tells us something important. This is not a digression. It is a centerpiece.</w:t>
      </w:r>
    </w:p>
    <w:p>
      <w:pPr>
        <w:spacing w:line="300"/>
        <w:ind w:firstLine="288"/>
        <w:jc w:val="both"/>
      </w:pPr>
      <w:r>
        <w:rPr>
          <w:rFonts w:ascii="Garamond" w:cs="Garamond" w:eastAsia="Garamond" w:hAnsi="Garamond"/>
          <w:sz w:val="22"/>
          <w:szCs w:val="22"/>
        </w:rPr>
        <w:t xml:space="preserve">But here is what most readers miss: Acts 7 is not primarily a historical speech. It is a hermeneutical one.</w:t>
      </w:r>
    </w:p>
    <w:p>
      <w:pPr>
        <w:spacing w:line="300"/>
        <w:ind w:firstLine="288"/>
        <w:jc w:val="both"/>
      </w:pPr>
      <w:r>
        <w:rPr>
          <w:rFonts w:ascii="Garamond" w:cs="Garamond" w:eastAsia="Garamond" w:hAnsi="Garamond"/>
          <w:sz w:val="22"/>
          <w:szCs w:val="22"/>
        </w:rPr>
        <w:t xml:space="preserve">Stephen does not begin his defense by challenging the charges against him. He does not argue that he never spoke against the temple or against Moses. He does something far more disruptive. He takes the charges as an opportunity to demonstrate, from the texts the Sanhedrin most revered, that their reading of those texts has been systematically, structurally, and consequentially wrong—not at the level of individual verses, but at the level of the entire story.</w:t>
      </w:r>
    </w:p>
    <w:p>
      <w:pPr>
        <w:spacing w:line="300"/>
        <w:ind w:firstLine="288"/>
        <w:jc w:val="both"/>
      </w:pPr>
      <w:r>
        <w:rPr>
          <w:rFonts w:ascii="Garamond" w:cs="Garamond" w:eastAsia="Garamond" w:hAnsi="Garamond"/>
          <w:sz w:val="22"/>
          <w:szCs w:val="22"/>
        </w:rPr>
        <w:t xml:space="preserve">Understanding that demonstration is the purpose of this chapter. Because what Stephen does in Acts 7 is not merely a rhetorical move. It is a model for how the Bible is meant to be read—a model that challenges every generation, including ours, to examine whether we are reading the whole story honestly or only the parts that confirm what we already believe.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LOGIC BENEATH THE SPEECH</w:t>
      </w:r>
    </w:p>
    <w:p>
      <w:pPr>
        <w:spacing w:line="300"/>
        <w:jc w:val="both"/>
      </w:pPr>
      <w:r>
        <w:rPr>
          <w:rFonts w:ascii="Garamond" w:cs="Garamond" w:eastAsia="Garamond" w:hAnsi="Garamond"/>
          <w:sz w:val="22"/>
          <w:szCs w:val="22"/>
        </w:rPr>
        <w:t xml:space="preserve">Before we examine the individual movements of Stephen’s argument, it is worth pausing to appreciate its overall architecture. Because the architecture itself carries a message that the individual pieces do not fully convey.</w:t>
      </w:r>
    </w:p>
    <w:p>
      <w:pPr>
        <w:spacing w:line="300"/>
        <w:ind w:firstLine="288"/>
        <w:jc w:val="both"/>
      </w:pPr>
      <w:r>
        <w:rPr>
          <w:rFonts w:ascii="Garamond" w:cs="Garamond" w:eastAsia="Garamond" w:hAnsi="Garamond"/>
          <w:sz w:val="22"/>
          <w:szCs w:val="22"/>
        </w:rPr>
        <w:t xml:space="preserve">Stephen does not argue theologically in the abstract. He does not begin with a proposition and then marshal evidence. He tells a story—specifically, Israel’s story, the story the Sanhedrin knew better than any other—and he tells it in such a way that a pattern emerges that cannot be avoided.</w:t>
      </w:r>
    </w:p>
    <w:p>
      <w:pPr>
        <w:spacing w:line="300"/>
        <w:ind w:firstLine="288"/>
        <w:jc w:val="both"/>
      </w:pPr>
      <w:r>
        <w:rPr>
          <w:rFonts w:ascii="Garamond" w:cs="Garamond" w:eastAsia="Garamond" w:hAnsi="Garamond"/>
          <w:sz w:val="22"/>
          <w:szCs w:val="22"/>
        </w:rPr>
        <w:t xml:space="preserve">The pattern is this: God initiates. God provides. God sends deliverers. God speaks through prophets. And Israel’s religious leaders—the representatives of the covenant community, the most devoted and most serious, the men most invested in what they understood as faithfulness—resist, reject, and ultimately kill the messengers.</w:t>
      </w:r>
    </w:p>
    <w:p>
      <w:pPr>
        <w:spacing w:line="300"/>
        <w:ind w:firstLine="288"/>
        <w:jc w:val="both"/>
      </w:pPr>
      <w:r>
        <w:rPr>
          <w:rFonts w:ascii="Garamond" w:cs="Garamond" w:eastAsia="Garamond" w:hAnsi="Garamond"/>
          <w:sz w:val="22"/>
          <w:szCs w:val="22"/>
        </w:rPr>
        <w:t xml:space="preserve">Every time.</w:t>
      </w:r>
    </w:p>
    <w:p>
      <w:pPr>
        <w:spacing w:line="300"/>
        <w:ind w:firstLine="288"/>
        <w:jc w:val="both"/>
      </w:pPr>
      <w:r>
        <w:rPr>
          <w:rFonts w:ascii="Garamond" w:cs="Garamond" w:eastAsia="Garamond" w:hAnsi="Garamond"/>
          <w:sz w:val="22"/>
          <w:szCs w:val="22"/>
        </w:rPr>
        <w:t xml:space="preserve">Without exception.</w:t>
      </w:r>
    </w:p>
    <w:p>
      <w:pPr>
        <w:spacing w:line="300"/>
        <w:ind w:firstLine="288"/>
        <w:jc w:val="both"/>
      </w:pPr>
      <w:r>
        <w:rPr>
          <w:rFonts w:ascii="Garamond" w:cs="Garamond" w:eastAsia="Garamond" w:hAnsi="Garamond"/>
          <w:sz w:val="22"/>
          <w:szCs w:val="22"/>
        </w:rPr>
        <w:t xml:space="preserve">With complete confidence that the rejection is faithful.</w:t>
      </w:r>
    </w:p>
    <w:p>
      <w:pPr>
        <w:spacing w:line="300"/>
        <w:ind w:firstLine="288"/>
        <w:jc w:val="both"/>
      </w:pPr>
      <w:r>
        <w:rPr>
          <w:rFonts w:ascii="Garamond" w:cs="Garamond" w:eastAsia="Garamond" w:hAnsi="Garamond"/>
          <w:sz w:val="22"/>
          <w:szCs w:val="22"/>
        </w:rPr>
        <w:t xml:space="preserve">By the time Stephen reaches his conclusion, this pattern is not a rhetorical device. It is a demonstrated historical reality drawn from their own canonical narrative. And the implication is inescapable: the men standing in judgment over Stephen are not the exception to this pattern. They are its latest—and in light of the Resurrection, its final—installment.</w:t>
      </w:r>
    </w:p>
    <w:p>
      <w:pPr>
        <w:spacing w:line="300"/>
        <w:ind w:firstLine="288"/>
        <w:jc w:val="both"/>
      </w:pPr>
      <w:r>
        <w:rPr>
          <w:rFonts w:ascii="Garamond" w:cs="Garamond" w:eastAsia="Garamond" w:hAnsi="Garamond"/>
          <w:sz w:val="22"/>
          <w:szCs w:val="22"/>
        </w:rPr>
        <w:t xml:space="preserve">That argument is not a polemic against Judaism. It is an argument against a culturally distorted Judaism that hid behind Scripture rather than being shaped by it. Stephen is not attacking the tradition. He is using the tradition’s own internal logic to demonstrate that the tradition has, over time, sealed itself against precisely the kind of divine initiative that gave rise to the tradition in the first place.</w:t>
      </w:r>
    </w:p>
    <w:p>
      <w:pPr>
        <w:spacing w:line="300"/>
        <w:ind w:firstLine="288"/>
        <w:jc w:val="both"/>
      </w:pPr>
      <w:r>
        <w:rPr>
          <w:rFonts w:ascii="Garamond" w:cs="Garamond" w:eastAsia="Garamond" w:hAnsi="Garamond"/>
          <w:sz w:val="22"/>
          <w:szCs w:val="22"/>
        </w:rPr>
        <w:t xml:space="preserve">Every tradition, however genuinely rooted in Scripture, carries the capacity to become a closed system. This is not a statement about the Sanhedrin’s particular wickedness. It is a statement about what happens to any community that begins with living encounter and gradually replaces encounter with custodianship. Walter Brueggemann calls this the shift from “prophetic consciousness” to “royal consciousness”—from the willingness to be interrupted by God to the certainty that you already have what God is saying. The transition is almost imperceptible. By the time it is complete, the community is convinced it has never been more faithful.</w:t>
      </w:r>
    </w:p>
    <w:p>
      <w:pPr>
        <w:spacing w:line="300"/>
        <w:ind w:firstLine="288"/>
        <w:jc w:val="both"/>
      </w:pPr>
      <w:r>
        <w:rPr>
          <w:rFonts w:ascii="Garamond" w:cs="Garamond" w:eastAsia="Garamond" w:hAnsi="Garamond"/>
          <w:sz w:val="22"/>
          <w:szCs w:val="22"/>
        </w:rPr>
        <w:t xml:space="preserve">This is the hermeneutical confrontation at the heart of Acts 7. And it begins, strategically and necessarily, with Abraham.</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ABRAHAM: WHERE THE STORY ACTUALLY BEGINS</w:t>
      </w:r>
    </w:p>
    <w:p>
      <w:pPr>
        <w:spacing w:line="300"/>
        <w:jc w:val="both"/>
      </w:pPr>
      <w:r>
        <w:rPr>
          <w:rFonts w:ascii="Garamond" w:cs="Garamond" w:eastAsia="Garamond" w:hAnsi="Garamond"/>
          <w:sz w:val="22"/>
          <w:szCs w:val="22"/>
        </w:rPr>
        <w:t xml:space="preserve">Abraham is the Sanhedrin’s founding figure. He is the theological cornerstone of their identity—the patriarch whose covenant established Israel as a holy nation, the ancestor whose lineage confers spiritual status, the original recipient of the promises that define who they are as God’s people.</w:t>
      </w:r>
    </w:p>
    <w:p>
      <w:pPr>
        <w:spacing w:line="300"/>
        <w:ind w:firstLine="288"/>
        <w:jc w:val="both"/>
      </w:pPr>
      <w:r>
        <w:rPr>
          <w:rFonts w:ascii="Garamond" w:cs="Garamond" w:eastAsia="Garamond" w:hAnsi="Garamond"/>
          <w:sz w:val="22"/>
          <w:szCs w:val="22"/>
        </w:rPr>
        <w:t xml:space="preserve">Stephen begins here not because it is chronologically obvious but because it is hermeneutically decisive. The reading of Abraham determines everything else.</w:t>
      </w:r>
    </w:p>
    <w:p>
      <w:pPr>
        <w:spacing w:line="300"/>
        <w:ind w:firstLine="288"/>
        <w:jc w:val="both"/>
      </w:pPr>
      <w:r>
        <w:rPr>
          <w:rFonts w:ascii="Garamond" w:cs="Garamond" w:eastAsia="Garamond" w:hAnsi="Garamond"/>
          <w:sz w:val="22"/>
          <w:szCs w:val="22"/>
        </w:rPr>
        <w:t xml:space="preserve">His first sentence carries the entire weight of the argument that follows.</w:t>
      </w:r>
    </w:p>
    <w:p>
      <w:pPr>
        <w:spacing w:after="240" w:before="240" w:line="300"/>
        <w:ind w:left="720" w:right="720"/>
        <w:jc w:val="center"/>
      </w:pPr>
      <w:r>
        <w:rPr>
          <w:rFonts w:ascii="Garamond" w:cs="Garamond" w:eastAsia="Garamond" w:hAnsi="Garamond"/>
          <w:i/>
          <w:iCs/>
          <w:sz w:val="22"/>
          <w:szCs w:val="22"/>
        </w:rPr>
        <w:t xml:space="preserve">“The God of glory appeared to our father Abraham while he was in Mesopotamia, before he lived in Haran.” (Acts 7:2)</w:t>
      </w:r>
    </w:p>
    <w:p>
      <w:pPr>
        <w:spacing w:line="300"/>
        <w:jc w:val="both"/>
      </w:pPr>
      <w:r>
        <w:rPr>
          <w:rFonts w:ascii="Garamond" w:cs="Garamond" w:eastAsia="Garamond" w:hAnsi="Garamond"/>
          <w:sz w:val="22"/>
          <w:szCs w:val="22"/>
        </w:rPr>
        <w:t xml:space="preserve">Four words do all the work: The God of glory appeared.</w:t>
      </w:r>
    </w:p>
    <w:p>
      <w:pPr>
        <w:spacing w:line="300"/>
        <w:ind w:firstLine="288"/>
        <w:jc w:val="both"/>
      </w:pPr>
      <w:r>
        <w:rPr>
          <w:rFonts w:ascii="Garamond" w:cs="Garamond" w:eastAsia="Garamond" w:hAnsi="Garamond"/>
          <w:sz w:val="22"/>
          <w:szCs w:val="22"/>
        </w:rPr>
        <w:t xml:space="preserve">But notice what is not said, because what is unsaid is as important as what is explicit. Stephen does not open with the covenant promise. He does not begin with Abraham’s obedience. He does not emphasize Abraham’s faith. He begins with a title. Theos tēs doxēs. The God of glory.</w:t>
      </w:r>
    </w:p>
    <w:p>
      <w:pPr>
        <w:spacing w:line="300"/>
        <w:ind w:firstLine="288"/>
        <w:jc w:val="both"/>
      </w:pPr>
      <w:r>
        <w:rPr>
          <w:rFonts w:ascii="Garamond" w:cs="Garamond" w:eastAsia="Garamond" w:hAnsi="Garamond"/>
          <w:sz w:val="22"/>
          <w:szCs w:val="22"/>
        </w:rPr>
        <w:t xml:space="preserve">This is not accidental. The Shekinah—that untranslatable Hebrew concept expressing God’s manifest, visible, dwelling presence—becomes the structural principle of Stephen’s entire argument. Where is the glory of God? The Sanhedrin’s answer: in the temple, uniquely, mediating through the priesthood, contained within stone and sacrifice and ritual. Stephen’s answer, traced across Israel’s entire history: the glory of God has never been bound to a location. It has always been bound to a person, to a people called outside themselves to follow.</w:t>
      </w:r>
    </w:p>
    <w:p>
      <w:pPr>
        <w:spacing w:line="300"/>
        <w:ind w:firstLine="288"/>
        <w:jc w:val="both"/>
      </w:pPr>
      <w:r>
        <w:rPr>
          <w:rFonts w:ascii="Garamond" w:cs="Garamond" w:eastAsia="Garamond" w:hAnsi="Garamond"/>
          <w:sz w:val="22"/>
          <w:szCs w:val="22"/>
        </w:rPr>
        <w:t xml:space="preserve">The subject is God. The action is God’s. Before Abraham does anything—before he believes, before he obeys, before he demonstrates anything that might merit divine attention—God appears. The initiative is entirely, unconditionally God’s.</w:t>
      </w:r>
    </w:p>
    <w:p>
      <w:pPr>
        <w:spacing w:line="300"/>
        <w:ind w:firstLine="288"/>
        <w:jc w:val="both"/>
      </w:pPr>
      <w:r>
        <w:rPr>
          <w:rFonts w:ascii="Garamond" w:cs="Garamond" w:eastAsia="Garamond" w:hAnsi="Garamond"/>
          <w:sz w:val="22"/>
          <w:szCs w:val="22"/>
        </w:rPr>
        <w:t xml:space="preserve">This is not a minor detail. It is the theological foundation on which the entire covenant rests. And it dismantles, from the inside, every pillar the Sanhedrin had built on Abraham’s foundation.</w:t>
      </w:r>
    </w:p>
    <w:p>
      <w:pPr>
        <w:spacing w:line="300"/>
        <w:ind w:firstLine="288"/>
        <w:jc w:val="both"/>
      </w:pPr>
      <w:r>
        <w:rPr>
          <w:rFonts w:ascii="Garamond" w:cs="Garamond" w:eastAsia="Garamond" w:hAnsi="Garamond"/>
          <w:sz w:val="22"/>
          <w:szCs w:val="22"/>
        </w:rPr>
        <w:t xml:space="preserve">If God appeared to Abraham before there was a covenant, then the covenant is not the source of God’s grace—it is the expression of grace that was already present before the covenant existed. If God appeared to Abraham in Mesopotamia—outside the land, in a polytheistic culture, among people who served other gods (Joshua 24:2 confirms this explicitly)—then the land is not the location of God’s activity but one particular expression of it. If God appeared to Abraham before any law existed, then the law cannot be the prerequisite for divine relationship. If God appeared to Abraham before any temple had been conceived, then the temple cannot be the necessary mediator of divine presence.</w:t>
      </w:r>
    </w:p>
    <w:p>
      <w:pPr>
        <w:spacing w:line="300"/>
        <w:ind w:firstLine="288"/>
        <w:jc w:val="both"/>
      </w:pPr>
      <w:r>
        <w:rPr>
          <w:rFonts w:ascii="Garamond" w:cs="Garamond" w:eastAsia="Garamond" w:hAnsi="Garamond"/>
          <w:sz w:val="22"/>
          <w:szCs w:val="22"/>
        </w:rPr>
        <w:t xml:space="preserve">Abraham’s story, read without the nationalist framework bending it toward the conclusions it needs, says one thing with unmistakable clarity: the covenant begins with divine initiative toward the undeserving, in a foreign country, before any of the things the Sanhedrin used to define covenant membership existed.</w:t>
      </w:r>
    </w:p>
    <w:p>
      <w:pPr>
        <w:spacing w:line="300"/>
        <w:ind w:firstLine="288"/>
        <w:jc w:val="both"/>
      </w:pPr>
      <w:r>
        <w:rPr>
          <w:rFonts w:ascii="Garamond" w:cs="Garamond" w:eastAsia="Garamond" w:hAnsi="Garamond"/>
          <w:sz w:val="22"/>
          <w:szCs w:val="22"/>
        </w:rPr>
        <w:t xml:space="preserve">Their entire interpretive structure collapses when they admit that.</w:t>
      </w:r>
    </w:p>
    <w:p>
      <w:pPr>
        <w:spacing w:line="300"/>
        <w:ind w:firstLine="288"/>
        <w:jc w:val="both"/>
      </w:pPr>
      <w:r>
        <w:rPr>
          <w:rFonts w:ascii="Garamond" w:cs="Garamond" w:eastAsia="Garamond" w:hAnsi="Garamond"/>
          <w:sz w:val="22"/>
          <w:szCs w:val="22"/>
        </w:rPr>
        <w:t xml:space="preserve">This is why Stephen spends considerable time on Abraham’s geography. The Sanhedrin read Abraham through the land—the promise of the land was central to their understanding of what the covenant meant. But Stephen notes, with pointed precision, that God called Abraham before he was in the land, that Abraham “went out, not knowing where he was going” (Hebrews 11:8 makes this explicit), that even within the land Abraham had “no inheritance in it, not even a foot’s length” (Acts 7:5), and that the covenant circumcision was given in Mesopotamia before any territorial possession.</w:t>
      </w:r>
    </w:p>
    <w:p>
      <w:pPr>
        <w:spacing w:line="300"/>
        <w:ind w:firstLine="288"/>
        <w:jc w:val="both"/>
      </w:pPr>
      <w:r>
        <w:rPr>
          <w:rFonts w:ascii="Garamond" w:cs="Garamond" w:eastAsia="Garamond" w:hAnsi="Garamond"/>
          <w:sz w:val="22"/>
          <w:szCs w:val="22"/>
        </w:rPr>
        <w:t xml:space="preserve">The theological point is surgical: the covenant is not about the land. The covenant is about grace. The land is one particular, historically situated expression of covenant grace—not the definition of it, not the guarantee of it, and certainly not the location to which divine activity is confined.</w:t>
      </w:r>
    </w:p>
    <w:p>
      <w:pPr>
        <w:spacing w:line="300"/>
        <w:ind w:firstLine="288"/>
        <w:jc w:val="both"/>
      </w:pPr>
      <w:r>
        <w:rPr>
          <w:rFonts w:ascii="Garamond" w:cs="Garamond" w:eastAsia="Garamond" w:hAnsi="Garamond"/>
          <w:sz w:val="22"/>
          <w:szCs w:val="22"/>
        </w:rPr>
        <w:t xml:space="preserve">A God whose grace began in Mesopotamia cannot be contained in Jerusalem.</w:t>
      </w:r>
    </w:p>
    <w:p>
      <w:pPr>
        <w:spacing w:line="300"/>
        <w:ind w:firstLine="288"/>
        <w:jc w:val="both"/>
      </w:pPr>
      <w:r>
        <w:rPr>
          <w:rFonts w:ascii="Garamond" w:cs="Garamond" w:eastAsia="Garamond" w:hAnsi="Garamond"/>
          <w:sz w:val="22"/>
          <w:szCs w:val="22"/>
        </w:rPr>
        <w:t xml:space="preserve">That was the first stone Stephen pulled from the Sanhedrin’s foundation. The others would follow with increasing precision.</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JOSEPH: THE PATTERN BEGINS TO EMERGE</w:t>
      </w:r>
    </w:p>
    <w:p>
      <w:pPr>
        <w:spacing w:line="300"/>
        <w:jc w:val="both"/>
      </w:pPr>
      <w:r>
        <w:rPr>
          <w:rFonts w:ascii="Garamond" w:cs="Garamond" w:eastAsia="Garamond" w:hAnsi="Garamond"/>
          <w:sz w:val="22"/>
          <w:szCs w:val="22"/>
        </w:rPr>
        <w:t xml:space="preserve">After establishing that the covenant was never about ethnic privilege or territorial possession, Stephen moves to Joseph. And the register of his argument shifts in a way that the Sanhedrin would have felt viscerally.</w:t>
      </w:r>
    </w:p>
    <w:p>
      <w:pPr>
        <w:spacing w:after="240" w:before="240" w:line="300"/>
        <w:ind w:left="720" w:right="720"/>
        <w:jc w:val="center"/>
      </w:pPr>
      <w:r>
        <w:rPr>
          <w:rFonts w:ascii="Garamond" w:cs="Garamond" w:eastAsia="Garamond" w:hAnsi="Garamond"/>
          <w:i/>
          <w:iCs/>
          <w:sz w:val="22"/>
          <w:szCs w:val="22"/>
        </w:rPr>
        <w:t xml:space="preserve">“The patriarchs, jealous of Joseph, sold him into Egypt.” (Acts 7:9)</w:t>
      </w:r>
    </w:p>
    <w:p>
      <w:pPr>
        <w:spacing w:line="300"/>
        <w:jc w:val="both"/>
      </w:pPr>
      <w:r>
        <w:rPr>
          <w:rFonts w:ascii="Garamond" w:cs="Garamond" w:eastAsia="Garamond" w:hAnsi="Garamond"/>
          <w:sz w:val="22"/>
          <w:szCs w:val="22"/>
        </w:rPr>
        <w:t xml:space="preserve">Stephen uses a specific Greek verb here that the Septuagint readers among the Sanhedrin would have immediately recognized. Zēlōsantes—not merely “disliked” or “opposed,” but seized with a consuming envy. The same word appears in the Septuagint accounts of figures consumed by jealousy toward God’s favored. Stephen is not describing a private sin. He is describing the characteristic vice of those who are supposed to shepherd God’s people.</w:t>
      </w:r>
    </w:p>
    <w:p>
      <w:pPr>
        <w:spacing w:line="300"/>
        <w:ind w:firstLine="288"/>
        <w:jc w:val="both"/>
      </w:pPr>
      <w:r>
        <w:rPr>
          <w:rFonts w:ascii="Garamond" w:cs="Garamond" w:eastAsia="Garamond" w:hAnsi="Garamond"/>
          <w:sz w:val="22"/>
          <w:szCs w:val="22"/>
        </w:rPr>
        <w:t xml:space="preserve">This is the second sentence of the sermon’s Joseph section, and it indicts the founding fathers of the twelve tribes more directly than anything Stephen had said about Abraham. He is not talking about pagan outsiders now. He is talking about the ancestors the Sanhedrin revered—the people from whom the very title “the patriarchs” derives—and his first observation about them is that they sold their brother into slavery out of jealousy.</w:t>
      </w:r>
    </w:p>
    <w:p>
      <w:pPr>
        <w:spacing w:line="300"/>
        <w:ind w:firstLine="288"/>
        <w:jc w:val="both"/>
      </w:pPr>
      <w:r>
        <w:rPr>
          <w:rFonts w:ascii="Garamond" w:cs="Garamond" w:eastAsia="Garamond" w:hAnsi="Garamond"/>
          <w:sz w:val="22"/>
          <w:szCs w:val="22"/>
        </w:rPr>
        <w:t xml:space="preserve">Stephen is introducing a pattern that will govern the rest of the sermon. Israel has a history of rejecting its deliverers. Not by accident. Not in isolated incidents. As a structural feature of its relationship with the messengers God sends.</w:t>
      </w:r>
    </w:p>
    <w:p>
      <w:pPr>
        <w:spacing w:line="300"/>
        <w:ind w:firstLine="288"/>
        <w:jc w:val="both"/>
      </w:pPr>
      <w:r>
        <w:rPr>
          <w:rFonts w:ascii="Garamond" w:cs="Garamond" w:eastAsia="Garamond" w:hAnsi="Garamond"/>
          <w:sz w:val="22"/>
          <w:szCs w:val="22"/>
        </w:rPr>
        <w:t xml:space="preserve">The typological parallel to Jesus is unmistakable and intentional. Joseph was rejected by his own brothers—by those who should have been closest to him and most prepared to receive him. He was sold for silver (the detail resonates with the betrayal of Jesus). He suffered unjustly in a foreign land. God did not abandon him in the suffering; God was with him through it (Acts 7:9). He was exalted to the right hand of the most powerful ruler in the world. And the very act of rejection that seemed designed to eliminate him became the mechanism through which God worked to save both Israel and the nations.</w:t>
      </w:r>
    </w:p>
    <w:p>
      <w:pPr>
        <w:spacing w:line="300"/>
        <w:ind w:firstLine="288"/>
        <w:jc w:val="both"/>
      </w:pPr>
      <w:r>
        <w:rPr>
          <w:rFonts w:ascii="Garamond" w:cs="Garamond" w:eastAsia="Garamond" w:hAnsi="Garamond"/>
          <w:sz w:val="22"/>
          <w:szCs w:val="22"/>
        </w:rPr>
        <w:t xml:space="preserve">Every element of that pattern should have been recognizable to the Sanhedrin when Jesus appeared. The rejected one. The unjust suffering. The divine presence through the suffering, not despite it. The ultimate exaltation. The salvation that comes through the rejected one—for Israel and for the world.</w:t>
      </w:r>
    </w:p>
    <w:p>
      <w:pPr>
        <w:spacing w:line="300"/>
        <w:ind w:firstLine="288"/>
        <w:jc w:val="both"/>
      </w:pPr>
      <w:r>
        <w:rPr>
          <w:rFonts w:ascii="Garamond" w:cs="Garamond" w:eastAsia="Garamond" w:hAnsi="Garamond"/>
          <w:sz w:val="22"/>
          <w:szCs w:val="22"/>
        </w:rPr>
        <w:t xml:space="preserve">But there is a deeper hermeneutical point embedded in the Joseph story that Stephen wants to draw out. The deliverance God provided did not come through the religious and ethnic establishment. It came through the marginalized, the imprisoned, the person the system had discarded. The grain that saved Israel did not come from Jerusalem. It came from Egypt. From a place outside the land, through a man the insiders had thrown away.</w:t>
      </w:r>
    </w:p>
    <w:p>
      <w:pPr>
        <w:spacing w:line="300"/>
        <w:ind w:firstLine="288"/>
        <w:jc w:val="both"/>
      </w:pPr>
      <w:r>
        <w:rPr>
          <w:rFonts w:ascii="Garamond" w:cs="Garamond" w:eastAsia="Garamond" w:hAnsi="Garamond"/>
          <w:sz w:val="22"/>
          <w:szCs w:val="22"/>
        </w:rPr>
        <w:t xml:space="preserve">This is the beginning of what runs throughout Scripture like an invisible thread: a theology of holy displacement. God’s most decisive work has consistently happened outside the institutional center. Abraham encounters God’s calling not in Jerusalem but in Mesopotamia, before Jerusalem even exists. Joseph meets the fullness of God’s provision not through the religious apparatus but in a prison, interpreting dreams for a pagan official. Moses receives his transformative encounter with God not in the temple but at a burning bush in Midian, in the wilderness, tending his father-in-law’s sheep. Elijah does not find God in the temple courts but in a cave at Horeb, broken and fleeing for his life. Jonah encounters God’s will not through proper channels but in the belly of a fish, en route to preach to Israel’s enemies. Daniel receives his most significant visions not in Jerusalem but in Babylon, in exile, a civil servant to the empire.</w:t>
      </w:r>
    </w:p>
    <w:p>
      <w:pPr>
        <w:spacing w:line="300"/>
        <w:ind w:firstLine="288"/>
        <w:jc w:val="both"/>
      </w:pPr>
      <w:r>
        <w:rPr>
          <w:rFonts w:ascii="Garamond" w:cs="Garamond" w:eastAsia="Garamond" w:hAnsi="Garamond"/>
          <w:sz w:val="22"/>
          <w:szCs w:val="22"/>
        </w:rPr>
        <w:t xml:space="preserve">The pattern is so consistent that it constitutes a fundamental biblical principle: God’s work at the margins consistently exceeds God’s work at the center. The institutional center has resources, authority, institutional memory—but it also has a lot to protect. The margin has nothing to protect. It has only God.</w:t>
      </w:r>
    </w:p>
    <w:p>
      <w:pPr>
        <w:spacing w:line="300"/>
        <w:ind w:firstLine="288"/>
        <w:jc w:val="both"/>
      </w:pPr>
      <w:r>
        <w:rPr>
          <w:rFonts w:ascii="Garamond" w:cs="Garamond" w:eastAsia="Garamond" w:hAnsi="Garamond"/>
          <w:sz w:val="22"/>
          <w:szCs w:val="22"/>
        </w:rPr>
        <w:t xml:space="preserve">Stephen draws this pattern out with precise intention. When you trace it, you discover that the people most capable of recognizing what God is doing are consistently those experiencing it from the underside. Joseph in prison can interpret dreams. His brothers, comfortable and established, cannot recognize what they are witnessing when they encounter him later. Moses formed in Midian—not through Egyptian palace power but through forty years of displacement and pastoral obscurity—becomes the deliverer. The prophets who most accurately read Israel’s spiritual condition and called for return were almost universally those on the social margins. Amos the shepherd from Tekoa. Jeremiah systematically persecuted by the religious establishment. Ezekiel among the exiles in Babylon, where nobody could hear him except those with nothing left to lose.</w:t>
      </w:r>
    </w:p>
    <w:p>
      <w:pPr>
        <w:spacing w:line="300"/>
        <w:ind w:firstLine="288"/>
        <w:jc w:val="both"/>
      </w:pPr>
      <w:r>
        <w:rPr>
          <w:rFonts w:ascii="Garamond" w:cs="Garamond" w:eastAsia="Garamond" w:hAnsi="Garamond"/>
          <w:sz w:val="22"/>
          <w:szCs w:val="22"/>
        </w:rPr>
        <w:t xml:space="preserve">This pattern suggests something that the American church has been dangerously slow to internalize: communities with the most to protect from any given reading of Scripture are structurally disadvantaged as interpreters of those texts. Not because they are less intelligent or less devoted. But because the same institutional investment that makes certain readings costly also makes certain dimensions of the text more difficult to see. And conversely, the people who have the least to protect often see with a clarity that institutional insiders cannot access.</w:t>
      </w:r>
    </w:p>
    <w:p>
      <w:pPr>
        <w:spacing w:line="300"/>
        <w:ind w:firstLine="288"/>
        <w:jc w:val="both"/>
      </w:pPr>
      <w:r>
        <w:rPr>
          <w:rFonts w:ascii="Garamond" w:cs="Garamond" w:eastAsia="Garamond" w:hAnsi="Garamond"/>
          <w:sz w:val="22"/>
          <w:szCs w:val="22"/>
        </w:rPr>
        <w:t xml:space="preserve">This pattern—God working through the rejected, through outsiders, through the margins of the religious establishment—will repeat across every section of Stephen’s sermon. Joseph establishes it as the baseline. And then Stephen turns to Moses, where the argument reaches its highest intensity.</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MOSES: USING THE SIGNPOST AS A DESTINATION</w:t>
      </w:r>
    </w:p>
    <w:p>
      <w:pPr>
        <w:spacing w:line="300"/>
        <w:jc w:val="both"/>
      </w:pPr>
      <w:r>
        <w:rPr>
          <w:rFonts w:ascii="Garamond" w:cs="Garamond" w:eastAsia="Garamond" w:hAnsi="Garamond"/>
          <w:sz w:val="22"/>
          <w:szCs w:val="22"/>
        </w:rPr>
        <w:t xml:space="preserve">Moses is the center of the Sanhedrin’s theological world. The law comes from Moses. The covenant structure of their communal life comes from Moses. The authority of the priestly system comes from Moses. The entire institutional arrangement of second-temple Judaism rests on Moses’ shoulders. He is not simply a historical figure. He is the legitimizing foundation of everything they are.</w:t>
      </w:r>
    </w:p>
    <w:p>
      <w:pPr>
        <w:spacing w:line="300"/>
        <w:ind w:firstLine="288"/>
        <w:jc w:val="both"/>
      </w:pPr>
      <w:r>
        <w:rPr>
          <w:rFonts w:ascii="Garamond" w:cs="Garamond" w:eastAsia="Garamond" w:hAnsi="Garamond"/>
          <w:sz w:val="22"/>
          <w:szCs w:val="22"/>
        </w:rPr>
        <w:t xml:space="preserve">This makes Stephen’s treatment of Moses the most consequential section of the sermon. Because Stephen does not simply challenge their interpretation of Moses. He uses Moses to dismantle the system built on Moses. And he does this not by importing foreign arguments but by following the logic of Moses’ own story and Moses’ own words to the conclusions they actually reach.</w:t>
      </w:r>
    </w:p>
    <w:p>
      <w:pPr>
        <w:spacing w:line="300"/>
        <w:ind w:firstLine="288"/>
        <w:jc w:val="both"/>
      </w:pPr>
      <w:r>
        <w:rPr>
          <w:rFonts w:ascii="Garamond" w:cs="Garamond" w:eastAsia="Garamond" w:hAnsi="Garamond"/>
          <w:sz w:val="22"/>
          <w:szCs w:val="22"/>
        </w:rPr>
        <w:t xml:space="preserve">His argument with Moses works on three levels, each more precise than the last.</w:t>
      </w:r>
    </w:p>
    <w:p>
      <w:pPr>
        <w:spacing w:line="300"/>
        <w:ind w:firstLine="288"/>
        <w:jc w:val="both"/>
      </w:pPr>
      <w:r>
        <w:rPr>
          <w:rFonts w:ascii="Garamond" w:cs="Garamond" w:eastAsia="Garamond" w:hAnsi="Garamond"/>
          <w:sz w:val="22"/>
          <w:szCs w:val="22"/>
        </w:rPr>
        <w:t xml:space="preserve">The first level is historical: Israel rejected Moses. Not once but consistently, persistently, across forty years and multiple occasions. At his first attempt to deliver them, the Israelites pushed him away: “Who made you a ruler and judge over us?” (Acts 7:27). In the wilderness, they rebelled against him repeatedly. When he was on the mountain receiving the law that would define their covenant life, they were at the base of the mountain constructing an idol. The generation that received Torah directly from the hand of Moses—who heard his voice, who saw his face shining—were the same generation who preferred a golden calf forty days after the covenant was ratified.</w:t>
      </w:r>
    </w:p>
    <w:p>
      <w:pPr>
        <w:spacing w:line="300"/>
        <w:ind w:firstLine="288"/>
        <w:jc w:val="both"/>
      </w:pPr>
      <w:r>
        <w:rPr>
          <w:rFonts w:ascii="Garamond" w:cs="Garamond" w:eastAsia="Garamond" w:hAnsi="Garamond"/>
          <w:sz w:val="22"/>
          <w:szCs w:val="22"/>
        </w:rPr>
        <w:t xml:space="preserve">Consider what this meant. These were not distant ancestors, separated by centuries, losing touch with the original vision. These were the people who experienced Moses directly. They heard him speak. They watched the plagues. They walked through the Red Sea on dry ground. They tasted the manna. And the moment Moses was out of sight, they turned toward an idol. This was not a failure of memory. It was a failure of covenant orientation. They had the deliverer and wanted to make a god.</w:t>
      </w:r>
    </w:p>
    <w:p>
      <w:pPr>
        <w:spacing w:line="300"/>
        <w:ind w:firstLine="288"/>
        <w:jc w:val="both"/>
      </w:pPr>
      <w:r>
        <w:rPr>
          <w:rFonts w:ascii="Garamond" w:cs="Garamond" w:eastAsia="Garamond" w:hAnsi="Garamond"/>
          <w:sz w:val="22"/>
          <w:szCs w:val="22"/>
        </w:rPr>
        <w:t xml:space="preserve">Stephen’s first-level argument is blunt: if you are going to appeal to faithfulness to Moses as the basis for your rejection of Jesus, you should know that your own ancestors had almost no faithfulness to Moses when faithfulness to Moses cost them anything.</w:t>
      </w:r>
    </w:p>
    <w:p>
      <w:pPr>
        <w:spacing w:line="300"/>
        <w:ind w:firstLine="288"/>
        <w:jc w:val="both"/>
      </w:pPr>
      <w:r>
        <w:rPr>
          <w:rFonts w:ascii="Garamond" w:cs="Garamond" w:eastAsia="Garamond" w:hAnsi="Garamond"/>
          <w:sz w:val="22"/>
          <w:szCs w:val="22"/>
        </w:rPr>
        <w:t xml:space="preserve">The second level is textual: Moses himself predicted his own supersession. Deuteronomy 18:15 is unambiguous—Moses, speaking to Israel, prophesied the coming of a prophet like himself whom they would be required to hear. Not “might” hear. Not “should” hear. Would be required to hear. Jesus quoted this text. The early church applied it to Jesus. Stephen cites it as the decisive hermeneutical key to the entire Mosaic tradition.</w:t>
      </w:r>
    </w:p>
    <w:p>
      <w:pPr>
        <w:spacing w:line="300"/>
        <w:ind w:firstLine="288"/>
        <w:jc w:val="both"/>
      </w:pPr>
      <w:r>
        <w:rPr>
          <w:rFonts w:ascii="Garamond" w:cs="Garamond" w:eastAsia="Garamond" w:hAnsi="Garamond"/>
          <w:sz w:val="22"/>
          <w:szCs w:val="22"/>
        </w:rPr>
        <w:t xml:space="preserve">Think about what this means. Moses was not establishing a permanent system. He was establishing a provisional one, deliberately. He knew he was not the final word. He predicted his own replacement and made obedience to the coming prophet a covenant obligation.</w:t>
      </w:r>
    </w:p>
    <w:p>
      <w:pPr>
        <w:spacing w:line="300"/>
        <w:ind w:firstLine="288"/>
        <w:jc w:val="both"/>
      </w:pPr>
      <w:r>
        <w:rPr>
          <w:rFonts w:ascii="Garamond" w:cs="Garamond" w:eastAsia="Garamond" w:hAnsi="Garamond"/>
          <w:sz w:val="22"/>
          <w:szCs w:val="22"/>
        </w:rPr>
        <w:t xml:space="preserve">If Moses was a signpost pointing to someone greater who was coming after him, then the Mosaic system was never designed to be permanent. It was designed to be preparatory—to point beyond itself toward a fulfillment it could not contain. And using Moses to reject the one Moses predicted is not faithfulness to Moses. It is, with perfect irony, the deepest possible betrayal of the very figure whose authority is being invoked.</w:t>
      </w:r>
    </w:p>
    <w:p>
      <w:pPr>
        <w:spacing w:line="300"/>
        <w:ind w:firstLine="288"/>
        <w:jc w:val="both"/>
      </w:pPr>
      <w:r>
        <w:rPr>
          <w:rFonts w:ascii="Garamond" w:cs="Garamond" w:eastAsia="Garamond" w:hAnsi="Garamond"/>
          <w:sz w:val="22"/>
          <w:szCs w:val="22"/>
        </w:rPr>
        <w:t xml:space="preserve">The third level is structural: the law was never the destination. It was the road.</w:t>
      </w:r>
    </w:p>
    <w:p>
      <w:pPr>
        <w:spacing w:line="300"/>
        <w:ind w:firstLine="288"/>
        <w:jc w:val="both"/>
      </w:pPr>
      <w:r>
        <w:rPr>
          <w:rFonts w:ascii="Garamond" w:cs="Garamond" w:eastAsia="Garamond" w:hAnsi="Garamond"/>
          <w:sz w:val="22"/>
          <w:szCs w:val="22"/>
        </w:rPr>
        <w:t xml:space="preserve">This is the most profound of Stephen’s three moves with Moses, and the one with the most direct application to the church today. Every covenant element in Moses’ system was designed to be provisional—not false or temporary in the sense of worthless, but provisional in the sense that it was always oriented toward a fulfillment beyond itself. The sacrificial system pointed forward to an ultimate atonement it could not itself provide. The tabernacle pointed forward to a divine presence that would not be housed in a structure made with hands. The law pointed forward to a new covenant in which the law would be written not on stone tablets but on human hearts. Moses himself was explicitly a type, a foreshadowing, a pointer toward one who would be greater.</w:t>
      </w:r>
    </w:p>
    <w:p>
      <w:pPr>
        <w:spacing w:line="300"/>
        <w:ind w:firstLine="288"/>
        <w:jc w:val="both"/>
      </w:pPr>
      <w:r>
        <w:rPr>
          <w:rFonts w:ascii="Garamond" w:cs="Garamond" w:eastAsia="Garamond" w:hAnsi="Garamond"/>
          <w:sz w:val="22"/>
          <w:szCs w:val="22"/>
        </w:rPr>
        <w:t xml:space="preserve">The Sanhedrin had taken every one of those provisional elements and made them permanent. They had taken the road and made it the destination. They had taken the signpost and made it the shrine. And a signpost converted into a shrine no longer points anywhere. It occupies the space where the journey should have continued.</w:t>
      </w:r>
    </w:p>
    <w:p>
      <w:pPr>
        <w:spacing w:line="300"/>
        <w:ind w:firstLine="288"/>
        <w:jc w:val="both"/>
      </w:pPr>
      <w:r>
        <w:rPr>
          <w:rFonts w:ascii="Garamond" w:cs="Garamond" w:eastAsia="Garamond" w:hAnsi="Garamond"/>
          <w:sz w:val="22"/>
          <w:szCs w:val="22"/>
        </w:rPr>
        <w:t xml:space="preserve">This is the temptation that every institutional religion faces. The road has value. The signpost serves a real purpose. The law, the temple, the priesthood—these were not mistakes. They were gifts, genuine expressions of covenant faithfulness. But gifts have an intended lifespan. They are designed to lead somewhere. When a community becomes so invested in maintaining the gift that it forgets what the gift was for, the gift becomes an obstacle.</w:t>
      </w:r>
    </w:p>
    <w:p>
      <w:pPr>
        <w:spacing w:line="300"/>
        <w:ind w:firstLine="288"/>
        <w:jc w:val="both"/>
      </w:pPr>
      <w:r>
        <w:rPr>
          <w:rFonts w:ascii="Garamond" w:cs="Garamond" w:eastAsia="Garamond" w:hAnsi="Garamond"/>
          <w:sz w:val="22"/>
          <w:szCs w:val="22"/>
        </w:rPr>
        <w:t xml:space="preserve">I have preached for years from inside a frame that did my interpretive work for me before I even opened the text. I did not know I was doing it. The sermon came prepared by years of listening to other voices, all good voices, all faithful people, all working inside the same basic frame. But the frame was there. And the most sincere sermons I preached in my twenties were also some of the most captive to assumptions I could not name. I was reading the text, yes. But I was reading it through a lens that had been ground so fine, applied so thoroughly, that I experienced it as transparency. I thought I was seeing clearly. I was seeing according to a specific cultural script that masqueraded as biblical literacy.</w:t>
      </w:r>
    </w:p>
    <w:p>
      <w:pPr>
        <w:spacing w:line="300"/>
        <w:ind w:firstLine="288"/>
        <w:jc w:val="both"/>
      </w:pPr>
      <w:r>
        <w:rPr>
          <w:rFonts w:ascii="Garamond" w:cs="Garamond" w:eastAsia="Garamond" w:hAnsi="Garamond"/>
          <w:sz w:val="22"/>
          <w:szCs w:val="22"/>
        </w:rPr>
        <w:t xml:space="preserve">That is the deepest problem Stephen diagnoses with the Moses section: they used Moses—his authority, his texts, his system—to construct a wall against the very thing Moses was building a road toward.</w:t>
      </w:r>
    </w:p>
    <w:p>
      <w:pPr>
        <w:spacing w:line="300"/>
        <w:ind w:firstLine="288"/>
        <w:jc w:val="both"/>
      </w:pPr>
      <w:r>
        <w:rPr>
          <w:rFonts w:ascii="Garamond" w:cs="Garamond" w:eastAsia="Garamond" w:hAnsi="Garamond"/>
          <w:sz w:val="22"/>
          <w:szCs w:val="22"/>
        </w:rPr>
        <w:t xml:space="preserve">The tragedy is almost incomprehensible. And then Stephen turns to the temple, and the tragedy deepens.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TEMPLE: CONTAINING THE UNCONTAINABLE</w:t>
      </w:r>
    </w:p>
    <w:p>
      <w:pPr>
        <w:spacing w:line="300"/>
        <w:jc w:val="both"/>
      </w:pPr>
      <w:r>
        <w:rPr>
          <w:rFonts w:ascii="Garamond" w:cs="Garamond" w:eastAsia="Garamond" w:hAnsi="Garamond"/>
          <w:sz w:val="22"/>
          <w:szCs w:val="22"/>
        </w:rPr>
        <w:t xml:space="preserve">Stephen’s temple argument is the briefest section of the sermon and the most institutionally explosive.</w:t>
      </w:r>
    </w:p>
    <w:p>
      <w:pPr>
        <w:spacing w:line="300"/>
        <w:ind w:firstLine="288"/>
        <w:jc w:val="both"/>
      </w:pPr>
      <w:r>
        <w:rPr>
          <w:rFonts w:ascii="Garamond" w:cs="Garamond" w:eastAsia="Garamond" w:hAnsi="Garamond"/>
          <w:sz w:val="22"/>
          <w:szCs w:val="22"/>
        </w:rPr>
        <w:t xml:space="preserve">He acknowledges the tabernacle—the mobile sanctuary that traveled with Israel through the wilderness, following the cloud rather than anchoring it to one location. He acknowledges David’s desire to build a permanent structure and Solomon’s construction of the temple. He is careful not to deny that these were genuine expressions of covenant faithfulness. And then he quotes Isaiah 66:1-2 directly into the center of the Sanhedrin’s authority:</w:t>
      </w:r>
    </w:p>
    <w:p>
      <w:pPr>
        <w:spacing w:after="240" w:before="240" w:line="300"/>
        <w:ind w:left="720" w:right="720"/>
        <w:jc w:val="center"/>
      </w:pPr>
      <w:r>
        <w:rPr>
          <w:rFonts w:ascii="Garamond" w:cs="Garamond" w:eastAsia="Garamond" w:hAnsi="Garamond"/>
          <w:i/>
          <w:iCs/>
          <w:sz w:val="22"/>
          <w:szCs w:val="22"/>
        </w:rPr>
        <w:t xml:space="preserve">“Heaven is my throne, and the earth is my footstool. What kind of house will you build for me, says the Lord, or what is the place of my rest? Did not my hand make all these things?” (Acts 7:49-50)</w:t>
      </w:r>
    </w:p>
    <w:p>
      <w:pPr>
        <w:spacing w:line="300"/>
        <w:jc w:val="both"/>
      </w:pPr>
      <w:r>
        <w:rPr>
          <w:rFonts w:ascii="Garamond" w:cs="Garamond" w:eastAsia="Garamond" w:hAnsi="Garamond"/>
          <w:sz w:val="22"/>
          <w:szCs w:val="22"/>
        </w:rPr>
        <w:t xml:space="preserve">Stephen cites this in the Septuagint phrasing—the Greek translation—which is remarkable given that he is defending himself before a Hebrew-reading Sanhedrin. But the Greek text carries a word choice that makes his case even more pointed. When Stephen refers to the temple building in Acts 7:48, Luke’s account uses the phrase “ouch ho hypsistos en cheiropoiētois katoikei.” That word, cheiropoiētos—made by hands—appears in the Septuagint exclusively for idols. Stephen has just called the temple an idol. The Sanhedrin does not miss this. It is not an exaggeration. It is precise theological language signaling a precise theological claim.</w:t>
      </w:r>
    </w:p>
    <w:p>
      <w:pPr>
        <w:spacing w:line="300"/>
        <w:ind w:firstLine="288"/>
        <w:jc w:val="both"/>
      </w:pPr>
      <w:r>
        <w:rPr>
          <w:rFonts w:ascii="Garamond" w:cs="Garamond" w:eastAsia="Garamond" w:hAnsi="Garamond"/>
          <w:sz w:val="22"/>
          <w:szCs w:val="22"/>
        </w:rPr>
        <w:t xml:space="preserve">The rabbinic tradition had developed an entire theological vocabulary to handle the paradox he names. The word “Shekinah”—not found in the Hebrew Bible itself but arising in rabbinic commentary—was created precisely to name what the texts kept asserting: God dwells, but not in the way normal dwelling works. God is present in the temple, yet not confined to it. God fills all things, yet seats Himself on the mercy seat. The tradition had the right instincts. But by Stephen’s time, the tension had collapsed. The Shekinah had been institutionalized. The presence had been relocated to a building. The mystery had been solved by reducing it to administration.</w:t>
      </w:r>
    </w:p>
    <w:p>
      <w:pPr>
        <w:spacing w:line="300"/>
        <w:ind w:firstLine="288"/>
        <w:jc w:val="both"/>
      </w:pPr>
      <w:r>
        <w:rPr>
          <w:rFonts w:ascii="Garamond" w:cs="Garamond" w:eastAsia="Garamond" w:hAnsi="Garamond"/>
          <w:sz w:val="22"/>
          <w:szCs w:val="22"/>
        </w:rPr>
        <w:t xml:space="preserve">God cannot be contained in a building. Not because the building was illegitimate. It was not. The temple was a real and significant expression of God’s gracious presence among the covenant people. But the temple was always a sign—a sign pointing toward a presence it could not fully contain, oriented toward a fulfillment it was designed to anticipate.</w:t>
      </w:r>
    </w:p>
    <w:p>
      <w:pPr>
        <w:spacing w:line="300"/>
        <w:ind w:firstLine="288"/>
        <w:jc w:val="both"/>
      </w:pPr>
      <w:r>
        <w:rPr>
          <w:rFonts w:ascii="Garamond" w:cs="Garamond" w:eastAsia="Garamond" w:hAnsi="Garamond"/>
          <w:sz w:val="22"/>
          <w:szCs w:val="22"/>
        </w:rPr>
        <w:t xml:space="preserve">The rabbinic tradition had developed an entire theological vocabulary to handle this problem. The word “Shekinah”—not found in the Hebrew Bible itself but arising in rabbinic commentary—was created to name what the texts kept asserting: God dwells, but not in the way normal dwelling works. God is present in the temple, yet not confined to it. God fills all things, yet seats Himself on the mercy seat. The tradition had the right instincts. But by Stephen’s time, the tension had collapsed. The Shekinah had been institutionalized. The presence had been relocated to a building. The mystery had been solved.</w:t>
      </w:r>
    </w:p>
    <w:p>
      <w:pPr>
        <w:spacing w:line="300"/>
        <w:ind w:firstLine="288"/>
        <w:jc w:val="both"/>
      </w:pPr>
      <w:r>
        <w:rPr>
          <w:rFonts w:ascii="Garamond" w:cs="Garamond" w:eastAsia="Garamond" w:hAnsi="Garamond"/>
          <w:sz w:val="22"/>
          <w:szCs w:val="22"/>
        </w:rPr>
        <w:t xml:space="preserve">The Sanhedrin had converted the sign into the thing it signified. They had made the temple a container for God’s presence rather than a pointer toward it. And the consequences of that conversion were not merely theological. They were institutional.</w:t>
      </w:r>
    </w:p>
    <w:p>
      <w:pPr>
        <w:spacing w:line="300"/>
        <w:ind w:firstLine="288"/>
        <w:jc w:val="both"/>
      </w:pPr>
      <w:r>
        <w:rPr>
          <w:rFonts w:ascii="Garamond" w:cs="Garamond" w:eastAsia="Garamond" w:hAnsi="Garamond"/>
          <w:sz w:val="22"/>
          <w:szCs w:val="22"/>
        </w:rPr>
        <w:t xml:space="preserve">Their entire authority structure depended on the belief that God’s presence was uniquely mediated through the temple—which meant, in practice, uniquely mediated through them. A God whose presence exceeded the temple was a God whose activity exceeded their administration. And a God whose activity exceeded their administration was, institutionally, intolerable.</w:t>
      </w:r>
    </w:p>
    <w:p>
      <w:pPr>
        <w:spacing w:line="300"/>
        <w:ind w:firstLine="288"/>
        <w:jc w:val="both"/>
      </w:pPr>
      <w:r>
        <w:rPr>
          <w:rFonts w:ascii="Garamond" w:cs="Garamond" w:eastAsia="Garamond" w:hAnsi="Garamond"/>
          <w:sz w:val="22"/>
          <w:szCs w:val="22"/>
        </w:rPr>
        <w:t xml:space="preserve">Stephen quotes the prophet who had seen Israel make this exact mistake in the eighth century before Christ. Isaiah lived in a time when the temple was already becoming the locus of religious legitimacy, when prophetic critique was being dismissed in favor of institutional continuity. The same institutional dynamic, the same conversion of sign to container, the same consequence: a religious establishment so convinced of its indispensable role in mediating divine presence that it could not recognize God’s presence when it appeared outside its authorized channels. The trajectory Stephen identifies spans six centuries. This is not a momentary failure. This is a structural pattern embedded in institutional religion itself.</w:t>
      </w:r>
    </w:p>
    <w:p>
      <w:pPr>
        <w:spacing w:line="300"/>
        <w:ind w:firstLine="288"/>
        <w:jc w:val="both"/>
      </w:pPr>
      <w:r>
        <w:rPr>
          <w:rFonts w:ascii="Garamond" w:cs="Garamond" w:eastAsia="Garamond" w:hAnsi="Garamond"/>
          <w:sz w:val="22"/>
          <w:szCs w:val="22"/>
        </w:rPr>
        <w:t xml:space="preserve">The temple argument is the climax of Stephen’s deconstruction of the Sanhedrin’s five pillars. Ethnicity could not define the covenant because Abraham was called before it existed. The land could not contain God’s activity because his most significant actions had consistently happened outside it. The law could not be the final word because Moses himself pointed beyond it. And the temple could not house the one who filled heaven and earth.</w:t>
      </w:r>
    </w:p>
    <w:p>
      <w:pPr>
        <w:spacing w:line="300"/>
        <w:ind w:firstLine="288"/>
        <w:jc w:val="both"/>
      </w:pPr>
      <w:r>
        <w:rPr>
          <w:rFonts w:ascii="Garamond" w:cs="Garamond" w:eastAsia="Garamond" w:hAnsi="Garamond"/>
          <w:sz w:val="22"/>
          <w:szCs w:val="22"/>
        </w:rPr>
        <w:t xml:space="preserve">Every pillar has been removed. The house has no foundation. What Stephen is about to say is not an accusation. It is a verdict.</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VERDICT: YOU HAVE ALWAYS DONE THIS</w:t>
      </w:r>
    </w:p>
    <w:p>
      <w:pPr>
        <w:spacing w:after="240" w:before="240" w:line="300"/>
        <w:ind w:left="720" w:right="720"/>
        <w:jc w:val="center"/>
      </w:pPr>
      <w:r>
        <w:rPr>
          <w:rFonts w:ascii="Garamond" w:cs="Garamond" w:eastAsia="Garamond" w:hAnsi="Garamond"/>
          <w:i/>
          <w:iCs/>
          <w:sz w:val="22"/>
          <w:szCs w:val="22"/>
        </w:rPr>
        <w:t xml:space="preserve">“You stiff-necked people, uncircumcised in heart and ears, you always resist the Holy Spirit. As your fathers did, so do you.” (Acts 7:51)</w:t>
      </w:r>
    </w:p>
    <w:p>
      <w:pPr>
        <w:spacing w:line="300"/>
        <w:jc w:val="both"/>
      </w:pPr>
      <w:r>
        <w:rPr>
          <w:rFonts w:ascii="Garamond" w:cs="Garamond" w:eastAsia="Garamond" w:hAnsi="Garamond"/>
          <w:sz w:val="22"/>
          <w:szCs w:val="22"/>
        </w:rPr>
        <w:t xml:space="preserve">The word that matters most in this sentence is not “stiff-necked” or “uncircumcised”—striking as those accusations are. The word that matters most is “always.”</w:t>
      </w:r>
    </w:p>
    <w:p>
      <w:pPr>
        <w:spacing w:line="300"/>
        <w:ind w:firstLine="288"/>
        <w:jc w:val="both"/>
      </w:pPr>
      <w:r>
        <w:rPr>
          <w:rFonts w:ascii="Garamond" w:cs="Garamond" w:eastAsia="Garamond" w:hAnsi="Garamond"/>
          <w:sz w:val="22"/>
          <w:szCs w:val="22"/>
        </w:rPr>
        <w:t xml:space="preserve">Not “again.” Not “recently.” Always.</w:t>
      </w:r>
    </w:p>
    <w:p>
      <w:pPr>
        <w:spacing w:line="300"/>
        <w:ind w:firstLine="288"/>
        <w:jc w:val="both"/>
      </w:pPr>
      <w:r>
        <w:rPr>
          <w:rFonts w:ascii="Garamond" w:cs="Garamond" w:eastAsia="Garamond" w:hAnsi="Garamond"/>
          <w:sz w:val="22"/>
          <w:szCs w:val="22"/>
        </w:rPr>
        <w:t xml:space="preserve">Stephen is not describing a momentary lapse or a recent failure. He is describing a structural pattern—the pattern he has just spent the entire sermon carefully, systematically, and textually demonstrating. The pattern of religious insiders, across generations and despite genuine devotion to Scripture, resisting precisely the thing God is doing because their interpretive framework has made the most important thing the most difficult to see.</w:t>
      </w:r>
    </w:p>
    <w:p>
      <w:pPr>
        <w:spacing w:line="300"/>
        <w:ind w:firstLine="288"/>
        <w:jc w:val="both"/>
      </w:pPr>
      <w:r>
        <w:rPr>
          <w:rFonts w:ascii="Garamond" w:cs="Garamond" w:eastAsia="Garamond" w:hAnsi="Garamond"/>
          <w:sz w:val="22"/>
          <w:szCs w:val="22"/>
        </w:rPr>
        <w:t xml:space="preserve">Their resistance is not about temperament. It is not about intelligence. It is not primarily about moral failure, though moral dimensions are certainly present. It is about interpretation. They resisted Abraham’s God-centered covenant. They resisted Joseph’s God-ordained deliverance. They resisted Moses’ God-given revelation. They resisted the prophets’ God-spoken warnings. They resisted the Messiah’s God-incarnate redemption. They are now resisting Stephen’s God-filled testimony.</w:t>
      </w:r>
    </w:p>
    <w:p>
      <w:pPr>
        <w:spacing w:line="300"/>
        <w:ind w:firstLine="288"/>
        <w:jc w:val="both"/>
      </w:pPr>
      <w:r>
        <w:rPr>
          <w:rFonts w:ascii="Garamond" w:cs="Garamond" w:eastAsia="Garamond" w:hAnsi="Garamond"/>
          <w:sz w:val="22"/>
          <w:szCs w:val="22"/>
        </w:rPr>
        <w:t xml:space="preserve">And the mechanism in every case is the same: a cultural framework so complete, so self-reinforcing, and so thoroughly fused with their understanding of what faithfulness looks like that the Holy Spirit cannot reach them through the parts of Scripture their framework filters out.</w:t>
      </w:r>
    </w:p>
    <w:p>
      <w:pPr>
        <w:spacing w:line="300"/>
        <w:ind w:firstLine="288"/>
        <w:jc w:val="both"/>
      </w:pPr>
      <w:r>
        <w:rPr>
          <w:rFonts w:ascii="Garamond" w:cs="Garamond" w:eastAsia="Garamond" w:hAnsi="Garamond"/>
          <w:sz w:val="22"/>
          <w:szCs w:val="22"/>
        </w:rPr>
        <w:t xml:space="preserve">This is what Walter Brueggemann means by the contrast between “royal consciousness” and “prophetic consciousness”—a distinction he develops in “The Prophetic Imagination.” Royal consciousness is the stance of a community that believes it has secured the terms of its existence. The structure is in place. The system works. The temple stands. The priesthood performs. The law is kept. The tradition is solid. Prophetic consciousness, by contrast, is the capacity to be interrupted—to have your certainties undone by a reality larger than your frameworks. When a community fuses into royal consciousness, prophetic interruption is experienced not as truth but as threat. Critique appears as chaos. Openness appears as disloyalty.</w:t>
      </w:r>
    </w:p>
    <w:p>
      <w:pPr>
        <w:spacing w:line="300"/>
        <w:ind w:firstLine="288"/>
        <w:jc w:val="both"/>
      </w:pPr>
      <w:r>
        <w:rPr>
          <w:rFonts w:ascii="Garamond" w:cs="Garamond" w:eastAsia="Garamond" w:hAnsi="Garamond"/>
          <w:sz w:val="22"/>
          <w:szCs w:val="22"/>
        </w:rPr>
        <w:t xml:space="preserve">The men standing before Stephen had royal consciousness perfected. They had memorized every detail of Moses. They had studied every word of the law. They could recite the genealogies. They understood the sacrificial system with precision. They were not stupid exegetes. They were good exegetes working inside a hermeneutical system whose first principle was that the system itself could not be wrong. Within that system, the conclusions they reached were coherent, consistent, and—from the inside—self-evidently biblical. The problem was not their competence. The problem was the frame.</w:t>
      </w:r>
    </w:p>
    <w:p>
      <w:pPr>
        <w:spacing w:line="300"/>
        <w:ind w:firstLine="288"/>
        <w:jc w:val="both"/>
      </w:pPr>
      <w:r>
        <w:rPr>
          <w:rFonts w:ascii="Garamond" w:cs="Garamond" w:eastAsia="Garamond" w:hAnsi="Garamond"/>
          <w:sz w:val="22"/>
          <w:szCs w:val="22"/>
        </w:rPr>
        <w:t xml:space="preserve">Søren Kierkegaard made a distinction between the genius and the apostle. The genius has intellectual power, refined reasoning, cultural authority. The apostle has a commission. The Sanhedrin had genius. Stephen had a commission. And when genius and commission collide, genius is always convinced that commission is idiocy. This is not a problem that intelligence solves. The smartest exegetes in the Sanhedrin could read circles around Stephen. That is precisely why they could not hear him. They were too skilled at defending the frame to notice that the frame itself needed questioning.</w:t>
      </w:r>
    </w:p>
    <w:p>
      <w:pPr>
        <w:spacing w:line="300"/>
        <w:ind w:firstLine="288"/>
        <w:jc w:val="both"/>
      </w:pPr>
      <w:r>
        <w:rPr>
          <w:rFonts w:ascii="Garamond" w:cs="Garamond" w:eastAsia="Garamond" w:hAnsi="Garamond"/>
          <w:sz w:val="22"/>
          <w:szCs w:val="22"/>
        </w:rPr>
        <w:t xml:space="preserve">Michael Polanyi calls this “indwelling”—the way we absorb a framework so completely that it becomes invisible to us. We stop seeing it and start seeing through it. The Sanhedrin had indwelt their framework for so long that what was actually a constructed interpretive position felt like the transparent reading of reality itself. They were not aware they were interpreting. They thought they were simply reading. The frame had become glass.</w:t>
      </w:r>
    </w:p>
    <w:p>
      <w:pPr>
        <w:spacing w:line="300"/>
        <w:ind w:firstLine="288"/>
        <w:jc w:val="both"/>
      </w:pPr>
      <w:r>
        <w:rPr>
          <w:rFonts w:ascii="Garamond" w:cs="Garamond" w:eastAsia="Garamond" w:hAnsi="Garamond"/>
          <w:sz w:val="22"/>
          <w:szCs w:val="22"/>
        </w:rPr>
        <w:t xml:space="preserve">This is Stephen’s hermeneutical masterstroke. His verdict is not that the Sanhedrin are unusually wicked people. It is that they are the latest iteration of a pattern that is human, that is religious, and that the texts they most revere document with painful clarity.</w:t>
      </w:r>
    </w:p>
    <w:p>
      <w:pPr>
        <w:spacing w:line="300"/>
        <w:ind w:firstLine="288"/>
        <w:jc w:val="both"/>
      </w:pPr>
      <w:r>
        <w:rPr>
          <w:rFonts w:ascii="Garamond" w:cs="Garamond" w:eastAsia="Garamond" w:hAnsi="Garamond"/>
          <w:sz w:val="22"/>
          <w:szCs w:val="22"/>
        </w:rPr>
        <w:t xml:space="preserve">Every generation believes it would have recognized the error of the previous generation. That belief is itself part of the pattern. The medieval church was convinced it saw the Scriptures clearly. The Reformation saw what the medieval church could not. The Reformation believed its clarity was final. Modern readers are now shocked at Reformation blindspots—over biblical slavery, over the subjugation of women, over the merger of nation and faith. We are equally convinced we have solved what our predecessors could not see. And almost certainly, there are things our current interpretive frames are filtering out with the same invisible efficiency that filtered things out for those before us.</w:t>
      </w:r>
    </w:p>
    <w:p>
      <w:pPr>
        <w:spacing w:line="300"/>
        <w:ind w:firstLine="288"/>
        <w:jc w:val="both"/>
      </w:pPr>
      <w:r>
        <w:rPr>
          <w:rFonts w:ascii="Garamond" w:cs="Garamond" w:eastAsia="Garamond" w:hAnsi="Garamond"/>
          <w:sz w:val="22"/>
          <w:szCs w:val="22"/>
        </w:rPr>
        <w:t xml:space="preserve">The pattern does not end. It only repeats. The people who are most invested in maintaining the current structure are always the least positioned to question it. Not from vice. Not from stupidity. From institutional logic itself.</w:t>
      </w:r>
    </w:p>
    <w:p>
      <w:pPr>
        <w:spacing w:line="300"/>
        <w:ind w:firstLine="288"/>
        <w:jc w:val="both"/>
      </w:pPr>
      <w:r>
        <w:rPr>
          <w:rFonts w:ascii="Garamond" w:cs="Garamond" w:eastAsia="Garamond" w:hAnsi="Garamond"/>
          <w:sz w:val="22"/>
          <w:szCs w:val="22"/>
        </w:rPr>
        <w:t xml:space="preserve">And then—this is the detail that should stop every reader cold—they rushed at him and killed him.</w:t>
      </w:r>
    </w:p>
    <w:p>
      <w:pPr>
        <w:spacing w:line="300"/>
        <w:ind w:firstLine="288"/>
        <w:jc w:val="both"/>
      </w:pPr>
      <w:r>
        <w:rPr>
          <w:rFonts w:ascii="Garamond" w:cs="Garamond" w:eastAsia="Garamond" w:hAnsi="Garamond"/>
          <w:sz w:val="22"/>
          <w:szCs w:val="22"/>
        </w:rPr>
        <w:t xml:space="preserve">Which is to say: they proved everything he said. In the act of executing him for saying it, they demonstrated the pattern he had described. The covering of ears, the rushing forward, the organized violence against the one who was right—this is not a refutation of Stephen’s argument. It is its most powerful confirmation.</w:t>
      </w:r>
    </w:p>
    <w:p>
      <w:pPr>
        <w:spacing w:line="300"/>
        <w:ind w:firstLine="288"/>
        <w:jc w:val="both"/>
      </w:pPr>
      <w:r>
        <w:rPr>
          <w:rFonts w:ascii="Garamond" w:cs="Garamond" w:eastAsia="Garamond" w:hAnsi="Garamond"/>
          <w:sz w:val="22"/>
          <w:szCs w:val="22"/>
        </w:rPr>
        <w:t xml:space="preserve">The Sanhedrin had memorized the words. They had missed the Word.</w:t>
      </w:r>
    </w:p>
    <w:p>
      <w:pPr>
        <w:spacing w:line="300"/>
        <w:ind w:firstLine="288"/>
        <w:jc w:val="both"/>
      </w:pPr>
      <w:r>
        <w:rPr>
          <w:rFonts w:ascii="Garamond" w:cs="Garamond" w:eastAsia="Garamond" w:hAnsi="Garamond"/>
          <w:sz w:val="22"/>
          <w:szCs w:val="22"/>
        </w:rPr>
        <w:t xml:space="preserve">They had maintained the system. They had rejected its Subject.</w:t>
      </w:r>
    </w:p>
    <w:p>
      <w:pPr>
        <w:spacing w:line="300"/>
        <w:ind w:firstLine="288"/>
        <w:jc w:val="both"/>
      </w:pPr>
      <w:r>
        <w:rPr>
          <w:rFonts w:ascii="Garamond" w:cs="Garamond" w:eastAsia="Garamond" w:hAnsi="Garamond"/>
          <w:sz w:val="22"/>
          <w:szCs w:val="22"/>
        </w:rPr>
        <w:t xml:space="preserve">They had defended the text. They had executed its Author’s representative.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FOUR PRINCIPLES FROM STEPHEN’S METHOD</w:t>
      </w:r>
    </w:p>
    <w:p>
      <w:pPr>
        <w:spacing w:line="300"/>
        <w:jc w:val="both"/>
      </w:pPr>
      <w:r>
        <w:rPr>
          <w:rFonts w:ascii="Garamond" w:cs="Garamond" w:eastAsia="Garamond" w:hAnsi="Garamond"/>
          <w:sz w:val="22"/>
          <w:szCs w:val="22"/>
        </w:rPr>
        <w:t xml:space="preserve">What Stephen demonstrates in Acts 7 is not simply a critique of the Sanhedrin. It is a positive demonstration of what faithful reading looks like when the cultural framework has been removed from the driver’s seat. Four principles emerge from his method that are directly applicable to the church today.</w:t>
      </w:r>
    </w:p>
    <w:p>
      <w:pPr>
        <w:spacing w:line="300"/>
        <w:ind w:firstLine="288"/>
        <w:jc w:val="both"/>
      </w:pPr>
      <w:r>
        <w:rPr>
          <w:rFonts w:ascii="Garamond" w:cs="Garamond" w:eastAsia="Garamond" w:hAnsi="Garamond"/>
          <w:sz w:val="22"/>
          <w:szCs w:val="22"/>
        </w:rPr>
        <w:t xml:space="preserve">The first principle is canonical integrity: read the whole story, not just the parts that serve your system. The Sanhedrin read Abraham, Joseph, and Moses selectively—amplifying the parts that validated their position and quietly minimizing the parts that complicated it. They could quote the texts fluently, but they had learned to read them in a particular direction, toward conclusions the system required. Stephen reads the whole canonical narrative, including the parts that most directly challenge his audience. He does not edit the text. He does not soften the difficult passages. He lets Abraham’s exile speak. He lets Joseph’s imprisonment speak. He lets the golden calf moment speak.</w:t>
      </w:r>
    </w:p>
    <w:p>
      <w:pPr>
        <w:spacing w:line="300"/>
        <w:ind w:firstLine="288"/>
        <w:jc w:val="both"/>
      </w:pPr>
      <w:r>
        <w:rPr>
          <w:rFonts w:ascii="Garamond" w:cs="Garamond" w:eastAsia="Garamond" w:hAnsi="Garamond"/>
          <w:sz w:val="22"/>
          <w:szCs w:val="22"/>
        </w:rPr>
        <w:t xml:space="preserve">Faithful reading requires the discipline of genuine canonical engagement—not just the passages that confirm but the passages that confront. The Bible is not a resource to be mined for confirmation. It is a story to be followed wherever it goes. That means being willing to sit with narratives that complicate your position. Abraham in Mesopotamia. David committing adultery. The prophets rejected by the people they were sent to. Solomon turning toward idolatry. The exile as the judgment of God on Israel’s own leadership. A true reading does not skip the hard parts.</w:t>
      </w:r>
    </w:p>
    <w:p>
      <w:pPr>
        <w:spacing w:line="300"/>
        <w:ind w:firstLine="288"/>
        <w:jc w:val="both"/>
      </w:pPr>
      <w:r>
        <w:rPr>
          <w:rFonts w:ascii="Garamond" w:cs="Garamond" w:eastAsia="Garamond" w:hAnsi="Garamond"/>
          <w:sz w:val="22"/>
          <w:szCs w:val="22"/>
        </w:rPr>
        <w:t xml:space="preserve">The second principle is redemptive-historical reading: let the pattern of the whole story speak to any individual part. Stephen’s argument is not primarily about individual texts. It is about the pattern those texts form across the entire sweep of Israel’s history. That pattern—God initiates, God sends, Israel resists, God persists—is not a minor theme. It is the structural logic of the entire Old Testament, and it makes the kind of selective, confirmation-seeking reading the Sanhedrin practiced very hard to sustain.</w:t>
      </w:r>
    </w:p>
    <w:p>
      <w:pPr>
        <w:spacing w:line="300"/>
        <w:ind w:firstLine="288"/>
        <w:jc w:val="both"/>
      </w:pPr>
      <w:r>
        <w:rPr>
          <w:rFonts w:ascii="Garamond" w:cs="Garamond" w:eastAsia="Garamond" w:hAnsi="Garamond"/>
          <w:sz w:val="22"/>
          <w:szCs w:val="22"/>
        </w:rPr>
        <w:t xml:space="preserve">When you read any individual text in light of the whole story, the story’s own internal logic keeps asking questions that culturally captured readings find very difficult to answer. Why does the pattern repeat? Why is the rejection of God’s messengers consistently presented as Israel’s defining sin? Why does Scripture itself repeatedly warn against exactly what the current generation is doing? A redemptive-historical reading creates accountability. You cannot cherry-pick without breaking the larger narrative.</w:t>
      </w:r>
    </w:p>
    <w:p>
      <w:pPr>
        <w:spacing w:line="300"/>
        <w:ind w:firstLine="288"/>
        <w:jc w:val="both"/>
      </w:pPr>
      <w:r>
        <w:rPr>
          <w:rFonts w:ascii="Garamond" w:cs="Garamond" w:eastAsia="Garamond" w:hAnsi="Garamond"/>
          <w:sz w:val="22"/>
          <w:szCs w:val="22"/>
        </w:rPr>
        <w:t xml:space="preserve">The third principle is Christological accountability: allow the specific Jesus of the Gospels to function as the standard by which every reading is evaluated. This is not allegory, and it is not a mechanical process of finding Jesus hidden in every verse. It is the recognition that the Bible is a unified canonical narrative with a specific destination, and that every part of it finds its fullest meaning in relation to that destination.</w:t>
      </w:r>
    </w:p>
    <w:p>
      <w:pPr>
        <w:spacing w:line="300"/>
        <w:ind w:firstLine="288"/>
        <w:jc w:val="both"/>
      </w:pPr>
      <w:r>
        <w:rPr>
          <w:rFonts w:ascii="Garamond" w:cs="Garamond" w:eastAsia="Garamond" w:hAnsi="Garamond"/>
          <w:sz w:val="22"/>
          <w:szCs w:val="22"/>
        </w:rPr>
        <w:t xml:space="preserve">When Christ is genuinely the center of your reading—not as a slogan but as the operative question you bring to every text—the cultural domestication of Scripture becomes very hard to maintain. Because the Christ you find at the center of that story consistently, deliberately, comprehensively exceeds every cultural framework that has tried to contain him. The Jesus of the Gospels is relentlessly uncomfortable. He loves the poor and challenges the rich. He eats with sinners and rebukes the righteous. He tells his own followers they are wrong about what it means to follow him. He subverts every attempt to make him safe, manageable, or culturally aligned. If your reading of Scripture produces a Jesus who is comfortable with the status quo, comfortable with your politics, comfortable with the distribution of power in your society—you have misread. The Jesus of the Gospels is almost never comfortable.</w:t>
      </w:r>
    </w:p>
    <w:p>
      <w:pPr>
        <w:spacing w:line="300"/>
        <w:ind w:firstLine="288"/>
        <w:jc w:val="both"/>
      </w:pPr>
      <w:r>
        <w:rPr>
          <w:rFonts w:ascii="Garamond" w:cs="Garamond" w:eastAsia="Garamond" w:hAnsi="Garamond"/>
          <w:sz w:val="22"/>
          <w:szCs w:val="22"/>
        </w:rPr>
        <w:t xml:space="preserve">The fourth principle is canonical accountability: use earlier Scripture to evaluate later tradition. The Sanhedrin used their accumulated tradition to determine what the texts could and could not mean. The tradition had become the interpretive lens through which they read the original texts. Stephen reverses this entirely—he uses the earlier texts to expose the tradition’s failure to follow its own logic. He goes back behind the tradition to the foundational narratives and asks: does your current interpretation cohere with what these texts actually say?</w:t>
      </w:r>
    </w:p>
    <w:p>
      <w:pPr>
        <w:spacing w:line="300"/>
        <w:ind w:firstLine="288"/>
        <w:jc w:val="both"/>
      </w:pPr>
      <w:r>
        <w:rPr>
          <w:rFonts w:ascii="Garamond" w:cs="Garamond" w:eastAsia="Garamond" w:hAnsi="Garamond"/>
          <w:sz w:val="22"/>
          <w:szCs w:val="22"/>
        </w:rPr>
        <w:t xml:space="preserve">This principle is the primary protection against the fusion of Scripture and tradition that produces closed hermeneutical circuits. Every tradition, however well-intentioned and however genuinely rooted in Scripture, must remain accountable to the full canonical text. And that accountability is not merely theoretical. It must be practiced—in the community’s formal processes, in its preaching, in the genuine hearing it gives to readings that challenge its received conclusions. This is what it means to have canon functioning canonically. Not as decoration, not as proof-text generator, but as the larger narrative that questions everything smaller.</w:t>
      </w:r>
    </w:p>
    <w:p>
      <w:pPr>
        <w:spacing w:line="300"/>
        <w:ind w:firstLine="288"/>
        <w:jc w:val="both"/>
      </w:pPr>
      <w:r>
        <w:rPr>
          <w:rFonts w:ascii="Garamond" w:cs="Garamond" w:eastAsia="Garamond" w:hAnsi="Garamond"/>
          <w:sz w:val="22"/>
          <w:szCs w:val="22"/>
        </w:rPr>
        <w:t xml:space="preserve">These four principles together constitute what we might call Stephen’s hermeneutic. It is not a scholarly innovation. It is a recovery of what the texts themselves require when they are read with genuine integrity and genuine openness to the God they are about.</w:t>
      </w:r>
    </w:p>
    <w:p>
      <w:pPr>
        <w:spacing w:line="300"/>
        <w:ind w:firstLine="288"/>
        <w:jc w:val="both"/>
      </w:pPr>
      <w:r>
        <w:rPr>
          <w:rFonts w:ascii="Garamond" w:cs="Garamond" w:eastAsia="Garamond" w:hAnsi="Garamond"/>
          <w:sz w:val="22"/>
          <w:szCs w:val="22"/>
        </w:rPr>
        <w:t xml:space="preserve">A final observation matters here. Stephen demonstrates all of this not as an abstract theological exercise but as a witness. He is not giving a lecture. He is testifying. He has encountered the risen Christ. He has been filled with the Spirit. He is standing trial and instead of defending himself, he is offering his judges a gift: the clarity to see what they have built and what they are about to do.</w:t>
      </w:r>
    </w:p>
    <w:p>
      <w:pPr>
        <w:spacing w:line="300"/>
        <w:ind w:firstLine="288"/>
        <w:jc w:val="both"/>
      </w:pPr>
      <w:r>
        <w:rPr>
          <w:rFonts w:ascii="Garamond" w:cs="Garamond" w:eastAsia="Garamond" w:hAnsi="Garamond"/>
          <w:sz w:val="22"/>
          <w:szCs w:val="22"/>
        </w:rPr>
        <w:t xml:space="preserve">This is important because it means Stephen’s hermeneutic is not detachable from his spiritual experience. He did not reason his way to his conclusions. He was interrupted by reality—by the God who exceeds all frameworks—and that interruption allowed him to see the frameworks he and his people had constructed. The hermeneutic emerged from encounter, not from methodology.</w:t>
      </w:r>
    </w:p>
    <w:p>
      <w:pPr>
        <w:spacing w:line="300"/>
        <w:ind w:firstLine="288"/>
        <w:jc w:val="both"/>
      </w:pPr>
      <w:r>
        <w:rPr>
          <w:rFonts w:ascii="Garamond" w:cs="Garamond" w:eastAsia="Garamond" w:hAnsi="Garamond"/>
          <w:sz w:val="22"/>
          <w:szCs w:val="22"/>
        </w:rPr>
        <w:t xml:space="preserve">This is what the contemporary church needs: not a new hermeneutical method, not a new interpretive technique, but a genuine interruption by the God who exceeds all our systems. That interruption will look different for different people. But wherever it happens, it produces this same capacity to see the frames we did not know we were wearing. And that seeing is the beginning of freedom.</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EXILE MOTIF: GOD CONSISTENTLY WORKS AT THE MARGINS</w:t>
      </w:r>
    </w:p>
    <w:p>
      <w:pPr>
        <w:spacing w:line="300"/>
        <w:jc w:val="both"/>
      </w:pPr>
      <w:r>
        <w:rPr>
          <w:rFonts w:ascii="Garamond" w:cs="Garamond" w:eastAsia="Garamond" w:hAnsi="Garamond"/>
          <w:sz w:val="22"/>
          <w:szCs w:val="22"/>
        </w:rPr>
        <w:t xml:space="preserve">There is a dimension of Stephen’s sermon that operates beneath the surface of the explicit argument but is essential to understanding its logic. It is the exile motif—the pattern of God’s people being removed from their institutional center and encountering God in foreign lands, through foreign people, in ways that their established theological framework would never have predicted.</w:t>
      </w:r>
    </w:p>
    <w:p>
      <w:pPr>
        <w:spacing w:line="300"/>
        <w:ind w:firstLine="288"/>
        <w:jc w:val="both"/>
      </w:pPr>
      <w:r>
        <w:rPr>
          <w:rFonts w:ascii="Garamond" w:cs="Garamond" w:eastAsia="Garamond" w:hAnsi="Garamond"/>
          <w:sz w:val="22"/>
          <w:szCs w:val="22"/>
        </w:rPr>
        <w:t xml:space="preserve">Abraham is called in exile—in Mesopotamia, far from the land that will become the center of Israel’s national identity. His first encounter with the living God happens not in the place that will be sanctified, but in the place that is pagan, pluralistic, and theologically confused. Joseph encounters the fullness of God’s provision not in the land but in Egypt, in prison, interpreting the dreams of a pagan official. His way into favor goes through humiliation. Moses receives his defining encounter with God not in Jerusalem but at a burning bush in Midian, a land outside Israel’s borders entirely, after forty years of exile and pastoral obscurity. The man who will become the lawgiver is formed not in the center but in the margin.</w:t>
      </w:r>
    </w:p>
    <w:p>
      <w:pPr>
        <w:spacing w:line="300"/>
        <w:ind w:firstLine="288"/>
        <w:jc w:val="both"/>
      </w:pPr>
      <w:r>
        <w:rPr>
          <w:rFonts w:ascii="Garamond" w:cs="Garamond" w:eastAsia="Garamond" w:hAnsi="Garamond"/>
          <w:sz w:val="22"/>
          <w:szCs w:val="22"/>
        </w:rPr>
        <w:t xml:space="preserve">And the pattern is not limited to these three figures. Elijah encounters God not in the temple but in a cave at Horeb, after his collapse and flight into the wilderness. Jonah encounters God’s purposes not in Israel but in Nineveh, through the repentance of Israel’s enemies. Daniel receives his prophetic visions not in Jerusalem but in Babylon, serving the empire that destroyed the temple, reading the writing on the wall that the center cannot read. Ezekiel, among the exiles by the river Chebar, encounters the glory of God—the very Shekinah that the Sanhedrin believed was locked in the Jerusalem temple—in a foreign land, to foreigners, in a vision so powerful it remakes his entire understanding of where God’s presence actually is.</w:t>
      </w:r>
    </w:p>
    <w:p>
      <w:pPr>
        <w:spacing w:line="300"/>
        <w:ind w:firstLine="288"/>
        <w:jc w:val="both"/>
      </w:pPr>
      <w:r>
        <w:rPr>
          <w:rFonts w:ascii="Garamond" w:cs="Garamond" w:eastAsia="Garamond" w:hAnsi="Garamond"/>
          <w:sz w:val="22"/>
          <w:szCs w:val="22"/>
        </w:rPr>
        <w:t xml:space="preserve">The pattern is so consistent that it constitutes what we might call a theology of holy displacement—the biblical insistence that God consistently does his most significant work outside the religious and institutional center, in the places where the established framework would least expect to find him. It is not that God is absent from the center. The center is not evil or beyond God’s reach. It is that the center, once established, tends to become a locus of control, a place where the institution protects its own continuity at the cost of responsiveness to God’s movement.</w:t>
      </w:r>
    </w:p>
    <w:p>
      <w:pPr>
        <w:spacing w:line="300"/>
        <w:ind w:firstLine="288"/>
        <w:jc w:val="both"/>
      </w:pPr>
      <w:r>
        <w:rPr>
          <w:rFonts w:ascii="Garamond" w:cs="Garamond" w:eastAsia="Garamond" w:hAnsi="Garamond"/>
          <w:sz w:val="22"/>
          <w:szCs w:val="22"/>
        </w:rPr>
        <w:t xml:space="preserve">Stephen’s implicit argument is that Jesus fits this pattern perfectly, and that the Sanhedrin’s inability to recognize him is precisely the inability of the institutional center to recognize divine activity at the margins. He was born outside Jerusalem, in Bethlehem. He grew up in Galilee, a region the religious establishment regarded with contempt. John 7:52 captures the sentiment perfectly: “Search and you will see that no prophet arises from Galilee.” The religious center did not expect prophets to come from the north. He spent his ministry not in the temple courts but in the villages, among the poor, the sick, the socially marginalized. He ate with tax collectors. He healed on the Sabbath. He spoke with women. He preached outside the religious establishment’s channels of authority. He was crucified outside the city walls—outside the institutional center, in the place of shame and exclusion.</w:t>
      </w:r>
    </w:p>
    <w:p>
      <w:pPr>
        <w:spacing w:line="300"/>
        <w:ind w:firstLine="288"/>
        <w:jc w:val="both"/>
      </w:pPr>
      <w:r>
        <w:rPr>
          <w:rFonts w:ascii="Garamond" w:cs="Garamond" w:eastAsia="Garamond" w:hAnsi="Garamond"/>
          <w:sz w:val="22"/>
          <w:szCs w:val="22"/>
        </w:rPr>
        <w:t xml:space="preserve">This is not incidental. It is the final, most vivid expression of the pattern Stephen has been tracing across the entire canonical narrative. God is consistently, predictably, persistently found outside the places the institutional center has designated as his location. And the people most invested in maintaining those institutional locations are consistently, predictably, persistently the last to recognize him when he appears somewhere else.</w:t>
      </w:r>
    </w:p>
    <w:p>
      <w:pPr>
        <w:spacing w:line="300"/>
        <w:ind w:firstLine="288"/>
        <w:jc w:val="both"/>
      </w:pPr>
      <w:r>
        <w:rPr>
          <w:rFonts w:ascii="Garamond" w:cs="Garamond" w:eastAsia="Garamond" w:hAnsi="Garamond"/>
          <w:sz w:val="22"/>
          <w:szCs w:val="22"/>
        </w:rPr>
        <w:t xml:space="preserve">For the contemporary church, this dimension of Stephen’s argument carries a specific and uncomfortable implication: if God consistently works at the margins of the institutional center, then the question of where God is working right now may require looking in exactly the places the institutional church has been least attentive to. It may require listening to the voices that the system has marginalized. It may require sitting in communities that have been pushed to the edges and discovering that the clarity they possess is not in spite of their marginalization but because of it.</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HERMENEUTICS OF POWER AND THE HERMENEUTICS OF SUFFERING</w:t>
      </w:r>
    </w:p>
    <w:p>
      <w:pPr>
        <w:spacing w:line="300"/>
        <w:jc w:val="both"/>
      </w:pPr>
      <w:r>
        <w:rPr>
          <w:rFonts w:ascii="Garamond" w:cs="Garamond" w:eastAsia="Garamond" w:hAnsi="Garamond"/>
          <w:sz w:val="22"/>
          <w:szCs w:val="22"/>
        </w:rPr>
        <w:t xml:space="preserve">One of the most profound dimensions of Stephen’s speech is what it reveals about the relationship between social location and biblical interpretation. This is not a sociological observation that compromises the objective meaning of Scripture. It is a biblical observation that the canonical narrative itself makes, over and over, across multiple contexts and centuries.</w:t>
      </w:r>
    </w:p>
    <w:p>
      <w:pPr>
        <w:spacing w:line="300"/>
        <w:ind w:firstLine="288"/>
        <w:jc w:val="both"/>
      </w:pPr>
      <w:r>
        <w:rPr>
          <w:rFonts w:ascii="Garamond" w:cs="Garamond" w:eastAsia="Garamond" w:hAnsi="Garamond"/>
          <w:sz w:val="22"/>
          <w:szCs w:val="22"/>
        </w:rPr>
        <w:t xml:space="preserve">The pattern Stephen traces is not merely that God works through rejected people. It is that the people most capable of accurately reading what God is doing are consistently those who are experiencing what God is doing from the underside—from the position of the marginalized, the suffering, the exiled.</w:t>
      </w:r>
    </w:p>
    <w:p>
      <w:pPr>
        <w:spacing w:line="300"/>
        <w:ind w:firstLine="288"/>
        <w:jc w:val="both"/>
      </w:pPr>
      <w:r>
        <w:rPr>
          <w:rFonts w:ascii="Garamond" w:cs="Garamond" w:eastAsia="Garamond" w:hAnsi="Garamond"/>
          <w:sz w:val="22"/>
          <w:szCs w:val="22"/>
        </w:rPr>
        <w:t xml:space="preserve">Joseph, in prison, interprets dreams with a clarity that no one in Pharaoh’s palace possesses. His brothers, comfortable and powerful, could not recognize what they were doing when they sold him. They were the winners, the ones with social power. He was the loser, the one the system had discarded. And yet he sees what they cannot. Moses, formed in Midian through forty years of displacement and pastoral obscurity, is prepared for his encounter with God in ways that forty years in Pharaoh’s palace never could have produced. The one with institutional power is further from God. The one with nothing but his faithfulness in obscurity is closest to God.</w:t>
      </w:r>
    </w:p>
    <w:p>
      <w:pPr>
        <w:spacing w:line="300"/>
        <w:ind w:firstLine="288"/>
        <w:jc w:val="both"/>
      </w:pPr>
      <w:r>
        <w:rPr>
          <w:rFonts w:ascii="Garamond" w:cs="Garamond" w:eastAsia="Garamond" w:hAnsi="Garamond"/>
          <w:sz w:val="22"/>
          <w:szCs w:val="22"/>
        </w:rPr>
        <w:t xml:space="preserve">The prophets who most accurately read Israel’s spiritual condition were almost universally those on the social margins. Amos, a shepherd from Tekoa, reads the moral crisis with a clarity that the religious establishment cannot. Jeremiah, systematically persecuted by the religious establishment, sees the coming judgment that Jerusalem’s leaders cannot see. Ezekiel, among the exiles in Babylon, understands the movement of God’s glory in ways that the priests in the temple cannot. The people with something to lose from a particular reading of Scripture are structurally disadvantaged as interpreters of that Scripture.</w:t>
      </w:r>
    </w:p>
    <w:p>
      <w:pPr>
        <w:spacing w:line="300"/>
        <w:ind w:firstLine="288"/>
        <w:jc w:val="both"/>
      </w:pPr>
      <w:r>
        <w:rPr>
          <w:rFonts w:ascii="Garamond" w:cs="Garamond" w:eastAsia="Garamond" w:hAnsi="Garamond"/>
          <w:sz w:val="22"/>
          <w:szCs w:val="22"/>
        </w:rPr>
        <w:t xml:space="preserve">This pattern suggests something about the relationship between power and interpretive accuracy that the church has been slow to internalize. Communities with the most to protect from any given reading of Scripture are structurally disadvantaged as interpreters of those texts. Not because they are less intelligent or less devoted, but because the same institutional investment that makes certain readings costly also makes certain aspects of the text more difficult to see. The investment creates insulation.</w:t>
      </w:r>
    </w:p>
    <w:p>
      <w:pPr>
        <w:spacing w:line="300"/>
        <w:ind w:firstLine="288"/>
        <w:jc w:val="both"/>
      </w:pPr>
      <w:r>
        <w:rPr>
          <w:rFonts w:ascii="Garamond" w:cs="Garamond" w:eastAsia="Garamond" w:hAnsi="Garamond"/>
          <w:sz w:val="22"/>
          <w:szCs w:val="22"/>
        </w:rPr>
        <w:t xml:space="preserve">This does not mean that suffering produces interpretive accuracy automatically. It means that suffering removes certain forms of insulation—the insulation of comfort, of institutional security, of the need to protect existing arrangements—that make certain dimensions of the text genuinely harder to access. The person with nothing to lose can see what the person with everything to protect cannot. And it means that a church serious about reading Scripture faithfully will give disproportionate attention, not token representation, to the voices formed by the experience of marginalization.</w:t>
      </w:r>
    </w:p>
    <w:p>
      <w:pPr>
        <w:spacing w:line="300"/>
        <w:ind w:firstLine="288"/>
        <w:jc w:val="both"/>
      </w:pPr>
      <w:r>
        <w:rPr>
          <w:rFonts w:ascii="Garamond" w:cs="Garamond" w:eastAsia="Garamond" w:hAnsi="Garamond"/>
          <w:sz w:val="22"/>
          <w:szCs w:val="22"/>
        </w:rPr>
        <w:t xml:space="preserve">This is not a concession to identity politics. It is a hermeneutical principle derived from the canonical narrative itself, demonstrated most powerfully in Acts 7. The texts themselves teach us that clarity often comes from the margin, that prophetic sight is often sharpened by suffering, that the person you are least likely to listen to is often the person who sees most clearly.</w:t>
      </w:r>
    </w:p>
    <w:p>
      <w:pPr>
        <w:spacing w:line="300"/>
        <w:ind w:firstLine="288"/>
        <w:jc w:val="both"/>
      </w:pPr>
      <w:r>
        <w:rPr>
          <w:rFonts w:ascii="Garamond" w:cs="Garamond" w:eastAsia="Garamond" w:hAnsi="Garamond"/>
          <w:sz w:val="22"/>
          <w:szCs w:val="22"/>
        </w:rPr>
        <w:t xml:space="preserve">The American church’s cultural captivity is visible precisely to those outside the culture. What we cannot see from inside the frame, the outsider sees immediately. The assumptions we have indwelt so completely that they feel like objectivity appear as bias to someone not standing where we stand. This is not disrespect for the American church. It is the inevitable optical effect of frameworks. You cannot see your own frame from inside it. Someone standing outside the frame sees it clearly.</w:t>
      </w:r>
    </w:p>
    <w:p>
      <w:pPr>
        <w:spacing w:line="300"/>
        <w:ind w:firstLine="288"/>
        <w:jc w:val="both"/>
      </w:pPr>
      <w:r>
        <w:rPr>
          <w:rFonts w:ascii="Garamond" w:cs="Garamond" w:eastAsia="Garamond" w:hAnsi="Garamond"/>
          <w:sz w:val="22"/>
          <w:szCs w:val="22"/>
        </w:rPr>
        <w:t xml:space="preserve">This is why Stephen was dangerous. He was not an outsider by birth—he was a Hellenistic Jew, part of the diaspora community. But his outsider location, his experience of existing at the margins of the religious establishment, gave him clarity about what the insiders could not see. He had not grown up with the assumption that the temple was the center of all reality. He could read the texts freshly because the texts had not been mediated to him through generations of institutional interpretation designed to protect institutional continuity.</w:t>
      </w:r>
    </w:p>
    <w:p>
      <w:pPr>
        <w:spacing w:line="300"/>
        <w:ind w:firstLine="288"/>
        <w:jc w:val="both"/>
      </w:pPr>
      <w:r>
        <w:rPr>
          <w:rFonts w:ascii="Garamond" w:cs="Garamond" w:eastAsia="Garamond" w:hAnsi="Garamond"/>
          <w:sz w:val="22"/>
          <w:szCs w:val="22"/>
        </w:rPr>
        <w:t xml:space="preserve">Consider what this means for churches that have been established, comfortable, culturally validated for generations. We have inherited a substantial tradition. We have brilliant scholars. We have resources and institutional memory. We have access to every tool of biblical scholarship. And yet we are likely, almost inevitably, less capable of seeing certain crucial dimensions of Scripture than the person sitting in a small church in a marginalized community, who has limited formal training but tremendous clarity about what the text says about God’s concern for the poor, about judgment on systems of oppression, about the danger of comfort and institutional power.</w:t>
      </w:r>
    </w:p>
    <w:p>
      <w:pPr>
        <w:spacing w:line="300"/>
        <w:ind w:firstLine="288"/>
        <w:jc w:val="both"/>
      </w:pPr>
      <w:r>
        <w:rPr>
          <w:rFonts w:ascii="Garamond" w:cs="Garamond" w:eastAsia="Garamond" w:hAnsi="Garamond"/>
          <w:sz w:val="22"/>
          <w:szCs w:val="22"/>
        </w:rPr>
        <w:t xml:space="preserve">This is not an argument for anti-intellectualism. It is an argument for intellectual humility—the recognition that our competence comes with blindspots, and that those blindspots are not fixed by more of the same intellectual apparatus that created them. They are fixed by listening to voices we have been trained to discount, by sitting in communities we have been taught to regard as less sophisticated, by receiving prophetic witness from people whose social location enables them to see what our social location hides.</w:t>
      </w:r>
    </w:p>
    <w:p>
      <w:pPr>
        <w:spacing w:line="300"/>
        <w:ind w:firstLine="288"/>
        <w:jc w:val="both"/>
      </w:pPr>
      <w:r>
        <w:rPr>
          <w:rFonts w:ascii="Garamond" w:cs="Garamond" w:eastAsia="Garamond" w:hAnsi="Garamond"/>
          <w:sz w:val="22"/>
          <w:szCs w:val="22"/>
        </w:rPr>
        <w:t xml:space="preserve">The prophetic principle is not that suffering automatically produces truth. It is that people formed by suffering are less insulated from truth. They have fewer institutional investments to protect. They have less cultural capital at stake. And therefore they can afford to tell the truth in ways that those of us with more to lose often cannot.</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ARCHITECTURE OF STEPHEN’S RETELLING</w:t>
      </w:r>
    </w:p>
    <w:p>
      <w:pPr>
        <w:spacing w:line="300"/>
        <w:jc w:val="both"/>
      </w:pPr>
      <w:r>
        <w:rPr>
          <w:rFonts w:ascii="Garamond" w:cs="Garamond" w:eastAsia="Garamond" w:hAnsi="Garamond"/>
          <w:sz w:val="22"/>
          <w:szCs w:val="22"/>
        </w:rPr>
        <w:t xml:space="preserve">Stephen’s speech is architecturally precise in ways that are easy to miss on a first reading. Every selection he makes—which figures to include, which episodes to emphasize, which texts to quote—is determined by a single governing purpose: to demonstrate, from within Israel’s own canonical tradition, that the pattern of God’s activity has always exceeded the Sanhedrin’s framework and that their resistance to Jesus is therefore not a departure from their tradition but its most complete expression.</w:t>
      </w:r>
    </w:p>
    <w:p>
      <w:pPr>
        <w:spacing w:line="300"/>
        <w:ind w:firstLine="288"/>
        <w:jc w:val="both"/>
      </w:pPr>
      <w:r>
        <w:rPr>
          <w:rFonts w:ascii="Garamond" w:cs="Garamond" w:eastAsia="Garamond" w:hAnsi="Garamond"/>
          <w:sz w:val="22"/>
          <w:szCs w:val="22"/>
        </w:rPr>
        <w:t xml:space="preserve">This governing purpose explains why Stephen dwells at length on the Joseph narrative despite the fact that Joseph is not among the most cited figures in first-century Jewish theological discourse. Joseph is essential to Stephen’s argument not because of his prominence in the tradition but because his story introduces the rejected deliverer pattern that governs the entire argument. Without Joseph, the pattern is not established. With Joseph, it becomes inescapable.</w:t>
      </w:r>
    </w:p>
    <w:p>
      <w:pPr>
        <w:spacing w:line="300"/>
        <w:ind w:firstLine="288"/>
        <w:jc w:val="both"/>
      </w:pPr>
      <w:r>
        <w:rPr>
          <w:rFonts w:ascii="Garamond" w:cs="Garamond" w:eastAsia="Garamond" w:hAnsi="Garamond"/>
          <w:sz w:val="22"/>
          <w:szCs w:val="22"/>
        </w:rPr>
        <w:t xml:space="preserve">It explains why Stephen emphasizes Moses’ two rejections—first at the hands of the Israelite who asked “who made you a ruler and judge?” and again through the golden calf episode—rather than focusing on Moses’ positive achievements as lawgiver and leader. The Sanhedrin invokes Moses as the authority for the system they are defending. Stephen uses Moses to demonstrate that the system’s own founding figure was repeatedly rejected by the very people who now claim his authority as their legitimation.</w:t>
      </w:r>
    </w:p>
    <w:p>
      <w:pPr>
        <w:spacing w:line="300"/>
        <w:ind w:firstLine="288"/>
        <w:jc w:val="both"/>
      </w:pPr>
      <w:r>
        <w:rPr>
          <w:rFonts w:ascii="Garamond" w:cs="Garamond" w:eastAsia="Garamond" w:hAnsi="Garamond"/>
          <w:sz w:val="22"/>
          <w:szCs w:val="22"/>
        </w:rPr>
        <w:t xml:space="preserve">It explains why Stephen ends his historical survey not with the Davidic kingdom, which would have been the theologically triumphant conclusion from the Sanhedrin’s perspective, but with the temple critique. The temple is where the Sanhedrin’s authority is most concretely rooted. Ending there keeps the critique focused on the precise institutional arrangement that is organizing the resistance to Stephen.</w:t>
      </w:r>
    </w:p>
    <w:p>
      <w:pPr>
        <w:spacing w:line="300"/>
        <w:ind w:firstLine="288"/>
        <w:jc w:val="both"/>
      </w:pPr>
      <w:r>
        <w:rPr>
          <w:rFonts w:ascii="Garamond" w:cs="Garamond" w:eastAsia="Garamond" w:hAnsi="Garamond"/>
          <w:sz w:val="22"/>
          <w:szCs w:val="22"/>
        </w:rPr>
        <w:t xml:space="preserve">And it explains the speed with which Stephen moves from historical narration to direct accusation. He does not build toward a tentative conclusion or offer the Sanhedrin an opportunity for measured response. He delivers the verdict with the directness of a man who knows both the weight of the evidence he has just presented and the lateness of the hour. This is the calculated precision of someone who has understood the structure of the problem: communities in the grip of closed hermeneutical circuits do not respond to gentle suggestion but require direct confrontation that forces the choice into the open.</w:t>
      </w:r>
    </w:p>
    <w:p>
      <w:pPr>
        <w:spacing w:line="300"/>
        <w:ind w:firstLine="288"/>
        <w:jc w:val="both"/>
      </w:pPr>
      <w:r>
        <w:rPr>
          <w:rFonts w:ascii="Garamond" w:cs="Garamond" w:eastAsia="Garamond" w:hAnsi="Garamond"/>
          <w:sz w:val="22"/>
          <w:szCs w:val="22"/>
        </w:rPr>
        <w:t xml:space="preserve">Stephen chose confrontation. He paid the ultimate price for that choice. And in the paying of it, he proved that the choice was necessary.</w:t>
      </w:r>
    </w:p>
    <w:p>
      <w:pPr>
        <w:spacing w:line="300"/>
        <w:ind w:firstLine="288"/>
        <w:jc w:val="both"/>
      </w:pPr>
      <w:r>
        <w:rPr>
          <w:rFonts w:ascii="Garamond" w:cs="Garamond" w:eastAsia="Garamond" w:hAnsi="Garamond"/>
          <w:sz w:val="22"/>
          <w:szCs w:val="22"/>
        </w:rPr>
        <w:t xml:space="preserve">His architectural precision demonstrates something crucial about faithful hermeneutics: the willingness to arrange the truth in such a way that it cannot be avoided. Not through manipulation—Stephen does not distort the texts. He does not import foreign arguments. He uses the Sanhedrin’s own canonical narrative and lets that narrative speak its own indictment. He trusts the text to do its work once the framework is removed and the pattern becomes visible.</w:t>
      </w:r>
    </w:p>
    <w:p>
      <w:pPr>
        <w:spacing w:line="300"/>
        <w:ind w:firstLine="288"/>
        <w:jc w:val="both"/>
      </w:pPr>
      <w:r>
        <w:rPr>
          <w:rFonts w:ascii="Garamond" w:cs="Garamond" w:eastAsia="Garamond" w:hAnsi="Garamond"/>
          <w:sz w:val="22"/>
          <w:szCs w:val="22"/>
        </w:rPr>
        <w:t xml:space="preserve">This is the stance of a witness rather than a manager. A manager wants to control the outcome. A manager knows what conclusion they want people to reach and arranges the evidence accordingly. Stephen is not doing that. He is arranging the evidence truthfully and offering the Sanhedrin the opportunity to see what the evidence actually says. They refuse. They choose death over seeing. But the gift remains offered.</w:t>
      </w:r>
    </w:p>
    <w:p>
      <w:pPr>
        <w:spacing w:line="300"/>
        <w:ind w:firstLine="288"/>
        <w:jc w:val="both"/>
      </w:pPr>
      <w:r>
        <w:rPr>
          <w:rFonts w:ascii="Garamond" w:cs="Garamond" w:eastAsia="Garamond" w:hAnsi="Garamond"/>
          <w:sz w:val="22"/>
          <w:szCs w:val="22"/>
        </w:rPr>
        <w:t xml:space="preserve">This is important for any community serious about reading Scripture faithfully. We must be willing to let the text speak its own word, even when that word contradicts what we were hoping to hear. We must trust the internal logic of the story more than we trust our preferred conclusions. We must remove the framework and let the pattern emerge, even when that pattern names our own blindness.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GIFT STEPHEN DIED OFFERING</w:t>
      </w:r>
    </w:p>
    <w:p>
      <w:pPr>
        <w:spacing w:line="300"/>
        <w:jc w:val="both"/>
      </w:pPr>
      <w:r>
        <w:rPr>
          <w:rFonts w:ascii="Garamond" w:cs="Garamond" w:eastAsia="Garamond" w:hAnsi="Garamond"/>
          <w:sz w:val="22"/>
          <w:szCs w:val="22"/>
        </w:rPr>
        <w:t xml:space="preserve">Stephen died offering the Sanhedrin a gift they refused. The gift was not simply a theological correction. It was a new way of seeing—a way of reading the story they had spent their entire lives inhabiting that would have shown them the story was better than they knew, the God it described was more gracious than they had managed, and the fulfillment it had been building toward was standing right in front of them.</w:t>
      </w:r>
    </w:p>
    <w:p>
      <w:pPr>
        <w:spacing w:line="300"/>
        <w:ind w:firstLine="288"/>
        <w:jc w:val="both"/>
      </w:pPr>
      <w:r>
        <w:rPr>
          <w:rFonts w:ascii="Garamond" w:cs="Garamond" w:eastAsia="Garamond" w:hAnsi="Garamond"/>
          <w:sz w:val="22"/>
          <w:szCs w:val="22"/>
        </w:rPr>
        <w:t xml:space="preserve">He did not present this gift with arrogance or distance. He presented it as a witness. Stephen’s speech is not constructed as a lawyer’s brief. It reads like testimony—the account of someone who has encountered truth and is compelled to speak it. He is not performing. He is not managing the room’s emotions. He is naming what he sees. And in that naming, he offers the Sanhedrin something extraordinarily costly: the chance to see themselves and their tradition from the outside.</w:t>
      </w:r>
    </w:p>
    <w:p>
      <w:pPr>
        <w:spacing w:line="300"/>
        <w:ind w:firstLine="288"/>
        <w:jc w:val="both"/>
      </w:pPr>
      <w:r>
        <w:rPr>
          <w:rFonts w:ascii="Garamond" w:cs="Garamond" w:eastAsia="Garamond" w:hAnsi="Garamond"/>
          <w:sz w:val="22"/>
          <w:szCs w:val="22"/>
        </w:rPr>
        <w:t xml:space="preserve">They covered their ears. They rushed at him. They carried him outside the city and threw stones at him until he was dead. And as he was dying, he saw something they could not: the heavens opened and the Son of Man standing at the right hand of God.</w:t>
      </w:r>
    </w:p>
    <w:p>
      <w:pPr>
        <w:spacing w:line="300"/>
        <w:ind w:firstLine="288"/>
        <w:jc w:val="both"/>
      </w:pPr>
      <w:r>
        <w:rPr>
          <w:rFonts w:ascii="Garamond" w:cs="Garamond" w:eastAsia="Garamond" w:hAnsi="Garamond"/>
          <w:sz w:val="22"/>
          <w:szCs w:val="22"/>
        </w:rPr>
        <w:t xml:space="preserve">This is one of the most theologically loaded descriptions in Acts. Stephen is being killed for his testimony to Jesus. And at the moment of his execution, he sees Jesus. Not a vision that comes later, after his death, in some private mystical experience. But now. While they are killing him for saying what he saw. The very claim that costs him everything is validated in real time. The Sanhedrin cannot see what is happening. Stephen can. They are looking at him, killing him. He is looking past them, at glory.</w:t>
      </w:r>
    </w:p>
    <w:p>
      <w:pPr>
        <w:spacing w:line="300"/>
        <w:ind w:firstLine="288"/>
        <w:jc w:val="both"/>
      </w:pPr>
      <w:r>
        <w:rPr>
          <w:rFonts w:ascii="Garamond" w:cs="Garamond" w:eastAsia="Garamond" w:hAnsi="Garamond"/>
          <w:sz w:val="22"/>
          <w:szCs w:val="22"/>
        </w:rPr>
        <w:t xml:space="preserve">The one they could not see in the text, Stephen saw in glory. The one whose presence they had organized their entire hermeneutical system to avoid, Stephen encountered face-to-face at the moment their hermeneutical system reached its logical conclusion.</w:t>
      </w:r>
    </w:p>
    <w:p>
      <w:pPr>
        <w:spacing w:line="300"/>
        <w:ind w:firstLine="288"/>
        <w:jc w:val="both"/>
      </w:pPr>
      <w:r>
        <w:rPr>
          <w:rFonts w:ascii="Garamond" w:cs="Garamond" w:eastAsia="Garamond" w:hAnsi="Garamond"/>
          <w:sz w:val="22"/>
          <w:szCs w:val="22"/>
        </w:rPr>
        <w:t xml:space="preserve">The Second Temple was destroyed forty years later, in 70 AD. The temple that the Sanhedrin believed contained God’s presence was ransacked by Roman soldiers. The priests were scattered. The sacrificial system that had governed Jewish life for a thousand years ended. Stephen’s argument was vindicated not by theological debate but by historical catastrophe. The institution the Sanhedrin could not imagine losing was lost. And in that loss, they were forced to confront what Stephen had always known: God’s presence was never dependent on the temple. God’s purposes were never confined to their structure.</w:t>
      </w:r>
    </w:p>
    <w:p>
      <w:pPr>
        <w:spacing w:line="300"/>
        <w:ind w:firstLine="288"/>
        <w:jc w:val="both"/>
      </w:pPr>
      <w:r>
        <w:rPr>
          <w:rFonts w:ascii="Garamond" w:cs="Garamond" w:eastAsia="Garamond" w:hAnsi="Garamond"/>
          <w:sz w:val="22"/>
          <w:szCs w:val="22"/>
        </w:rPr>
        <w:t xml:space="preserve">Tom Holland, in “Dominion,” makes the observation that what made early Christianity radically destabilizing was precisely what Stephen witnessed and testified to: a God whose kingdom could not be contained by any single people or place. The pagan empires operated on the assumption that gods belonged to nations, that religious authority followed ethnic lines, that divine favor was tribal. Christianity’s refusal to be bound by those categories was its most culturally dangerous feature. And that refusal was learned directly from Stephen’s hermeneutic—God has never been bound by what we built to contain Him.</w:t>
      </w:r>
    </w:p>
    <w:p>
      <w:pPr>
        <w:spacing w:line="300"/>
        <w:ind w:firstLine="288"/>
        <w:jc w:val="both"/>
      </w:pPr>
      <w:r>
        <w:rPr>
          <w:rFonts w:ascii="Garamond" w:cs="Garamond" w:eastAsia="Garamond" w:hAnsi="Garamond"/>
          <w:sz w:val="22"/>
          <w:szCs w:val="22"/>
        </w:rPr>
        <w:t xml:space="preserve">The American church is not the Sanhedrin. But the mechanism is available to us—the same drift from context to authority, the same fusion of cultural framework and scriptural meaning, the same predictable result of a Bible that confirms rather than confronts. And the same corrective is available: the willingness to follow the story where it actually goes, to let the pattern of redemptive history challenge the pattern of our cultural assumptions, and to make the specific, historically concrete, culturally disruptive Christ of the Gospels the operative center of our reading.</w:t>
      </w:r>
    </w:p>
    <w:p>
      <w:pPr>
        <w:spacing w:line="300"/>
        <w:ind w:firstLine="288"/>
        <w:jc w:val="both"/>
      </w:pPr>
      <w:r>
        <w:rPr>
          <w:rFonts w:ascii="Garamond" w:cs="Garamond" w:eastAsia="Garamond" w:hAnsi="Garamond"/>
          <w:sz w:val="22"/>
          <w:szCs w:val="22"/>
        </w:rPr>
        <w:t xml:space="preserve">That willingness will cost something. It cost Stephen everything. For most of us it will cost considerably less—some cherished certainties, some comfortable readings, some interpretations we have built our identities around. It will cost us the luxury of a Bible that makes us feel right. It may cost us the approval of communities that depend on a particular reading of Scripture. It will almost certainly cost us the comfort of a faith that does not ask us to examine our own frames.</w:t>
      </w:r>
    </w:p>
    <w:p>
      <w:pPr>
        <w:spacing w:line="300"/>
        <w:ind w:firstLine="288"/>
        <w:jc w:val="both"/>
      </w:pPr>
      <w:r>
        <w:rPr>
          <w:rFonts w:ascii="Garamond" w:cs="Garamond" w:eastAsia="Garamond" w:hAnsi="Garamond"/>
          <w:sz w:val="22"/>
          <w:szCs w:val="22"/>
        </w:rPr>
        <w:t xml:space="preserve">But what waits on the other side is worth the cost. Not just better theology, though the theology will improve. Not just more faithful interpretation, though the interpretation will become more faithful. But a genuine encounter with the living God—the God who is always larger than our cultural moment, always more surprising than our frameworks anticipated, and always, persistently, graciously reaching toward us through the very words we have sometimes used to keep Him at a safe and manageable distance.</w:t>
      </w:r>
    </w:p>
    <w:p>
      <w:pPr>
        <w:spacing w:line="300"/>
        <w:ind w:firstLine="288"/>
        <w:jc w:val="both"/>
      </w:pPr>
      <w:r>
        <w:rPr>
          <w:rFonts w:ascii="Garamond" w:cs="Garamond" w:eastAsia="Garamond" w:hAnsi="Garamond"/>
          <w:sz w:val="22"/>
          <w:szCs w:val="22"/>
        </w:rPr>
        <w:t xml:space="preserve">This is not a promise that reading the Bible better will make life easier. Stephen’s story is evidence to the contrary. But it is a promise that we will encounter the God who is actually there, not the God our frameworks have made manageable. And that encounter—costly as it is—is the whole point of Scripture itself.</w:t>
      </w:r>
    </w:p>
    <w:p>
      <w:pPr>
        <w:spacing w:line="300"/>
        <w:ind w:firstLine="288"/>
        <w:jc w:val="both"/>
      </w:pPr>
      <w:r>
        <w:rPr>
          <w:rFonts w:ascii="Garamond" w:cs="Garamond" w:eastAsia="Garamond" w:hAnsi="Garamond"/>
          <w:sz w:val="22"/>
          <w:szCs w:val="22"/>
        </w:rPr>
        <w:t xml:space="preserve">In the act of pursuing that encounter, we become like Stephen: witnesses. Not managers of institutions. Not defenders of systems. Not custodians of traditions. But witnesses to a reality that exceeds every system, constantly breaking open what we have closed, constantly calling us back to the story we think we know, constantly insisting that the God of that story is far more beautiful, more terrible, more gracious, and more demanding than our frameworks have made room for.</w:t>
      </w:r>
    </w:p>
    <w:p>
      <w:pPr>
        <w:spacing w:line="300"/>
        <w:ind w:firstLine="288"/>
        <w:jc w:val="both"/>
      </w:pPr>
      <w:r>
        <w:rPr>
          <w:rFonts w:ascii="Garamond" w:cs="Garamond" w:eastAsia="Garamond" w:hAnsi="Garamond"/>
          <w:sz w:val="22"/>
          <w:szCs w:val="22"/>
        </w:rPr>
        <w:t xml:space="preserve">I have been in pastoral ministry long enough to know what this costs. It costs the certainty you believed you had. It costs the comfort of a community that does not ask hard questions. It costs the approval of people whose approval you have depended on. It costs you the story you were telling yourself about who you are and what you understand.</w:t>
      </w:r>
    </w:p>
    <w:p>
      <w:pPr>
        <w:spacing w:line="300"/>
        <w:ind w:firstLine="288"/>
        <w:jc w:val="both"/>
      </w:pPr>
      <w:r>
        <w:rPr>
          <w:rFonts w:ascii="Garamond" w:cs="Garamond" w:eastAsia="Garamond" w:hAnsi="Garamond"/>
          <w:sz w:val="22"/>
          <w:szCs w:val="22"/>
        </w:rPr>
        <w:t xml:space="preserve">But what you gain in exchange cannot be measured in those terms. You gain the possibility of actually encountering God. Not God as your tradition has packaged him. Not God as your politics requires. Not God as your comfort demands. But God as he actually is: larger, stranger, more demanding, and more gracious than anything you brought to the text.</w:t>
      </w:r>
    </w:p>
    <w:p>
      <w:pPr>
        <w:spacing w:line="300"/>
        <w:ind w:firstLine="288"/>
        <w:jc w:val="both"/>
      </w:pPr>
      <w:r>
        <w:rPr>
          <w:rFonts w:ascii="Garamond" w:cs="Garamond" w:eastAsia="Garamond" w:hAnsi="Garamond"/>
          <w:sz w:val="22"/>
          <w:szCs w:val="22"/>
        </w:rPr>
        <w:t xml:space="preserve">This is the gift Stephen died offering. This is the corrective that the American church—at its most captive, at its most certain of its own righteousness—most desperately needs.</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THE STAKES OF READING WELL</w:t>
      </w:r>
    </w:p>
    <w:p>
      <w:pPr>
        <w:spacing w:line="300"/>
        <w:jc w:val="both"/>
      </w:pPr>
      <w:r>
        <w:rPr>
          <w:rFonts w:ascii="Garamond" w:cs="Garamond" w:eastAsia="Garamond" w:hAnsi="Garamond"/>
          <w:sz w:val="22"/>
          <w:szCs w:val="22"/>
        </w:rPr>
        <w:t xml:space="preserve">Stephen’s demonstration of faithful hermeneutics appears on the surface to be a technical matter—the correct interpretation of canonical texts. But the stakes are far deeper. They are about whether we will remain open to the God who exceeds our categories or whether we will seal ourselves into the structures we have built to protect ourselves from being interrupted.</w:t>
      </w:r>
    </w:p>
    <w:p>
      <w:pPr>
        <w:spacing w:line="300"/>
        <w:ind w:firstLine="288"/>
        <w:jc w:val="both"/>
      </w:pPr>
      <w:r>
        <w:rPr>
          <w:rFonts w:ascii="Garamond" w:cs="Garamond" w:eastAsia="Garamond" w:hAnsi="Garamond"/>
          <w:sz w:val="22"/>
          <w:szCs w:val="22"/>
        </w:rPr>
        <w:t xml:space="preserve">The Sanhedrin did not believe they were being unfaithful to Scripture. They believed they were protecting Scripture. They were maintaining the tradition. They were standing in the gap, defending the faith once delivered to the saints. And in that defense, they became incapable of recognizing the one the faith had always pointed toward.</w:t>
      </w:r>
    </w:p>
    <w:p>
      <w:pPr>
        <w:spacing w:line="300"/>
        <w:ind w:firstLine="288"/>
        <w:jc w:val="both"/>
      </w:pPr>
      <w:r>
        <w:rPr>
          <w:rFonts w:ascii="Garamond" w:cs="Garamond" w:eastAsia="Garamond" w:hAnsi="Garamond"/>
          <w:sz w:val="22"/>
          <w:szCs w:val="22"/>
        </w:rPr>
        <w:t xml:space="preserve">This is not ancient history. This is the shape of spiritual pathology that recurs every generation, in every tradition, in every community that mistakes continuity for fidelity.</w:t>
      </w:r>
    </w:p>
    <w:p>
      <w:pPr>
        <w:spacing w:line="300"/>
        <w:ind w:firstLine="288"/>
        <w:jc w:val="both"/>
      </w:pPr>
      <w:r>
        <w:rPr>
          <w:rFonts w:ascii="Garamond" w:cs="Garamond" w:eastAsia="Garamond" w:hAnsi="Garamond"/>
          <w:sz w:val="22"/>
          <w:szCs w:val="22"/>
        </w:rPr>
        <w:t xml:space="preserve">The contemporary church must ask hard questions about where we have done the same thing. Where have we converted signs into shrines? Where have we taken the road and made it the destination? Where have we used texts—sacred texts we genuinely revere—to construct walls against the very thing those texts point toward?</w:t>
      </w:r>
    </w:p>
    <w:p>
      <w:pPr>
        <w:spacing w:line="300"/>
        <w:ind w:firstLine="288"/>
        <w:jc w:val="both"/>
      </w:pPr>
      <w:r>
        <w:rPr>
          <w:rFonts w:ascii="Garamond" w:cs="Garamond" w:eastAsia="Garamond" w:hAnsi="Garamond"/>
          <w:sz w:val="22"/>
          <w:szCs w:val="22"/>
        </w:rPr>
        <w:t xml:space="preserve">These are not comfortable questions. They require a kind of vulnerability that our institutional commitments often work to prevent. But they are the questions that Stephen, from beyond his death, continues to ask. And answering them—truly answering them, not just performing the answer while maintaining the frame—is the gateway to reformation that costs something real.</w:t>
      </w:r>
    </w:p>
    <w:p>
      <w:pPr>
        <w:spacing w:line="300"/>
        <w:ind w:firstLine="288"/>
        <w:jc w:val="both"/>
      </w:pPr>
      <w:r>
        <w:rPr>
          <w:rFonts w:ascii="Garamond" w:cs="Garamond" w:eastAsia="Garamond" w:hAnsi="Garamond"/>
          <w:sz w:val="22"/>
          <w:szCs w:val="22"/>
        </w:rPr>
        <w:t xml:space="preserve">This is what makes Stephen’s gift not just historical but prophetic. He shows us the pattern. He names the mechanism. And he offers us, in the witness of his own costly obedience, a model of what becomes possible when we stop defending the frame and start following the story.</w:t>
      </w:r>
    </w:p>
    <w:p>
      <w:pPr>
        <w:spacing w:line="300"/>
        <w:ind w:firstLine="288"/>
        <w:jc w:val="both"/>
      </w:pPr>
      <w:r>
        <w:rPr>
          <w:rFonts w:ascii="Garamond" w:cs="Garamond" w:eastAsia="Garamond" w:hAnsi="Garamond"/>
          <w:sz w:val="22"/>
          <w:szCs w:val="22"/>
        </w:rPr>
        <w:t xml:space="preserve">The one they could not see. The one we, too, might miss if we are too devoted to our interpretations. The one who stands at the right hand of God, always larger than our categories, always calling us further than we wanted to go, always offering us a future that requires we release our grip on the structures we have built.</w:t>
      </w:r>
    </w:p>
    <w:p>
      <w:pPr>
        <w:spacing w:line="300"/>
        <w:ind w:firstLine="288"/>
        <w:jc w:val="both"/>
      </w:pPr>
      <w:r>
        <w:rPr>
          <w:rFonts w:ascii="Garamond" w:cs="Garamond" w:eastAsia="Garamond" w:hAnsi="Garamond"/>
          <w:sz w:val="22"/>
          <w:szCs w:val="22"/>
        </w:rPr>
        <w:t xml:space="preserve">This is the offer that Stephen died making. The offer remains open. The question remains: will we receive it?</w:t>
      </w:r>
    </w:p>
    <w:p>
      <w:pPr>
        <w:spacing w:line="300"/>
        <w:ind w:firstLine="288"/>
        <w:jc w:val="both"/>
      </w:pPr>
      <w:r>
        <w:rPr>
          <w:rFonts w:ascii="Garamond" w:cs="Garamond" w:eastAsia="Garamond" w:hAnsi="Garamond"/>
          <w:sz w:val="22"/>
          <w:szCs w:val="22"/>
        </w:rPr>
        <w:t xml:space="preserve">Every generation believes it would have done better. We look back at the Sanhedrin and think: how could they be so blind? If Jesus had appeared in my time, in my church, I would have recognized him. But Stephen shows us that this belief itself is part of the pattern. The blindness is not obvious from inside it. The system makes perfect sense from the inside. The exclusions seem necessary. The focus on institutional continuity seems like faithfulness. The fear of prophetic disruption seems like protection of the faith.</w:t>
      </w:r>
    </w:p>
    <w:p>
      <w:pPr>
        <w:spacing w:line="300"/>
        <w:ind w:firstLine="288"/>
        <w:jc w:val="both"/>
      </w:pPr>
      <w:r>
        <w:rPr>
          <w:rFonts w:ascii="Garamond" w:cs="Garamond" w:eastAsia="Garamond" w:hAnsi="Garamond"/>
          <w:sz w:val="22"/>
          <w:szCs w:val="22"/>
        </w:rPr>
        <w:t xml:space="preserve">And the next generation, standing outside the frame we are currently inside, will see with complete clarity the things we cannot see. They will ask: how could you possibly have read the text that way? How did you not notice that your whole theological system was built to protect a particular cultural arrangement? How did you miss what was so obvious?</w:t>
      </w:r>
    </w:p>
    <w:p>
      <w:pPr>
        <w:spacing w:line="300"/>
        <w:ind w:firstLine="288"/>
        <w:jc w:val="both"/>
      </w:pPr>
      <w:r>
        <w:rPr>
          <w:rFonts w:ascii="Garamond" w:cs="Garamond" w:eastAsia="Garamond" w:hAnsi="Garamond"/>
          <w:sz w:val="22"/>
          <w:szCs w:val="22"/>
        </w:rPr>
        <w:t xml:space="preserve">And if we are honest, we will have to admit: we did not see it because the system was doing its work. The framework was transparent to us. Our interpretations felt like biblical objectivity. And the voices that might have told us the truth were exactly the voices we had learned to discount.</w:t>
      </w:r>
    </w:p>
    <w:p>
      <w:pPr>
        <w:spacing w:line="300"/>
        <w:ind w:firstLine="288"/>
        <w:jc w:val="both"/>
      </w:pPr>
      <w:r>
        <w:rPr>
          <w:rFonts w:ascii="Garamond" w:cs="Garamond" w:eastAsia="Garamond" w:hAnsi="Garamond"/>
          <w:sz w:val="22"/>
          <w:szCs w:val="22"/>
        </w:rPr>
        <w:t xml:space="preserve">This is the cruel mercy of being inside a frame: you cannot see it. But this is also the liberating possibility: if we are willing to listen to the people we are most likely to dismiss, if we are willing to sit with the Stephens in our midst—the prophets at the margins, the people whose social location lets them see what our location hides—then we might be interrupted. We might encounter the God who exceeds our frameworks. We might be broken open enough to be remade.</w:t>
      </w:r>
    </w:p>
    <w:p>
      <w:pPr>
        <w:spacing w:line="300"/>
        <w:ind w:firstLine="288"/>
        <w:jc w:val="both"/>
      </w:pPr>
      <w:r>
        <w:rPr>
          <w:rFonts w:ascii="Garamond" w:cs="Garamond" w:eastAsia="Garamond" w:hAnsi="Garamond"/>
          <w:sz w:val="22"/>
          <w:szCs w:val="22"/>
        </w:rPr>
        <w:t xml:space="preserve">That is what Chapter Three will explore: the specific American cultural lenses that have shaped Christian reading, and the costly work of examining them. But first, we have to understand what Stephen understood: that the work begins with seeing the frame. And seeing the frame requires the willingness to be told the truth by people we were taught not to listen to.</w:t>
      </w:r>
    </w:p>
    <w:p>
      <w:pPr>
        <w:spacing w:line="300"/>
        <w:ind w:firstLine="288"/>
        <w:jc w:val="both"/>
      </w:pPr>
      <w:r>
        <w:rPr>
          <w:rFonts w:ascii="Garamond" w:cs="Garamond" w:eastAsia="Garamond" w:hAnsi="Garamond"/>
          <w:sz w:val="22"/>
          <w:szCs w:val="22"/>
        </w:rPr>
        <w:t xml:space="preserve">This is the foundation of everything that follows.</w:t>
      </w:r>
    </w:p>
    <w:p>
      <w:pPr>
        <w:spacing w:line="300"/>
        <w:ind w:firstLine="288"/>
        <w:jc w:val="both"/>
      </w:pPr>
      <w:r>
        <w:rPr>
          <w:rFonts w:ascii="Garamond" w:cs="Garamond" w:eastAsia="Garamond" w:hAnsi="Garamond"/>
          <w:sz w:val="22"/>
          <w:szCs w:val="22"/>
        </w:rPr>
        <w:t xml:space="preserve">The men who killed Stephen were not evil men. They were faithful men serving what they understood as the truth. And the truth they were protecting—the Hebrew Bible, the Law, the Prophets, the God of Israel—was genuinely sacred. But they loved the container more than they loved the Content. They protected the institution more than they followed the God the institution was meant to serve.</w:t>
      </w:r>
    </w:p>
    <w:p>
      <w:pPr>
        <w:spacing w:line="300"/>
        <w:ind w:firstLine="288"/>
        <w:jc w:val="both"/>
      </w:pPr>
      <w:r>
        <w:rPr>
          <w:rFonts w:ascii="Garamond" w:cs="Garamond" w:eastAsia="Garamond" w:hAnsi="Garamond"/>
          <w:sz w:val="22"/>
          <w:szCs w:val="22"/>
        </w:rPr>
        <w:t xml:space="preserve">We face the same temptation, in different forms, in different buildings, under different banners. The only protection is vigilance. The only hope is remaining open to interruption. The only way forward is learning to listen to the Stephens in our midst.</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THREE</w:t>
      </w:r>
    </w:p>
    <w:p>
      <w:pPr>
        <w:pStyle w:val="Heading3"/>
        <w:spacing w:after="180" w:before="360"/>
        <w:jc w:val="center"/>
      </w:pPr>
      <w:r>
        <w:rPr>
          <w:rFonts w:ascii="Garamond" w:cs="Garamond" w:eastAsia="Garamond" w:hAnsi="Garamond"/>
          <w:b/>
          <w:bCs/>
          <w:i/>
          <w:iCs/>
          <w:sz w:val="22"/>
          <w:szCs w:val="22"/>
        </w:rPr>
        <w:t xml:space="preserve">The Lenses We Don’t Know We’re Wearing</w:t>
      </w:r>
    </w:p>
    <w:p>
      <w:pPr>
        <w:spacing w:line="300"/>
        <w:jc w:val="both"/>
      </w:pPr>
      <w:r>
        <w:rPr>
          <w:rFonts w:ascii="Garamond" w:cs="Garamond" w:eastAsia="Garamond" w:hAnsi="Garamond"/>
          <w:sz w:val="22"/>
          <w:szCs w:val="22"/>
        </w:rPr>
        <w:t xml:space="preserve">How American Culture Shapes the Way We Read the Bible</w:t>
      </w:r>
    </w:p>
    <w:p>
      <w:pPr>
        <w:spacing w:after="240" w:before="240" w:line="300"/>
        <w:ind w:left="720" w:right="720"/>
        <w:jc w:val="center"/>
      </w:pPr>
      <w:r>
        <w:rPr>
          <w:rFonts w:ascii="Garamond" w:cs="Garamond" w:eastAsia="Garamond" w:hAnsi="Garamond"/>
          <w:i/>
          <w:iCs/>
          <w:sz w:val="22"/>
          <w:szCs w:val="22"/>
        </w:rPr>
        <w:t xml:space="preserve">“The most dangerous assumptions are the ones we don’t know we have. The Sanhedrin’s tragedy was not that they had cultural lenses—we all do—but that they had them without knowing it. They experienced their lenses as clarity. They mistook the filter for the light. And that mistake cost them everything that mattered.”</w:t>
      </w:r>
    </w:p>
    <w:p>
      <w:pPr>
        <w:spacing w:line="300"/>
        <w:jc w:val="both"/>
      </w:pPr>
      <w:r>
        <w:rPr>
          <w:rFonts w:ascii="Garamond" w:cs="Garamond" w:eastAsia="Garamond" w:hAnsi="Garamond"/>
          <w:sz w:val="22"/>
          <w:szCs w:val="22"/>
        </w:rPr>
        <w:t xml:space="preserve">In the summer of 1776, the Continental Congress adopted a document that began with a sentence that would reshape Western civilization: “We hold these truths to be self-evident, that all men are created equal, that they are endowed by their Creator with certain unalienable Rights, that among these are Life, Liberty and the pursuit of Happiness.”</w:t>
      </w:r>
    </w:p>
    <w:p>
      <w:pPr>
        <w:spacing w:line="300"/>
        <w:ind w:firstLine="288"/>
        <w:jc w:val="both"/>
      </w:pPr>
      <w:r>
        <w:rPr>
          <w:rFonts w:ascii="Garamond" w:cs="Garamond" w:eastAsia="Garamond" w:hAnsi="Garamond"/>
          <w:sz w:val="22"/>
          <w:szCs w:val="22"/>
        </w:rPr>
        <w:t xml:space="preserve">That sentence is one of the most consequential in human history. It has been used to liberate, to challenge oppression, and to call nations to their better selves. It also contains three words that, when they migrate from political philosophy into biblical hermeneutics, produce some of the most characteristic distortions of American Christian reading: self-evident, unalienable Rights, and pursuit of Happiness.</w:t>
      </w:r>
    </w:p>
    <w:p>
      <w:pPr>
        <w:spacing w:line="300"/>
        <w:ind w:firstLine="288"/>
        <w:jc w:val="both"/>
      </w:pPr>
      <w:r>
        <w:rPr>
          <w:rFonts w:ascii="Garamond" w:cs="Garamond" w:eastAsia="Garamond" w:hAnsi="Garamond"/>
          <w:sz w:val="22"/>
          <w:szCs w:val="22"/>
        </w:rPr>
        <w:t xml:space="preserve">Not because those words are false. But because the assumptions they carry—that the individual is the irreducible unit of moral significance, that rights inhere in persons rather than in communities, that the goal of human existence is happiness understood primarily as personal fulfillment—are assumptions that American Christianity has absorbed so thoroughly that most American Christians experience them not as philosophical commitments but as the plain teaching of Scripture.</w:t>
      </w:r>
    </w:p>
    <w:p>
      <w:pPr>
        <w:spacing w:line="300"/>
        <w:ind w:firstLine="288"/>
        <w:jc w:val="both"/>
      </w:pPr>
      <w:r>
        <w:rPr>
          <w:rFonts w:ascii="Garamond" w:cs="Garamond" w:eastAsia="Garamond" w:hAnsi="Garamond"/>
          <w:sz w:val="22"/>
          <w:szCs w:val="22"/>
        </w:rPr>
        <w:t xml:space="preserve">They are not the plain teaching of Scripture.</w:t>
      </w:r>
    </w:p>
    <w:p>
      <w:pPr>
        <w:spacing w:line="300"/>
        <w:ind w:firstLine="288"/>
        <w:jc w:val="both"/>
      </w:pPr>
      <w:r>
        <w:rPr>
          <w:rFonts w:ascii="Garamond" w:cs="Garamond" w:eastAsia="Garamond" w:hAnsi="Garamond"/>
          <w:sz w:val="22"/>
          <w:szCs w:val="22"/>
        </w:rPr>
        <w:t xml:space="preserve">They are not even the implicit teaching of Scripture. In several important dimensions, they are the inverted teaching of Scripture— the mirror opposite of what the biblical narrative, read on its own terms, says about the nature of human personhood, the purpose of human life, and the relationship between individual flourishing and communal faithfulness.</w:t>
      </w:r>
    </w:p>
    <w:p>
      <w:pPr>
        <w:spacing w:line="300"/>
        <w:ind w:firstLine="288"/>
        <w:jc w:val="both"/>
      </w:pPr>
      <w:r>
        <w:rPr>
          <w:rFonts w:ascii="Garamond" w:cs="Garamond" w:eastAsia="Garamond" w:hAnsi="Garamond"/>
          <w:sz w:val="22"/>
          <w:szCs w:val="22"/>
        </w:rPr>
        <w:t xml:space="preserve">This chapter is about that inversion. Not because American culture is uniquely corrupted—every culture produces its distortions, and some features of American culture have served biblical faithfulness extraordinarily well. But because the distortions produced by American cultural assumptions are the specific distortions we need to name, examine, and correct if we are going to read the Bible faithfully as American Christians.</w:t>
      </w:r>
    </w:p>
    <w:p>
      <w:pPr>
        <w:spacing w:line="300"/>
        <w:ind w:firstLine="288"/>
        <w:jc w:val="both"/>
      </w:pPr>
      <w:r>
        <w:rPr>
          <w:rFonts w:ascii="Garamond" w:cs="Garamond" w:eastAsia="Garamond" w:hAnsi="Garamond"/>
          <w:sz w:val="22"/>
          <w:szCs w:val="22"/>
        </w:rPr>
        <w:t xml:space="preserve">The Sanhedrin’s five pillars were Jewish nationalism, ethnic identity, the temple, the law, and rabbinic tradition. These are not our pillars. Our pillars are different in content but identical in function. And until we name them with the same specificity Stephen named the Sanhedrin’s, they will continue to do what all unexamined cultural frameworks do: shape our reading of Scripture in ways we do not recognize, producing conclusions we experience as obviously biblical and which are, at least in part, obviously American.</w:t>
      </w:r>
    </w:p>
    <w:p>
      <w:pPr>
        <w:spacing w:line="300"/>
        <w:ind w:firstLine="288"/>
        <w:jc w:val="both"/>
      </w:pPr>
      <w:r>
        <w:rPr>
          <w:rFonts w:ascii="Garamond" w:cs="Garamond" w:eastAsia="Garamond" w:hAnsi="Garamond"/>
          <w:sz w:val="22"/>
          <w:szCs w:val="22"/>
        </w:rPr>
        <w:t xml:space="preserve">In January 2021, after the Capitol riot, an image circulated that captures what happens when all six pillars operate at once. A rioter, wearing Christian regalia, clutching a cross, marched toward the seat of American government convinced that defending the nation’s constitutional order was a religious duty. The frame was so complete that the contradiction between the Sermon on the Mount and the violent seizure of power simply did not register. The America being defended, the Christianity being expressed, the reading of Scripture being assumed—all of it seemed coherent from the inside. A different community, reading the same event, saw idolatry. A different tradition, reading the same Scripture, reached opposite conclusions. The difference was not mainly intelligence or sincerity. The difference was what each community had at stake in the reading.</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PILLAR ONE: THE RADICAL INDIVIDUALISM OF AMERICAN CULTURE</w:t>
      </w:r>
    </w:p>
    <w:p>
      <w:pPr>
        <w:spacing w:line="300"/>
        <w:jc w:val="both"/>
      </w:pPr>
      <w:r>
        <w:rPr>
          <w:rFonts w:ascii="Garamond" w:cs="Garamond" w:eastAsia="Garamond" w:hAnsi="Garamond"/>
          <w:sz w:val="22"/>
          <w:szCs w:val="22"/>
        </w:rPr>
        <w:t xml:space="preserve">There is no more foundational feature of American culture than its individualism. Alexis de Tocqueville observed it in the 1830s and called it by name—“individualism” was, by his account, an American invention, a new word for a new social phenomenon.¹ He was worried about it even then. Two centuries of cultural development have intensified what Tocqueville observed. American individualism in the twenty-first century is not simply the political philosophy of individual rights. It is a comprehensive metaphysic—a complete account of what a person is, what a person owes and is owed, what the good life consists of, and what the ultimate unit of significance in the moral universe is.</w:t>
      </w:r>
    </w:p>
    <w:p>
      <w:pPr>
        <w:spacing w:line="300"/>
        <w:ind w:firstLine="288"/>
        <w:jc w:val="both"/>
      </w:pPr>
      <w:r>
        <w:rPr>
          <w:rFonts w:ascii="Garamond" w:cs="Garamond" w:eastAsia="Garamond" w:hAnsi="Garamond"/>
          <w:sz w:val="22"/>
          <w:szCs w:val="22"/>
        </w:rPr>
        <w:t xml:space="preserve">That metaphysic, when it meets the Bible, produces predictable and pervasive distortions.</w:t>
      </w:r>
    </w:p>
    <w:p>
      <w:pPr>
        <w:spacing w:line="300"/>
        <w:ind w:firstLine="288"/>
        <w:jc w:val="both"/>
      </w:pPr>
      <w:r>
        <w:rPr>
          <w:rFonts w:ascii="Garamond" w:cs="Garamond" w:eastAsia="Garamond" w:hAnsi="Garamond"/>
          <w:sz w:val="22"/>
          <w:szCs w:val="22"/>
        </w:rPr>
        <w:t xml:space="preserve">Robert Bellah, in </w:t>
      </w:r>
      <w:r>
        <w:rPr>
          <w:rFonts w:ascii="Garamond" w:cs="Garamond" w:eastAsia="Garamond" w:hAnsi="Garamond"/>
          <w:i/>
          <w:iCs/>
          <w:sz w:val="22"/>
          <w:szCs w:val="22"/>
        </w:rPr>
        <w:t xml:space="preserve">Habits of the Heart</w:t>
      </w:r>
      <w:r>
        <w:rPr>
          <w:rFonts w:ascii="Garamond" w:cs="Garamond" w:eastAsia="Garamond" w:hAnsi="Garamond"/>
          <w:sz w:val="22"/>
          <w:szCs w:val="22"/>
        </w:rPr>
        <w:t xml:space="preserve">, drew a crucial distinction between what he called “expressive individualism”—the modern self seeking personal fulfillment and authentic self-expression—and the older republican and biblical tradition of the self understood primarily in relation to community and covenant. American culture, Bellah argued, has largely abandoned the latter framework for the former. The self became the project. Authenticity became the goal. Community became instrumental—valuable insofar as it serves individual flourishing, disposable when it constrains it.</w:t>
      </w:r>
    </w:p>
    <w:p>
      <w:pPr>
        <w:spacing w:line="300"/>
        <w:ind w:firstLine="288"/>
        <w:jc w:val="both"/>
      </w:pPr>
      <w:r>
        <w:rPr>
          <w:rFonts w:ascii="Garamond" w:cs="Garamond" w:eastAsia="Garamond" w:hAnsi="Garamond"/>
          <w:sz w:val="22"/>
          <w:szCs w:val="22"/>
        </w:rPr>
        <w:t xml:space="preserve">Charles Taylor, in </w:t>
      </w:r>
      <w:r>
        <w:rPr>
          <w:rFonts w:ascii="Garamond" w:cs="Garamond" w:eastAsia="Garamond" w:hAnsi="Garamond"/>
          <w:i/>
          <w:iCs/>
          <w:sz w:val="22"/>
          <w:szCs w:val="22"/>
        </w:rPr>
        <w:t xml:space="preserve">A Secular Age</w:t>
      </w:r>
      <w:r>
        <w:rPr>
          <w:rFonts w:ascii="Garamond" w:cs="Garamond" w:eastAsia="Garamond" w:hAnsi="Garamond"/>
          <w:sz w:val="22"/>
          <w:szCs w:val="22"/>
        </w:rPr>
        <w:t xml:space="preserve">, extended this analysis through the concept of the “buffered self”—the modern self insulated from forces outside itself, protected from enchantment and from direct communal determination. The premodern self was “porous”—genuinely permeable to community, to tradition, to the sacred, to social forces that shaped identity from outside. The buffered self maintains a distance from all these influences, treating them as inputs to personal choice rather than as constitutive of identity. This shift, Taylor argues, has profound consequences for how modern people experience meaning, community, and the divine. It makes genuine community in the biblical sense nearly incomprehensible.</w:t>
      </w:r>
    </w:p>
    <w:p>
      <w:pPr>
        <w:spacing w:line="300"/>
        <w:ind w:firstLine="288"/>
        <w:jc w:val="both"/>
      </w:pPr>
      <w:r>
        <w:rPr>
          <w:rFonts w:ascii="Garamond" w:cs="Garamond" w:eastAsia="Garamond" w:hAnsi="Garamond"/>
          <w:sz w:val="22"/>
          <w:szCs w:val="22"/>
        </w:rPr>
        <w:t xml:space="preserve">The Bible is, at the most fundamental level, a story about a people. God calls Abraham not as a private individual but as the founding figure of a community that will be the vehicle of divine redemption for all the nations of the earth. The covenant at Sinai is made not with a collection of individuals who have individually consented to its terms but with Israel as a corporate entity—“you shall be my people” is addressed to the community. The prophets speak to Israel and Judah as collective moral agents, indicting the nations for their corporate sins and calling for corporate repentance. The New Testament vision of salvation is insistently, consistently, communally framed: those who are saved are gathered into a body, a family, a household, a nation, a holy people. The image of God in Genesis 1 is given to human beings in their communal existence—“male and female he created them”—not to isolated individuals who subsequently choose to form relationships.</w:t>
      </w:r>
    </w:p>
    <w:p>
      <w:pPr>
        <w:spacing w:line="300"/>
        <w:ind w:firstLine="288"/>
        <w:jc w:val="both"/>
      </w:pPr>
      <w:r>
        <w:rPr>
          <w:rFonts w:ascii="Garamond" w:cs="Garamond" w:eastAsia="Garamond" w:hAnsi="Garamond"/>
          <w:sz w:val="22"/>
          <w:szCs w:val="22"/>
        </w:rPr>
        <w:t xml:space="preserve">Paul’s language in 1 Corinthians 12 about the body of Christ is not a metaphor for teamwork. The Greek </w:t>
      </w:r>
      <w:r>
        <w:rPr>
          <w:rFonts w:ascii="Garamond" w:cs="Garamond" w:eastAsia="Garamond" w:hAnsi="Garamond"/>
          <w:i/>
          <w:iCs/>
          <w:sz w:val="22"/>
          <w:szCs w:val="22"/>
        </w:rPr>
        <w:t xml:space="preserve">sōma</w:t>
      </w:r>
      <w:r>
        <w:rPr>
          <w:rFonts w:ascii="Garamond" w:cs="Garamond" w:eastAsia="Garamond" w:hAnsi="Garamond"/>
          <w:sz w:val="22"/>
          <w:szCs w:val="22"/>
        </w:rPr>
        <w:t xml:space="preserve"> means a literal, organic body—one unified reality with multiple parts that are genuinely interdependent. A hand cannot function as a hand if separated from the body. An eye cannot function as an eye without the body’s life animating it. The metaphor works only if you understand that the parts genuinely cannot be separated from the whole without ceasing to be what they are. That is how Paul conceives Christian identity. Your personhood as a Christian is inseparable from your participation in the body. You are a hand, an eye—functional only in relation to the entire organism. That vision is structurally incomprehensible within an individualist framework.</w:t>
      </w:r>
    </w:p>
    <w:p>
      <w:pPr>
        <w:spacing w:line="300"/>
        <w:ind w:firstLine="288"/>
        <w:jc w:val="both"/>
      </w:pPr>
      <w:r>
        <w:rPr>
          <w:rFonts w:ascii="Garamond" w:cs="Garamond" w:eastAsia="Garamond" w:hAnsi="Garamond"/>
          <w:sz w:val="22"/>
          <w:szCs w:val="22"/>
        </w:rPr>
        <w:t xml:space="preserve">When American individualism reads this profoundly communal book, specific and predictable distortions result.</w:t>
      </w:r>
    </w:p>
    <w:p>
      <w:pPr>
        <w:spacing w:line="300"/>
        <w:ind w:firstLine="288"/>
        <w:jc w:val="both"/>
      </w:pPr>
      <w:r>
        <w:rPr>
          <w:rFonts w:ascii="Garamond" w:cs="Garamond" w:eastAsia="Garamond" w:hAnsi="Garamond"/>
          <w:sz w:val="22"/>
          <w:szCs w:val="22"/>
        </w:rPr>
        <w:t xml:space="preserve">The divine promises addressed to communities are read as personal promises to individuals. Jeremiah 29:11—“For I know the plans I have for you, declares the Lord, plans for welfare and not for evil, to give you a future and a hope”—is addressed to the community of Israel in Babylonian exile, a nation under divine judgment, and the “hope” it promises is the restoration of the covenant community after seventy years of exile. It is not a personal career promise. It is not a divine guarantee of individual flourishing. Read in its context, it is a word of covenantal persistence to a community in corporate crisis. American individualism converts it into a personal affirmation, and in doing so, loses both the text’s actual meaning and the form of hope it was actually designed to provide.</w:t>
      </w:r>
    </w:p>
    <w:p>
      <w:pPr>
        <w:spacing w:line="300"/>
        <w:ind w:firstLine="288"/>
        <w:jc w:val="both"/>
      </w:pPr>
      <w:r>
        <w:rPr>
          <w:rFonts w:ascii="Garamond" w:cs="Garamond" w:eastAsia="Garamond" w:hAnsi="Garamond"/>
          <w:sz w:val="22"/>
          <w:szCs w:val="22"/>
        </w:rPr>
        <w:t xml:space="preserve">The corporate commands addressed to communities are read as optional individual preferences. “Bear one another’s burdens” (Galatians 6:2) is not a suggestion for particularly generous individuals. It is a description of the community’s covenant responsibility. “Do not neglect to meet together” (Hebrews 10:25) is not simply a recommendation for the benefit of the individual’s spiritual formation. It is a command grounded in the communal nature of covenant faithfulness. The entire discipline structure of Matthew 18 presupposes a community with genuine authority over its members—an assumption that sits almost entirely outside the comprehension of an American cultural framework that treats spiritual accountability as a personal choice that can be entered or exited at any time without communal consequence.</w:t>
      </w:r>
    </w:p>
    <w:p>
      <w:pPr>
        <w:spacing w:line="300"/>
        <w:ind w:firstLine="288"/>
        <w:jc w:val="both"/>
      </w:pPr>
      <w:r>
        <w:rPr>
          <w:rFonts w:ascii="Garamond" w:cs="Garamond" w:eastAsia="Garamond" w:hAnsi="Garamond"/>
          <w:sz w:val="22"/>
          <w:szCs w:val="22"/>
        </w:rPr>
        <w:t xml:space="preserve">The phrase “personal relationship with Jesus”—that cornerstone of American evangelical Christianity—does not appear in the New Testament. The concept of a privatized faith relationship, accessed apart from communal belonging, is equally absent. This phrase crystallized in American evangelical vocabulary in the nineteenth century through revivalism, particularly through the preaching of figures like Charles Finney, who made the individual conversion experience the decisive moment of faith. By the twentieth century it had become so fundamental to American Christian self-understanding that most evangelicals experience it as obviously biblical. It is not. The New Testament knows personal faith, but it knows it only as the faith of someone who is incorporated into a people. There is no in-Christ without being in the body. There is no faith that remains private. The moment it is truly faith in Christ, it is faith within the community of those incorporated into him.</w:t>
      </w:r>
    </w:p>
    <w:p>
      <w:pPr>
        <w:spacing w:line="300"/>
        <w:ind w:firstLine="288"/>
        <w:jc w:val="both"/>
      </w:pPr>
      <w:r>
        <w:rPr>
          <w:rFonts w:ascii="Garamond" w:cs="Garamond" w:eastAsia="Garamond" w:hAnsi="Garamond"/>
          <w:sz w:val="22"/>
          <w:szCs w:val="22"/>
        </w:rPr>
        <w:t xml:space="preserve">The individualist lens produces a Christianity focused on personal salvation, personal spiritual growth, personal relationship with God, and personal moral performance—with community functioning as an optional supplement for those who find it personally beneficial rather than as the essential form of the covenant life God has called his people to inhabit.</w:t>
      </w:r>
    </w:p>
    <w:p>
      <w:pPr>
        <w:spacing w:line="300"/>
        <w:ind w:firstLine="288"/>
        <w:jc w:val="both"/>
      </w:pPr>
      <w:r>
        <w:rPr>
          <w:rFonts w:ascii="Garamond" w:cs="Garamond" w:eastAsia="Garamond" w:hAnsi="Garamond"/>
          <w:sz w:val="22"/>
          <w:szCs w:val="22"/>
        </w:rPr>
        <w:t xml:space="preserve">This is not simply a different emphasis. It is a different gospel. And it is a distortion that the American church has been living with for so long, and that is so thoroughly reinforced by every dimension of American culture, that most Christians inside it cannot see it at all.</w:t>
      </w:r>
    </w:p>
    <w:p>
      <w:pPr>
        <w:spacing w:line="300"/>
        <w:ind w:firstLine="288"/>
        <w:jc w:val="both"/>
      </w:pPr>
      <w:r>
        <w:rPr>
          <w:rFonts w:ascii="Garamond" w:cs="Garamond" w:eastAsia="Garamond" w:hAnsi="Garamond"/>
          <w:sz w:val="22"/>
          <w:szCs w:val="22"/>
        </w:rPr>
        <w:t xml:space="preserve">The cost of this distortion extends beyond theology. It has produced, across American Christianity, a real and deepening crisis: the dissolution of genuine Christian community. The New Testament’s vision of the church is not a collection of individuals who share certain beliefs and choose to meet together for mutual benefit. It is a new humanity—a community constituted by the Spirit, bound together by covenant, organized around a shared story, and accountable to one another in ways that go far beyond the voluntary association model of American civil society.</w:t>
      </w:r>
    </w:p>
    <w:p>
      <w:pPr>
        <w:spacing w:line="300"/>
        <w:ind w:firstLine="288"/>
        <w:jc w:val="both"/>
      </w:pPr>
      <w:r>
        <w:rPr>
          <w:rFonts w:ascii="Garamond" w:cs="Garamond" w:eastAsia="Garamond" w:hAnsi="Garamond"/>
          <w:sz w:val="22"/>
          <w:szCs w:val="22"/>
        </w:rPr>
        <w:t xml:space="preserve">The New Testament assumes a community with genuine authority over its members (Matthew 18), with genuine economic sharing among its participants (Acts 2:44-45, 2 Corinthians 8-9), with genuine mutual accountability for sin and growth (Galatians 6:1-2), and with genuine interdependence in which the suffering of one member is the suffering of all (1 Corinthians 12:26). None of this maps onto the American individualist model of the church as a spiritual service provider that individuals choose to patronize for their personal benefit and exit when it ceases to meet their needs.</w:t>
      </w:r>
    </w:p>
    <w:p>
      <w:pPr>
        <w:spacing w:line="300"/>
        <w:ind w:firstLine="288"/>
        <w:jc w:val="both"/>
      </w:pPr>
      <w:r>
        <w:rPr>
          <w:rFonts w:ascii="Garamond" w:cs="Garamond" w:eastAsia="Garamond" w:hAnsi="Garamond"/>
          <w:sz w:val="22"/>
          <w:szCs w:val="22"/>
        </w:rPr>
        <w:t xml:space="preserve">The individualist model is so thoroughly embedded in American Christian practice that many churches have been designed, programmed, and staffed to facilitate exactly that kind of consumerist participation. And having built their entire institutional structure around attracting and retaining attenders as consumers, many churches have then found themselves unable to preach the New Testament’s vision of mutual accountability and genuine community. That vision is in direct and irresolvable conflict with the model the church has built. The recovery of genuine Christian community is not primarily a program change. It is a hermeneutical change—the recovery of the communal reading of a communal text for the formation of a genuinely communal people. And that recovery requires confronting, honestly and directly, the degree to which the individualist lens has shaped not just how American Christians read the Bible but how they have organized the communities in which they are supposed to live it.</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PILLAR TWO: PROSPERITY AND THE COMFORT ASSUMPTION</w:t>
      </w:r>
    </w:p>
    <w:p>
      <w:pPr>
        <w:spacing w:line="300"/>
        <w:jc w:val="both"/>
      </w:pPr>
      <w:r>
        <w:rPr>
          <w:rFonts w:ascii="Garamond" w:cs="Garamond" w:eastAsia="Garamond" w:hAnsi="Garamond"/>
          <w:sz w:val="22"/>
          <w:szCs w:val="22"/>
        </w:rPr>
        <w:t xml:space="preserve">There is an unspoken assumption that shapes how most American Christians relate to the possibility of suffering, sacrifice, and economic challenge in the life of faith. It is not always articulated in prosperity-gospel terms, though the prosperity gospel is its most explicit expression. It operates more quietly, in the background of how most American Christians read the Bible’s promises and assess the trajectory of their own spiritual lives.</w:t>
      </w:r>
    </w:p>
    <w:p>
      <w:pPr>
        <w:spacing w:line="300"/>
        <w:ind w:firstLine="288"/>
        <w:jc w:val="both"/>
      </w:pPr>
      <w:r>
        <w:rPr>
          <w:rFonts w:ascii="Garamond" w:cs="Garamond" w:eastAsia="Garamond" w:hAnsi="Garamond"/>
          <w:sz w:val="22"/>
          <w:szCs w:val="22"/>
        </w:rPr>
        <w:t xml:space="preserve">The assumption is this: when the Christian life is going well, it looks something like a stable, comfortable, financially secure existence. Significant material blessing is a sign of divine favor. Significant material hardship is a sign that something has gone wrong—that more prayer is needed, that there is unconfessed sin, that the spiritual mechanism has malfunctioned. The normal Christian life, in this framework, trends toward comfort.</w:t>
      </w:r>
    </w:p>
    <w:p>
      <w:pPr>
        <w:spacing w:line="300"/>
        <w:ind w:firstLine="288"/>
        <w:jc w:val="both"/>
      </w:pPr>
      <w:r>
        <w:rPr>
          <w:rFonts w:ascii="Garamond" w:cs="Garamond" w:eastAsia="Garamond" w:hAnsi="Garamond"/>
          <w:sz w:val="22"/>
          <w:szCs w:val="22"/>
        </w:rPr>
        <w:t xml:space="preserve">This assumption does not come from the New Testament. It comes from living in one of the wealthiest, most comfortable societies in human history. But it has been absorbed so thoroughly into American Christian reading that it shapes the interpretation of every text that touches on money, suffering, or sacrifice.</w:t>
      </w:r>
    </w:p>
    <w:p>
      <w:pPr>
        <w:spacing w:line="300"/>
        <w:ind w:firstLine="288"/>
        <w:jc w:val="both"/>
      </w:pPr>
      <w:r>
        <w:rPr>
          <w:rFonts w:ascii="Garamond" w:cs="Garamond" w:eastAsia="Garamond" w:hAnsi="Garamond"/>
          <w:sz w:val="22"/>
          <w:szCs w:val="22"/>
        </w:rPr>
        <w:t xml:space="preserve">Kate Bowler, in </w:t>
      </w:r>
      <w:r>
        <w:rPr>
          <w:rFonts w:ascii="Garamond" w:cs="Garamond" w:eastAsia="Garamond" w:hAnsi="Garamond"/>
          <w:i/>
          <w:iCs/>
          <w:sz w:val="22"/>
          <w:szCs w:val="22"/>
        </w:rPr>
        <w:t xml:space="preserve">Blessed: A History of the American Prosperity Gospel</w:t>
      </w:r>
      <w:r>
        <w:rPr>
          <w:rFonts w:ascii="Garamond" w:cs="Garamond" w:eastAsia="Garamond" w:hAnsi="Garamond"/>
          <w:sz w:val="22"/>
          <w:szCs w:val="22"/>
        </w:rPr>
        <w:t xml:space="preserve">, traces how the prosperity gospel developed from nineteenth-century New Thought movements and came to thoroughgoing expression through twentieth- century American evangelicalism. What is remarkable about Bowler’s analysis is how she demonstrates that the prosperity framework does not require explicit prosperity-gospel preaching to function. The logic operates across American Christianity far more broadly: the sense that God wants you well, that faith should produce visible, material blessing, that hardship itself is something to be overcome through sufficient prayer and positive thinking. This is not marginal teaching in American churches. It is the default theological intuition.</w:t>
      </w:r>
    </w:p>
    <w:p>
      <w:pPr>
        <w:spacing w:line="300"/>
        <w:ind w:firstLine="288"/>
        <w:jc w:val="both"/>
      </w:pPr>
      <w:r>
        <w:rPr>
          <w:rFonts w:ascii="Garamond" w:cs="Garamond" w:eastAsia="Garamond" w:hAnsi="Garamond"/>
          <w:sz w:val="22"/>
          <w:szCs w:val="22"/>
        </w:rPr>
        <w:t xml:space="preserve">But what Bowler describes is not purely a religious invention. The prosperity framework emerged from particular historical conditions and economic anxieties. It developed in the Gilded Age and progressive era when the gap between wealthy industrialists and exploited workers had become impossible to ignore. The social gospel movement of the 1890s and early 1900s—figures like Walter Rauschenbusch and Washington Gladden—named this crisis directly. Jesus, they insisted, was a radical social critic who sided with the poor. The gospel required structural reform. But the social gospel was contested almost immediately. Conservative evangelicals wanted to preserve the gospel’s spiritual purity from political compromise. Liberal Protestants wanted to preserve cultural respectability. The result was a theological standoff: the social gospel died in institutional Protestantism while prosperity theology flourished in American evangelicalism. Both were responses to the same pressure—how to make peace between Christianity and American capitalism. The prosperity gospel simply won the battle. It was more comforting. It did not require sacrifice. It did not challenge the system that funded churches and employed pastors. By the time Kate Bowler was documenting its history, the prosperity framework had become the water American Christians swam in. Not everybody was drowning explicitly in prosperity theology. But everybody was breathing the oxygen it provided.</w:t>
      </w:r>
    </w:p>
    <w:p>
      <w:pPr>
        <w:spacing w:line="300"/>
        <w:ind w:firstLine="288"/>
        <w:jc w:val="both"/>
      </w:pPr>
      <w:r>
        <w:rPr>
          <w:rFonts w:ascii="Garamond" w:cs="Garamond" w:eastAsia="Garamond" w:hAnsi="Garamond"/>
          <w:sz w:val="22"/>
          <w:szCs w:val="22"/>
        </w:rPr>
        <w:t xml:space="preserve">Yet the New Testament speaks of an entirely different kind of prosperity. The Hebrew word </w:t>
      </w:r>
      <w:r>
        <w:rPr>
          <w:rFonts w:ascii="Garamond" w:cs="Garamond" w:eastAsia="Garamond" w:hAnsi="Garamond"/>
          <w:i/>
          <w:iCs/>
          <w:sz w:val="22"/>
          <w:szCs w:val="22"/>
        </w:rPr>
        <w:t xml:space="preserve">shalom</w:t>
      </w:r>
      <w:r>
        <w:rPr>
          <w:rFonts w:ascii="Garamond" w:cs="Garamond" w:eastAsia="Garamond" w:hAnsi="Garamond"/>
          <w:sz w:val="22"/>
          <w:szCs w:val="22"/>
        </w:rPr>
        <w:t xml:space="preserve">—often translated as “peace”—carries a thickness that English cannot capture. It is not the absence of conflict. It is the presence of right relationship—across creation, between peoples, between individuals and God. </w:t>
      </w:r>
      <w:r>
        <w:rPr>
          <w:rFonts w:ascii="Garamond" w:cs="Garamond" w:eastAsia="Garamond" w:hAnsi="Garamond"/>
          <w:i/>
          <w:iCs/>
          <w:sz w:val="22"/>
          <w:szCs w:val="22"/>
        </w:rPr>
        <w:t xml:space="preserve">Shalom</w:t>
      </w:r>
      <w:r>
        <w:rPr>
          <w:rFonts w:ascii="Garamond" w:cs="Garamond" w:eastAsia="Garamond" w:hAnsi="Garamond"/>
          <w:sz w:val="22"/>
          <w:szCs w:val="22"/>
        </w:rPr>
        <w:t xml:space="preserve"> is communal, structural, cosmic. It cannot be privatized into “my bank account is healthy.” The pursuit of individual prosperity at the expense of structural justice is not </w:t>
      </w:r>
      <w:r>
        <w:rPr>
          <w:rFonts w:ascii="Garamond" w:cs="Garamond" w:eastAsia="Garamond" w:hAnsi="Garamond"/>
          <w:i/>
          <w:iCs/>
          <w:sz w:val="22"/>
          <w:szCs w:val="22"/>
        </w:rPr>
        <w:t xml:space="preserve">shalom</w:t>
      </w:r>
      <w:r>
        <w:rPr>
          <w:rFonts w:ascii="Garamond" w:cs="Garamond" w:eastAsia="Garamond" w:hAnsi="Garamond"/>
          <w:sz w:val="22"/>
          <w:szCs w:val="22"/>
        </w:rPr>
        <w:t xml:space="preserve">. It is the perversion of </w:t>
      </w:r>
      <w:r>
        <w:rPr>
          <w:rFonts w:ascii="Garamond" w:cs="Garamond" w:eastAsia="Garamond" w:hAnsi="Garamond"/>
          <w:i/>
          <w:iCs/>
          <w:sz w:val="22"/>
          <w:szCs w:val="22"/>
        </w:rPr>
        <w:t xml:space="preserve">shalom</w:t>
      </w:r>
      <w:r>
        <w:rPr>
          <w:rFonts w:ascii="Garamond" w:cs="Garamond" w:eastAsia="Garamond" w:hAnsi="Garamond"/>
          <w:sz w:val="22"/>
          <w:szCs w:val="22"/>
        </w:rPr>
        <w:t xml:space="preserve">. But the comfort assumption filters out the texts that make this clear, because accepting them would require something the surrounding culture has made almost unthinkable: material sacrifice for the sake of the kingdom.</w:t>
      </w:r>
    </w:p>
    <w:p>
      <w:pPr>
        <w:spacing w:line="300"/>
        <w:ind w:firstLine="288"/>
        <w:jc w:val="both"/>
      </w:pPr>
      <w:r>
        <w:rPr>
          <w:rFonts w:ascii="Garamond" w:cs="Garamond" w:eastAsia="Garamond" w:hAnsi="Garamond"/>
          <w:sz w:val="22"/>
          <w:szCs w:val="22"/>
        </w:rPr>
        <w:t xml:space="preserve">What makes this distortion so complete is that it feels not like a cultural lens but like common sense. The comfort assumption presents itself as obvious. A pastor preaches from the pulpit that God wants you healthy, wealthy, and happy—and most of the congregation nods. It resonates not because it is explicitly taught in their church tradition but because it aligns with what the broader culture has already taught them to want. Max Weber, in his classic study </w:t>
      </w:r>
      <w:r>
        <w:rPr>
          <w:rFonts w:ascii="Garamond" w:cs="Garamond" w:eastAsia="Garamond" w:hAnsi="Garamond"/>
          <w:i/>
          <w:iCs/>
          <w:sz w:val="22"/>
          <w:szCs w:val="22"/>
        </w:rPr>
        <w:t xml:space="preserve">The Protestant Ethic and the Spirit of Capitalism</w:t>
      </w:r>
      <w:r>
        <w:rPr>
          <w:rFonts w:ascii="Garamond" w:cs="Garamond" w:eastAsia="Garamond" w:hAnsi="Garamond"/>
          <w:sz w:val="22"/>
          <w:szCs w:val="22"/>
        </w:rPr>
        <w:t xml:space="preserve">, traced how early Protestant theology began to read economic success not as a temptation but as a sign of election—of divine approval. The acquisition became spiritualized. Not through heresy or dishonesty, but through a framework so embedded in the culture that the distortion was invisible from the inside. The merchant in the 16th century saw his accumulation through a theological lens. The pastor in 2024 reads the comfort of his congregation through the same lens. And the mechanism is identical: a good that was meant to point toward something deeper becomes the ultimate signifier of God’s pleasure. The gift becomes the goal.</w:t>
      </w:r>
    </w:p>
    <w:p>
      <w:pPr>
        <w:spacing w:line="300"/>
        <w:ind w:firstLine="288"/>
        <w:jc w:val="both"/>
      </w:pPr>
      <w:r>
        <w:rPr>
          <w:rFonts w:ascii="Garamond" w:cs="Garamond" w:eastAsia="Garamond" w:hAnsi="Garamond"/>
          <w:sz w:val="22"/>
          <w:szCs w:val="22"/>
        </w:rPr>
        <w:t xml:space="preserve">The problem is not comfort itself. Comfort is not sin. But the comfort assumption is not simply a preference for comfort. It is a theological framework that has reordered Scripture’s priorities. It has moved the poor from the center of Jesus’s concern to the margins of the comfortable. I say this from inside the comfortable. I am a pastor in a middle-class church in a stable American suburb. The church I lead attends consistently. The families are intact or attempting to be. The people have jobs that pay. I have a home with a covered porch and a front yard. My wife and I built our life inside the comfort assumption, breathing its air so completely that I do not notice I am breathing it. The comfort assumption is not something I observe from a distance. It is something I practice every day and must repent of every day. That is the hard part of this chapter. I cannot write it from above. I can only write it from inside the machinery, describing how it works while I am still inside it.</w:t>
      </w:r>
    </w:p>
    <w:p>
      <w:pPr>
        <w:spacing w:line="300"/>
        <w:ind w:firstLine="288"/>
        <w:jc w:val="both"/>
      </w:pPr>
      <w:r>
        <w:rPr>
          <w:rFonts w:ascii="Garamond" w:cs="Garamond" w:eastAsia="Garamond" w:hAnsi="Garamond"/>
          <w:sz w:val="22"/>
          <w:szCs w:val="22"/>
        </w:rPr>
        <w:t xml:space="preserve">What distinguishes the comfort assumption from other cultural lenses is not its existence but its invisibility. Every culture produces its distortions. But the comfort assumption operates with particular effectiveness because it has seized control of the language of blessing itself. When Scripture speaks of blessing, the comfort assumption whispers: that is yours. When Scripture speaks of sacrifice, the comfort assumption whispers: that is culturally contextual. When Scripture speaks of the poor, the comfort assumption whispers: spiritualize it. The frame has captured the most powerful linguistic resources and deployed them to protect itself. I cannot argue against blessing without appearing to argue against God’s goodness. I cannot question whether my comfort is a sign of blessing without appearing to question whether God loves me. The comfort assumption has weaponized grace itself.</w:t>
      </w:r>
    </w:p>
    <w:p>
      <w:pPr>
        <w:spacing w:line="300"/>
        <w:ind w:firstLine="288"/>
        <w:jc w:val="both"/>
      </w:pPr>
      <w:r>
        <w:rPr>
          <w:rFonts w:ascii="Garamond" w:cs="Garamond" w:eastAsia="Garamond" w:hAnsi="Garamond"/>
          <w:sz w:val="22"/>
          <w:szCs w:val="22"/>
        </w:rPr>
        <w:t xml:space="preserve">This is the mechanism by which all distorting frames operate. They do not oppose Scripture. They colonize Scripture’s language. The slaveholder did not argue that slavery was good. He argued that slavery was biblical. The Sanhedrin did not argue that the temple was unimportant. They argued that the temple was sacred. The American church does not argue that comfort is more important than justice. It argues that God wants you well. The frames capture the language of the tradition and deploy it against the tradition’s own deepest insights. That is what makes them so difficult to see from the inside. The language sounds Christian. The logic sounds biblical. Only when you stand outside the frame—or are forced to stand outside it by encounters with the excluded—does the distortion become visible.</w:t>
      </w:r>
    </w:p>
    <w:p>
      <w:pPr>
        <w:spacing w:line="300"/>
        <w:ind w:firstLine="288"/>
        <w:jc w:val="both"/>
      </w:pPr>
      <w:r>
        <w:rPr>
          <w:rFonts w:ascii="Garamond" w:cs="Garamond" w:eastAsia="Garamond" w:hAnsi="Garamond"/>
          <w:sz w:val="22"/>
          <w:szCs w:val="22"/>
        </w:rPr>
        <w:t xml:space="preserve">Consider what the New Testament actually says. Paul’s apostolic credentials in 2 Corinthians 11 are, with deliberate and repeated irony, a catalog of suffering: beatings, imprisonments, shipwrecks, hunger, nakedness, danger from every direction. He presents this list not as evidence of spiritual failure but as evidence of authentic apostleship —the marks of a ministry lived in genuine conformity to the crucified Christ. Jesus says it is easier for a camel to walk through the eye of a needle than for a rich person to enter the kingdom of God (Matthew 19:24). He describes the final judgment as an assessment of how his people treated the hungry, the homeless, the sick, and the imprisoned (Matthew 25:31-46). The Sermon on the Mount begins by declaring blessed not the comfortable but “the poor in spirit,” “those who mourn,” “those who hunger and thirst for righteousness”—categories that point toward precisely the conditions that the comfort assumption has declared to be signs of spiritual insufficiency.</w:t>
      </w:r>
    </w:p>
    <w:p>
      <w:pPr>
        <w:spacing w:line="300"/>
        <w:ind w:firstLine="288"/>
        <w:jc w:val="both"/>
      </w:pPr>
      <w:r>
        <w:rPr>
          <w:rFonts w:ascii="Garamond" w:cs="Garamond" w:eastAsia="Garamond" w:hAnsi="Garamond"/>
          <w:sz w:val="22"/>
          <w:szCs w:val="22"/>
        </w:rPr>
        <w:t xml:space="preserve">This is not incidental to what Matthew is teaching. The structure of the Beatitudes moves from the spiritually broken to the socially persecuted. Jesus is establishing what the kingdom of God inverts: power structures, wealth hierarchies, social status. The American church reads these verses as teachings about internal spiritual conditions. “Poor in spirit” becomes a statement about humility of heart. “Mourning” becomes a metaphor for sorrow over sin. “Hungering and thirsting for righteousness” becomes an internal yearning. All of this is hermeneutically possible. The Hebrew Scripture does spiritualize the poor. The Psalms speak of the anaw— the oppressed, the poor, understood sometimes economically, sometimes spiritually. But Matthew does not move into that abstraction without cost. To claim the Beatitudes promises the </w:t>
      </w:r>
      <w:r>
        <w:rPr>
          <w:rFonts w:ascii="Garamond" w:cs="Garamond" w:eastAsia="Garamond" w:hAnsi="Garamond"/>
          <w:i/>
          <w:iCs/>
          <w:sz w:val="22"/>
          <w:szCs w:val="22"/>
        </w:rPr>
        <w:t xml:space="preserve">makarios</w:t>
      </w:r>
      <w:r>
        <w:rPr>
          <w:rFonts w:ascii="Garamond" w:cs="Garamond" w:eastAsia="Garamond" w:hAnsi="Garamond"/>
          <w:sz w:val="22"/>
          <w:szCs w:val="22"/>
        </w:rPr>
        <w:t xml:space="preserve"> blessing to the internally humble while denying it to the economically hungry is to perform a heuristic move that requires the culture’s help. The comfort assumption provides that help. It renders Matthew’s words coherent with comfort.</w:t>
      </w:r>
    </w:p>
    <w:p>
      <w:pPr>
        <w:spacing w:line="300"/>
        <w:ind w:firstLine="288"/>
        <w:jc w:val="both"/>
      </w:pPr>
      <w:r>
        <w:rPr>
          <w:rFonts w:ascii="Garamond" w:cs="Garamond" w:eastAsia="Garamond" w:hAnsi="Garamond"/>
          <w:sz w:val="22"/>
          <w:szCs w:val="22"/>
        </w:rPr>
        <w:t xml:space="preserve">What the comfort assumption has made invisible is how thoroughly Scripture centers the </w:t>
      </w:r>
      <w:r>
        <w:rPr>
          <w:rFonts w:ascii="Garamond" w:cs="Garamond" w:eastAsia="Garamond" w:hAnsi="Garamond"/>
          <w:i/>
          <w:iCs/>
          <w:sz w:val="22"/>
          <w:szCs w:val="22"/>
        </w:rPr>
        <w:t xml:space="preserve">anawim</w:t>
      </w:r>
      <w:r>
        <w:rPr>
          <w:rFonts w:ascii="Garamond" w:cs="Garamond" w:eastAsia="Garamond" w:hAnsi="Garamond"/>
          <w:sz w:val="22"/>
          <w:szCs w:val="22"/>
        </w:rPr>
        <w:t xml:space="preserve">—the remnant, the oppressed, the materially poor. Not as objects of pity. Not as recipients of charity. But as the primary location of God’s kingdom work. In the Old Testament, God identifies himself constantly with the poor: “The Lord hears the cry of the poor” (Psalm 34:6). The Psalms establish a consistent pattern: the poor cry out, God hears, God delivers. In Luke’s Gospel, Jesus announces his mission by reading Isaiah 61: “The Spirit of the Lord is upon me, because he has anointed me to proclaim good news to the poor” (</w:t>
      </w:r>
      <w:r>
        <w:rPr>
          <w:rFonts w:ascii="Garamond" w:cs="Garamond" w:eastAsia="Garamond" w:hAnsi="Garamond"/>
          <w:i/>
          <w:iCs/>
          <w:sz w:val="22"/>
          <w:szCs w:val="22"/>
        </w:rPr>
        <w:t xml:space="preserve">ptochois</w:t>
      </w:r>
      <w:r>
        <w:rPr>
          <w:rFonts w:ascii="Garamond" w:cs="Garamond" w:eastAsia="Garamond" w:hAnsi="Garamond"/>
          <w:sz w:val="22"/>
          <w:szCs w:val="22"/>
        </w:rPr>
        <w:t xml:space="preserve">). Not the spiritually humble. The materially destitute. Jesus does not spiritualize the prophetic word. He claims it. And the comfort assumption’s strategy is not to deny this. It is to minimize it, to treat it as culturally contextual teaching that does not necessarily bind the comfortable, or to spiritualize it so thoroughly that the text no longer says what it says. Either strategy achieves the same effect: the poor cease to be the primary lens through which we understand God’s kingdom. They become a secondary concern, something to be addressed if we have time and energy after we have secured our own comfort.</w:t>
      </w:r>
    </w:p>
    <w:p>
      <w:pPr>
        <w:spacing w:line="300"/>
        <w:ind w:firstLine="288"/>
        <w:jc w:val="both"/>
      </w:pPr>
      <w:r>
        <w:rPr>
          <w:rFonts w:ascii="Garamond" w:cs="Garamond" w:eastAsia="Garamond" w:hAnsi="Garamond"/>
          <w:sz w:val="22"/>
          <w:szCs w:val="22"/>
        </w:rPr>
        <w:t xml:space="preserve">Luke’s version of the Beatitudes is even more explicit. Where Matthew spiritualizes the poor as “poor in spirit,” Luke’s Jesus speaks directly to “you who are poor”—the economically marginalized. Where Matthew promises blessing to “those who hunger and thirst for righteousness,” Luke says “blessed are you who are hungry now.” The difference is not incidental. Matthew’s version allows a comfortable Christianity to claim the Beatitudes for itself. Luke’s version resists that domestication. The comfort assumption has a strong preference for Matthew’s reading. That preference itself is revealing.</w:t>
      </w:r>
    </w:p>
    <w:p>
      <w:pPr>
        <w:spacing w:line="300"/>
        <w:ind w:firstLine="288"/>
        <w:jc w:val="both"/>
      </w:pPr>
      <w:r>
        <w:rPr>
          <w:rFonts w:ascii="Garamond" w:cs="Garamond" w:eastAsia="Garamond" w:hAnsi="Garamond"/>
          <w:sz w:val="22"/>
          <w:szCs w:val="22"/>
        </w:rPr>
        <w:t xml:space="preserve">The Greek word </w:t>
      </w:r>
      <w:r>
        <w:rPr>
          <w:rFonts w:ascii="Garamond" w:cs="Garamond" w:eastAsia="Garamond" w:hAnsi="Garamond"/>
          <w:i/>
          <w:iCs/>
          <w:sz w:val="22"/>
          <w:szCs w:val="22"/>
        </w:rPr>
        <w:t xml:space="preserve">makarios</w:t>
      </w:r>
      <w:r>
        <w:rPr>
          <w:rFonts w:ascii="Garamond" w:cs="Garamond" w:eastAsia="Garamond" w:hAnsi="Garamond"/>
          <w:sz w:val="22"/>
          <w:szCs w:val="22"/>
        </w:rPr>
        <w:t xml:space="preserve">—“blessed”—does not mean happy in the way modernity understands happiness. It carries the sense of divine approval, of being in right relationship with God’s kingdom reality. To be </w:t>
      </w:r>
      <w:r>
        <w:rPr>
          <w:rFonts w:ascii="Garamond" w:cs="Garamond" w:eastAsia="Garamond" w:hAnsi="Garamond"/>
          <w:i/>
          <w:iCs/>
          <w:sz w:val="22"/>
          <w:szCs w:val="22"/>
        </w:rPr>
        <w:t xml:space="preserve">makarios</w:t>
      </w:r>
      <w:r>
        <w:rPr>
          <w:rFonts w:ascii="Garamond" w:cs="Garamond" w:eastAsia="Garamond" w:hAnsi="Garamond"/>
          <w:sz w:val="22"/>
          <w:szCs w:val="22"/>
        </w:rPr>
        <w:t xml:space="preserve"> is to be aligned with the future God is creating, which in Luke’s reading means standing with the hungry, the mourning, the excluded. The comfort assumption spiritualizes </w:t>
      </w:r>
      <w:r>
        <w:rPr>
          <w:rFonts w:ascii="Garamond" w:cs="Garamond" w:eastAsia="Garamond" w:hAnsi="Garamond"/>
          <w:i/>
          <w:iCs/>
          <w:sz w:val="22"/>
          <w:szCs w:val="22"/>
        </w:rPr>
        <w:t xml:space="preserve">makarios</w:t>
      </w:r>
      <w:r>
        <w:rPr>
          <w:rFonts w:ascii="Garamond" w:cs="Garamond" w:eastAsia="Garamond" w:hAnsi="Garamond"/>
          <w:sz w:val="22"/>
          <w:szCs w:val="22"/>
        </w:rPr>
        <w:t xml:space="preserve"> into an internal condition—“blessed are those with a blessed heart”—but Luke’s Greek will not cooperate. The text insists on the material location of blessing: </w:t>
      </w:r>
      <w:r>
        <w:rPr>
          <w:rFonts w:ascii="Garamond" w:cs="Garamond" w:eastAsia="Garamond" w:hAnsi="Garamond"/>
          <w:i/>
          <w:iCs/>
          <w:sz w:val="22"/>
          <w:szCs w:val="22"/>
        </w:rPr>
        <w:t xml:space="preserve">ptochos</w:t>
      </w:r>
      <w:r>
        <w:rPr>
          <w:rFonts w:ascii="Garamond" w:cs="Garamond" w:eastAsia="Garamond" w:hAnsi="Garamond"/>
          <w:sz w:val="22"/>
          <w:szCs w:val="22"/>
        </w:rPr>
        <w:t xml:space="preserve">, “poor,” referring to the economically destitute, not the spiritually humble. The Greek does not allow escape into metaphor. The comfort assumption must either accept the text’s radicalism or avoid the text entirely. Most American preaching chooses the latter path.</w:t>
      </w:r>
    </w:p>
    <w:p>
      <w:pPr>
        <w:spacing w:line="300"/>
        <w:ind w:firstLine="288"/>
        <w:jc w:val="both"/>
      </w:pPr>
      <w:r>
        <w:rPr>
          <w:rFonts w:ascii="Garamond" w:cs="Garamond" w:eastAsia="Garamond" w:hAnsi="Garamond"/>
          <w:sz w:val="22"/>
          <w:szCs w:val="22"/>
        </w:rPr>
        <w:t xml:space="preserve">Basil of Caesarea, writing in the 370s, faced a similar pressure. The wealthy Christians in his congregation wanted to keep their comfort while claiming faith. Basil wrote with unusual fire: those who hoard when others starve are not generous people who could give more—they are robbers. He wrote about the poor with specificity: “Who is a robber? The man who snatches bread from the hungry.” His sermons contain no spiritualizing. The poor were not metaphors to him. They were the test of whether Christianity was real. Fourteen centuries later, the comfort assumption had evolved but the mechanism remained identical. We spiritualize where Basil named. We abstract where Basil made concrete. We have become skilled at reading </w:t>
      </w:r>
      <w:r>
        <w:rPr>
          <w:rFonts w:ascii="Garamond" w:cs="Garamond" w:eastAsia="Garamond" w:hAnsi="Garamond"/>
          <w:i/>
          <w:iCs/>
          <w:sz w:val="22"/>
          <w:szCs w:val="22"/>
        </w:rPr>
        <w:t xml:space="preserve">ptochos</w:t>
      </w:r>
      <w:r>
        <w:rPr>
          <w:rFonts w:ascii="Garamond" w:cs="Garamond" w:eastAsia="Garamond" w:hAnsi="Garamond"/>
          <w:sz w:val="22"/>
          <w:szCs w:val="22"/>
        </w:rPr>
        <w:t xml:space="preserve"> as a condition of the soul rather than a condition of the wallet.</w:t>
      </w:r>
    </w:p>
    <w:p>
      <w:pPr>
        <w:spacing w:line="300"/>
        <w:ind w:firstLine="288"/>
        <w:jc w:val="both"/>
      </w:pPr>
      <w:r>
        <w:rPr>
          <w:rFonts w:ascii="Garamond" w:cs="Garamond" w:eastAsia="Garamond" w:hAnsi="Garamond"/>
          <w:sz w:val="22"/>
          <w:szCs w:val="22"/>
        </w:rPr>
        <w:t xml:space="preserve">Consider James 5:1-6, a text that American preaching almost never reaches. It is a blistering indictment of the rich: “Now listen, you rich people, weep and wail because of the misery that is coming on you… You have hoarded wealth in the last days… Look! The wages you failed to pay the workers who mowed your fields are crying out against you.” This is not about excessive materialism by wealthy people. It is about actual injustice —workers unpaid, the vulnerable exploited, wealth accumulated through fraud and coercion. The text assumes that the accumulation of wealth itself becomes morally suspect when it is built on injustice or when it creates distance between the wealthy and those in need.</w:t>
      </w:r>
    </w:p>
    <w:p>
      <w:pPr>
        <w:spacing w:line="300"/>
        <w:ind w:firstLine="288"/>
        <w:jc w:val="both"/>
      </w:pPr>
      <w:r>
        <w:rPr>
          <w:rFonts w:ascii="Garamond" w:cs="Garamond" w:eastAsia="Garamond" w:hAnsi="Garamond"/>
          <w:sz w:val="22"/>
          <w:szCs w:val="22"/>
        </w:rPr>
        <w:t xml:space="preserve">The American church has resolved this tension by reframing the problem entirely. We have replaced the biblical concept of justice with the modern concept of charity. Justice requires that I restore what was stolen. Charity allows me to give some of my excess to the needy while keeping the rest. Justice assumes systemic wrong. Charity assumes individual insufficiency on the recipient’s side and individual generosity on the giver’s. The comfort assumption has made charity the Christian virtue when Scripture calls for justice. I can practice charity indefinitely without threatening the structures that created the need. I can be “generous” while remaining comfortable. I can start a food pantry and a business that extracts value from the desperate. I can talk about loving the poor while never examining why I have retired comfortably at 55 and the single mother in our church is working two jobs. The comfort assumption insulates me from these questions because it has already told me a story: God blesses people who are faithful. If they are poor, perhaps they lack the faith, the work ethic, the discipline to prosper. That story is not new. It echoes the logic of prosperity theology. It also echoes the logic of the comfortable everywhere: the system is just; inequality reflects merit. This is not Scripture. This is American capitalism wearing a Christian hat.</w:t>
      </w:r>
    </w:p>
    <w:p>
      <w:pPr>
        <w:spacing w:line="300"/>
        <w:ind w:firstLine="288"/>
        <w:jc w:val="both"/>
      </w:pPr>
      <w:r>
        <w:rPr>
          <w:rFonts w:ascii="Garamond" w:cs="Garamond" w:eastAsia="Garamond" w:hAnsi="Garamond"/>
          <w:sz w:val="22"/>
          <w:szCs w:val="22"/>
        </w:rPr>
        <w:t xml:space="preserve">The biblical framework for addressing this was structural, not merely individual. The Old Testament law prescribed Jubilee—every fifty years, enslaved people were released, land returned to original families, debts canceled. Leviticus 25 presents this not as charity but as justice embedded in the social structure. The poor had a structural claim, not simply the recipient’s moral need and the rich person’s kindness. The comfort assumption has erased the concept of structural justice entirely. Modern American Christianity speaks constantly about “caring for the poor”—a framework that assumes poverty results from individual failure and charity results from individual virtue. Biblical justice assumes poverty results from structural exploitation and justice requires structural redistribution. That is precisely what makes it costly to accept. If my wealth is a sign of divine approval, I can be comfortable with it. If my wealth is built on exploitative structures, I cannot be comfortable with it without becoming complicit in injustice. The comfort assumption protects me from this knowledge. Jonathan Haidt has argued in </w:t>
      </w:r>
      <w:r>
        <w:rPr>
          <w:rFonts w:ascii="Garamond" w:cs="Garamond" w:eastAsia="Garamond" w:hAnsi="Garamond"/>
          <w:i/>
          <w:iCs/>
          <w:sz w:val="22"/>
          <w:szCs w:val="22"/>
        </w:rPr>
        <w:t xml:space="preserve">The Righteous Mind</w:t>
      </w:r>
      <w:r>
        <w:rPr>
          <w:rFonts w:ascii="Garamond" w:cs="Garamond" w:eastAsia="Garamond" w:hAnsi="Garamond"/>
          <w:sz w:val="22"/>
          <w:szCs w:val="22"/>
        </w:rPr>
        <w:t xml:space="preserve"> that moral intuitions precede moral reasoning—we feel what is right before we think about it. The comfort assumption works by shaping those intuitions so deeply that redistributive justice feels unnatural, socialism, un-Christian. We do not think ourselves out of the comfort assumption. We must be loved out of it, confronted with the faces of the excluded, made to see the gap between our proclaimed allegiance to a crucified Lord and our actual investment in comfort. Most of our preaching does the opposite: it reconciles people to the gap by spiritualizing one side of it.</w:t>
      </w:r>
    </w:p>
    <w:p>
      <w:pPr>
        <w:spacing w:line="300"/>
        <w:ind w:firstLine="288"/>
        <w:jc w:val="both"/>
      </w:pPr>
      <w:r>
        <w:rPr>
          <w:rFonts w:ascii="Garamond" w:cs="Garamond" w:eastAsia="Garamond" w:hAnsi="Garamond"/>
          <w:sz w:val="22"/>
          <w:szCs w:val="22"/>
        </w:rPr>
        <w:t xml:space="preserve">In my own church, this operates in small, daily ways. When a family in our congregation faces financial crisis, the default response is private charity: we take up an offering, help them pay their rent, offer emotional support. All of this is good. But it is all the comfort assumption allows. What we do not do is ask: why do we have so many people in financial crisis? What structures are we complicit with that create this vulnerability? What would it mean to challenge those structures? What would discipleship look like if we took seriously the gap between our Lord’s concern for the poor and our actual indifference to the systems that impoverish? The comfort assumption keeps that conversation from happening. It keeps us in the mode of individual charity and prevents us from seeing systemic injustice. And so we remain comfortable while the systems that make some comfortable and others desperate continue untouched.</w:t>
      </w:r>
    </w:p>
    <w:p>
      <w:pPr>
        <w:spacing w:line="300"/>
        <w:ind w:firstLine="288"/>
        <w:jc w:val="both"/>
      </w:pPr>
      <w:r>
        <w:rPr>
          <w:rFonts w:ascii="Garamond" w:cs="Garamond" w:eastAsia="Garamond" w:hAnsi="Garamond"/>
          <w:sz w:val="22"/>
          <w:szCs w:val="22"/>
        </w:rPr>
        <w:t xml:space="preserve">The comfort assumption filters these texts—spiritualizing the poverty, explaining away the economic radicalism, reducing the call to sacrificial community to whatever fits comfortably around existing schedules and budgets—because the alternative would require something the surrounding culture has made almost unthinkable: genuine material sacrifice for the sake of the kingdom.</w:t>
      </w:r>
    </w:p>
    <w:p>
      <w:pPr>
        <w:spacing w:line="300"/>
        <w:ind w:firstLine="288"/>
        <w:jc w:val="both"/>
      </w:pPr>
      <w:r>
        <w:rPr>
          <w:rFonts w:ascii="Garamond" w:cs="Garamond" w:eastAsia="Garamond" w:hAnsi="Garamond"/>
          <w:sz w:val="22"/>
          <w:szCs w:val="22"/>
        </w:rPr>
        <w:t xml:space="preserve">The Sanhedrin’s temple assumption and the American church’s comfort assumption function identically. Both take a genuine good—the temple was genuinely good; material blessing is genuinely good—and convert it from a sign of something larger into a guarantee of something smaller. Both produce a reading framework that makes the texts challenging those goods nearly impossible to receive honestly.</w:t>
      </w:r>
    </w:p>
    <w:p>
      <w:pPr>
        <w:spacing w:line="300"/>
        <w:ind w:firstLine="288"/>
        <w:jc w:val="both"/>
      </w:pPr>
      <w:r>
        <w:rPr>
          <w:rFonts w:ascii="Garamond" w:cs="Garamond" w:eastAsia="Garamond" w:hAnsi="Garamond"/>
          <w:sz w:val="22"/>
          <w:szCs w:val="22"/>
        </w:rPr>
        <w:t xml:space="preserve">This is how frames do their work. They do not require explicit theological statements to function. A pastor does not need to preach prosperity theology for the comfort assumption to shape what his congregation hears. If the sermon mentions money at all, he likely addresses tithing—how to give to God from your abundance. Not almsgiving to the poor. Not how to respond when a brother or sister lacks. Not the scandal of the wealthy sleeping while the hungry go unfed. Tithing assumes a certain moral relationship: I have a surplus, God claims a portion of it, I give it to the church. Justice assumes a different relationship: the system creates a surplus for me while it creates a deficit for others. That deficit is not charity’s concern—it is justice’s. The comfort assumption makes the first relationship obvious and the second invisible. The pastor is not lying. He is simply framing what is “obviously biblical.” And the frame determines what texts get preached and what texts remain in the silence of non-proclamation. In my church, how often have we proclaimed Luke’s version of Beatitudes? How often Amos’s indictment of the wealthy? How often the Magnificat with its language of bringing down the powerful and lifting up the lowly? The silence is not accidental. The frame is doing its work. The comfort assumption does not need to scream. It whispers in the structure of what we speak and the structure of what we do not.</w:t>
      </w:r>
    </w:p>
    <w:p>
      <w:pPr>
        <w:spacing w:line="300"/>
        <w:ind w:firstLine="288"/>
        <w:jc w:val="both"/>
      </w:pPr>
      <w:r>
        <w:rPr>
          <w:rFonts w:ascii="Garamond" w:cs="Garamond" w:eastAsia="Garamond" w:hAnsi="Garamond"/>
          <w:sz w:val="22"/>
          <w:szCs w:val="22"/>
        </w:rPr>
        <w:t xml:space="preserve">Alasdair MacIntyre, in </w:t>
      </w:r>
      <w:r>
        <w:rPr>
          <w:rFonts w:ascii="Garamond" w:cs="Garamond" w:eastAsia="Garamond" w:hAnsi="Garamond"/>
          <w:i/>
          <w:iCs/>
          <w:sz w:val="22"/>
          <w:szCs w:val="22"/>
        </w:rPr>
        <w:t xml:space="preserve">After Virtue</w:t>
      </w:r>
      <w:r>
        <w:rPr>
          <w:rFonts w:ascii="Garamond" w:cs="Garamond" w:eastAsia="Garamond" w:hAnsi="Garamond"/>
          <w:sz w:val="22"/>
          <w:szCs w:val="22"/>
        </w:rPr>
        <w:t xml:space="preserve">, describes how virtues become corrupted when they are severed from the traditions that give them meaning. Generosity becomes meaningless when separated from the virtue of justice. Courage becomes brutality when severed from wisdom. So also material provision, meant to be a sign that God provides for his people, becomes pathological when it becomes the proof that God approves of you personally. The virtue is intact linguistically. We still speak of God’s blessing. But the framework has changed the meaning entirely. It is generosity without justice—blessing for oneself at the expense of the excluded. It is provision without community, comfort without sacrifice, the individual’s security at the cost of structural indifference to the vulnerable. The comfort assumption has not corrupted the virtue so much as disconnected it from the only tradition that can restrain it: the tradition of the crucified Christ.</w:t>
      </w:r>
    </w:p>
    <w:p>
      <w:pPr>
        <w:spacing w:line="300"/>
        <w:ind w:firstLine="288"/>
        <w:jc w:val="both"/>
      </w:pPr>
      <w:r>
        <w:rPr>
          <w:rFonts w:ascii="Garamond" w:cs="Garamond" w:eastAsia="Garamond" w:hAnsi="Garamond"/>
          <w:sz w:val="22"/>
          <w:szCs w:val="22"/>
        </w:rPr>
        <w:t xml:space="preserve">And both produce a community that has confused the road with the destination—a community that has, in the deepest sense, made an idol out of something God gave and mistaken the gift for the Giver.</w:t>
      </w:r>
    </w:p>
    <w:p>
      <w:pPr>
        <w:spacing w:line="300"/>
        <w:ind w:firstLine="288"/>
        <w:jc w:val="both"/>
      </w:pPr>
      <w:r>
        <w:rPr>
          <w:rFonts w:ascii="Garamond" w:cs="Garamond" w:eastAsia="Garamond" w:hAnsi="Garamond"/>
          <w:sz w:val="22"/>
          <w:szCs w:val="22"/>
        </w:rPr>
        <w:t xml:space="preserve">The tragedy is that most people embedded in the comfort assumption do not experience it as ideology. They experience it as normalcy. Pierre Bourdieu, the French sociologist, described how social hierarchies persist not through overt force but through the accumulation of </w:t>
      </w:r>
      <w:r>
        <w:rPr>
          <w:rFonts w:ascii="Garamond" w:cs="Garamond" w:eastAsia="Garamond" w:hAnsi="Garamond"/>
          <w:i/>
          <w:iCs/>
          <w:sz w:val="22"/>
          <w:szCs w:val="22"/>
        </w:rPr>
        <w:t xml:space="preserve">cultural capital</w:t>
      </w:r>
      <w:r>
        <w:rPr>
          <w:rFonts w:ascii="Garamond" w:cs="Garamond" w:eastAsia="Garamond" w:hAnsi="Garamond"/>
          <w:sz w:val="22"/>
          <w:szCs w:val="22"/>
        </w:rPr>
        <w:t xml:space="preserve">—the knowledge, tastes, and behaviors that signal belonging to a certain class. The comfort assumption operates identically. It is not taught in seminary or articulated in doctrine statements. It is absorbed through a thousand small reinforcements: the kind of neighborhood churches build in, the educational credentials of pastoral staff, the assumption that healthy people give to church and unhealthy people receive charity, the ease with which comfortable people gather and the discomfort that follows when they don’t. It becomes inscribed in habit. I do not think about the comfort assumption when I pay my mortgage on my pastoral salary. I do not think about it when I make conversation with the wealthy business owner in our church and feel at ease, and with the unemployed single father I feel less at ease. The assumption is not something I think. It is something I </w:t>
      </w:r>
      <w:r>
        <w:rPr>
          <w:rFonts w:ascii="Garamond" w:cs="Garamond" w:eastAsia="Garamond" w:hAnsi="Garamond"/>
          <w:i/>
          <w:iCs/>
          <w:sz w:val="22"/>
          <w:szCs w:val="22"/>
        </w:rPr>
        <w:t xml:space="preserve">am</w:t>
      </w:r>
      <w:r>
        <w:rPr>
          <w:rFonts w:ascii="Garamond" w:cs="Garamond" w:eastAsia="Garamond" w:hAnsi="Garamond"/>
          <w:sz w:val="22"/>
          <w:szCs w:val="22"/>
        </w:rPr>
        <w:t xml:space="preserve">, embedded in my body and my choices and my relationships. That is what makes it so dangerous and so resistant to correction. I cannot merely change my mind about something I am not conscious of holding. I have to be loved out of it, contradicted by the actual presence of the poor in my community, confronted with the gap between what I proclaim and how I live. Most of the time, that does not happen. Most of the time, the comfort assumption is protected by the fact that the poor do not attend our churches, so we never have to look them in the eye and explain why we have so much while they have so little. The frame keeps them invisible. And in their invisibility, the comfort assumption flourishes undisturbed.</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The prosperity gospel’s American expression reveals how theological distortion works when it is baptized in institutional power. Oral Roberts, the Pentecostal evangelist, pioneered the “seed faith” doctrine in the 1950s—the idea that financial giving to God produces supernatural return, that poverty can be reframed as a lack of faith, that sickness is often the cost of insufficient giving. Roberts built a multimillion-dollar ministry on this framework, complete with a television program that reached millions every week. His 1980 televised appeal—claiming that God would “call him home” if his partners did not give enough money to build his medical school—was perhaps the most explicit moment when the prosperity framework revealed its actual mechanics. Give money, and God rewards. Withhold money, and God’s judgment follows. The transactional logic became unmistakable. Yet the framework persisted. Kenneth Hagin, another pivotal figure, wrote extensively from the 1960s onward about “the God kind of faith”—faith as a force that works according to laws as dependable as gravity, a mechanism that the believer can activate through proper speaking and believing. Speak health into existence. Speak wealth into existence. The pastor becomes a technician activating divine machinery. By the time Creflo Dollar’s ministry became nationally prominent in the 1990s, the logic had become full-throated: God wants you wealthy. Poverty is oppression by the devil. The pastor’s personal wealth becomes a testimony to his faith’s power. Each generation of prosperity preachers did not invent new doctrine. Each simply made explicit what the comfort assumption had already made implicit: blessing reduces to material accumulation, faith produces wealth, and the poor—if they are poor—must lack both.</w:t>
      </w:r>
    </w:p>
    <w:p>
      <w:pPr>
        <w:spacing w:line="300"/>
        <w:ind w:firstLine="288"/>
        <w:jc w:val="both"/>
      </w:pPr>
      <w:r>
        <w:rPr>
          <w:rFonts w:ascii="Garamond" w:cs="Garamond" w:eastAsia="Garamond" w:hAnsi="Garamond"/>
          <w:sz w:val="22"/>
          <w:szCs w:val="22"/>
        </w:rPr>
        <w:t xml:space="preserve">But here is what requires careful attention: the prosperity gospel’s most famous contemporary expressions are not primarily located in rural revival tents or Pentecostal storefront churches. They have become normalized inside evangelical megachurches, Christian publishing, and even mainstream evangelical theology. The explicitness has receded. The mechanism remains. Ask most evangelical pastors whether they believe prosperity theology, and they will say no. Ask them whether they believe God blesses faithfulness, and they will say yes. Ask them what that blessing looks like, and they will struggle to articulate any outcome that is not material. A pastor who preaches that “God blesses obedience” without interrogating what he means by “blessing” is operating inside the same frame as the prosperity preacher—he has simply obscured the mechanism. The comfort assumption survives because it does not need to be defended explicitly. It operates through default assumptions. Nobody argues for it. Everybody assumes it. It becomes the water we swim in.</w:t>
      </w:r>
    </w:p>
    <w:p>
      <w:pPr>
        <w:spacing w:line="300"/>
        <w:ind w:firstLine="288"/>
        <w:jc w:val="both"/>
      </w:pPr>
      <w:r>
        <w:rPr>
          <w:rFonts w:ascii="Garamond" w:cs="Garamond" w:eastAsia="Garamond" w:hAnsi="Garamond"/>
          <w:sz w:val="22"/>
          <w:szCs w:val="22"/>
        </w:rPr>
        <w:t xml:space="preserve">Max Weber’s </w:t>
      </w:r>
      <w:r>
        <w:rPr>
          <w:rFonts w:ascii="Garamond" w:cs="Garamond" w:eastAsia="Garamond" w:hAnsi="Garamond"/>
          <w:i/>
          <w:iCs/>
          <w:sz w:val="22"/>
          <w:szCs w:val="22"/>
        </w:rPr>
        <w:t xml:space="preserve">The Protestant Ethic and the Spirit of Capitalism</w:t>
      </w:r>
      <w:r>
        <w:rPr>
          <w:rFonts w:ascii="Garamond" w:cs="Garamond" w:eastAsia="Garamond" w:hAnsi="Garamond"/>
          <w:sz w:val="22"/>
          <w:szCs w:val="22"/>
        </w:rPr>
        <w:t xml:space="preserve">, written a century before the explicit prosperity gospel, documents the moment when this distortion became theologically possible. Weber traced how early Calvinist theology, with its doctrine of predestination, produced a psychological need for assurance. How could a believer know whether he was among God’s elect? The doctrine produced severe anxiety. And from that anxiety emerged a solution: worldly success becomes a sign of election. The successful businessman is likely among God’s chosen. Economic accumulation becomes evidence of spiritual status. The original Calvinist theology taught no such thing. Predestination was meant to rest believers in God’s inscrutable choice, not to produce metrics for assessing election. But the lived experience of the doctrine produced a different mechanism. The frame shifted. Success stopped being a temptation and became a sign. The merchant stopped seeing profit as a danger to the soul and started seeing it as a confirmation of the soul’s status. Weber called this the “iron cage”—the spiritual logic that produced maximum economic productivity had become invisible from the inside. It felt like blessing. It was indistinguishable from the will of God. By the twentieth century, when prosperity preachers made the connection explicit, they were not inventing something new. They were simply removing the disguise from what Western Christianity had already become. The comfort assumption is not a disease introduced into Christianity. It is a dormant tendency, present from the beginning, that certain cultural conditions activate and accelerate. America activated it completely.</w:t>
      </w:r>
    </w:p>
    <w:p>
      <w:pPr>
        <w:spacing w:line="300"/>
        <w:ind w:firstLine="288"/>
        <w:jc w:val="both"/>
      </w:pPr>
      <w:r>
        <w:rPr>
          <w:rFonts w:ascii="Garamond" w:cs="Garamond" w:eastAsia="Garamond" w:hAnsi="Garamond"/>
          <w:sz w:val="22"/>
          <w:szCs w:val="22"/>
        </w:rPr>
        <w:t xml:space="preserve">The Greek word </w:t>
      </w:r>
      <w:r>
        <w:rPr>
          <w:rFonts w:ascii="Garamond" w:cs="Garamond" w:eastAsia="Garamond" w:hAnsi="Garamond"/>
          <w:i/>
          <w:iCs/>
          <w:sz w:val="22"/>
          <w:szCs w:val="22"/>
        </w:rPr>
        <w:t xml:space="preserve">makarios</w:t>
      </w:r>
      <w:r>
        <w:rPr>
          <w:rFonts w:ascii="Garamond" w:cs="Garamond" w:eastAsia="Garamond" w:hAnsi="Garamond"/>
          <w:sz w:val="22"/>
          <w:szCs w:val="22"/>
        </w:rPr>
        <w:t xml:space="preserve">—blessed—appears throughout the New Testament, and it carries a weight the comfort assumption consistently misses. When Jesus declares </w:t>
      </w:r>
      <w:r>
        <w:rPr>
          <w:rFonts w:ascii="Garamond" w:cs="Garamond" w:eastAsia="Garamond" w:hAnsi="Garamond"/>
          <w:i/>
          <w:iCs/>
          <w:sz w:val="22"/>
          <w:szCs w:val="22"/>
        </w:rPr>
        <w:t xml:space="preserve">makarios</w:t>
      </w:r>
      <w:r>
        <w:rPr>
          <w:rFonts w:ascii="Garamond" w:cs="Garamond" w:eastAsia="Garamond" w:hAnsi="Garamond"/>
          <w:sz w:val="22"/>
          <w:szCs w:val="22"/>
        </w:rPr>
        <w:t xml:space="preserve"> in the Beatitudes, he is not predicting that the poor will become materially rich if they have enough faith. He is declaring that contrary to every cultural measurement, a transformed state is available to the excluded, the grieving, the hungry. </w:t>
      </w:r>
      <w:r>
        <w:rPr>
          <w:rFonts w:ascii="Garamond" w:cs="Garamond" w:eastAsia="Garamond" w:hAnsi="Garamond"/>
          <w:i/>
          <w:iCs/>
          <w:sz w:val="22"/>
          <w:szCs w:val="22"/>
        </w:rPr>
        <w:t xml:space="preserve">Makarios</w:t>
      </w:r>
      <w:r>
        <w:rPr>
          <w:rFonts w:ascii="Garamond" w:cs="Garamond" w:eastAsia="Garamond" w:hAnsi="Garamond"/>
          <w:sz w:val="22"/>
          <w:szCs w:val="22"/>
        </w:rPr>
        <w:t xml:space="preserve"> is not a condition. It is a re-assessment. It is the word used for the gods—those beyond reach, beyond harm, beyond the influence of external circumstance. Jesus is saying: this kingdom transforms your fundamental relationship to circumstances themselves. Not that hardship disappears, but that hardship loses its power to determine your relationship to God. This is the opposite of what the comfort assumption teaches. The comfort assumption says: remove the hardship, and you will find blessing. Jesus says: you can find blessing that transcends the hardship, because the kingdom is precisely the inversion of what your culture has taught you to want.</w:t>
      </w:r>
    </w:p>
    <w:p>
      <w:pPr>
        <w:spacing w:line="300"/>
        <w:ind w:firstLine="288"/>
        <w:jc w:val="both"/>
      </w:pPr>
      <w:r>
        <w:rPr>
          <w:rFonts w:ascii="Garamond" w:cs="Garamond" w:eastAsia="Garamond" w:hAnsi="Garamond"/>
          <w:sz w:val="22"/>
          <w:szCs w:val="22"/>
        </w:rPr>
        <w:t xml:space="preserve">Meanwhile, the Greek word </w:t>
      </w:r>
      <w:r>
        <w:rPr>
          <w:rFonts w:ascii="Garamond" w:cs="Garamond" w:eastAsia="Garamond" w:hAnsi="Garamond"/>
          <w:i/>
          <w:iCs/>
          <w:sz w:val="22"/>
          <w:szCs w:val="22"/>
        </w:rPr>
        <w:t xml:space="preserve">mammonas</w:t>
      </w:r>
      <w:r>
        <w:rPr>
          <w:rFonts w:ascii="Garamond" w:cs="Garamond" w:eastAsia="Garamond" w:hAnsi="Garamond"/>
          <w:sz w:val="22"/>
          <w:szCs w:val="22"/>
        </w:rPr>
        <w:t xml:space="preserve">—money, wealth, that which enslaves—appears in Jesus’s teaching with a specificity that the American church treats as culturally contextual. “No one can serve two masters,” Jesus says. “You cannot serve God and mammonas.” This is not a statement about wealth’s danger. It is a statement about allegiance. Mammonas is not neutral. It is a power that competes for the allegiance that belongs to God alone. It is a false god in the precise sense: it promises security, offers belonging, demands loyalty, and delivers slavery. The comfort assumption hears this and thinks: I just need to balance my devotion to mammonas with my devotion to God. Jesus speaks of competition. The comfort assumption speaks of balance. And that difference is everything. Money does not seek to be a minor concern in your life. Money seeks to be your life. It does not want to share your allegiance. It wants your whole being.</w:t>
      </w:r>
    </w:p>
    <w:p>
      <w:pPr>
        <w:spacing w:line="300"/>
        <w:ind w:firstLine="288"/>
        <w:jc w:val="both"/>
      </w:pPr>
      <w:r>
        <w:rPr>
          <w:rFonts w:ascii="Garamond" w:cs="Garamond" w:eastAsia="Garamond" w:hAnsi="Garamond"/>
          <w:sz w:val="22"/>
          <w:szCs w:val="22"/>
        </w:rPr>
        <w:t xml:space="preserve">I recognize this because I am enrolled in it. My mortgage depends on a certain income level. My family’s stability depends on a system I benefit from and have never challenged at any serious cost. I sit in a pulpit preaching about following the poor Jesus while my family’s economic security is not at risk. My salary increases when my church prospers. My status improves when we reach certain sizes or influence thresholds. I am not conscious of serving mammonas in the way that Oral Roberts was—I am not preaching that God wants you rich. But I am conscious enough, honest enough about my own compliance, that I cannot preach the texts about wealth without feeling the weight of contradiction between what I teach and how I live. That contradiction is not something I overcome through learning or prayer. It is something I must face daily, in the gap between my church’s capacity to address the systems that produce poverty and our actual indifference to those systems. The comfort assumption makes the gap feel normal. Prophetic Christianity would make the gap feel like the crisis it is. This is not confession made to earn absolution. This is diagnosis. Until I dismantle the economic arrangements that protect my family’s comfort, my preaching about Jesus and the poor will remain a kind of dishonesty—not in its theological claims, but in its fundamental distance from actual incarnation. I benefit from the very distortion I am naming. That benefit makes my indictment of the distortion worth taking seriously. I am not criticizing from above. I am confessing from within. And the work of breaking the mechanism from inside it is far harder than the work of condemning it from outside.</w:t>
      </w:r>
    </w:p>
    <w:p>
      <w:pPr>
        <w:pStyle w:val="Heading3"/>
        <w:spacing w:after="180" w:before="360"/>
        <w:jc w:val="center"/>
      </w:pPr>
      <w:r>
        <w:rPr>
          <w:rFonts w:ascii="Garamond" w:cs="Garamond" w:eastAsia="Garamond" w:hAnsi="Garamond"/>
          <w:b/>
          <w:bCs/>
          <w:i/>
          <w:iCs/>
          <w:sz w:val="22"/>
          <w:szCs w:val="22"/>
        </w:rPr>
        <w:t xml:space="preserve">PILLAR THREE: POLITICAL CAPTIVITY AND THE PARTISAN LENS</w:t>
      </w:r>
    </w:p>
    <w:p>
      <w:pPr>
        <w:spacing w:line="300"/>
        <w:jc w:val="both"/>
      </w:pPr>
      <w:r>
        <w:rPr>
          <w:rFonts w:ascii="Garamond" w:cs="Garamond" w:eastAsia="Garamond" w:hAnsi="Garamond"/>
          <w:sz w:val="22"/>
          <w:szCs w:val="22"/>
        </w:rPr>
        <w:t xml:space="preserve">This is the most explosive cultural lens to name, so I want to be precise about what I am and am not saying.</w:t>
      </w:r>
    </w:p>
    <w:p>
      <w:pPr>
        <w:spacing w:line="300"/>
        <w:ind w:firstLine="288"/>
        <w:jc w:val="both"/>
      </w:pPr>
      <w:r>
        <w:rPr>
          <w:rFonts w:ascii="Garamond" w:cs="Garamond" w:eastAsia="Garamond" w:hAnsi="Garamond"/>
          <w:sz w:val="22"/>
          <w:szCs w:val="22"/>
        </w:rPr>
        <w:t xml:space="preserve">I am not saying that Christians should not have political convictions. The Bible speaks with seriousness and specificity about justice, about the treatment of the vulnerable, about power and its proper use, about the responsibilities of communities to one another—and Christians should bring the whole weight of their biblical and theological formation to bear on how they engage in public life. Political quietism is not a biblical virtue.</w:t>
      </w:r>
    </w:p>
    <w:p>
      <w:pPr>
        <w:spacing w:line="300"/>
        <w:ind w:firstLine="288"/>
        <w:jc w:val="both"/>
      </w:pPr>
      <w:r>
        <w:rPr>
          <w:rFonts w:ascii="Garamond" w:cs="Garamond" w:eastAsia="Garamond" w:hAnsi="Garamond"/>
          <w:sz w:val="22"/>
          <w:szCs w:val="22"/>
        </w:rPr>
        <w:t xml:space="preserve">What I am pointing to is something distinct and more troubling: the pattern, visible across the entire political spectrum of American Christianity, in which the conclusion that the Bible supports a particular political position is reached before the Bible is opened, and in which the reading of Scripture functions primarily as a search for ancient texts that can be recruited to support positions already determined by cultural and tribal loyalty.</w:t>
      </w:r>
    </w:p>
    <w:p>
      <w:pPr>
        <w:spacing w:line="300"/>
        <w:ind w:firstLine="288"/>
        <w:jc w:val="both"/>
      </w:pPr>
      <w:r>
        <w:rPr>
          <w:rFonts w:ascii="Garamond" w:cs="Garamond" w:eastAsia="Garamond" w:hAnsi="Garamond"/>
          <w:sz w:val="22"/>
          <w:szCs w:val="22"/>
        </w:rPr>
        <w:t xml:space="preserve">This pattern has a diagnostic feature that is relatively easy to identify. If a Christian’s interpretation of Scripture consistently, reliably, and across every contested political issue arrives at conclusions that map precisely onto the platform of the political tribe they belong to—if the Bible somehow always agrees with their party on immigration, economics, criminal justice, gender, healthcare, and international policy—then something other than Scripture is doing the primary interpretive work. The probability that one political party in twenty-first-century America has achieved comprehensive biblical alignment across every contested political question is vanishingly small. The probability that communities read Scripture through their existing political commitments and find those commitments confirmed is essentially certain.</w:t>
      </w:r>
    </w:p>
    <w:p>
      <w:pPr>
        <w:spacing w:line="300"/>
        <w:ind w:firstLine="288"/>
        <w:jc w:val="both"/>
      </w:pPr>
      <w:r>
        <w:rPr>
          <w:rFonts w:ascii="Garamond" w:cs="Garamond" w:eastAsia="Garamond" w:hAnsi="Garamond"/>
          <w:sz w:val="22"/>
          <w:szCs w:val="22"/>
        </w:rPr>
        <w:t xml:space="preserve">This is not a problem of the political right alone or the political left alone. It is a problem of every community in which political identity has moved from context to authority—in which “what does my tradition say about this?” has displaced “what does the text say about this?” as the operative hermeneutical question. Progressive Christians who read the Bible toward conclusions that map precisely onto Democratic platform positions are operating the same mechanism as evangelical Christians who read it toward Republican conclusions. The content differs. The mechanism is identical. Both are patterns of capture.</w:t>
      </w:r>
    </w:p>
    <w:p>
      <w:pPr>
        <w:spacing w:line="300"/>
        <w:ind w:firstLine="288"/>
        <w:jc w:val="both"/>
      </w:pPr>
      <w:r>
        <w:rPr>
          <w:rFonts w:ascii="Garamond" w:cs="Garamond" w:eastAsia="Garamond" w:hAnsi="Garamond"/>
          <w:sz w:val="22"/>
          <w:szCs w:val="22"/>
        </w:rPr>
        <w:t xml:space="preserve">The test is deceptively simple. When did the Bible last change your mind about something political? Not confirm what you believed—change it. Move you from a position you held to one you did not hold before, at cost to your standing in your political community. If the answer is never, or so long ago you cannot remember, something has moved from context to authority in your political and hermeneutical life.</w:t>
      </w:r>
    </w:p>
    <w:p>
      <w:pPr>
        <w:spacing w:line="300"/>
        <w:ind w:firstLine="288"/>
        <w:jc w:val="both"/>
      </w:pPr>
      <w:r>
        <w:rPr>
          <w:rFonts w:ascii="Garamond" w:cs="Garamond" w:eastAsia="Garamond" w:hAnsi="Garamond"/>
          <w:sz w:val="22"/>
          <w:szCs w:val="22"/>
        </w:rPr>
        <w:t xml:space="preserve">Romans 12 and 13 read as a unified passage provide essential corrective. Romans 12 calls Christians to radical community: “Love must be sincere. Hate what is evil; cling to what is good… Be devoted to one another in love… Do not repay anyone evil for evil.” This is the Christian community’s primary political identity—a community constituted not by allegiance to any state but by the crucified Christ. Then Romans 13 follows: “Everyone must submit themselves to the governing authorities, for there is no authority except that which God has established.” This is not a blank check for state power. Read in context, it is instruction to a community whose primary allegiance is elsewhere—a community that can render to Caesar what is Caesar’s precisely because they have rendered to God what is God’s. The two passages together form a corrective lens. Romans 13 without Romans 12 becomes a weapon to baptize state power. Romans 12 without Romans 13 becomes a world-denying withdrawal. Together, they relativize all earthly political power while refusing the Christian community to collapse into the state’s narrative.</w:t>
      </w:r>
    </w:p>
    <w:p>
      <w:pPr>
        <w:spacing w:line="300"/>
        <w:ind w:firstLine="288"/>
        <w:jc w:val="both"/>
      </w:pPr>
      <w:r>
        <w:rPr>
          <w:rFonts w:ascii="Garamond" w:cs="Garamond" w:eastAsia="Garamond" w:hAnsi="Garamond"/>
          <w:sz w:val="22"/>
          <w:szCs w:val="22"/>
        </w:rPr>
        <w:t xml:space="preserve">The Barmen Declaration, issued by German Christians in 1934 as resistance to Nazi totalitarianism, articulated exactly this principle: “We reject the false doctrine, as though the Church in human arrogance could change or abrogate the form of its message and martyrdom along with the one Word of God which it is given to proclaim, in accordance with its own wishes or some contemporary doctrinal and political convictions.” The Declaration refused both the Nazi state’s attempt to control the church and the church’s attempt to baptize the state’s ideology. What remains unfinished is American Christianity’s comparable confession—a refusal by both political left and right to allow political identity to determine biblical reading.</w:t>
      </w:r>
    </w:p>
    <w:p>
      <w:pPr>
        <w:spacing w:line="300"/>
        <w:ind w:firstLine="288"/>
        <w:jc w:val="both"/>
      </w:pPr>
      <w:r>
        <w:rPr>
          <w:rFonts w:ascii="Garamond" w:cs="Garamond" w:eastAsia="Garamond" w:hAnsi="Garamond"/>
          <w:sz w:val="22"/>
          <w:szCs w:val="22"/>
        </w:rPr>
        <w:t xml:space="preserve">The consequences of political captivity became visible with particular clarity after 2016. Evangelical voters, reading Scripture through the lens of Republican politics, produced theological justifications for positions that seemed to many outside observers to contradict explicit biblical teaching. Simultaneously, progressive Christians, reading Scripture toward Democratic policy conclusions, produced equally totalizing theological systems that seemed equally disconnected from the text’s own logic. Meanwhile, the actual Scripture—strange, disruptive, refusing domestication by any political system—receded further from view.</w:t>
      </w:r>
    </w:p>
    <w:p>
      <w:pPr>
        <w:spacing w:line="300"/>
        <w:ind w:firstLine="288"/>
        <w:jc w:val="both"/>
      </w:pPr>
      <w:r>
        <w:rPr>
          <w:rFonts w:ascii="Garamond" w:cs="Garamond" w:eastAsia="Garamond" w:hAnsi="Garamond"/>
          <w:sz w:val="22"/>
          <w:szCs w:val="22"/>
        </w:rPr>
        <w:t xml:space="preserve">The Sanhedrin fused covenant identity with national identity so thoroughly that a Messiah who challenged their national arrangements could not be received as the Messiah. American Christianity—across its full political diversity—has fused covenant identity with political identity to a degree that would have been scandalous to the early church, which consisted of people for whom being in Christ had explicitly and radically transcended every existing political and ethnic identity (Galatians 3:28, Colossians 3:11).</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PILLAR FOUR: THE THERAPEUTIC SELF AND THE COMFORT OF SCRIPTURE</w:t>
      </w:r>
    </w:p>
    <w:p>
      <w:pPr>
        <w:spacing w:line="300"/>
        <w:jc w:val="both"/>
      </w:pPr>
      <w:r>
        <w:rPr>
          <w:rFonts w:ascii="Garamond" w:cs="Garamond" w:eastAsia="Garamond" w:hAnsi="Garamond"/>
          <w:sz w:val="22"/>
          <w:szCs w:val="22"/>
        </w:rPr>
        <w:t xml:space="preserve">American culture is, as the sociologist Philip Rieff observed more than fifty years ago, a therapeutic culture—a culture organized around the goal of individual psychological well-being, in which the primary question to be asked of any belief system, practice, or community is whether it produces emotional health and personal flourishing.²</w:t>
      </w:r>
    </w:p>
    <w:p>
      <w:pPr>
        <w:spacing w:line="300"/>
        <w:ind w:firstLine="288"/>
        <w:jc w:val="both"/>
      </w:pPr>
      <w:r>
        <w:rPr>
          <w:rFonts w:ascii="Garamond" w:cs="Garamond" w:eastAsia="Garamond" w:hAnsi="Garamond"/>
          <w:sz w:val="22"/>
          <w:szCs w:val="22"/>
        </w:rPr>
        <w:t xml:space="preserve">Rieff traced this transformation to the displacement of religious and philosophical frameworks by psychological ones. In the premodern and early modern world, the primary questions were theological: What is the nature of God? What does God require? How shall we live before God? In the modern therapeutic age, these questions have been displaced by psychological ones: How do I feel? Am I fulfilled? Is this good for my emotional well-being? The therapeutic frame has become so comprehensive that most modern people do not notice they are operating inside it.</w:t>
      </w:r>
    </w:p>
    <w:p>
      <w:pPr>
        <w:spacing w:line="300"/>
        <w:ind w:firstLine="288"/>
        <w:jc w:val="both"/>
      </w:pPr>
      <w:r>
        <w:rPr>
          <w:rFonts w:ascii="Garamond" w:cs="Garamond" w:eastAsia="Garamond" w:hAnsi="Garamond"/>
          <w:sz w:val="22"/>
          <w:szCs w:val="22"/>
        </w:rPr>
        <w:t xml:space="preserve">Christianity has not been immune to this cultural pressure. In fact, American Christianity has, in significant sectors, been thoroughly reshaped by it. The result is a form of reading in which the primary question brought to Scripture is not “what does this tell me about God and his purposes?” but “what does this do for me?”</w:t>
      </w:r>
    </w:p>
    <w:p>
      <w:pPr>
        <w:spacing w:line="300"/>
        <w:ind w:firstLine="288"/>
        <w:jc w:val="both"/>
      </w:pPr>
      <w:r>
        <w:rPr>
          <w:rFonts w:ascii="Garamond" w:cs="Garamond" w:eastAsia="Garamond" w:hAnsi="Garamond"/>
          <w:sz w:val="22"/>
          <w:szCs w:val="22"/>
        </w:rPr>
        <w:t xml:space="preserve">Christian Smith and Melinda Lundquist Denton, in their empirical study </w:t>
      </w:r>
      <w:r>
        <w:rPr>
          <w:rFonts w:ascii="Garamond" w:cs="Garamond" w:eastAsia="Garamond" w:hAnsi="Garamond"/>
          <w:i/>
          <w:iCs/>
          <w:sz w:val="22"/>
          <w:szCs w:val="22"/>
        </w:rPr>
        <w:t xml:space="preserve">Soul Searching</w:t>
      </w:r>
      <w:r>
        <w:rPr>
          <w:rFonts w:ascii="Garamond" w:cs="Garamond" w:eastAsia="Garamond" w:hAnsi="Garamond"/>
          <w:sz w:val="22"/>
          <w:szCs w:val="22"/>
        </w:rPr>
        <w:t xml:space="preserve">, identified what they called “Moralistic Therapeutic Deism”—the operative theology of most American young Christians, whether nominally Christian or not. Its core features: God exists and wants you to be a good person. The point of faith is to be happy and to feel good about yourself. God does not demand much. If you are a good person, God will reward you. The focus is entirely on personal benefit and psychological comfort. This is the default theology now operating in American churches. It does not require explicit prosperity teaching. It operates as the background logic through which all Scripture is filtered.</w:t>
      </w:r>
    </w:p>
    <w:p>
      <w:pPr>
        <w:spacing w:line="300"/>
        <w:ind w:firstLine="288"/>
        <w:jc w:val="both"/>
      </w:pPr>
      <w:r>
        <w:rPr>
          <w:rFonts w:ascii="Garamond" w:cs="Garamond" w:eastAsia="Garamond" w:hAnsi="Garamond"/>
          <w:sz w:val="22"/>
          <w:szCs w:val="22"/>
        </w:rPr>
        <w:t xml:space="preserve">This is not an entirely wrong question. Scripture does speak to human need, does address anxiety and grief and loneliness and confusion, does offer the kind of comfort that the word “Comforter” (John 14:26) promises. The pastoral and consolatory dimensions of Scripture are real and important.</w:t>
      </w:r>
    </w:p>
    <w:p>
      <w:pPr>
        <w:spacing w:line="300"/>
        <w:ind w:firstLine="288"/>
        <w:jc w:val="both"/>
      </w:pPr>
      <w:r>
        <w:rPr>
          <w:rFonts w:ascii="Garamond" w:cs="Garamond" w:eastAsia="Garamond" w:hAnsi="Garamond"/>
          <w:sz w:val="22"/>
          <w:szCs w:val="22"/>
        </w:rPr>
        <w:t xml:space="preserve">The Greek word </w:t>
      </w:r>
      <w:r>
        <w:rPr>
          <w:rFonts w:ascii="Garamond" w:cs="Garamond" w:eastAsia="Garamond" w:hAnsi="Garamond"/>
          <w:i/>
          <w:iCs/>
          <w:sz w:val="22"/>
          <w:szCs w:val="22"/>
        </w:rPr>
        <w:t xml:space="preserve">parakaleō</w:t>
      </w:r>
      <w:r>
        <w:rPr>
          <w:rFonts w:ascii="Garamond" w:cs="Garamond" w:eastAsia="Garamond" w:hAnsi="Garamond"/>
          <w:sz w:val="22"/>
          <w:szCs w:val="22"/>
        </w:rPr>
        <w:t xml:space="preserve">, translated “to comfort” in John 14:26, carries a richer meaning than therapeutic comfort. It means literally “to call alongside” —to come alongside someone with strength, exhortation, encouragement, summons. A paraclete is not a therapist. It is someone who comes alongside you to make you strong for what you are being called to do. Jesus promises the Comforter not to make his disciples feel better about themselves but to strengthen them for the costly faithfulness they are about to undertake. The comfort of Scripture is the comfort of being called to something larger than yourself, strengthened to bear what you are called to bear. The therapeutic comfort is the comfort of being affirmed in your self. These are not the same thing.</w:t>
      </w:r>
    </w:p>
    <w:p>
      <w:pPr>
        <w:spacing w:line="300"/>
        <w:ind w:firstLine="288"/>
        <w:jc w:val="both"/>
      </w:pPr>
      <w:r>
        <w:rPr>
          <w:rFonts w:ascii="Garamond" w:cs="Garamond" w:eastAsia="Garamond" w:hAnsi="Garamond"/>
          <w:sz w:val="22"/>
          <w:szCs w:val="22"/>
        </w:rPr>
        <w:t xml:space="preserve">The distortion occurs when therapeutic function becomes the primary standard by which Scripture is evaluated and applied. When the measure of a good sermon is whether the congregation felt encouraged. When the passages most consistently preached are those that address personal emotional needs. When the passages most consistently avoided are those that make demands, issue warnings, call for structural change, or require costly obedience. When discipleship is reduced from “deny yourself, take up your cross, and follow me” (Matthew 16:24) to “be your best self with Jesus’ help.”</w:t>
      </w:r>
    </w:p>
    <w:p>
      <w:pPr>
        <w:spacing w:line="300"/>
        <w:ind w:firstLine="288"/>
        <w:jc w:val="both"/>
      </w:pPr>
      <w:r>
        <w:rPr>
          <w:rFonts w:ascii="Garamond" w:cs="Garamond" w:eastAsia="Garamond" w:hAnsi="Garamond"/>
          <w:sz w:val="22"/>
          <w:szCs w:val="22"/>
        </w:rPr>
        <w:t xml:space="preserve">Dietrich Bonhoeffer, in </w:t>
      </w:r>
      <w:r>
        <w:rPr>
          <w:rFonts w:ascii="Garamond" w:cs="Garamond" w:eastAsia="Garamond" w:hAnsi="Garamond"/>
          <w:i/>
          <w:iCs/>
          <w:sz w:val="22"/>
          <w:szCs w:val="22"/>
        </w:rPr>
        <w:t xml:space="preserve">Life Together</w:t>
      </w:r>
      <w:r>
        <w:rPr>
          <w:rFonts w:ascii="Garamond" w:cs="Garamond" w:eastAsia="Garamond" w:hAnsi="Garamond"/>
          <w:sz w:val="22"/>
          <w:szCs w:val="22"/>
        </w:rPr>
        <w:t xml:space="preserve">, wrote with devastating clarity on this distinction. “He who loves his dream of community will destroy community; he who loves those around him will create community.” The therapeutic self loves its dream of community—the idea of itself in community, the fantasy of perfect belonging without cost or challenge. That self will actually destroy genuine community in pursuit of protecting that dream. The person who loves the actual people around them, with their actual demands and contradictions and failures, creates the possibility of genuine community. The therapeutic framework has made most American Christians incapable of the latter kind of love because it is so invested in the former kind of self-protection.</w:t>
      </w:r>
    </w:p>
    <w:p>
      <w:pPr>
        <w:spacing w:line="300"/>
        <w:ind w:firstLine="288"/>
        <w:jc w:val="both"/>
      </w:pPr>
      <w:r>
        <w:rPr>
          <w:rFonts w:ascii="Garamond" w:cs="Garamond" w:eastAsia="Garamond" w:hAnsi="Garamond"/>
          <w:sz w:val="22"/>
          <w:szCs w:val="22"/>
        </w:rPr>
        <w:t xml:space="preserve">This therapeutic lens produces a Christ who is, above all else, safe. Supportive. Affirming. A Christ who understands your limitations, meets you where you are, and never requires anything that would destabilize your carefully constructed emotional equilibrium. A Christ who, not coincidentally, is remarkably similar to a good therapist— non-judgmental, focused on your needs, organized around your well-being.</w:t>
      </w:r>
    </w:p>
    <w:p>
      <w:pPr>
        <w:spacing w:line="300"/>
        <w:ind w:firstLine="288"/>
        <w:jc w:val="both"/>
      </w:pPr>
      <w:r>
        <w:rPr>
          <w:rFonts w:ascii="Garamond" w:cs="Garamond" w:eastAsia="Garamond" w:hAnsi="Garamond"/>
          <w:sz w:val="22"/>
          <w:szCs w:val="22"/>
        </w:rPr>
        <w:t xml:space="preserve">This Christ does not exist in the Gospels.</w:t>
      </w:r>
    </w:p>
    <w:p>
      <w:pPr>
        <w:spacing w:line="300"/>
        <w:ind w:firstLine="288"/>
        <w:jc w:val="both"/>
      </w:pPr>
      <w:r>
        <w:rPr>
          <w:rFonts w:ascii="Garamond" w:cs="Garamond" w:eastAsia="Garamond" w:hAnsi="Garamond"/>
          <w:sz w:val="22"/>
          <w:szCs w:val="22"/>
        </w:rPr>
        <w:t xml:space="preserve">The Christ of the Gospels tells a rich young man to sell everything he owns (Matthew 19:21). He tells his closest disciples that he is going to die and they need to follow him in dying (Mark 8:34). He says that the person who finds their life will lose it and the person who loses their life for his sake will find it (Matthew 10:39). He drives money-changers out of the temple with a whip (John 2:15). He weeps at a tomb and then raises the dead (John 11). He is not safe. He is not primarily therapeutic. And he is consistently, persistently, lovingly demanding in ways that the therapeutic lens has made almost incomprehensible.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PILLAR FIVE: THE NATIONALIST LENS AND THE AMERICAN COVENANT ASSUMPTION</w:t>
      </w:r>
    </w:p>
    <w:p>
      <w:pPr>
        <w:spacing w:line="300"/>
        <w:jc w:val="both"/>
      </w:pPr>
      <w:r>
        <w:rPr>
          <w:rFonts w:ascii="Garamond" w:cs="Garamond" w:eastAsia="Garamond" w:hAnsi="Garamond"/>
          <w:sz w:val="22"/>
          <w:szCs w:val="22"/>
        </w:rPr>
        <w:t xml:space="preserve">There is a thread running through American Christianity from the Puritans’ “city on a hill” through the civil religion of the founding era through the nineteenth century’s concept of Manifest Destiny to the present day. It is the belief—sometimes explicit, more often implicit—that America occupies a distinctive position in God’s redemptive purposes, that the American story and the biblical story share a trajectory, and that divine blessing and American flourishing are, at some deep level, aligned.</w:t>
      </w:r>
    </w:p>
    <w:p>
      <w:pPr>
        <w:spacing w:line="300"/>
        <w:ind w:firstLine="288"/>
        <w:jc w:val="both"/>
      </w:pPr>
      <w:r>
        <w:rPr>
          <w:rFonts w:ascii="Garamond" w:cs="Garamond" w:eastAsia="Garamond" w:hAnsi="Garamond"/>
          <w:sz w:val="22"/>
          <w:szCs w:val="22"/>
        </w:rPr>
        <w:t xml:space="preserve">This belief is not uniquely American. Every nation in every century has been tempted by some version of it. The Sanhedrin’s version was first-century Jewish nationalism. The problem is not the patriotic instinct itself but the hermeneutical consequences of allowing national identity to function as a theological category.</w:t>
      </w:r>
    </w:p>
    <w:p>
      <w:pPr>
        <w:spacing w:line="300"/>
        <w:ind w:firstLine="288"/>
        <w:jc w:val="both"/>
      </w:pPr>
      <w:r>
        <w:rPr>
          <w:rFonts w:ascii="Garamond" w:cs="Garamond" w:eastAsia="Garamond" w:hAnsi="Garamond"/>
          <w:sz w:val="22"/>
          <w:szCs w:val="22"/>
        </w:rPr>
        <w:t xml:space="preserve">Mark Noll, in </w:t>
      </w:r>
      <w:r>
        <w:rPr>
          <w:rFonts w:ascii="Garamond" w:cs="Garamond" w:eastAsia="Garamond" w:hAnsi="Garamond"/>
          <w:i/>
          <w:iCs/>
          <w:sz w:val="22"/>
          <w:szCs w:val="22"/>
        </w:rPr>
        <w:t xml:space="preserve">America’s God</w:t>
      </w:r>
      <w:r>
        <w:rPr>
          <w:rFonts w:ascii="Garamond" w:cs="Garamond" w:eastAsia="Garamond" w:hAnsi="Garamond"/>
          <w:sz w:val="22"/>
          <w:szCs w:val="22"/>
        </w:rPr>
        <w:t xml:space="preserve">, traces how American theological thinking has been fundamentally shaped by the nation’s experience and interests. A Christian reading the Bible with American spectacles is not reading the Bible with American spectacles by accident. Two centuries of American Christian thought have trained readers to find in Scripture what serves American purposes. This is not conscious conspiracy. It is the inevitable outcome of reading Scripture within a particular cultural location without recognizing that location as a frame rather than as clarity.</w:t>
      </w:r>
    </w:p>
    <w:p>
      <w:pPr>
        <w:spacing w:line="300"/>
        <w:ind w:firstLine="288"/>
        <w:jc w:val="both"/>
      </w:pPr>
      <w:r>
        <w:rPr>
          <w:rFonts w:ascii="Garamond" w:cs="Garamond" w:eastAsia="Garamond" w:hAnsi="Garamond"/>
          <w:sz w:val="22"/>
          <w:szCs w:val="22"/>
        </w:rPr>
        <w:t xml:space="preserve">Anne Applebaum, in </w:t>
      </w:r>
      <w:r>
        <w:rPr>
          <w:rFonts w:ascii="Garamond" w:cs="Garamond" w:eastAsia="Garamond" w:hAnsi="Garamond"/>
          <w:i/>
          <w:iCs/>
          <w:sz w:val="22"/>
          <w:szCs w:val="22"/>
        </w:rPr>
        <w:t xml:space="preserve">Twilight of Democracy</w:t>
      </w:r>
      <w:r>
        <w:rPr>
          <w:rFonts w:ascii="Garamond" w:cs="Garamond" w:eastAsia="Garamond" w:hAnsi="Garamond"/>
          <w:sz w:val="22"/>
          <w:szCs w:val="22"/>
        </w:rPr>
        <w:t xml:space="preserve">, documents how democratic erosion typically begins when religious and cultural communities baptize national mythology. The moment religion becomes tied to national identity, the moment patriotic duty becomes a spiritual virtue, the moment Scripture is read as confirming national arrangements, the capacity for prophetic critique of the nation is compromised. This pattern has repeated across history. It is beginning again in contemporary America.</w:t>
      </w:r>
    </w:p>
    <w:p>
      <w:pPr>
        <w:spacing w:line="300"/>
        <w:ind w:firstLine="288"/>
        <w:jc w:val="both"/>
      </w:pPr>
      <w:r>
        <w:rPr>
          <w:rFonts w:ascii="Garamond" w:cs="Garamond" w:eastAsia="Garamond" w:hAnsi="Garamond"/>
          <w:sz w:val="22"/>
          <w:szCs w:val="22"/>
        </w:rPr>
        <w:t xml:space="preserve">When nationalism functions as a hermeneutical lens, specific and predictable distortions result. The prophetic texts about judgment on powerful, prosperous nations become exclusively about other nations. The New Testament’s insistence that Christian identity transcends every national identity becomes invisible. The vision of the church in Revelation —people from every nation, tribe, people, and language gathered before the throne (Revelation 7:9)—becomes decorative rather than ecclesiologically decisive. And the specific, concrete claim of Philippians 3:20—“our citizenship is in heaven”—becomes a spiritual metaphor rather than a radical political statement about the church’s primary communal identity.</w:t>
      </w:r>
    </w:p>
    <w:p>
      <w:pPr>
        <w:spacing w:line="300"/>
        <w:ind w:firstLine="288"/>
        <w:jc w:val="both"/>
      </w:pPr>
      <w:r>
        <w:rPr>
          <w:rFonts w:ascii="Garamond" w:cs="Garamond" w:eastAsia="Garamond" w:hAnsi="Garamond"/>
          <w:sz w:val="22"/>
          <w:szCs w:val="22"/>
        </w:rPr>
        <w:t xml:space="preserve">The claim that “America is a Christian nation” requires careful examination. The founding documents reveal a more complex picture than this slogan captures. Benjamin Franklin, Thomas Jefferson, and others among the founders were Deists—they believed in God but not in the particularity of Christian revelation. Jefferson created his own version of the New Testament, excising the miraculous elements. The Declaration of Independence invokes “Creator” and “Nature’s God,” not the God of Abraham, Isaac, and Jacob. The Constitution contains no reference to God or to Christian truth. The claim that America was founded as a Christian nation is simplification, not historical accuracy.</w:t>
      </w:r>
    </w:p>
    <w:p>
      <w:pPr>
        <w:spacing w:line="300"/>
        <w:ind w:firstLine="288"/>
        <w:jc w:val="both"/>
      </w:pPr>
      <w:r>
        <w:rPr>
          <w:rFonts w:ascii="Garamond" w:cs="Garamond" w:eastAsia="Garamond" w:hAnsi="Garamond"/>
          <w:sz w:val="22"/>
          <w:szCs w:val="22"/>
        </w:rPr>
        <w:t xml:space="preserve">Yet the Puritan vision of a “city on a hill”—John Winthrop’s reinterpretation of Jesus’ metaphor applied to America—became embedded in American self-understanding. The continent itself was read through the Exodus narrative. The Puritans were a new Israel. The wilderness of North America was a new promised land. The indigenous peoples occupying that land were rendered invisible through a hermeneutical sleight of hand: the covenant God made with America superseded any prior claims. Manifest Destiny flowed directly from this theological framework. The expansion of American power was read as the expansion of God’s kingdom. The conquest of indigenous peoples, their removal, their cultural destruction—all of this was understood as providential. A theological reading that begins with the assumption that America is God’s chosen nation will inevitably produce exactly these conclusions.</w:t>
      </w:r>
    </w:p>
    <w:p>
      <w:pPr>
        <w:spacing w:line="300"/>
        <w:ind w:firstLine="288"/>
        <w:jc w:val="both"/>
      </w:pPr>
      <w:r>
        <w:rPr>
          <w:rFonts w:ascii="Garamond" w:cs="Garamond" w:eastAsia="Garamond" w:hAnsi="Garamond"/>
          <w:sz w:val="22"/>
          <w:szCs w:val="22"/>
        </w:rPr>
        <w:t xml:space="preserve">Augustine’s </w:t>
      </w:r>
      <w:r>
        <w:rPr>
          <w:rFonts w:ascii="Garamond" w:cs="Garamond" w:eastAsia="Garamond" w:hAnsi="Garamond"/>
          <w:i/>
          <w:iCs/>
          <w:sz w:val="22"/>
          <w:szCs w:val="22"/>
        </w:rPr>
        <w:t xml:space="preserve">City of God</w:t>
      </w:r>
      <w:r>
        <w:rPr>
          <w:rFonts w:ascii="Garamond" w:cs="Garamond" w:eastAsia="Garamond" w:hAnsi="Garamond"/>
          <w:sz w:val="22"/>
          <w:szCs w:val="22"/>
        </w:rPr>
        <w:t xml:space="preserve">, written as the Roman Empire crumbled, remains the indispensable Christian text for this moment. Augustine insisted on a fundamental distinction: there are two cities—the city of God, built on love of God and ordered toward the eternal; and the city of man, built on love of self and ordered toward temporal power. These cities exist simultaneously. Christians live in both. But the Christian cannot collapse the distinction. The moment a Christian reads the nation-state as the city of God, or reads national flourishing as divine purpose, or reads the expansion of national power as the expansion of God’s kingdom, the Christian has made the fundamental error Augustine diagnosed. The American church has made exactly that error. It reads America’s story as God’s story. It mistakes imperial power for divine purpose. It has, in Augustine’s terms, confused the city of man with the city of God.</w:t>
      </w:r>
    </w:p>
    <w:p>
      <w:pPr>
        <w:spacing w:line="300"/>
        <w:ind w:firstLine="288"/>
        <w:jc w:val="both"/>
      </w:pPr>
      <w:r>
        <w:rPr>
          <w:rFonts w:ascii="Garamond" w:cs="Garamond" w:eastAsia="Garamond" w:hAnsi="Garamond"/>
          <w:sz w:val="22"/>
          <w:szCs w:val="22"/>
        </w:rPr>
        <w:t xml:space="preserve">The Sanhedrin could not imagine God working through a Messiah who challenged their national identity. The American church has difficulty imagining a God whose purposes are not, at some level, aligned with America’s national interests. The specific content of the nationalist lens is different. The hermeneutical consequence—a Bible that reinforces our national identity rather than relativizing it—is the same.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PILLAR SIX: THE WEIGHT OF UNEXAMINED HISTORY</w:t>
      </w:r>
    </w:p>
    <w:p>
      <w:pPr>
        <w:spacing w:line="300"/>
        <w:jc w:val="both"/>
      </w:pPr>
      <w:r>
        <w:rPr>
          <w:rFonts w:ascii="Garamond" w:cs="Garamond" w:eastAsia="Garamond" w:hAnsi="Garamond"/>
          <w:sz w:val="22"/>
          <w:szCs w:val="22"/>
        </w:rPr>
        <w:t xml:space="preserve">This pillar requires the most care, the most specificity, and the most honest engagement. It is also the most important one for the American church to address at this historical moment.</w:t>
      </w:r>
    </w:p>
    <w:p>
      <w:pPr>
        <w:spacing w:line="300"/>
        <w:ind w:firstLine="288"/>
        <w:jc w:val="both"/>
      </w:pPr>
      <w:r>
        <w:rPr>
          <w:rFonts w:ascii="Garamond" w:cs="Garamond" w:eastAsia="Garamond" w:hAnsi="Garamond"/>
          <w:sz w:val="22"/>
          <w:szCs w:val="22"/>
        </w:rPr>
        <w:t xml:space="preserve">The American church has a history. Part of that history is the theological and hermeneutical justification of chattel slavery—one of the most consequential and catastrophic applications of Scripture to social reality in the history of Christianity. The theology constructed in defense of slavery was not the work of careless or unintelligent people. Thornton Stringfellow, one of its most prolific defenders, was a Baptist minister who produced careful, extensively documented, genuinely sophisticated arguments from the biblical text.³ He was sincerely devoted to Scripture. He believed he was defending its plain meaning.</w:t>
      </w:r>
    </w:p>
    <w:p>
      <w:pPr>
        <w:spacing w:line="300"/>
        <w:ind w:firstLine="288"/>
        <w:jc w:val="both"/>
      </w:pPr>
      <w:r>
        <w:rPr>
          <w:rFonts w:ascii="Garamond" w:cs="Garamond" w:eastAsia="Garamond" w:hAnsi="Garamond"/>
          <w:sz w:val="22"/>
          <w:szCs w:val="22"/>
        </w:rPr>
        <w:t xml:space="preserve">He was catastrophically wrong. And the mechanism of his error is precisely the mechanism this book has been describing: his cultural location—as a slaveholder, in a slaveholding community, in an economic system that required a particular reading of Scripture to function—had moved from context to authority. The framework determined what the texts were allowed to say before he read them. And the texts that most directly challenged his arrangements—the image of God in every human being, the Exodus as the paradigmatic story of divine liberation, Paul’s vision of a community in which the fundamental social distinctions of the ancient world are overcome in Christ, the command to do to others as you would have them do to you— were filtered out, explained away, or simply not engaged.</w:t>
      </w:r>
    </w:p>
    <w:p>
      <w:pPr>
        <w:spacing w:line="300"/>
        <w:ind w:firstLine="288"/>
        <w:jc w:val="both"/>
      </w:pPr>
      <w:r>
        <w:rPr>
          <w:rFonts w:ascii="Garamond" w:cs="Garamond" w:eastAsia="Garamond" w:hAnsi="Garamond"/>
          <w:sz w:val="22"/>
          <w:szCs w:val="22"/>
        </w:rPr>
        <w:t xml:space="preserve">Meanwhile, the same texts were being read by enslaved African Americans in secret gatherings, by firelight, at enormous personal risk. And they were finding in them exactly what Stringfellow’s framework had made it impossible to see: the story of their liberation, the declaration of their God-given dignity, and the promise of a God who was present with the enslaved and working toward their freedom.</w:t>
      </w:r>
    </w:p>
    <w:p>
      <w:pPr>
        <w:spacing w:line="300"/>
        <w:ind w:firstLine="288"/>
        <w:jc w:val="both"/>
      </w:pPr>
      <w:r>
        <w:rPr>
          <w:rFonts w:ascii="Garamond" w:cs="Garamond" w:eastAsia="Garamond" w:hAnsi="Garamond"/>
          <w:sz w:val="22"/>
          <w:szCs w:val="22"/>
        </w:rPr>
        <w:t xml:space="preserve">Same Bible. Same texts. Completely opposite readings.</w:t>
      </w:r>
    </w:p>
    <w:p>
      <w:pPr>
        <w:spacing w:line="300"/>
        <w:ind w:firstLine="288"/>
        <w:jc w:val="both"/>
      </w:pPr>
      <w:r>
        <w:rPr>
          <w:rFonts w:ascii="Garamond" w:cs="Garamond" w:eastAsia="Garamond" w:hAnsi="Garamond"/>
          <w:sz w:val="22"/>
          <w:szCs w:val="22"/>
        </w:rPr>
        <w:t xml:space="preserve">The difference was not sophistication. The difference was what each community had at stake in the reading.</w:t>
      </w:r>
    </w:p>
    <w:p>
      <w:pPr>
        <w:spacing w:line="300"/>
        <w:ind w:firstLine="288"/>
        <w:jc w:val="both"/>
      </w:pPr>
      <w:r>
        <w:rPr>
          <w:rFonts w:ascii="Garamond" w:cs="Garamond" w:eastAsia="Garamond" w:hAnsi="Garamond"/>
          <w:sz w:val="22"/>
          <w:szCs w:val="22"/>
        </w:rPr>
        <w:t xml:space="preserve">In 1995, the Southern Baptist Convention issued a formal apology for its historical support of slavery. It was an important gesture. Yet in the decades since, the American church—including the Southern Baptist Convention—has not yet done the deeper work that makes such apologies meaningful. It is not sufficient to repudiate the explicit theological defense of slavery. The work requires examining how the interpretive traditions shaped during the slavery era continue operating in how Scripture is read long after the explicit racism has been officially condemned.</w:t>
      </w:r>
    </w:p>
    <w:p>
      <w:pPr>
        <w:spacing w:line="300"/>
        <w:ind w:firstLine="288"/>
        <w:jc w:val="both"/>
      </w:pPr>
      <w:r>
        <w:rPr>
          <w:rFonts w:ascii="Garamond" w:cs="Garamond" w:eastAsia="Garamond" w:hAnsi="Garamond"/>
          <w:sz w:val="22"/>
          <w:szCs w:val="22"/>
        </w:rPr>
        <w:t xml:space="preserve">Sociologists David Emerson and Christian Smith, in </w:t>
      </w:r>
      <w:r>
        <w:rPr>
          <w:rFonts w:ascii="Garamond" w:cs="Garamond" w:eastAsia="Garamond" w:hAnsi="Garamond"/>
          <w:i/>
          <w:iCs/>
          <w:sz w:val="22"/>
          <w:szCs w:val="22"/>
        </w:rPr>
        <w:t xml:space="preserve">Divided by Faith</w:t>
      </w:r>
      <w:r>
        <w:rPr>
          <w:rFonts w:ascii="Garamond" w:cs="Garamond" w:eastAsia="Garamond" w:hAnsi="Garamond"/>
          <w:sz w:val="22"/>
          <w:szCs w:val="22"/>
        </w:rPr>
        <w:t xml:space="preserve">, demonstrate precisely this continuity. They show how the individualist lens that American Christians apply to Scripture—the same lens that produces personal salvation as the Gospel’s center—was constructed partly as a response to the slavery crisis. If salvation is understood as a radically personal, individual transaction between the soul and God, then the church need not address structural injustice. The church’s role is spiritual formation, not social transformation. This interpretive move allowed nineteenth-century American Christians to maintain theological solidarity while perpetuating social division. And the same individualist framework continues operating today, making it nearly impossible for most American Christians to read Scripture in ways that address structural injustice.</w:t>
      </w:r>
    </w:p>
    <w:p>
      <w:pPr>
        <w:spacing w:line="300"/>
        <w:ind w:firstLine="288"/>
        <w:jc w:val="both"/>
      </w:pPr>
      <w:r>
        <w:rPr>
          <w:rFonts w:ascii="Garamond" w:cs="Garamond" w:eastAsia="Garamond" w:hAnsi="Garamond"/>
          <w:sz w:val="22"/>
          <w:szCs w:val="22"/>
        </w:rPr>
        <w:t xml:space="preserve">J. Kameron Carter, in </w:t>
      </w:r>
      <w:r>
        <w:rPr>
          <w:rFonts w:ascii="Garamond" w:cs="Garamond" w:eastAsia="Garamond" w:hAnsi="Garamond"/>
          <w:i/>
          <w:iCs/>
          <w:sz w:val="22"/>
          <w:szCs w:val="22"/>
        </w:rPr>
        <w:t xml:space="preserve">Race: A Theological Account</w:t>
      </w:r>
      <w:r>
        <w:rPr>
          <w:rFonts w:ascii="Garamond" w:cs="Garamond" w:eastAsia="Garamond" w:hAnsi="Garamond"/>
          <w:sz w:val="22"/>
          <w:szCs w:val="22"/>
        </w:rPr>
        <w:t xml:space="preserve">, argues that race itself is a theological problem—that the category “race” as we understand it was constructed within Christian contexts and reflects Christian theological errors. The reading of Scripture that produced slavery and racial hierarchy was not merely a distortion of Scripture. It was a distortion embedded so deeply in Christian theological practice that it has shaped Christianity itself at the level of fundamental categories.</w:t>
      </w:r>
    </w:p>
    <w:p>
      <w:pPr>
        <w:spacing w:line="300"/>
        <w:ind w:firstLine="288"/>
        <w:jc w:val="both"/>
      </w:pPr>
      <w:r>
        <w:rPr>
          <w:rFonts w:ascii="Garamond" w:cs="Garamond" w:eastAsia="Garamond" w:hAnsi="Garamond"/>
          <w:sz w:val="22"/>
          <w:szCs w:val="22"/>
        </w:rPr>
        <w:t xml:space="preserve">Willie James Jennings, in </w:t>
      </w:r>
      <w:r>
        <w:rPr>
          <w:rFonts w:ascii="Garamond" w:cs="Garamond" w:eastAsia="Garamond" w:hAnsi="Garamond"/>
          <w:i/>
          <w:iCs/>
          <w:sz w:val="22"/>
          <w:szCs w:val="22"/>
        </w:rPr>
        <w:t xml:space="preserve">The Christian Imagination</w:t>
      </w:r>
      <w:r>
        <w:rPr>
          <w:rFonts w:ascii="Garamond" w:cs="Garamond" w:eastAsia="Garamond" w:hAnsi="Garamond"/>
          <w:sz w:val="22"/>
          <w:szCs w:val="22"/>
        </w:rPr>
        <w:t xml:space="preserve">, traces how the colonization of the Americas produced a specific theological pathology: Christianity became racialized. The God of Scripture was read through the eyes of European colonial powers. The land and the peoples of the New World were understood through a framework that made them available for conquest and exploitation. This was not an unfortunate misreading. It was the inevitable outcome of a Christianity that had learned to see the world through colonial eyes.</w:t>
      </w:r>
    </w:p>
    <w:p>
      <w:pPr>
        <w:spacing w:line="300"/>
        <w:ind w:firstLine="288"/>
        <w:jc w:val="both"/>
      </w:pPr>
      <w:r>
        <w:rPr>
          <w:rFonts w:ascii="Garamond" w:cs="Garamond" w:eastAsia="Garamond" w:hAnsi="Garamond"/>
          <w:sz w:val="22"/>
          <w:szCs w:val="22"/>
        </w:rPr>
        <w:t xml:space="preserve">I am not suggesting that every American Christian today is consciously perpetuating the hermeneutics of the antebellum slaveholding church. I am pointing to something more structural and therefore more difficult to address: interpretive traditions have long lives. The assumptions embedded in those traditions continue shaping how Scripture is read long after their most explicit expressions have been repudiated.</w:t>
      </w:r>
    </w:p>
    <w:p>
      <w:pPr>
        <w:spacing w:line="300"/>
        <w:ind w:firstLine="288"/>
        <w:jc w:val="both"/>
      </w:pPr>
      <w:r>
        <w:rPr>
          <w:rFonts w:ascii="Garamond" w:cs="Garamond" w:eastAsia="Garamond" w:hAnsi="Garamond"/>
          <w:sz w:val="22"/>
          <w:szCs w:val="22"/>
        </w:rPr>
        <w:t xml:space="preserve">The American church has largely repudiated the explicit theological defense of slavery. It has not yet done the deep, sustained, historically honest work of examining how that tradition—and the broader pattern of reading Scripture in ways that served the interests of those controlling the interpretive process—continues to shape which voices are treated as authoritative, whose readings receive institutional endorsement, and whose challenges to the dominant interpretation are dismissed as bringing politics into theology rather than recognized as exactly the kind of canonical correction that Acts 7 suggests God sends through precisely those people whom the established reading has excluded.</w:t>
      </w:r>
    </w:p>
    <w:p>
      <w:pPr>
        <w:spacing w:line="300"/>
        <w:ind w:firstLine="288"/>
        <w:jc w:val="both"/>
      </w:pPr>
      <w:r>
        <w:rPr>
          <w:rFonts w:ascii="Garamond" w:cs="Garamond" w:eastAsia="Garamond" w:hAnsi="Garamond"/>
          <w:sz w:val="22"/>
          <w:szCs w:val="22"/>
        </w:rPr>
        <w:t xml:space="preserve">My own denominational tradition, the Baptist tradition, has not fully reckoned with its nineteenth-century defense of slavery or its twentieth- century accommodation to Jim Crow segregation. I benefit from an interpretive world shaped by readers who were complicit in those systems. I read Scripture through frameworks constructed partly by their choices. That history is not something external to me. It is embedded in the very tradition I work within. The honest work of this pillar requires naming not just the history but my own location within its continuing patterns.</w:t>
      </w:r>
    </w:p>
    <w:p>
      <w:pPr>
        <w:spacing w:line="300"/>
        <w:ind w:firstLine="288"/>
        <w:jc w:val="both"/>
      </w:pPr>
      <w:r>
        <w:rPr>
          <w:rFonts w:ascii="Garamond" w:cs="Garamond" w:eastAsia="Garamond" w:hAnsi="Garamond"/>
          <w:sz w:val="22"/>
          <w:szCs w:val="22"/>
        </w:rPr>
        <w:t xml:space="preserve">Until that work is done honestly, the American church will continue producing variations on the same structural error—a Bible that reliably endorses the arrangements of those who control its interpretation, and a God who is remarkably supportive of those already in positions of cultural power.</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ONE DISTINCTION THAT CORRECTS ALL SIX PILLARS</w:t>
      </w:r>
    </w:p>
    <w:p>
      <w:pPr>
        <w:spacing w:line="300"/>
        <w:jc w:val="both"/>
      </w:pPr>
      <w:r>
        <w:rPr>
          <w:rFonts w:ascii="Garamond" w:cs="Garamond" w:eastAsia="Garamond" w:hAnsi="Garamond"/>
          <w:sz w:val="22"/>
          <w:szCs w:val="22"/>
        </w:rPr>
        <w:t xml:space="preserve">Every one of the cultural pillars I have described in this chapter— individualism, comfort assumptions, political captivity, therapeutic reading, nationalism, unexamined history—produces its distortion through the same mechanism. Cultural background moves from context to authority. The framework begins to determine what the text is allowed to say rather than the text determining what the framework must revise.</w:t>
      </w:r>
    </w:p>
    <w:p>
      <w:pPr>
        <w:spacing w:line="300"/>
        <w:ind w:firstLine="288"/>
        <w:jc w:val="both"/>
      </w:pPr>
      <w:r>
        <w:rPr>
          <w:rFonts w:ascii="Garamond" w:cs="Garamond" w:eastAsia="Garamond" w:hAnsi="Garamond"/>
          <w:sz w:val="22"/>
          <w:szCs w:val="22"/>
        </w:rPr>
        <w:t xml:space="preserve">And every one of these distortions has the same correction: a genuinely Christ-centered reading.</w:t>
      </w:r>
    </w:p>
    <w:p>
      <w:pPr>
        <w:spacing w:line="300"/>
        <w:ind w:firstLine="288"/>
        <w:jc w:val="both"/>
      </w:pPr>
      <w:r>
        <w:rPr>
          <w:rFonts w:ascii="Garamond" w:cs="Garamond" w:eastAsia="Garamond" w:hAnsi="Garamond"/>
          <w:sz w:val="22"/>
          <w:szCs w:val="22"/>
        </w:rPr>
        <w:t xml:space="preserve">Not “Christ-centered” as a theological slogan that gets repeated while the cultural lenses remain fully operative. But Christ-centered as the operative question actually brought to the text: What is the specific, historically concrete, culturally disruptive Christ of the Gospels actually saying here? Not what would I like him to be saying. Not what is consistent with my political commitments or my economic assumptions or my cultural identity. What is he actually saying?</w:t>
      </w:r>
    </w:p>
    <w:p>
      <w:pPr>
        <w:spacing w:line="300"/>
        <w:ind w:firstLine="288"/>
        <w:jc w:val="both"/>
      </w:pPr>
      <w:r>
        <w:rPr>
          <w:rFonts w:ascii="Garamond" w:cs="Garamond" w:eastAsia="Garamond" w:hAnsi="Garamond"/>
          <w:sz w:val="22"/>
          <w:szCs w:val="22"/>
        </w:rPr>
        <w:t xml:space="preserve">A framework becomes an authority when it determines in advance what the text is allowed to say. That is not reading. That is ventriloquism. The slaveholder read the text, but the slaveholder’s framework determined what the text could mean before the text was opened. The same mechanism operates whenever any cultural lens moves from context to authority.</w:t>
      </w:r>
    </w:p>
    <w:p>
      <w:pPr>
        <w:spacing w:line="300"/>
        <w:ind w:firstLine="288"/>
        <w:jc w:val="both"/>
      </w:pPr>
      <w:r>
        <w:rPr>
          <w:rFonts w:ascii="Garamond" w:cs="Garamond" w:eastAsia="Garamond" w:hAnsi="Garamond"/>
          <w:sz w:val="22"/>
          <w:szCs w:val="22"/>
        </w:rPr>
        <w:t xml:space="preserve">The Christ of the Gospels is the most effective corrective to every cultural lens described in this chapter precisely because he refuses to be domesticated by any of them. He is not an individualist. He is not primarily a therapeutic resource. He is not a nationalist. He is not a servant of comfort. He is not aligned with any political party or any economic class. He is not safely predictable. He is, as C. S. Lewis famously captured, not safe—but he is good.⁴</w:t>
      </w:r>
    </w:p>
    <w:p>
      <w:pPr>
        <w:spacing w:line="300"/>
        <w:ind w:firstLine="288"/>
        <w:jc w:val="both"/>
      </w:pPr>
      <w:r>
        <w:rPr>
          <w:rFonts w:ascii="Garamond" w:cs="Garamond" w:eastAsia="Garamond" w:hAnsi="Garamond"/>
          <w:sz w:val="22"/>
          <w:szCs w:val="22"/>
        </w:rPr>
        <w:t xml:space="preserve">When that Christ—not the culturally comfortable version, but the specific, demanding, gracious, disruptive Christ who walks through the pages of Matthew, Mark, Luke, and John—becomes the operative center of our reading, the cultural lenses do not disappear. But they lose their authority. The text begins to function as authority over the framework rather than the framework functioning as authority over the text.</w:t>
      </w:r>
    </w:p>
    <w:p>
      <w:pPr>
        <w:spacing w:line="300"/>
        <w:ind w:firstLine="288"/>
        <w:jc w:val="both"/>
      </w:pPr>
      <w:r>
        <w:rPr>
          <w:rFonts w:ascii="Garamond" w:cs="Garamond" w:eastAsia="Garamond" w:hAnsi="Garamond"/>
          <w:sz w:val="22"/>
          <w:szCs w:val="22"/>
        </w:rPr>
        <w:t xml:space="preserve">And that reversal is the beginning of the kind of reading that actually encounters God.</w:t>
      </w:r>
    </w:p>
    <w:p>
      <w:pPr>
        <w:spacing w:line="300"/>
        <w:ind w:firstLine="288"/>
        <w:jc w:val="both"/>
      </w:pPr>
      <w:r>
        <w:rPr>
          <w:rFonts w:ascii="Garamond" w:cs="Garamond" w:eastAsia="Garamond" w:hAnsi="Garamond"/>
          <w:sz w:val="22"/>
          <w:szCs w:val="22"/>
        </w:rPr>
        <w:t xml:space="preserve">Here are the diagnostic questions worth asking about your own reading:</w:t>
      </w:r>
    </w:p>
    <w:p>
      <w:pPr>
        <w:spacing w:line="300"/>
        <w:ind w:firstLine="288"/>
        <w:jc w:val="both"/>
      </w:pPr>
      <w:r>
        <w:rPr>
          <w:rFonts w:ascii="Garamond" w:cs="Garamond" w:eastAsia="Garamond" w:hAnsi="Garamond"/>
          <w:sz w:val="22"/>
          <w:szCs w:val="22"/>
        </w:rPr>
        <w:t xml:space="preserve">In the last year, name one political conviction that changed because of Scripture, against your tribe’s preference. If you cannot, the frame is doing your reading.</w:t>
      </w:r>
    </w:p>
    <w:p>
      <w:pPr>
        <w:spacing w:line="300"/>
        <w:ind w:firstLine="288"/>
        <w:jc w:val="both"/>
      </w:pPr>
      <w:r>
        <w:rPr>
          <w:rFonts w:ascii="Garamond" w:cs="Garamond" w:eastAsia="Garamond" w:hAnsi="Garamond"/>
          <w:sz w:val="22"/>
          <w:szCs w:val="22"/>
        </w:rPr>
        <w:t xml:space="preserve">In the last month, what text did you avoid preaching or teaching because it made you uncomfortable? What did that avoidance cost you?</w:t>
      </w:r>
    </w:p>
    <w:p>
      <w:pPr>
        <w:spacing w:line="300"/>
        <w:ind w:firstLine="288"/>
        <w:jc w:val="both"/>
      </w:pPr>
      <w:r>
        <w:rPr>
          <w:rFonts w:ascii="Garamond" w:cs="Garamond" w:eastAsia="Garamond" w:hAnsi="Garamond"/>
          <w:sz w:val="22"/>
          <w:szCs w:val="22"/>
        </w:rPr>
        <w:t xml:space="preserve">What voices in your tradition have been silenced or dismissed? On what grounds? What might they see that your framework has made invisible?</w:t>
      </w:r>
    </w:p>
    <w:p>
      <w:pPr>
        <w:spacing w:line="300"/>
        <w:ind w:firstLine="288"/>
        <w:jc w:val="both"/>
      </w:pPr>
      <w:r>
        <w:rPr>
          <w:rFonts w:ascii="Garamond" w:cs="Garamond" w:eastAsia="Garamond" w:hAnsi="Garamond"/>
          <w:sz w:val="22"/>
          <w:szCs w:val="22"/>
        </w:rPr>
        <w:t xml:space="preserve">Is your church easier to belong to for the wealthy, the successful, the comfortable? Or does it cost something? Does belonging require sacrifice or just attendance?</w:t>
      </w:r>
    </w:p>
    <w:p>
      <w:pPr>
        <w:spacing w:line="300"/>
        <w:ind w:firstLine="288"/>
        <w:jc w:val="both"/>
      </w:pPr>
      <w:r>
        <w:rPr>
          <w:rFonts w:ascii="Garamond" w:cs="Garamond" w:eastAsia="Garamond" w:hAnsi="Garamond"/>
          <w:sz w:val="22"/>
          <w:szCs w:val="22"/>
        </w:rPr>
        <w:t xml:space="preserve">When you read about Jesus distributing resources to the poor, feeding the hungry, healing the sick, challenging the powerful—do you read it as the cultural priority of his kingdom? Or as culturally contextual teaching that does not necessarily bind you?</w:t>
      </w:r>
    </w:p>
    <w:p>
      <w:pPr>
        <w:spacing w:line="300"/>
        <w:ind w:firstLine="288"/>
        <w:jc w:val="both"/>
      </w:pPr>
      <w:r>
        <w:rPr>
          <w:rFonts w:ascii="Garamond" w:cs="Garamond" w:eastAsia="Garamond" w:hAnsi="Garamond"/>
          <w:sz w:val="22"/>
          <w:szCs w:val="22"/>
        </w:rPr>
        <w:t xml:space="preserve">These are not rhetorical questions. They are diagnostic instruments. And they tend to yield uncomfortable answers.</w:t>
      </w:r>
    </w:p>
    <w:p>
      <w:pPr>
        <w:spacing w:after="240" w:before="240"/>
        <w:jc w:val="center"/>
      </w:pPr>
      <w:r>
        <w:rPr>
          <w:rFonts w:ascii="Garamond" w:cs="Garamond" w:eastAsia="Garamond" w:hAnsi="Garamond"/>
          <w:color w:val="999999"/>
          <w:sz w:val="20"/>
          <w:szCs w:val="20"/>
        </w:rPr>
        <w:t xml:space="preserve">❖   ❖   ❖</w:t>
      </w:r>
    </w:p>
    <w:p>
      <w:pPr>
        <w:spacing w:after="240" w:before="240" w:line="300"/>
        <w:ind w:left="720" w:right="720"/>
        <w:jc w:val="center"/>
      </w:pPr>
      <w:r>
        <w:rPr>
          <w:rFonts w:ascii="Garamond" w:cs="Garamond" w:eastAsia="Garamond" w:hAnsi="Garamond"/>
          <w:i/>
          <w:iCs/>
          <w:sz w:val="22"/>
          <w:szCs w:val="22"/>
        </w:rPr>
        <w:t xml:space="preserve">¹ Alexis de Tocqueville, </w:t>
      </w:r>
      <w:r>
        <w:rPr>
          <w:rFonts w:ascii="Garamond" w:cs="Garamond" w:eastAsia="Garamond" w:hAnsi="Garamond"/>
          <w:i/>
          <w:iCs/>
          <w:sz w:val="22"/>
          <w:szCs w:val="22"/>
        </w:rPr>
        <w:t xml:space="preserve">Democracy in America</w:t>
      </w:r>
      <w:r>
        <w:rPr>
          <w:rFonts w:ascii="Garamond" w:cs="Garamond" w:eastAsia="Garamond" w:hAnsi="Garamond"/>
          <w:i/>
          <w:iCs/>
          <w:sz w:val="22"/>
          <w:szCs w:val="22"/>
        </w:rPr>
        <w:t xml:space="preserve">, trans. Harvey Mansfield and Delba Winthrop (Chicago: University of Chicago Press, 2000), 482-487. Tocqueville’s coinage and analysis of “individualism” as a distinctively American phenomenon remains the most penetrating account of this cultural feature.  ² Philip Rieff, </w:t>
      </w:r>
      <w:r>
        <w:rPr>
          <w:rFonts w:ascii="Garamond" w:cs="Garamond" w:eastAsia="Garamond" w:hAnsi="Garamond"/>
          <w:i/>
          <w:iCs/>
          <w:sz w:val="22"/>
          <w:szCs w:val="22"/>
        </w:rPr>
        <w:t xml:space="preserve">The Triumph of the Therapeutic: Uses of Faith After Freud</w:t>
      </w:r>
      <w:r>
        <w:rPr>
          <w:rFonts w:ascii="Garamond" w:cs="Garamond" w:eastAsia="Garamond" w:hAnsi="Garamond"/>
          <w:i/>
          <w:iCs/>
          <w:sz w:val="22"/>
          <w:szCs w:val="22"/>
        </w:rPr>
        <w:t xml:space="preserve"> (New York: Harper &amp; Row, 1966), 1-27. Rieff’s analysis of the displacement of religious frameworks by psychological ones provides essential background for understanding the therapeutic lens described in this chapter.  ³ Thornton Stringfellow, “A Brief Examination of Scripture Testimony on the Institution of Slavery” (1841), reprinted in </w:t>
      </w:r>
      <w:r>
        <w:rPr>
          <w:rFonts w:ascii="Garamond" w:cs="Garamond" w:eastAsia="Garamond" w:hAnsi="Garamond"/>
          <w:i/>
          <w:iCs/>
          <w:sz w:val="22"/>
          <w:szCs w:val="22"/>
        </w:rPr>
        <w:t xml:space="preserve">The Ideology of Slavery: Proslavery Thought in the Antebellum South</w:t>
      </w:r>
      <w:r>
        <w:rPr>
          <w:rFonts w:ascii="Garamond" w:cs="Garamond" w:eastAsia="Garamond" w:hAnsi="Garamond"/>
          <w:i/>
          <w:iCs/>
          <w:sz w:val="22"/>
          <w:szCs w:val="22"/>
        </w:rPr>
        <w:t xml:space="preserve">, ed. Drew Gilpin Faust (Baton Rouge: LSU Press, 1981), 136-167.  ⁴ C. S. Lewis, </w:t>
      </w:r>
      <w:r>
        <w:rPr>
          <w:rFonts w:ascii="Garamond" w:cs="Garamond" w:eastAsia="Garamond" w:hAnsi="Garamond"/>
          <w:i/>
          <w:iCs/>
          <w:sz w:val="22"/>
          <w:szCs w:val="22"/>
        </w:rPr>
        <w:t xml:space="preserve">The Lion, the Witch and the Wardrobe</w:t>
      </w:r>
      <w:r>
        <w:rPr>
          <w:rFonts w:ascii="Garamond" w:cs="Garamond" w:eastAsia="Garamond" w:hAnsi="Garamond"/>
          <w:i/>
          <w:iCs/>
          <w:sz w:val="22"/>
          <w:szCs w:val="22"/>
        </w:rPr>
        <w:t xml:space="preserve"> (New York: Macmillan, 1950), 75-76. The famous exchange about Aslan being “not a tame lion” captures something essential about the Christ who refuses every cultural domestication.</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FOUR</w:t>
      </w:r>
    </w:p>
    <w:p>
      <w:pPr>
        <w:pStyle w:val="Heading3"/>
        <w:spacing w:after="180" w:before="360"/>
        <w:jc w:val="center"/>
      </w:pPr>
      <w:r>
        <w:rPr>
          <w:rFonts w:ascii="Garamond" w:cs="Garamond" w:eastAsia="Garamond" w:hAnsi="Garamond"/>
          <w:b/>
          <w:bCs/>
          <w:i/>
          <w:iCs/>
          <w:sz w:val="22"/>
          <w:szCs w:val="22"/>
        </w:rPr>
        <w:t xml:space="preserve">When the Mirror Speaks</w:t>
      </w:r>
    </w:p>
    <w:p>
      <w:pPr>
        <w:spacing w:line="300"/>
        <w:jc w:val="both"/>
      </w:pPr>
      <w:r>
        <w:rPr>
          <w:rFonts w:ascii="Garamond" w:cs="Garamond" w:eastAsia="Garamond" w:hAnsi="Garamond"/>
          <w:sz w:val="22"/>
          <w:szCs w:val="22"/>
        </w:rPr>
        <w:t xml:space="preserve">Case Studies in How American Culture Distorts Specific Biblical Texts</w:t>
      </w:r>
    </w:p>
    <w:p>
      <w:pPr>
        <w:spacing w:after="240" w:before="240" w:line="300"/>
        <w:ind w:left="720" w:right="720"/>
        <w:jc w:val="center"/>
      </w:pPr>
      <w:r>
        <w:rPr>
          <w:rFonts w:ascii="Garamond" w:cs="Garamond" w:eastAsia="Garamond" w:hAnsi="Garamond"/>
          <w:i/>
          <w:iCs/>
          <w:sz w:val="22"/>
          <w:szCs w:val="22"/>
        </w:rPr>
        <w:t xml:space="preserve">“Showing that cultural lenses distort interpretation is one thing. Showing precisely how they distort specific texts—texts we know, texts we love, texts we have read a hundred times—is something else entirely. That specificity is what this chapter provides. And it is considerably more uncomfortable.”</w:t>
      </w:r>
    </w:p>
    <w:p>
      <w:pPr>
        <w:spacing w:line="300"/>
        <w:jc w:val="both"/>
      </w:pPr>
      <w:r>
        <w:rPr>
          <w:rFonts w:ascii="Garamond" w:cs="Garamond" w:eastAsia="Garamond" w:hAnsi="Garamond"/>
          <w:sz w:val="22"/>
          <w:szCs w:val="22"/>
        </w:rPr>
        <w:t xml:space="preserve">The argument of this book has been moving from the abstract toward the concrete. Chapters 1 and 2 made the case that every reader brings a cultural framework to Scripture, and that framework shapes what they see. Chapter 3 identified the specific lenses through which American Christianity reads the text. This chapter is the empirical test. If the argument is true, it will leave fingerprints on specific, named, beloved texts. It will be visible not in the margins but in the texts we know best.</w:t>
      </w:r>
    </w:p>
    <w:p>
      <w:pPr>
        <w:spacing w:line="300"/>
        <w:ind w:firstLine="288"/>
        <w:jc w:val="both"/>
      </w:pPr>
      <w:r>
        <w:rPr>
          <w:rFonts w:ascii="Garamond" w:cs="Garamond" w:eastAsia="Garamond" w:hAnsi="Garamond"/>
          <w:sz w:val="22"/>
          <w:szCs w:val="22"/>
        </w:rPr>
        <w:t xml:space="preserve">There is a reason for the discomfort this chapter will produce. The distortions described here are not confined to the obviously wrong—to fringe movements and obvious heresies. They are present in the mainstream of American Christian reading, in traditions that take Scripture seriously, among people who love the Bible and have committed their lives to following it. The texts examined here are texts that serious American Christians know and handle regularly.</w:t>
      </w:r>
    </w:p>
    <w:p>
      <w:pPr>
        <w:spacing w:line="300"/>
        <w:ind w:firstLine="288"/>
        <w:jc w:val="both"/>
      </w:pPr>
      <w:r>
        <w:rPr>
          <w:rFonts w:ascii="Garamond" w:cs="Garamond" w:eastAsia="Garamond" w:hAnsi="Garamond"/>
          <w:sz w:val="22"/>
          <w:szCs w:val="22"/>
        </w:rPr>
        <w:t xml:space="preserve">That is precisely what makes the distortions so important to identify. The distortions of the Sanhedrin were not confined to people who didn’t care about Scripture. They were present in the hermeneutical practices of people who cared about nothing more. And it is always, always among those who care most that the damage becomes most subtle.</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CASE STUDY ONE: JEREMIAH 29:11 AND THE PRIVATIZATION OF COVENANT PROMISE</w:t>
      </w:r>
    </w:p>
    <w:p>
      <w:pPr>
        <w:spacing w:line="300"/>
        <w:ind w:firstLine="288"/>
        <w:jc w:val="both"/>
      </w:pPr>
      <w:r>
        <w:rPr>
          <w:rFonts w:ascii="Garamond" w:cs="Garamond" w:eastAsia="Garamond" w:hAnsi="Garamond"/>
          <w:sz w:val="22"/>
          <w:szCs w:val="22"/>
        </w:rPr>
        <w:t xml:space="preserve">Jeremiah 29:11 is one of the most quoted verses in contemporary American Christianity. It appears on graduation cards, coffee mugs, phone cases, and inspirational posters. It is cited at the beginning of college students’ journeys and at the end of career transitions. It is prayed over new babies and grieving adults alike.</w:t>
      </w:r>
    </w:p>
    <w:p>
      <w:pPr>
        <w:spacing w:after="240" w:before="240" w:line="300"/>
        <w:ind w:left="720" w:right="720"/>
        <w:jc w:val="center"/>
      </w:pPr>
      <w:r>
        <w:rPr>
          <w:rFonts w:ascii="Garamond" w:cs="Garamond" w:eastAsia="Garamond" w:hAnsi="Garamond"/>
          <w:i/>
          <w:iCs/>
          <w:sz w:val="22"/>
          <w:szCs w:val="22"/>
        </w:rPr>
        <w:t xml:space="preserve">“For I know the plans I have for you, declares the Lord, plans for welfare and not for evil, to give you a future and a hope.”</w:t>
      </w:r>
    </w:p>
    <w:p>
      <w:pPr>
        <w:spacing w:line="300"/>
        <w:jc w:val="both"/>
      </w:pPr>
      <w:r>
        <w:rPr>
          <w:rFonts w:ascii="Garamond" w:cs="Garamond" w:eastAsia="Garamond" w:hAnsi="Garamond"/>
          <w:sz w:val="22"/>
          <w:szCs w:val="22"/>
        </w:rPr>
        <w:t xml:space="preserve">The question this chapter asks is simple: plans for whom?</w:t>
      </w:r>
    </w:p>
    <w:p>
      <w:pPr>
        <w:spacing w:line="300"/>
        <w:ind w:firstLine="288"/>
        <w:jc w:val="both"/>
      </w:pPr>
      <w:r>
        <w:rPr>
          <w:rFonts w:ascii="Garamond" w:cs="Garamond" w:eastAsia="Garamond" w:hAnsi="Garamond"/>
          <w:sz w:val="22"/>
          <w:szCs w:val="22"/>
        </w:rPr>
        <w:t xml:space="preserve">The historical answer is unambiguous. Jeremiah 29 is a letter—a specific, historically situated letter written by the prophet Jeremiah to the community of Israelites who had been deported to Babylon in 597 BC. These are not random individuals receiving personal affirmations. They are the survivors of military conquest, living as exiles in a foreign empire, uncertain of their future, tempted by false prophets who were telling them that their exile would be brief and their restoration imminent.</w:t>
      </w:r>
    </w:p>
    <w:p>
      <w:pPr>
        <w:spacing w:line="300"/>
        <w:ind w:firstLine="288"/>
        <w:jc w:val="both"/>
      </w:pPr>
      <w:r>
        <w:rPr>
          <w:rFonts w:ascii="Garamond" w:cs="Garamond" w:eastAsia="Garamond" w:hAnsi="Garamond"/>
          <w:sz w:val="22"/>
          <w:szCs w:val="22"/>
        </w:rPr>
        <w:t xml:space="preserve">Jeremiah’s letter corrects those false prophets with two commands that should unsettle every comfortable reading of verse 11. First, in verses 5-7, he tells the exiles to build houses, plant gardens, take wives, and “seek the welfare of the city where I have sent you into exile, and pray to the Lord on its behalf, for in its welfare you will find your welfare.” This is not an affirmation of individual prosperity. It is a command to settle in for a long stay and to invest in the flourishing of the very empire that conquered them. Second, in verse 10, he tells them that it will be seventy years before their restoration—meaning that virtually everyone reading the letter would die in exile before the promise was fulfilled.</w:t>
      </w:r>
    </w:p>
    <w:p>
      <w:pPr>
        <w:spacing w:line="300"/>
        <w:ind w:firstLine="288"/>
        <w:jc w:val="both"/>
      </w:pPr>
      <w:r>
        <w:rPr>
          <w:rFonts w:ascii="Garamond" w:cs="Garamond" w:eastAsia="Garamond" w:hAnsi="Garamond"/>
          <w:sz w:val="22"/>
          <w:szCs w:val="22"/>
        </w:rPr>
        <w:t xml:space="preserve">Verse 11, read in this context, is not a personal promise of individual flourishing. It is a covenantal assurance to a community in corporate crisis that God has not abandoned his redemptive purposes for them, even though those purposes will work themselves out over a timeline that exceeds any individual life. The “future and hope” promised is the restoration of the covenant community—not individual career success, not personal fulfillment, not the vindication of any particular individual’s dreams.</w:t>
      </w:r>
    </w:p>
    <w:p>
      <w:pPr>
        <w:spacing w:line="300"/>
        <w:ind w:firstLine="288"/>
        <w:jc w:val="both"/>
      </w:pPr>
      <w:r>
        <w:rPr>
          <w:rFonts w:ascii="Garamond" w:cs="Garamond" w:eastAsia="Garamond" w:hAnsi="Garamond"/>
          <w:sz w:val="22"/>
          <w:szCs w:val="22"/>
        </w:rPr>
        <w:t xml:space="preserve">The American individualist lens performs a predictable operation on this text. It extracts verse 11 from its historical and covenantal context, removes the seventy-year timeline and the command to invest in the welfare of foreign powers, strips away the corporate address and the community of exiles, and converts a covenantal assurance addressed to a national community in judgment into a personal promise of divine support for individual plans. The text is about a community in exile, under judgment, commanded to invest in the flourishing of a foreign empire. The American reading converts it into an affirmation of personal comfort and success in the world’s most powerful nation.</w:t>
      </w:r>
    </w:p>
    <w:p>
      <w:pPr>
        <w:spacing w:line="300"/>
        <w:ind w:firstLine="288"/>
        <w:jc w:val="both"/>
      </w:pPr>
      <w:r>
        <w:rPr>
          <w:rFonts w:ascii="Garamond" w:cs="Garamond" w:eastAsia="Garamond" w:hAnsi="Garamond"/>
          <w:sz w:val="22"/>
          <w:szCs w:val="22"/>
        </w:rPr>
        <w:t xml:space="preserve">This is not a minor interpretive adjustment. It is a complete transformation of the text’s meaning. And the Sanhedrin’s equivalent move was exactly the same: taking texts addressed to the covenant community and reading them as personal validations of their own position and privilege.</w:t>
      </w:r>
    </w:p>
    <w:p>
      <w:pPr>
        <w:spacing w:line="300"/>
        <w:ind w:firstLine="288"/>
        <w:jc w:val="both"/>
      </w:pPr>
      <w:r>
        <w:rPr>
          <w:rFonts w:ascii="Garamond" w:cs="Garamond" w:eastAsia="Garamond" w:hAnsi="Garamond"/>
          <w:sz w:val="22"/>
          <w:szCs w:val="22"/>
        </w:rPr>
        <w:t xml:space="preserve">I have quoted this verse badly. I have let it comfort people in ways the text does not intend. I have watched it lettered across coffee mugs and Christmas cards and never once said what it cost to write—not to a community receiving personal affirmations, but to a community who would spend seventy years in slavery before they saw home again.</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TWO: THE LAODICEAN LETTER AND THE MISREADING OF LUKEWARMNESS</w:t>
      </w:r>
    </w:p>
    <w:p>
      <w:pPr>
        <w:spacing w:after="240" w:before="240" w:line="300"/>
        <w:ind w:left="720" w:right="720"/>
        <w:jc w:val="center"/>
      </w:pPr>
      <w:r>
        <w:rPr>
          <w:rFonts w:ascii="Garamond" w:cs="Garamond" w:eastAsia="Garamond" w:hAnsi="Garamond"/>
          <w:i/>
          <w:iCs/>
          <w:sz w:val="22"/>
          <w:szCs w:val="22"/>
        </w:rPr>
        <w:t xml:space="preserve">“Because you are lukewarm—neither hot nor cold—I will spit you out of my mouth.” (Revelation 3:16)</w:t>
      </w:r>
    </w:p>
    <w:p>
      <w:pPr>
        <w:spacing w:line="300"/>
        <w:jc w:val="both"/>
      </w:pPr>
      <w:r>
        <w:rPr>
          <w:rFonts w:ascii="Garamond" w:cs="Garamond" w:eastAsia="Garamond" w:hAnsi="Garamond"/>
          <w:sz w:val="22"/>
          <w:szCs w:val="22"/>
        </w:rPr>
        <w:t xml:space="preserve">American Christianity, particularly in its revivalist strands, reads this verse as a warning against spiritual apathy—a lack of emotional fervor, a deficit of passionate engagement with faith. The lukewarm Christian, in this reading, is the one who shows up to church but does not feel deeply, who prays but without intensity, who believes but without the kind of emotional heat that marks genuine conversion and ongoing commitment.</w:t>
      </w:r>
    </w:p>
    <w:p>
      <w:pPr>
        <w:spacing w:line="300"/>
        <w:ind w:firstLine="288"/>
        <w:jc w:val="both"/>
      </w:pPr>
      <w:r>
        <w:rPr>
          <w:rFonts w:ascii="Garamond" w:cs="Garamond" w:eastAsia="Garamond" w:hAnsi="Garamond"/>
          <w:sz w:val="22"/>
          <w:szCs w:val="22"/>
        </w:rPr>
        <w:t xml:space="preserve">This reading is the product of the experiential lens combined with the therapeutic lens. It converts a text about functional uselessness into a warning about insufficient emotional expression.</w:t>
      </w:r>
    </w:p>
    <w:p>
      <w:pPr>
        <w:spacing w:line="300"/>
        <w:ind w:firstLine="288"/>
        <w:jc w:val="both"/>
      </w:pPr>
      <w:r>
        <w:rPr>
          <w:rFonts w:ascii="Garamond" w:cs="Garamond" w:eastAsia="Garamond" w:hAnsi="Garamond"/>
          <w:sz w:val="22"/>
          <w:szCs w:val="22"/>
        </w:rPr>
        <w:t xml:space="preserve">The historical context tells a completely different story.</w:t>
      </w:r>
    </w:p>
    <w:p>
      <w:pPr>
        <w:spacing w:line="300"/>
        <w:ind w:firstLine="288"/>
        <w:jc w:val="both"/>
      </w:pPr>
      <w:r>
        <w:rPr>
          <w:rFonts w:ascii="Garamond" w:cs="Garamond" w:eastAsia="Garamond" w:hAnsi="Garamond"/>
          <w:sz w:val="22"/>
          <w:szCs w:val="22"/>
        </w:rPr>
        <w:t xml:space="preserve">Laodicea was a prosperous city in the Lycus Valley of Asia Minor. It had a significant geographic problem: its water supply came from aqueducts that drew from both Hierapolis, seven miles north, and Colossae, eleven miles east. The water from Hierapolis was geothermally heated—the famous hot springs there were known throughout the ancient world for their medicinal properties. The water from Colossae came from mountain springs and arrived cold and refreshing. By the time either water supply reached Laodicea through the aqueducts, it had reached an unpleasant intermediate temperature and had picked up mineral deposits from the limestone conduits. It was, by all ancient accounts, nauseating.</w:t>
      </w:r>
    </w:p>
    <w:p>
      <w:pPr>
        <w:spacing w:line="300"/>
        <w:ind w:firstLine="288"/>
        <w:jc w:val="both"/>
      </w:pPr>
      <w:r>
        <w:rPr>
          <w:rFonts w:ascii="Garamond" w:cs="Garamond" w:eastAsia="Garamond" w:hAnsi="Garamond"/>
          <w:sz w:val="22"/>
          <w:szCs w:val="22"/>
        </w:rPr>
        <w:t xml:space="preserve">The citizens of Laodicea knew the water of Hierapolis as healing and medicinal. They knew the water of Colossae as refreshing and life-giving. They knew their own water as the thing that made you sick.</w:t>
      </w:r>
    </w:p>
    <w:p>
      <w:pPr>
        <w:spacing w:line="300"/>
        <w:ind w:firstLine="288"/>
        <w:jc w:val="both"/>
      </w:pPr>
      <w:r>
        <w:rPr>
          <w:rFonts w:ascii="Garamond" w:cs="Garamond" w:eastAsia="Garamond" w:hAnsi="Garamond"/>
          <w:sz w:val="22"/>
          <w:szCs w:val="22"/>
        </w:rPr>
        <w:t xml:space="preserve">When Jesus says “I wish that you were either cold or hot,” he is not expressing a preference for spiritual extremes over spiritual moderation. He is saying: I wish you were useful. The water of Hierapolis healed. The water of Colossae refreshed. The water of Laodicea made people vomit. The lukewarm church is not the passionless church. It is the useless church—the church that has all the appearance of being water without providing any of the benefits water is meant to provide.</w:t>
      </w:r>
    </w:p>
    <w:p>
      <w:pPr>
        <w:spacing w:line="300"/>
        <w:ind w:firstLine="288"/>
        <w:jc w:val="both"/>
      </w:pPr>
      <w:r>
        <w:rPr>
          <w:rFonts w:ascii="Garamond" w:cs="Garamond" w:eastAsia="Garamond" w:hAnsi="Garamond"/>
          <w:sz w:val="22"/>
          <w:szCs w:val="22"/>
        </w:rPr>
        <w:t xml:space="preserve">The warning of Revelation 3:16 is not “be more emotionally passionate.” It is “be actually useful to the people around you rather than merely existing as a religious institution that makes claims about itself.”</w:t>
      </w:r>
    </w:p>
    <w:p>
      <w:pPr>
        <w:spacing w:line="300"/>
        <w:ind w:firstLine="288"/>
        <w:jc w:val="both"/>
      </w:pPr>
      <w:r>
        <w:rPr>
          <w:rFonts w:ascii="Garamond" w:cs="Garamond" w:eastAsia="Garamond" w:hAnsi="Garamond"/>
          <w:sz w:val="22"/>
          <w:szCs w:val="22"/>
        </w:rPr>
        <w:t xml:space="preserve">This distinction matters profoundly. The experiential reading produces a response of seeking more emotional intensity—more worship experiences designed to generate spiritual heat, more programs designed to produce passionate engagement. The correct reading produces a completely different response: the question of whether the church is actually functioning as healing and refreshment for the community it inhabits, or whether it has become a self-referential institution that exists primarily for its own preservation. The text does not care about what you feel. It cares about whether you function.</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CASE STUDY THREE: “HATE YOUR FATHER AND MOTHER” AND THE AMERICAN READING OF COMMITMENT</w:t>
      </w:r>
    </w:p>
    <w:p>
      <w:pPr>
        <w:spacing w:after="240" w:before="240" w:line="300"/>
        <w:ind w:left="720" w:right="720"/>
        <w:jc w:val="center"/>
      </w:pPr>
      <w:r>
        <w:rPr>
          <w:rFonts w:ascii="Garamond" w:cs="Garamond" w:eastAsia="Garamond" w:hAnsi="Garamond"/>
          <w:i/>
          <w:iCs/>
          <w:sz w:val="22"/>
          <w:szCs w:val="22"/>
        </w:rPr>
        <w:t xml:space="preserve">“If anyone comes to me and does not hate his own father and mother and wife and children and brothers and sisters, yes, and even his own life, he cannot be my disciple.” (Luke 14:26)</w:t>
      </w:r>
    </w:p>
    <w:p>
      <w:pPr>
        <w:spacing w:line="300"/>
        <w:jc w:val="both"/>
      </w:pPr>
      <w:r>
        <w:rPr>
          <w:rFonts w:ascii="Garamond" w:cs="Garamond" w:eastAsia="Garamond" w:hAnsi="Garamond"/>
          <w:sz w:val="22"/>
          <w:szCs w:val="22"/>
        </w:rPr>
        <w:t xml:space="preserve">The American therapeutic and individualist lens produces two equally distorted responses to this verse. The first is a spiritualized reading that converts “hate” into “love comparatively less”—a palatable interpretation that domesticates the verse’s radical demand into something that sounds more like life-balance advice than a call to ultimate allegiance. The second is a literalist reading that takes “hate” as an absolute moral category and then either dismisses the verse as hyperbole or struggles to reconcile it with the fifth commandment and with Jesus’ explicit teaching about caring for one’s parents.</w:t>
      </w:r>
    </w:p>
    <w:p>
      <w:pPr>
        <w:spacing w:line="300"/>
        <w:ind w:firstLine="288"/>
        <w:jc w:val="both"/>
      </w:pPr>
      <w:r>
        <w:rPr>
          <w:rFonts w:ascii="Garamond" w:cs="Garamond" w:eastAsia="Garamond" w:hAnsi="Garamond"/>
          <w:sz w:val="22"/>
          <w:szCs w:val="22"/>
        </w:rPr>
        <w:t xml:space="preserve">Both readings miss the point entirely.</w:t>
      </w:r>
    </w:p>
    <w:p>
      <w:pPr>
        <w:spacing w:line="300"/>
        <w:ind w:firstLine="288"/>
        <w:jc w:val="both"/>
      </w:pPr>
      <w:r>
        <w:rPr>
          <w:rFonts w:ascii="Garamond" w:cs="Garamond" w:eastAsia="Garamond" w:hAnsi="Garamond"/>
          <w:sz w:val="22"/>
          <w:szCs w:val="22"/>
        </w:rPr>
        <w:t xml:space="preserve">In the Semitic idiom of Jesus’ day, and in the broader Hebrew linguistic tradition that shapes New Testament language, the verb “hate” (miseo in Greek, but following Hebrew idiom) functions as a term of comparative preference rather than as an absolute moral category of hostility. The most explicit Old Testament illustration is Genesis 29:31, where Leah is described as “hated”—a word that the narrative context makes clear means “less favored” rather than “despised.” The same idiom appears in Malachi 1:2-3 (“Jacob I loved, Esau I hated”) and in the comparison between two wives in Deuteronomy 21:15-17, where the English translations render “hated” as “unloved” or “less loved” to capture the actual semantic range. The idiom functions to establish hierarchy of loyalties, not to describe emotional states.</w:t>
      </w:r>
    </w:p>
    <w:p>
      <w:pPr>
        <w:spacing w:line="300"/>
        <w:ind w:firstLine="288"/>
        <w:jc w:val="both"/>
      </w:pPr>
      <w:r>
        <w:rPr>
          <w:rFonts w:ascii="Garamond" w:cs="Garamond" w:eastAsia="Garamond" w:hAnsi="Garamond"/>
          <w:sz w:val="22"/>
          <w:szCs w:val="22"/>
        </w:rPr>
        <w:t xml:space="preserve">Jesus is using this idiom to make a statement about ultimate allegiance. The claim is not that disciples should feel animosity toward their families. It is that when the demands of following Jesus conflict with family loyalty, cultural expectation, social obligation, or even the preservation of one’s own life, the disciple’s ultimate allegiance is to Jesus rather than to any of those competing claims. This was the most threatening thing Jesus could say in a kinship-based culture where family loyalty was the bedrock of identity and survival.</w:t>
      </w:r>
    </w:p>
    <w:p>
      <w:pPr>
        <w:spacing w:line="300"/>
        <w:ind w:firstLine="288"/>
        <w:jc w:val="both"/>
      </w:pPr>
      <w:r>
        <w:rPr>
          <w:rFonts w:ascii="Garamond" w:cs="Garamond" w:eastAsia="Garamond" w:hAnsi="Garamond"/>
          <w:sz w:val="22"/>
          <w:szCs w:val="22"/>
        </w:rPr>
        <w:t xml:space="preserve">This is a radical demand. And its radicalism is precisely what the American reading loses. In a culture where individual fulfillment and family loyalty are both treated as supreme values, a verse that places both subordinate to the claims of the kingdom is genuinely threatening. The therapeutic reading softens the threat. The literalist reading makes it about an emotional state (hostility toward family) rather than about the allegiance structure of the disciple’s life.</w:t>
      </w:r>
    </w:p>
    <w:p>
      <w:pPr>
        <w:spacing w:line="300"/>
        <w:ind w:firstLine="288"/>
        <w:jc w:val="both"/>
      </w:pPr>
      <w:r>
        <w:rPr>
          <w:rFonts w:ascii="Garamond" w:cs="Garamond" w:eastAsia="Garamond" w:hAnsi="Garamond"/>
          <w:sz w:val="22"/>
          <w:szCs w:val="22"/>
        </w:rPr>
        <w:t xml:space="preserve">What Jesus is actually saying is what the Sanhedrin found most threatening about Stephen’s message: that there is an ultimate loyalty that supersedes every other loyalty, including the loyalties we most deeply identify with, and that genuine discipleship is organized around that ultimate loyalty in ways that will, at specific and costly moments, require subordinating everything else to it. This is not a suggestion. It is the non-negotiable condition of discipleship.</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FOUR: THE SERMON ON THE MOUNT AND THE BEATITUDES</w:t>
      </w:r>
    </w:p>
    <w:p>
      <w:pPr>
        <w:spacing w:line="300"/>
        <w:jc w:val="both"/>
      </w:pPr>
      <w:r>
        <w:rPr>
          <w:rFonts w:ascii="Garamond" w:cs="Garamond" w:eastAsia="Garamond" w:hAnsi="Garamond"/>
          <w:sz w:val="22"/>
          <w:szCs w:val="22"/>
        </w:rPr>
        <w:t xml:space="preserve">The Beatitudes are among the most famous words Jesus spoke. They are also among the most thoroughly domesticated by American cultural reading.</w:t>
      </w:r>
    </w:p>
    <w:p>
      <w:pPr>
        <w:spacing w:line="300"/>
        <w:ind w:firstLine="288"/>
        <w:jc w:val="both"/>
      </w:pPr>
      <w:r>
        <w:rPr>
          <w:rFonts w:ascii="Garamond" w:cs="Garamond" w:eastAsia="Garamond" w:hAnsi="Garamond"/>
          <w:sz w:val="22"/>
          <w:szCs w:val="22"/>
        </w:rPr>
        <w:t xml:space="preserve">“Blessed are the poor in spirit, for theirs is the kingdom of heaven.</w:t>
      </w:r>
    </w:p>
    <w:p>
      <w:pPr>
        <w:spacing w:line="300"/>
        <w:ind w:firstLine="288"/>
        <w:jc w:val="both"/>
      </w:pPr>
      <w:r>
        <w:rPr>
          <w:rFonts w:ascii="Garamond" w:cs="Garamond" w:eastAsia="Garamond" w:hAnsi="Garamond"/>
          <w:sz w:val="22"/>
          <w:szCs w:val="22"/>
        </w:rPr>
        <w:t xml:space="preserve">Blessed are those who mourn, for they shall be comforted.</w:t>
      </w:r>
    </w:p>
    <w:p>
      <w:pPr>
        <w:spacing w:line="300"/>
        <w:ind w:firstLine="288"/>
        <w:jc w:val="both"/>
      </w:pPr>
      <w:r>
        <w:rPr>
          <w:rFonts w:ascii="Garamond" w:cs="Garamond" w:eastAsia="Garamond" w:hAnsi="Garamond"/>
          <w:sz w:val="22"/>
          <w:szCs w:val="22"/>
        </w:rPr>
        <w:t xml:space="preserve">Blessed are the meek, for they shall inherit the earth.</w:t>
      </w:r>
    </w:p>
    <w:p>
      <w:pPr>
        <w:spacing w:line="300"/>
        <w:ind w:firstLine="288"/>
        <w:jc w:val="both"/>
      </w:pPr>
      <w:r>
        <w:rPr>
          <w:rFonts w:ascii="Garamond" w:cs="Garamond" w:eastAsia="Garamond" w:hAnsi="Garamond"/>
          <w:sz w:val="22"/>
          <w:szCs w:val="22"/>
        </w:rPr>
        <w:t xml:space="preserve">Blessed are those who hunger and thirst for righteousness, for they shall be satisfied.” (Matthew 5:3-6)</w:t>
      </w:r>
    </w:p>
    <w:p>
      <w:pPr>
        <w:spacing w:line="300"/>
        <w:ind w:firstLine="288"/>
        <w:jc w:val="both"/>
      </w:pPr>
      <w:r>
        <w:rPr>
          <w:rFonts w:ascii="Garamond" w:cs="Garamond" w:eastAsia="Garamond" w:hAnsi="Garamond"/>
          <w:sz w:val="22"/>
          <w:szCs w:val="22"/>
        </w:rPr>
        <w:t xml:space="preserve">American therapeutic Christianity reads the Beatitudes as a spiritual personality profile—a description of the inner qualities that characterize the mature believer. Poverty of spirit becomes humility as a psychological virtue. Mourning becomes emotional openness and the capacity for grief. Meekness becomes gentle-spiritedness. The beatitudes become a character checklist for spiritual formation.</w:t>
      </w:r>
    </w:p>
    <w:p>
      <w:pPr>
        <w:spacing w:line="300"/>
        <w:ind w:firstLine="288"/>
        <w:jc w:val="both"/>
      </w:pPr>
      <w:r>
        <w:rPr>
          <w:rFonts w:ascii="Garamond" w:cs="Garamond" w:eastAsia="Garamond" w:hAnsi="Garamond"/>
          <w:sz w:val="22"/>
          <w:szCs w:val="22"/>
        </w:rPr>
        <w:t xml:space="preserve">This reading is not entirely wrong, but it is incomplete in ways that are consequential. The Greek word translated “blessed” (makarios) is not primarily a description of inner spiritual condition. It is a pronouncement of divine favor on people in specific, concrete circumstances—circumstances that the surrounding culture would have identified as disadvantaged, marginalized, or unfortunate.</w:t>
      </w:r>
    </w:p>
    <w:p>
      <w:pPr>
        <w:spacing w:line="300"/>
        <w:ind w:firstLine="288"/>
        <w:jc w:val="both"/>
      </w:pPr>
      <w:r>
        <w:rPr>
          <w:rFonts w:ascii="Garamond" w:cs="Garamond" w:eastAsia="Garamond" w:hAnsi="Garamond"/>
          <w:sz w:val="22"/>
          <w:szCs w:val="22"/>
        </w:rPr>
        <w:t xml:space="preserve">In the context of first-century Galilee, the “poor in spirit” were not primarily people who had achieved the psychological virtue of humility. They were the people who had no social standing, no political influence, no economic security—people whose poverty of material and social resources had taught them a dependence on God that the prosperous and powerful rarely achieve. The people who mourn are not people who have cultivated emotional openness. They are people who have experienced genuine loss—grief for sin, grief for the brokenness of the world, grief over the gap between what God intends and what they see around them. The people who hunger and thirst for righteousness are not people who have an intellectual appreciation for the concept of justice. They are people for whom the absence of justice is an embodied, urgent, physical experience.</w:t>
      </w:r>
    </w:p>
    <w:p>
      <w:pPr>
        <w:spacing w:line="300"/>
        <w:ind w:firstLine="288"/>
        <w:jc w:val="both"/>
      </w:pPr>
      <w:r>
        <w:rPr>
          <w:rFonts w:ascii="Garamond" w:cs="Garamond" w:eastAsia="Garamond" w:hAnsi="Garamond"/>
          <w:sz w:val="22"/>
          <w:szCs w:val="22"/>
        </w:rPr>
        <w:t xml:space="preserve">Jesus is not describing a spiritual personality type. He is announcing that the kingdom of God belongs to people who have been systematically excluded from the kingdoms of this world—and that their exclusion, which looks like disadvantage from every cultural vantage point, is actually the condition that makes them most ready to receive the kingdom.</w:t>
      </w:r>
    </w:p>
    <w:p>
      <w:pPr>
        <w:spacing w:line="300"/>
        <w:ind w:firstLine="288"/>
        <w:jc w:val="both"/>
      </w:pPr>
      <w:r>
        <w:rPr>
          <w:rFonts w:ascii="Garamond" w:cs="Garamond" w:eastAsia="Garamond" w:hAnsi="Garamond"/>
          <w:sz w:val="22"/>
          <w:szCs w:val="22"/>
        </w:rPr>
        <w:t xml:space="preserve">The American prosperity lens, combined with the therapeutic lens, cannot receive this reading. It cannot affirm, without deep discomfort, that the kingdom belongs to the poor, the grieving, and the hungry rather than to the comfortable, the successful, and the spiritually self-sufficient. And so the lenses convert the Beatitudes into spiritual virtues that any person of any economic condition can cultivate—democratizing the text in a way that makes it culturally safe while losing precisely the prophetic edge that made it revolutionary.</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CASE STUDY FIVE: THE RICH YOUNG RULER AND THE AMERICAN READING OF WEALTH</w:t>
      </w:r>
    </w:p>
    <w:p>
      <w:pPr>
        <w:spacing w:after="240" w:before="240" w:line="300"/>
        <w:ind w:left="720" w:right="720"/>
        <w:jc w:val="center"/>
      </w:pPr>
      <w:r>
        <w:rPr>
          <w:rFonts w:ascii="Garamond" w:cs="Garamond" w:eastAsia="Garamond" w:hAnsi="Garamond"/>
          <w:i/>
          <w:iCs/>
          <w:sz w:val="22"/>
          <w:szCs w:val="22"/>
        </w:rPr>
        <w:t xml:space="preserve">“Jesus, looking at him, loved him, and said to him, ‘You lack one thing: go, sell all that you have and give to the poor, and you will have treasure in heaven; and come, follow me.' Disheartened by the saying, he went away sorrowful, for he had great possessions.” (Mark 10:21-22)</w:t>
      </w:r>
    </w:p>
    <w:p>
      <w:pPr>
        <w:spacing w:line="300"/>
        <w:jc w:val="both"/>
      </w:pPr>
      <w:r>
        <w:rPr>
          <w:rFonts w:ascii="Garamond" w:cs="Garamond" w:eastAsia="Garamond" w:hAnsi="Garamond"/>
          <w:sz w:val="22"/>
          <w:szCs w:val="22"/>
        </w:rPr>
        <w:t xml:space="preserve">Few passages in the Gospels have been more thoroughly softened by cultural reading than this one. The American prosperity lens, combined with the individualist lens, produces a standard interpretation that goes something like this: Jesus was not talking about literal wealth but about the spiritual condition of attachment. The issue is not the money but the love of money. Jesus would not tell every wealthy person to sell everything—he told this particular man because wealth was specifically this man’s spiritual problem. The principle is that whatever has a claim on your heart must be surrendered to God, but that surrender may take many forms, and for most people it does not mean literal economic divestiture.</w:t>
      </w:r>
    </w:p>
    <w:p>
      <w:pPr>
        <w:spacing w:line="300"/>
        <w:ind w:firstLine="288"/>
        <w:jc w:val="both"/>
      </w:pPr>
      <w:r>
        <w:rPr>
          <w:rFonts w:ascii="Garamond" w:cs="Garamond" w:eastAsia="Garamond" w:hAnsi="Garamond"/>
          <w:sz w:val="22"/>
          <w:szCs w:val="22"/>
        </w:rPr>
        <w:t xml:space="preserve">This reading is not completely wrong. The problem of attachment is real, and the New Testament does address it (1 Timothy 6:10). But the reading functions primarily as a sophisticated mechanism for protecting the comfort assumption from the most direct challenge Jesus delivers to it in the entire Gospel narrative.</w:t>
      </w:r>
    </w:p>
    <w:p>
      <w:pPr>
        <w:spacing w:line="300"/>
        <w:ind w:firstLine="288"/>
        <w:jc w:val="both"/>
      </w:pPr>
      <w:r>
        <w:rPr>
          <w:rFonts w:ascii="Garamond" w:cs="Garamond" w:eastAsia="Garamond" w:hAnsi="Garamond"/>
          <w:sz w:val="22"/>
          <w:szCs w:val="22"/>
        </w:rPr>
        <w:t xml:space="preserve">Consider what the text actually says. Jesus looked at the man and loved him. This is not a cold command from a demanding master. It is the most gracious possible preface to what follows. And what follows—“go, sell all that you have and give to the poor”—is a concrete, specific, economic command with no immediately apparent spiritualized alternative meaning. The word apodidomi in Greek means to hand over, to divest completely. Jesus is not speaking in code. He is speaking in the language of material economics.</w:t>
      </w:r>
    </w:p>
    <w:p>
      <w:pPr>
        <w:spacing w:line="300"/>
        <w:ind w:firstLine="288"/>
        <w:jc w:val="both"/>
      </w:pPr>
      <w:r>
        <w:rPr>
          <w:rFonts w:ascii="Garamond" w:cs="Garamond" w:eastAsia="Garamond" w:hAnsi="Garamond"/>
          <w:sz w:val="22"/>
          <w:szCs w:val="22"/>
        </w:rPr>
        <w:t xml:space="preserve">Then Jesus draws the conclusion: it is easier for a camel to walk through the eye of a needle than for a rich person to enter the kingdom of God.</w:t>
      </w:r>
    </w:p>
    <w:p>
      <w:pPr>
        <w:spacing w:line="300"/>
        <w:ind w:firstLine="288"/>
        <w:jc w:val="both"/>
      </w:pPr>
      <w:r>
        <w:rPr>
          <w:rFonts w:ascii="Garamond" w:cs="Garamond" w:eastAsia="Garamond" w:hAnsi="Garamond"/>
          <w:sz w:val="22"/>
          <w:szCs w:val="22"/>
        </w:rPr>
        <w:t xml:space="preserve">The disciples, who were themselves not wealthy, were “greatly astonished” at this statement (Mark 10:24). If Jesus had been saying something merely about the spiritual condition of attachment that could be addressed through inner surrender while maintaining one’s possessions, there would be no reason for astonishment. The disciples were astonished because Jesus was saying something genuinely difficult about the relationship between wealth and the kingdom—something that challenged every assumption about divine blessing and material prosperity that their culture, like ours, had embedded in their theological imagination.</w:t>
      </w:r>
    </w:p>
    <w:p>
      <w:pPr>
        <w:spacing w:line="300"/>
        <w:ind w:firstLine="288"/>
        <w:jc w:val="both"/>
      </w:pPr>
      <w:r>
        <w:rPr>
          <w:rFonts w:ascii="Garamond" w:cs="Garamond" w:eastAsia="Garamond" w:hAnsi="Garamond"/>
          <w:sz w:val="22"/>
          <w:szCs w:val="22"/>
        </w:rPr>
        <w:t xml:space="preserve">The American comfort lens filters this astonishment out. It produces a reading that allows wealthy American Christians to engage with this passage without ever confronting the possibility that Jesus is making a concrete claim about the relationship between their economic arrangements and their capacity to receive the kingdom of God. I have preached this passage in ways designed to reduce the discomfort rather than name it. That is not exegesis. That is comfort-seeking disguised as scholarship.</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SIX: MATTHEW 18:20 AND THE MISREADING OF GATHERED COMMUNITY</w:t>
      </w:r>
    </w:p>
    <w:p>
      <w:pPr>
        <w:spacing w:after="240" w:before="240" w:line="300"/>
        <w:ind w:left="720" w:right="720"/>
        <w:jc w:val="center"/>
      </w:pPr>
      <w:r>
        <w:rPr>
          <w:rFonts w:ascii="Garamond" w:cs="Garamond" w:eastAsia="Garamond" w:hAnsi="Garamond"/>
          <w:i/>
          <w:iCs/>
          <w:sz w:val="22"/>
          <w:szCs w:val="22"/>
        </w:rPr>
        <w:t xml:space="preserve">“For where two or three are gathered in my name, there am I among them.” (Matthew 18:20)</w:t>
      </w:r>
    </w:p>
    <w:p>
      <w:pPr>
        <w:spacing w:line="300"/>
        <w:jc w:val="both"/>
      </w:pPr>
      <w:r>
        <w:rPr>
          <w:rFonts w:ascii="Garamond" w:cs="Garamond" w:eastAsia="Garamond" w:hAnsi="Garamond"/>
          <w:sz w:val="22"/>
          <w:szCs w:val="22"/>
        </w:rPr>
        <w:t xml:space="preserve">This verse is perhaps the most consistently misquoted in American Christian practice, and its misquotation reveals the individualist lens with particular clarity.</w:t>
      </w:r>
    </w:p>
    <w:p>
      <w:pPr>
        <w:spacing w:line="300"/>
        <w:ind w:firstLine="288"/>
        <w:jc w:val="both"/>
      </w:pPr>
      <w:r>
        <w:rPr>
          <w:rFonts w:ascii="Garamond" w:cs="Garamond" w:eastAsia="Garamond" w:hAnsi="Garamond"/>
          <w:sz w:val="22"/>
          <w:szCs w:val="22"/>
        </w:rPr>
        <w:t xml:space="preserve">In contemporary use, Matthew 18:20 functions primarily as a promise of divine presence in small or informal gatherings—a comfort for the prayer meeting with few attendees, the home group that lacks the numbers of a Sunday service, the solitary believer who fears that their individual prayer goes unheard. The implicit reading is that Jesus is assuring his followers that he will be present whenever even the smallest number gather, down to the minimum possible gathering of two.</w:t>
      </w:r>
    </w:p>
    <w:p>
      <w:pPr>
        <w:spacing w:line="300"/>
        <w:ind w:firstLine="288"/>
        <w:jc w:val="both"/>
      </w:pPr>
      <w:r>
        <w:rPr>
          <w:rFonts w:ascii="Garamond" w:cs="Garamond" w:eastAsia="Garamond" w:hAnsi="Garamond"/>
          <w:sz w:val="22"/>
          <w:szCs w:val="22"/>
        </w:rPr>
        <w:t xml:space="preserve">This reading, while not entirely wrong in its conclusion—Jesus is certainly present in small gatherings—completely misses the specific context in which the promise is given, and in missing that context, loses the most important dimension of what Jesus is actually saying.</w:t>
      </w:r>
    </w:p>
    <w:p>
      <w:pPr>
        <w:spacing w:line="300"/>
        <w:ind w:firstLine="288"/>
        <w:jc w:val="both"/>
      </w:pPr>
      <w:r>
        <w:rPr>
          <w:rFonts w:ascii="Garamond" w:cs="Garamond" w:eastAsia="Garamond" w:hAnsi="Garamond"/>
          <w:sz w:val="22"/>
          <w:szCs w:val="22"/>
        </w:rPr>
        <w:t xml:space="preserve">Matthew 18:20 is the conclusion of a passage about church discipline (Matthew 18:15-20), not a general promise about divine presence in any gathering. The context is the communal discernment process for addressing unrepentant sin within the community: “If your brother sins against you, go and tell him his fault, between you and him alone… But if he does not listen, take one or two others along with you… If he refuses to listen to them, tell it to the church.” The promise in verse 20 is specifically the promise of divine authority and presence in the act of communal discernment and discipline—the binding and loosing referenced in verse 19.</w:t>
      </w:r>
    </w:p>
    <w:p>
      <w:pPr>
        <w:spacing w:line="300"/>
        <w:ind w:firstLine="288"/>
        <w:jc w:val="both"/>
      </w:pPr>
      <w:r>
        <w:rPr>
          <w:rFonts w:ascii="Garamond" w:cs="Garamond" w:eastAsia="Garamond" w:hAnsi="Garamond"/>
          <w:sz w:val="22"/>
          <w:szCs w:val="22"/>
        </w:rPr>
        <w:t xml:space="preserve">The promise is not that Jesus will show up wherever people gather informally in his name. It is that Jesus will authorize and attend the community’s formal exercise of discernment, accountability, and discipline. The “two or three” is a specific reference to the Deuteronomic standard of witnesses (Deuteronomy 19:15), not a minimum quorum for casual gathering.</w:t>
      </w:r>
    </w:p>
    <w:p>
      <w:pPr>
        <w:spacing w:line="300"/>
        <w:ind w:firstLine="288"/>
        <w:jc w:val="both"/>
      </w:pPr>
      <w:r>
        <w:rPr>
          <w:rFonts w:ascii="Garamond" w:cs="Garamond" w:eastAsia="Garamond" w:hAnsi="Garamond"/>
          <w:sz w:val="22"/>
          <w:szCs w:val="22"/>
        </w:rPr>
        <w:t xml:space="preserve">The individualist lens performs a very specific operation on this text. It extracts the final verse from its disciplinary context, removes the communal accountability structure that gives the promise its meaning, and converts a promise about the church’s corporate authority into a comfort about personal spiritual insufficiency. The result is that a text designed to undergird the church’s communal authority to hold its members accountable has been converted into a text that, in practice, supports the very individualism it was designed to address.</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CASE STUDY SEVEN: ROMANS 8:28 AND THE PERSONALIZATION OF PROVIDENCE</w:t>
      </w:r>
    </w:p>
    <w:p>
      <w:pPr>
        <w:spacing w:after="240" w:before="240" w:line="300"/>
        <w:ind w:left="720" w:right="720"/>
        <w:jc w:val="center"/>
      </w:pPr>
      <w:r>
        <w:rPr>
          <w:rFonts w:ascii="Garamond" w:cs="Garamond" w:eastAsia="Garamond" w:hAnsi="Garamond"/>
          <w:i/>
          <w:iCs/>
          <w:sz w:val="22"/>
          <w:szCs w:val="22"/>
        </w:rPr>
        <w:t xml:space="preserve">“And we know that for those who love God all things work together for good, for those who are called according to his purpose.” (Romans 8:28)</w:t>
      </w:r>
    </w:p>
    <w:p>
      <w:pPr>
        <w:spacing w:line="300"/>
        <w:jc w:val="both"/>
      </w:pPr>
      <w:r>
        <w:rPr>
          <w:rFonts w:ascii="Garamond" w:cs="Garamond" w:eastAsia="Garamond" w:hAnsi="Garamond"/>
          <w:sz w:val="22"/>
          <w:szCs w:val="22"/>
        </w:rPr>
        <w:t xml:space="preserve">This verse is one of the most frequently cited in American Christianity, appearing on sympathy cards, funeral programs, hospital room walls, and in the pastoral vocabulary of nearly every American minister. Its familiarity is precisely what makes its misreading so consequential—it has been read so many times through the comfort lens and the individualist lens that recovering its actual meaning requires deliberate effort.</w:t>
      </w:r>
    </w:p>
    <w:p>
      <w:pPr>
        <w:spacing w:line="300"/>
        <w:ind w:firstLine="288"/>
        <w:jc w:val="both"/>
      </w:pPr>
      <w:r>
        <w:rPr>
          <w:rFonts w:ascii="Garamond" w:cs="Garamond" w:eastAsia="Garamond" w:hAnsi="Garamond"/>
          <w:sz w:val="22"/>
          <w:szCs w:val="22"/>
        </w:rPr>
        <w:t xml:space="preserve">The comfort-individualist reading of Romans 8:28 runs as follows: God guarantees that every difficult circumstance in the life of the individual believer will ultimately be resolved in a positive personal outcome. The “good” that all things work toward is personal flourishing—the hard situation will turn out well, the suffering will produce growth, the loss will eventually be compensated. This reading provides enormous pastoral comfort in the short term. It is also, read against the context of Romans 8, a significant reduction of what Paul is actually claiming.</w:t>
      </w:r>
    </w:p>
    <w:p>
      <w:pPr>
        <w:spacing w:line="300"/>
        <w:ind w:firstLine="288"/>
        <w:jc w:val="both"/>
      </w:pPr>
      <w:r>
        <w:rPr>
          <w:rFonts w:ascii="Garamond" w:cs="Garamond" w:eastAsia="Garamond" w:hAnsi="Garamond"/>
          <w:sz w:val="22"/>
          <w:szCs w:val="22"/>
        </w:rPr>
        <w:t xml:space="preserve">The argument of Romans 8 is not primarily about the personal circumstances of individual believers. It is about the cosmic purposes of God in the redemption of creation. The chapter opens with the declaration that there is no condemnation for those in Christ Jesus (8:1) and builds toward the vision of a renewed creation in which “the creation itself will be set free from its bondage to corruption and obtain the freedom of the glory of the children of God” (8:21). The “good” toward which all things work is not personal positive outcomes for individual Christians. It is the conformity of God’s people to the image of his Son (8:29)—a process that, as the same chapter makes clear, includes suffering, groaning, and the hope of things not yet seen.</w:t>
      </w:r>
    </w:p>
    <w:p>
      <w:pPr>
        <w:spacing w:line="300"/>
        <w:ind w:firstLine="288"/>
        <w:jc w:val="both"/>
      </w:pPr>
      <w:r>
        <w:rPr>
          <w:rFonts w:ascii="Garamond" w:cs="Garamond" w:eastAsia="Garamond" w:hAnsi="Garamond"/>
          <w:sz w:val="22"/>
          <w:szCs w:val="22"/>
        </w:rPr>
        <w:t xml:space="preserve">The comfort lens converts “all things work together for good” into a promise that things will work out well personally. The actual text says that God is at work in all things—including suffering, including groaning, including the experience of waiting for what has not yet come—toward the ultimate good of Christlikeness and cosmic renewal. This is a more demanding and more glorious promise than the comfort lens produces. But it requires a willingness to follow the text into territory that the comfort assumption has designated as evidence of something having gone wrong.</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EIGHT: ROMANS 13:1-7 AND THE ABUSE OF SUBMISSION TO AUTHORITY</w:t>
      </w:r>
    </w:p>
    <w:p>
      <w:pPr>
        <w:spacing w:after="240" w:before="240" w:line="300"/>
        <w:ind w:left="720" w:right="720"/>
        <w:jc w:val="center"/>
      </w:pPr>
      <w:r>
        <w:rPr>
          <w:rFonts w:ascii="Garamond" w:cs="Garamond" w:eastAsia="Garamond" w:hAnsi="Garamond"/>
          <w:i/>
          <w:iCs/>
          <w:sz w:val="22"/>
          <w:szCs w:val="22"/>
        </w:rPr>
        <w:t xml:space="preserve">“Let every person be subject to the governing authorities, for there is no authority except from God, and those that exist have been instituted by God.” (Romans 13:1)</w:t>
      </w:r>
    </w:p>
    <w:p>
      <w:pPr>
        <w:spacing w:line="300"/>
        <w:jc w:val="both"/>
      </w:pPr>
      <w:r>
        <w:rPr>
          <w:rFonts w:ascii="Garamond" w:cs="Garamond" w:eastAsia="Garamond" w:hAnsi="Garamond"/>
          <w:sz w:val="22"/>
          <w:szCs w:val="22"/>
        </w:rPr>
        <w:t xml:space="preserve">Few texts have been weaponized more effectively than Romans 13. It has been cited to justify the subjugation of slaves. It has been used to silence abolitionists. It provided theological cover for the German Christians who accommodated the Third Reich. It was cited to defend apartheid in South Africa. It has been quoted to oppose every civil rights movement from desegregation to resistance to authoritarianism.</w:t>
      </w:r>
    </w:p>
    <w:p>
      <w:pPr>
        <w:spacing w:line="300"/>
        <w:ind w:firstLine="288"/>
        <w:jc w:val="both"/>
      </w:pPr>
      <w:r>
        <w:rPr>
          <w:rFonts w:ascii="Garamond" w:cs="Garamond" w:eastAsia="Garamond" w:hAnsi="Garamond"/>
          <w:sz w:val="22"/>
          <w:szCs w:val="22"/>
        </w:rPr>
        <w:t xml:space="preserve">The issue is not the text itself. The issue is what happens when you extract it from its frame.</w:t>
      </w:r>
    </w:p>
    <w:p>
      <w:pPr>
        <w:spacing w:line="300"/>
        <w:ind w:firstLine="288"/>
        <w:jc w:val="both"/>
      </w:pPr>
      <w:r>
        <w:rPr>
          <w:rFonts w:ascii="Garamond" w:cs="Garamond" w:eastAsia="Garamond" w:hAnsi="Garamond"/>
          <w:sz w:val="22"/>
          <w:szCs w:val="22"/>
        </w:rPr>
        <w:t xml:space="preserve">Romans 13:1-7 is the passage. But it does not begin at verse 1. It begins at Romans 12:17, and everything that follows must be read in that context: “Repay no one evil for evil, but give thought to do what is honorable in the sight of all. If possible, so far as it depends on you, live peaceably with all.” Paul is writing to a community living under the occupation of Rome—a hostile regime that could execute them at will. He is telling them not to seek revenge, not to repay evil with evil, but to pursue peace.</w:t>
      </w:r>
    </w:p>
    <w:p>
      <w:pPr>
        <w:spacing w:line="300"/>
        <w:ind w:firstLine="288"/>
        <w:jc w:val="both"/>
      </w:pPr>
      <w:r>
        <w:rPr>
          <w:rFonts w:ascii="Garamond" w:cs="Garamond" w:eastAsia="Garamond" w:hAnsi="Garamond"/>
          <w:sz w:val="22"/>
          <w:szCs w:val="22"/>
        </w:rPr>
        <w:t xml:space="preserve">Verse 1 does not enter from nowhere. It enters as an application of that logic: since you are called to overcome evil with good, submit to the governing authority. But note what follows immediately after verse 7. Romans 13:8 returns to the fundamental principle: “Love is the fulfillment of the law.” Romans 13 is embedded in a passage about love overcoming evil. The submission Paul commands is submission within the frame of that calling.</w:t>
      </w:r>
    </w:p>
    <w:p>
      <w:pPr>
        <w:spacing w:line="300"/>
        <w:ind w:firstLine="288"/>
        <w:jc w:val="both"/>
      </w:pPr>
      <w:r>
        <w:rPr>
          <w:rFonts w:ascii="Garamond" w:cs="Garamond" w:eastAsia="Garamond" w:hAnsi="Garamond"/>
          <w:sz w:val="22"/>
          <w:szCs w:val="22"/>
        </w:rPr>
        <w:t xml:space="preserve">The political lens extracts verses 1-7, removes the surrounding frame of radical love and the refusal to repay evil with evil, and converts the passage into an absolute command to obey any regime, no matter how unjust. But Paul wrote this passage under Nero. He is not writing a defense of absolute governmental authority. He is writing to people asking how to live as faithful followers of Jesus under an empire bent on their destruction.</w:t>
      </w:r>
    </w:p>
    <w:p>
      <w:pPr>
        <w:spacing w:line="300"/>
        <w:ind w:firstLine="288"/>
        <w:jc w:val="both"/>
      </w:pPr>
      <w:r>
        <w:rPr>
          <w:rFonts w:ascii="Garamond" w:cs="Garamond" w:eastAsia="Garamond" w:hAnsi="Garamond"/>
          <w:sz w:val="22"/>
          <w:szCs w:val="22"/>
        </w:rPr>
        <w:t xml:space="preserve">The corrective is visible in the same Paul who wrote Romans 13. He also wrote Revelation, a text so hostile to political authority that it cannot be read alongside Romans 13 if you have read Romans 13 correctly. Revelation 13 describes the state as a beast. The same Paul who told the church to submit to governing authorities also envisioned a day when those authorities would be exposed as enemies of God. How do you hold those two convictions together? Only if you have read both in their actual context.</w:t>
      </w:r>
    </w:p>
    <w:p>
      <w:pPr>
        <w:spacing w:line="300"/>
        <w:ind w:firstLine="288"/>
        <w:jc w:val="both"/>
      </w:pPr>
      <w:r>
        <w:rPr>
          <w:rFonts w:ascii="Garamond" w:cs="Garamond" w:eastAsia="Garamond" w:hAnsi="Garamond"/>
          <w:sz w:val="22"/>
          <w:szCs w:val="22"/>
        </w:rPr>
        <w:t xml:space="preserve">The Barmen Declaration, the theological document written by German pastors resisting the Third Reich, refused the Romans 13 reading. They insisted that Christ’s lordship supersedes every human authority, and that obedience to Christ required disobedience to a regime bent on genocide. They were not contradicting Romans 13. They were reading Romans 13 in its actual frame. Romans 13 does not create absolute obedience to authorities. It creates submission to authorities within the frame of an ultimate loyalty to the kingdom of God that supersedes every human arrangement.</w:t>
      </w:r>
    </w:p>
    <w:p>
      <w:pPr>
        <w:spacing w:line="300"/>
        <w:ind w:firstLine="288"/>
        <w:jc w:val="both"/>
      </w:pPr>
      <w:r>
        <w:rPr>
          <w:rFonts w:ascii="Garamond" w:cs="Garamond" w:eastAsia="Garamond" w:hAnsi="Garamond"/>
          <w:sz w:val="22"/>
          <w:szCs w:val="22"/>
        </w:rPr>
        <w:t xml:space="preserve">I have quoted this verse to people about obeying laws I disagreed with. I have held it up as a proof-text for quietism and patience. I have not often named that the verse itself, read in its full context, is a revolutionary claim that no human authority has final say over the Christian conscience. That is what I should have said.</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NINE: THE POLITICAL LENS—WHEN KINGDOM BECOMES COALITION</w:t>
      </w:r>
    </w:p>
    <w:p>
      <w:pPr>
        <w:spacing w:line="300"/>
        <w:jc w:val="both"/>
      </w:pPr>
      <w:r>
        <w:rPr>
          <w:rFonts w:ascii="Garamond" w:cs="Garamond" w:eastAsia="Garamond" w:hAnsi="Garamond"/>
          <w:sz w:val="22"/>
          <w:szCs w:val="22"/>
        </w:rPr>
        <w:t xml:space="preserve">Before moving forward, the category itself demands attention. The political lens differs from the others examined so far. Individualism, comfort, therapeutic language, and nationalism are cultural frameworks that distort how we read Scripture. The political lens is something more direct and more dangerous: it is the practice of reading Scripture as a mandate for our preferred political tribe, then using that reading to give theological legitimacy to tribal loyalty.</w:t>
      </w:r>
    </w:p>
    <w:p>
      <w:pPr>
        <w:spacing w:line="300"/>
        <w:ind w:firstLine="288"/>
        <w:jc w:val="both"/>
      </w:pPr>
      <w:r>
        <w:rPr>
          <w:rFonts w:ascii="Garamond" w:cs="Garamond" w:eastAsia="Garamond" w:hAnsi="Garamond"/>
          <w:sz w:val="22"/>
          <w:szCs w:val="22"/>
        </w:rPr>
        <w:t xml:space="preserve">This lens has a specific shape in American Christianity, and understanding it requires naming something most Americans in churches will resist: the baptism of partisan political loyalty as Christian conviction. It is the confusion of the kingdom of God with the kingdom of America, or more precisely, with the vision of America that one’s political tribe claims to represent.</w:t>
      </w:r>
    </w:p>
    <w:p>
      <w:pPr>
        <w:spacing w:line="300"/>
        <w:ind w:firstLine="288"/>
        <w:jc w:val="both"/>
      </w:pPr>
      <w:r>
        <w:rPr>
          <w:rFonts w:ascii="Garamond" w:cs="Garamond" w:eastAsia="Garamond" w:hAnsi="Garamond"/>
          <w:sz w:val="22"/>
          <w:szCs w:val="22"/>
        </w:rPr>
        <w:t xml:space="preserve">The mechanism is simple and nearly invisible. A person begins by holding political convictions that feel, to them, coherent with Christian values. Those convictions are often genuinely held—rooted in theological premises about justice, freedom, family stability, economic order, or stewardship. But over time, the political position hardens. Disagreement with the political position becomes, in the person’s imagination, disagreement with Christianity itself. People who hold different political convictions are not merely wrong about policy; they are wrong about God. And then the Bible is re-read, systematically, to confirm that one’s political tribe is the tribe of Scripture.</w:t>
      </w:r>
    </w:p>
    <w:p>
      <w:pPr>
        <w:spacing w:line="300"/>
        <w:ind w:firstLine="288"/>
        <w:jc w:val="both"/>
      </w:pPr>
      <w:r>
        <w:rPr>
          <w:rFonts w:ascii="Garamond" w:cs="Garamond" w:eastAsia="Garamond" w:hAnsi="Garamond"/>
          <w:sz w:val="22"/>
          <w:szCs w:val="22"/>
        </w:rPr>
        <w:t xml:space="preserve">This is the political lens at work. And it operates in both directions. The Christian Right reads the Bible as a defense of conservative political positions. The Christian Left reads the same Bible as a mandate for progressive political positions. Both are operating under the same delusion: that Scripture can be read as a political blueprint, that the kingdom of God can be mapped directly onto the platforms of American political parties, that following Jesus is ultimately a question of voting for the right candidate and supporting the right tribe.</w:t>
      </w:r>
    </w:p>
    <w:p>
      <w:pPr>
        <w:spacing w:line="300"/>
        <w:ind w:firstLine="288"/>
        <w:jc w:val="both"/>
      </w:pPr>
      <w:r>
        <w:rPr>
          <w:rFonts w:ascii="Garamond" w:cs="Garamond" w:eastAsia="Garamond" w:hAnsi="Garamond"/>
          <w:sz w:val="22"/>
          <w:szCs w:val="22"/>
        </w:rPr>
        <w:t xml:space="preserve">The damage this lens produces is catastrophic, and not primarily intellectual. It is relational. It is the progressive transformation of the church from a counter-cultural community organized around ultimate loyalty to Christ into a chaplaincy service for American political tribalism. And it happens so gradually that those living inside it rarely notice what has been lost.</w:t>
      </w:r>
    </w:p>
    <w:p>
      <w:pPr>
        <w:spacing w:line="300"/>
        <w:ind w:firstLine="288"/>
        <w:jc w:val="both"/>
      </w:pPr>
      <w:r>
        <w:rPr>
          <w:rFonts w:ascii="Garamond" w:cs="Garamond" w:eastAsia="Garamond" w:hAnsi="Garamond"/>
          <w:sz w:val="22"/>
          <w:szCs w:val="22"/>
        </w:rPr>
        <w:t xml:space="preserve">Consider the actual Greek terminology that Scripture uses for political reality. The word basileia appears throughout the New Testament—usually translated “kingdom,” sometimes “reign.” It carries the weight of ultimate authority, cosmic order, the sovereignty of God. Jesus announces that the basileia of God is breaking into the world. He teaches his followers to pray: “Your kingdom come, your will be done on earth as it is in heaven.” This basileia is not the American political system. It is not the Republican platform or the Democratic platform. It is the rule of God in which every earthly political arrangement is, ultimately, subject.</w:t>
      </w:r>
    </w:p>
    <w:p>
      <w:pPr>
        <w:spacing w:line="300"/>
        <w:ind w:firstLine="288"/>
        <w:jc w:val="both"/>
      </w:pPr>
      <w:r>
        <w:rPr>
          <w:rFonts w:ascii="Garamond" w:cs="Garamond" w:eastAsia="Garamond" w:hAnsi="Garamond"/>
          <w:sz w:val="22"/>
          <w:szCs w:val="22"/>
        </w:rPr>
        <w:t xml:space="preserve">Paul uses a related word: exousia—authority, power, permission to act. He tells the Roman church that “there is no authority except from God” (Romans 13:1, using exousia). This does not mean that every government is righteous, or that every authority deserves obedience, or that Christians have no responsibility to discern when human authority contradicts divine authority. It means that no political structure operates outside God’s sovereign awareness. But the political lens reads exousia as a mandate for total obedience to the state, as long as that state serves the tribe’s interests.</w:t>
      </w:r>
    </w:p>
    <w:p>
      <w:pPr>
        <w:spacing w:line="300"/>
        <w:ind w:firstLine="288"/>
        <w:jc w:val="both"/>
      </w:pPr>
      <w:r>
        <w:rPr>
          <w:rFonts w:ascii="Garamond" w:cs="Garamond" w:eastAsia="Garamond" w:hAnsi="Garamond"/>
          <w:sz w:val="22"/>
          <w:szCs w:val="22"/>
        </w:rPr>
        <w:t xml:space="preserve">There is a third word, also crucial: politeuma, appearing in Philippians 3:20. Paul tells the Philippians, “Our politeuma is in heaven.” The word refers to citizenship, to one’s primary allegiance and identity. The claim is staggering: the primary identity of the Christian is not citizenship in Rome, not membership in a nation, not tribal affiliation with a political party. It is citizenship in the kingdom of God, whose capital is not on earth but in heaven. Every earthly political identity is secondary, provisional, temporary.</w:t>
      </w:r>
    </w:p>
    <w:p>
      <w:pPr>
        <w:spacing w:line="300"/>
        <w:ind w:firstLine="288"/>
        <w:jc w:val="both"/>
      </w:pPr>
      <w:r>
        <w:rPr>
          <w:rFonts w:ascii="Garamond" w:cs="Garamond" w:eastAsia="Garamond" w:hAnsi="Garamond"/>
          <w:sz w:val="22"/>
          <w:szCs w:val="22"/>
        </w:rPr>
        <w:t xml:space="preserve">The political lens cannot process this. It reads politeuma and translates it as a comforting metaphor about being a “heavenly citizen” while maintaining that one’s actual political loyalty should be organized around American tribal identity. But Paul is making a categorical claim. The Christian’s fundamental allegiance is not negotiable. It belongs to Christ.</w:t>
      </w:r>
    </w:p>
    <w:p>
      <w:pPr>
        <w:spacing w:line="300"/>
        <w:ind w:firstLine="288"/>
        <w:jc w:val="both"/>
      </w:pPr>
      <w:r>
        <w:rPr>
          <w:rFonts w:ascii="Garamond" w:cs="Garamond" w:eastAsia="Garamond" w:hAnsi="Garamond"/>
          <w:sz w:val="22"/>
          <w:szCs w:val="22"/>
        </w:rPr>
        <w:t xml:space="preserve">Augustine made the same argument, though in different language. He envisioned two cities: the City of God, organized around love of God even unto contempt of self, and the City of Man, organized around love of self even unto contempt of God. Every earthly political structure, in Augustine’s framework, is an instantiation of the City of Man—fallen, provisional, subject to judgment. The Christian lives as a “pilgrim in exile,” present in the earthly city but not organized by its logic. This was not a call to political disengagement. It was a call to political vigilance—to refuse the seduction of identifying any earthly kingdom with God’s purposes.</w:t>
      </w:r>
    </w:p>
    <w:p>
      <w:pPr>
        <w:spacing w:line="300"/>
        <w:ind w:firstLine="288"/>
        <w:jc w:val="both"/>
      </w:pPr>
      <w:r>
        <w:rPr>
          <w:rFonts w:ascii="Garamond" w:cs="Garamond" w:eastAsia="Garamond" w:hAnsi="Garamond"/>
          <w:sz w:val="22"/>
          <w:szCs w:val="22"/>
        </w:rPr>
        <w:t xml:space="preserve">The political lens inverts this entirely. It takes Augustine’s exile and converts it into comfortable residence. The American Christian reads the political landscape and becomes convinced that God’s purposes are being worked out through their preferred political tribe. The tribe’s victory becomes God’s victory. The tribe’s defeat becomes God’s defeat. And Scripture is re-read, selectively, to confirm this conviction.</w:t>
      </w:r>
    </w:p>
    <w:p>
      <w:pPr>
        <w:spacing w:line="300"/>
        <w:ind w:firstLine="288"/>
        <w:jc w:val="both"/>
      </w:pPr>
      <w:r>
        <w:rPr>
          <w:rFonts w:ascii="Garamond" w:cs="Garamond" w:eastAsia="Garamond" w:hAnsi="Garamond"/>
          <w:sz w:val="22"/>
          <w:szCs w:val="22"/>
        </w:rPr>
        <w:t xml:space="preserve">I know this lens from the inside. I am American. I was raised in a particular political culture. The stories I heard about America—the mythology of American exceptionalism, the narrative of American freedom, the conviction that America is, in some way, God’s nation—these shaped my imagination before I ever opened Scripture. When I came to faith, I brought those narratives with me. And for years, I read the Bible through them. I prayed for American victory as if it were God’s victory. I viewed political opponents as enemies of God’s purposes. I constructed a Christianity that looked remarkably like my political tribe’s platform with Jesus superimposed on it.</w:t>
      </w:r>
    </w:p>
    <w:p>
      <w:pPr>
        <w:spacing w:line="300"/>
        <w:ind w:firstLine="288"/>
        <w:jc w:val="both"/>
      </w:pPr>
      <w:r>
        <w:rPr>
          <w:rFonts w:ascii="Garamond" w:cs="Garamond" w:eastAsia="Garamond" w:hAnsi="Garamond"/>
          <w:sz w:val="22"/>
          <w:szCs w:val="22"/>
        </w:rPr>
        <w:t xml:space="preserve">The corrective came slowly, and it cost me something. It required me to recognize that I had been reading Scripture through a political lens so completely transparent that I had not noticed it was there. It required admitting that my political convictions, however genuine, were not identical with Christian conviction. It required the painful realization that Christians I disagreed with politically were not thereby opposed to God. And it required the ongoing discipline of refusing to baptize tribal loyalty as Christian faithfulness.</w:t>
      </w:r>
    </w:p>
    <w:p>
      <w:pPr>
        <w:spacing w:line="300"/>
        <w:ind w:firstLine="288"/>
        <w:jc w:val="both"/>
      </w:pPr>
      <w:r>
        <w:rPr>
          <w:rFonts w:ascii="Garamond" w:cs="Garamond" w:eastAsia="Garamond" w:hAnsi="Garamond"/>
          <w:sz w:val="22"/>
          <w:szCs w:val="22"/>
        </w:rPr>
        <w:t xml:space="preserve">This is where the church in Nazi Germany made its catastrophic error. The German Christians movement of the 1930s did not begin with an explicit alliance with totalitarianism. It began with something more subtle: a conviction that God’s purposes in history were being worked out through the German nation. This conviction took various forms—some racial, some economic, all of them political. German Christian pastors and theologians read Scripture as a mandate for German nationalism. They developed theology of the German people as God’s chosen people. They interpreted Hitler’s rise as divine providence. And they did all of this from inside churches that loved the Bible and believed themselves to be faithful to it.</w:t>
      </w:r>
    </w:p>
    <w:p>
      <w:pPr>
        <w:spacing w:line="300"/>
        <w:ind w:firstLine="288"/>
        <w:jc w:val="both"/>
      </w:pPr>
      <w:r>
        <w:rPr>
          <w:rFonts w:ascii="Garamond" w:cs="Garamond" w:eastAsia="Garamond" w:hAnsi="Garamond"/>
          <w:sz w:val="22"/>
          <w:szCs w:val="22"/>
        </w:rPr>
        <w:t xml:space="preserve">When the Barmen Declaration was written in 1934—signed by the pastors who refused to accommodate the Third Reich—its fundamental claim was simple: “Jesus Christ, as he is attested to us in the Holy Scripture, is the one Word of God which we have to hear, and which we have to trust and obey in life and in death.” The declaration does not explicitly mention politics. It does not name Hitler or the Nazi regime. It makes a purely theological claim. But that claim had political implications that the German Christians could not accept. If Jesus Christ is the one Word of God, then the German nation cannot be. If ultimate loyalty belongs to Christ, then it does not belong to the state, no matter how much national mythology claims divine sanction.</w:t>
      </w:r>
    </w:p>
    <w:p>
      <w:pPr>
        <w:spacing w:line="300"/>
        <w:ind w:firstLine="288"/>
        <w:jc w:val="both"/>
      </w:pPr>
      <w:r>
        <w:rPr>
          <w:rFonts w:ascii="Garamond" w:cs="Garamond" w:eastAsia="Garamond" w:hAnsi="Garamond"/>
          <w:sz w:val="22"/>
          <w:szCs w:val="22"/>
        </w:rPr>
        <w:t xml:space="preserve">The pastors who signed Barmen understood what many contemporary American Christians still do not: that the political lens does not merely distort individual biblical texts. It distorts the entire structure of Christian allegiance. It takes a faith organized around ultimate loyalty to Christ and converts it into a faith organized around tribal political loyalty, with Christ as the chaplain.</w:t>
      </w:r>
    </w:p>
    <w:p>
      <w:pPr>
        <w:spacing w:line="300"/>
        <w:ind w:firstLine="288"/>
        <w:jc w:val="both"/>
      </w:pPr>
      <w:r>
        <w:rPr>
          <w:rFonts w:ascii="Garamond" w:cs="Garamond" w:eastAsia="Garamond" w:hAnsi="Garamond"/>
          <w:sz w:val="22"/>
          <w:szCs w:val="22"/>
        </w:rPr>
        <w:t xml:space="preserve">This is the mechanism Alasdair MacIntyre identifies in his account of how communities lose their way: a virtuous practice becomes corrupted when it is severed from the tradition that gives it meaning and instead becomes oriented toward external goods—in this case, political power, tribal victory, cultural dominance. The church, in MacIntyre’s analysis, becomes corrupted when it stops asking “How do we follow Jesus?” and starts asking “How do we win?”</w:t>
      </w:r>
    </w:p>
    <w:p>
      <w:pPr>
        <w:spacing w:line="300"/>
        <w:ind w:firstLine="288"/>
        <w:jc w:val="both"/>
      </w:pPr>
      <w:r>
        <w:rPr>
          <w:rFonts w:ascii="Garamond" w:cs="Garamond" w:eastAsia="Garamond" w:hAnsi="Garamond"/>
          <w:sz w:val="22"/>
          <w:szCs w:val="22"/>
        </w:rPr>
        <w:t xml:space="preserve">When the latter question becomes dominant—as it increasingly has in American Christianity—the Bible is inevitably re-read as a political playbook. Passages about judgment become resources for condemning enemies. Passages about mercy become sentimental afterthoughts. Passages about the poor become abstract principles rather than imperatives. And the lens that makes all of this possible is so familiar that people inside it do not recognize it as a lens at all. They think they are simply being faithful Christians while their political tribe happens to represent Christian values.</w:t>
      </w:r>
    </w:p>
    <w:p>
      <w:pPr>
        <w:spacing w:line="300"/>
        <w:ind w:firstLine="288"/>
        <w:jc w:val="both"/>
      </w:pPr>
      <w:r>
        <w:rPr>
          <w:rFonts w:ascii="Garamond" w:cs="Garamond" w:eastAsia="Garamond" w:hAnsi="Garamond"/>
          <w:sz w:val="22"/>
          <w:szCs w:val="22"/>
        </w:rPr>
        <w:t xml:space="preserve">The cost of this lens, accumulated over generations, is the progressive colonization of Christian identity by political identity. Young people inherit Christian faith that is, in practice, inseparable from political tribal loyalty. To question the political tribe becomes, in their family and community narrative, to question their faith. The politics and the faith fuse. And the faith loses its capacity to provide any prophetic critique of the politics.</w:t>
      </w:r>
    </w:p>
    <w:p>
      <w:pPr>
        <w:spacing w:line="300"/>
        <w:ind w:firstLine="288"/>
        <w:jc w:val="both"/>
      </w:pPr>
      <w:r>
        <w:rPr>
          <w:rFonts w:ascii="Garamond" w:cs="Garamond" w:eastAsia="Garamond" w:hAnsi="Garamond"/>
          <w:sz w:val="22"/>
          <w:szCs w:val="22"/>
        </w:rPr>
        <w:t xml:space="preserve">Haidt’s research on moral intuitions provides a useful diagnostic here. He demonstrates that people do not reason toward their moral and political convictions. They have moral intuitions first, and then they reason backward to justify them. This happens largely outside of conscious awareness. And it is amplified in tribal contexts, where group identity reinforces and solidifies individual intuitions. The political lens in American Christianity operates exactly this way. A person’s tribal political identity generates intuitions about what Scripture should mean. Then they interpret Scripture to confirm those intuitions. And they do this while genuinely believing they are being faithful to the text.</w:t>
      </w:r>
    </w:p>
    <w:p>
      <w:pPr>
        <w:spacing w:line="300"/>
        <w:ind w:firstLine="288"/>
        <w:jc w:val="both"/>
      </w:pPr>
      <w:r>
        <w:rPr>
          <w:rFonts w:ascii="Garamond" w:cs="Garamond" w:eastAsia="Garamond" w:hAnsi="Garamond"/>
          <w:sz w:val="22"/>
          <w:szCs w:val="22"/>
        </w:rPr>
        <w:t xml:space="preserve">The corrective is neither political disengagement nor the pretense of political neutrality. Bonhoeffer engaged politically. The Barmen signers engaged politically. They refused to withdraw from the political question. But they did so from a different position: the recognition that Jesus Christ, not the state or the tribe, is the ultimate reality. Every political action is taken as a Christian, not as a member of a political coalition defending its territory.</w:t>
      </w:r>
    </w:p>
    <w:p>
      <w:pPr>
        <w:spacing w:line="300"/>
        <w:ind w:firstLine="288"/>
        <w:jc w:val="both"/>
      </w:pPr>
      <w:r>
        <w:rPr>
          <w:rFonts w:ascii="Garamond" w:cs="Garamond" w:eastAsia="Garamond" w:hAnsi="Garamond"/>
          <w:sz w:val="22"/>
          <w:szCs w:val="22"/>
        </w:rPr>
        <w:t xml:space="preserve">I have been on both sides of this lens. I have read Scripture as a mandate for conservative politics. I have since moved toward different political positions, but I have not moved beyond the lens itself. I still find myself reaching for biblical proof-texts to justify my current political preferences. I still feel the seduction of imagining that Christians who disagree with me politically are missing the obvious biblical position. I still have to notice, regularly, that I am reading through the political lens and stepping back from it. The lens is not something you escape permanently. It is something you notice, and then refuse, again and again.</w:t>
      </w:r>
    </w:p>
    <w:p>
      <w:pPr>
        <w:spacing w:line="300"/>
        <w:ind w:firstLine="288"/>
        <w:jc w:val="both"/>
      </w:pPr>
      <w:r>
        <w:rPr>
          <w:rFonts w:ascii="Garamond" w:cs="Garamond" w:eastAsia="Garamond" w:hAnsi="Garamond"/>
          <w:sz w:val="22"/>
          <w:szCs w:val="22"/>
        </w:rPr>
        <w:t xml:space="preserve">The deepest irony of the political lens is that it reverses the entire New Testament’s vision of where the real action happens. The new covenant is not written on institutions. It is written on the human heart. Paul speaks of the ekklesia—not a building, not a nation, but the assembly, the called-out community. The word carries echoes of the Greek polis—the political assembly—but inverts it entirely. The ekklesia is a community not organized by geography, wealth, or tribal power. It is organized by Spirit-baptism into a shared body (1 Corinthians 12:13). Its citizenship transcends every earthly political arrangement. When American Christianity reads Scripture through the political lens, it mistakes the ekklesia for the polis. It treats the church’s task as political victory rather than prophetic witness. And it reads Jesus as a kind of Zealot—a zelotes—while missing the point that he refused the entire category of armed resistance that the Zealots represented.</w:t>
      </w:r>
    </w:p>
    <w:p>
      <w:pPr>
        <w:spacing w:line="300"/>
        <w:ind w:firstLine="288"/>
        <w:jc w:val="both"/>
      </w:pPr>
      <w:r>
        <w:rPr>
          <w:rFonts w:ascii="Garamond" w:cs="Garamond" w:eastAsia="Garamond" w:hAnsi="Garamond"/>
          <w:sz w:val="22"/>
          <w:szCs w:val="22"/>
        </w:rPr>
        <w:t xml:space="preserve">The Zealots in Jesus’ context were not evil people. They were passionate, committed to the liberation of Israel from Rome. Their conviction that God had called them to fight for freedom was genuinely held. But Jesus, surrounded by disciples including at least one Zealot (Simon, called the Zealot), refused their logic completely. He did not offer an alternative military strategy. He offered something that made no political sense: a kingdom of God that would overcome empires through sacrificial love rather than through armed revolt. The political lens reads this and converts it into a politically useful Christ. But the Christ of the Gospels is politically useless to every faction precisely because his kingdom refuses to operate by the world’s power structures.</w:t>
      </w:r>
    </w:p>
    <w:p>
      <w:pPr>
        <w:spacing w:line="300"/>
        <w:ind w:firstLine="288"/>
        <w:jc w:val="both"/>
      </w:pPr>
      <w:r>
        <w:rPr>
          <w:rFonts w:ascii="Garamond" w:cs="Garamond" w:eastAsia="Garamond" w:hAnsi="Garamond"/>
          <w:sz w:val="22"/>
          <w:szCs w:val="22"/>
        </w:rPr>
        <w:t xml:space="preserve">What happened in 1979 with the rise of the Religious Right in American politics is instructive. Jerry Falwell’s Moral Majority crystallized something that had been building for years: the systematic baptism of conservative political identity as Christian conviction. This was not an act of dishonesty. Falwell genuinely believed that Christian values required conservative politics. But what emerged was a fusion of identities so complete that generations of young Christians inherited a faith that was, in practice, indistinguishable from Republican politics. The political lens became so transparent that those inside it could not see it. They thought they were following Jesus. They were following a political tribe that had claimed Jesus as its chaplain.</w:t>
      </w:r>
    </w:p>
    <w:p>
      <w:pPr>
        <w:spacing w:line="300"/>
        <w:ind w:firstLine="288"/>
        <w:jc w:val="both"/>
      </w:pPr>
      <w:r>
        <w:rPr>
          <w:rFonts w:ascii="Garamond" w:cs="Garamond" w:eastAsia="Garamond" w:hAnsi="Garamond"/>
          <w:sz w:val="22"/>
          <w:szCs w:val="22"/>
        </w:rPr>
        <w:t xml:space="preserve">But the lens is neither conservative nor progressive. It operates in both directions with equal force. Which is why the fundamental problem cannot be solved by voting the right way, by supporting the right candidates, by achieving political victory for the right tribe. The problem is structural. It is the mistake of reading Scripture as a political blueprint at all.</w:t>
      </w:r>
    </w:p>
    <w:p>
      <w:pPr>
        <w:spacing w:line="300"/>
        <w:ind w:firstLine="288"/>
        <w:jc w:val="both"/>
      </w:pPr>
      <w:r>
        <w:rPr>
          <w:rFonts w:ascii="Garamond" w:cs="Garamond" w:eastAsia="Garamond" w:hAnsi="Garamond"/>
          <w:sz w:val="22"/>
          <w:szCs w:val="22"/>
        </w:rPr>
        <w:t xml:space="preserve">The Rwandan genocide of 1994 revealed the cost of this lens when the mirror finally cracks. Christian churches that had taught Hutus and Tutsis to live together as members of Christ’s body suddenly became spaces where the political lens reasserted total authority. Within hours, churches transformed from ekklesia into tribal gathering places. Pastors who had preached reconciliation suddenly blessed machetes. The Hutu power ideology had colonized Christian identity so completely that when political violence erupted, Christian identity was simply abandoned. It was exposed as a veneer, a layer of religious language over political tribal loyalty. The ekklesia had become the polis, and when the polis demanded blood, the church complied.</w:t>
      </w:r>
    </w:p>
    <w:p>
      <w:pPr>
        <w:spacing w:line="300"/>
        <w:ind w:firstLine="288"/>
        <w:jc w:val="both"/>
      </w:pPr>
      <w:r>
        <w:rPr>
          <w:rFonts w:ascii="Garamond" w:cs="Garamond" w:eastAsia="Garamond" w:hAnsi="Garamond"/>
          <w:sz w:val="22"/>
          <w:szCs w:val="22"/>
        </w:rPr>
        <w:t xml:space="preserve">Anne Applebaum’s “Twilight of Democracy” traces this pattern across contemporary democracies. She argues that the contemporary political lens is not primarily about disagreement over policy. It is about the formation of what she calls “tribal” identity—a wholesale adoption of a political identity that provides meaning, community, moral narrative, and sense of purpose. When this tribalism fuses with religion, it becomes nearly impossible to separate the two. The tribe’s enemies become God’s enemies. The tribe’s victories become signs of divine favor. And the tribe’s defeats become reasons for apocalyptic anxiety. This is exactly what happens when the political lens operates unchecked.</w:t>
      </w:r>
    </w:p>
    <w:p>
      <w:pPr>
        <w:spacing w:line="300"/>
        <w:ind w:firstLine="288"/>
        <w:jc w:val="both"/>
      </w:pPr>
      <w:r>
        <w:rPr>
          <w:rFonts w:ascii="Garamond" w:cs="Garamond" w:eastAsia="Garamond" w:hAnsi="Garamond"/>
          <w:sz w:val="22"/>
          <w:szCs w:val="22"/>
        </w:rPr>
        <w:t xml:space="preserve">Stanley Hauerwas and John Howard Yoder, both Anabaptist theologians, saw this clearly. They argued that the church’s fundamental political action is not voting, advocating, or lobbying. It is the simple act of being a community that loves its enemies and refuses violence. The Church, Yoder argued, is the real political actor in the world, not because it holds state power but precisely because it refuses state power. It bears witness to a different kind of ordering. Its very existence as a peace church is a political statement—to both the state and the culture that surrounds it. But this requires that the church maintain its distance from political tribalism. The moment the church becomes a voting bloc, a propaganda wing, a chaplaincy for state projects—whether conservative or progressive states—it loses this witness. It becomes just another interest group.</w:t>
      </w:r>
    </w:p>
    <w:p>
      <w:pPr>
        <w:spacing w:line="300"/>
        <w:ind w:firstLine="288"/>
        <w:jc w:val="both"/>
      </w:pPr>
      <w:r>
        <w:rPr>
          <w:rFonts w:ascii="Garamond" w:cs="Garamond" w:eastAsia="Garamond" w:hAnsi="Garamond"/>
          <w:sz w:val="22"/>
          <w:szCs w:val="22"/>
        </w:rPr>
        <w:t xml:space="preserve">I recognize this because I have been complicit in it. I have preached sermons that managed to show how Jesus would vote. I have taught that certain political positions were more consistent with Scripture. I have stood silent when pastors used Sunday mornings to organize political support. I did not do this because I was corrupt. I did it because the lens was so complete that I could not see an alternative. In some regions of my own political evolution, I am still inside it. I still feel the pull to baptize my current political preferences as biblical conviction. I still have to notice that I am reading through the political lens and choose, consciously, to step back. This is not a once-and-done move. It is daily work.</w:t>
      </w:r>
    </w:p>
    <w:p>
      <w:pPr>
        <w:spacing w:line="300"/>
        <w:ind w:firstLine="288"/>
        <w:jc w:val="both"/>
      </w:pPr>
      <w:r>
        <w:rPr>
          <w:rFonts w:ascii="Garamond" w:cs="Garamond" w:eastAsia="Garamond" w:hAnsi="Garamond"/>
          <w:sz w:val="22"/>
          <w:szCs w:val="22"/>
        </w:rPr>
        <w:t xml:space="preserve">The corrective requires more than intellectual assent. It requires that the church recover its identity as ekklesia—the called-out community—rather than as a pressure group competing for political power. It requires preachers who notice, and name, when they are reading Scripture through political tribal assumptions. It requires congregations willing to include people whose political convictions diverge significantly, and to treat that disagreement as something the Gospel is large enough to accommodate. Most of all, it requires the willingness to say, consistently, that the kingdom of Jesus Christ and the kingdoms of this world are fundamentally different—organized by different power, moving toward different ends, claiming a different kind of loyalty.</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TEN: PHILIPPIANS 4:13 AND THE INVERSION OF GRACE</w:t>
      </w:r>
    </w:p>
    <w:p>
      <w:pPr>
        <w:spacing w:after="240" w:before="240" w:line="300"/>
        <w:ind w:left="720" w:right="720"/>
        <w:jc w:val="center"/>
      </w:pPr>
      <w:r>
        <w:rPr>
          <w:rFonts w:ascii="Garamond" w:cs="Garamond" w:eastAsia="Garamond" w:hAnsi="Garamond"/>
          <w:i/>
          <w:iCs/>
          <w:sz w:val="22"/>
          <w:szCs w:val="22"/>
        </w:rPr>
        <w:t xml:space="preserve">“I can do all things through Christ who strengthens me.” (Philippians 4:13)</w:t>
      </w:r>
    </w:p>
    <w:p>
      <w:pPr>
        <w:spacing w:line="300"/>
        <w:jc w:val="both"/>
      </w:pPr>
      <w:r>
        <w:rPr>
          <w:rFonts w:ascii="Garamond" w:cs="Garamond" w:eastAsia="Garamond" w:hAnsi="Garamond"/>
          <w:sz w:val="22"/>
          <w:szCs w:val="22"/>
        </w:rPr>
        <w:t xml:space="preserve">The Greek reads perfectly in the mind of every athlete, every entrepreneur, every person reaching for achievement: ego ischyo en tō endynamounti me Christō. Paul is promising that Christ will give him the strength to accomplish anything.</w:t>
      </w:r>
    </w:p>
    <w:p>
      <w:pPr>
        <w:spacing w:line="300"/>
        <w:ind w:firstLine="288"/>
        <w:jc w:val="both"/>
      </w:pPr>
      <w:r>
        <w:rPr>
          <w:rFonts w:ascii="Garamond" w:cs="Garamond" w:eastAsia="Garamond" w:hAnsi="Garamond"/>
          <w:sz w:val="22"/>
          <w:szCs w:val="22"/>
        </w:rPr>
        <w:t xml:space="preserve">This reading is almost entirely wrong.</w:t>
      </w:r>
    </w:p>
    <w:p>
      <w:pPr>
        <w:spacing w:line="300"/>
        <w:ind w:firstLine="288"/>
        <w:jc w:val="both"/>
      </w:pPr>
      <w:r>
        <w:rPr>
          <w:rFonts w:ascii="Garamond" w:cs="Garamond" w:eastAsia="Garamond" w:hAnsi="Garamond"/>
          <w:sz w:val="22"/>
          <w:szCs w:val="22"/>
        </w:rPr>
        <w:t xml:space="preserve">The immediate context is Philippians 4:11-12: “I have learned in whatever state I am, to be content. I know how to be abased, and I know how to abound.” Paul is writing from prison. The “all things” he is speaking of are the various difficult states he has endured—scarcity and abundance, freedom and imprisonment, honor and shame. The strength that Christ provides is the grace to be faithful across every circumstance, not the power to achieve success.</w:t>
      </w:r>
    </w:p>
    <w:p>
      <w:pPr>
        <w:spacing w:line="300"/>
        <w:ind w:firstLine="288"/>
        <w:jc w:val="both"/>
      </w:pPr>
      <w:r>
        <w:rPr>
          <w:rFonts w:ascii="Garamond" w:cs="Garamond" w:eastAsia="Garamond" w:hAnsi="Garamond"/>
          <w:sz w:val="22"/>
          <w:szCs w:val="22"/>
        </w:rPr>
        <w:t xml:space="preserve">Paul goes on: “For when I lack, I have learned to be content.” The strength is not for conquering obstacles. The strength is for enduring without complaint across circumstances beyond his control.</w:t>
      </w:r>
    </w:p>
    <w:p>
      <w:pPr>
        <w:spacing w:line="300"/>
        <w:ind w:firstLine="288"/>
        <w:jc w:val="both"/>
      </w:pPr>
      <w:r>
        <w:rPr>
          <w:rFonts w:ascii="Garamond" w:cs="Garamond" w:eastAsia="Garamond" w:hAnsi="Garamond"/>
          <w:sz w:val="22"/>
          <w:szCs w:val="22"/>
        </w:rPr>
        <w:t xml:space="preserve">Compare this to how the verse functions in American culture. It appears on athletic equipment, on gym walls, on motivational posters, on weight-room mirrors. The message is clear: Christ will give you the strength to win. With his power, you can accomplish your dreams. You can achieve your goals. You can overcome obstacles and reach the pinnacle.</w:t>
      </w:r>
    </w:p>
    <w:p>
      <w:pPr>
        <w:spacing w:line="300"/>
        <w:ind w:firstLine="288"/>
        <w:jc w:val="both"/>
      </w:pPr>
      <w:r>
        <w:rPr>
          <w:rFonts w:ascii="Garamond" w:cs="Garamond" w:eastAsia="Garamond" w:hAnsi="Garamond"/>
          <w:sz w:val="22"/>
          <w:szCs w:val="22"/>
        </w:rPr>
        <w:t xml:space="preserve">The inversion is almost total. Paul is promising sufficient grace for suffering. The American reading promises sufficient grace for succeeding. Paul is speaking to someone in chains. The American reading is being cited by someone reaching for the next promotion. Tim Tebow’s eye black became the cultural moment when the verse went viral, but the error is older and broader. We have transformed a promise designed to sustain the faithful through loss into a promise that they will be sustained through victory.</w:t>
      </w:r>
    </w:p>
    <w:p>
      <w:pPr>
        <w:spacing w:line="300"/>
        <w:ind w:firstLine="288"/>
        <w:jc w:val="both"/>
      </w:pPr>
      <w:r>
        <w:rPr>
          <w:rFonts w:ascii="Garamond" w:cs="Garamond" w:eastAsia="Garamond" w:hAnsi="Garamond"/>
          <w:sz w:val="22"/>
          <w:szCs w:val="22"/>
        </w:rPr>
        <w:t xml:space="preserve">I have prayed this verse over athletes in ways that promised them strength to win. I have quoted it to people about achieving their dreams. I have watched its meaning invert in real time, watched it become a text that makes successful people feel divinely endorsed. And I have not often paused to ask Paul what he actually meant—standing in the Mamertine Prison, beaten, shipwrecked, facing execution, discovering that Christ’s strength was not the strength to escape or prevail, but the strength to remain faithful when everything he cared about was being stripped away.</w:t>
      </w:r>
    </w:p>
    <w:p>
      <w:pPr>
        <w:spacing w:line="300"/>
        <w:ind w:firstLine="288"/>
        <w:jc w:val="both"/>
      </w:pPr>
      <w:r>
        <w:rPr>
          <w:rFonts w:ascii="Garamond" w:cs="Garamond" w:eastAsia="Garamond" w:hAnsi="Garamond"/>
          <w:sz w:val="22"/>
          <w:szCs w:val="22"/>
        </w:rPr>
        <w:t xml:space="preserve">That is not the promise people want to hear. But it is the promise Paul is actually giving.</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TEN: JEREMIAH 29 RECONSIDERED—THE FULL COST</w:t>
      </w:r>
    </w:p>
    <w:p>
      <w:pPr>
        <w:spacing w:line="300"/>
        <w:jc w:val="both"/>
      </w:pPr>
      <w:r>
        <w:rPr>
          <w:rFonts w:ascii="Garamond" w:cs="Garamond" w:eastAsia="Garamond" w:hAnsi="Garamond"/>
          <w:sz w:val="22"/>
          <w:szCs w:val="22"/>
        </w:rPr>
        <w:t xml:space="preserve">Jeremiah 29:11 deserves a second look, because understanding the full scope of what the verse asks reveals something crucial about how deeply the individualist lens shapes our imagination.</w:t>
      </w:r>
    </w:p>
    <w:p>
      <w:pPr>
        <w:spacing w:line="300"/>
        <w:ind w:firstLine="288"/>
        <w:jc w:val="both"/>
      </w:pPr>
      <w:r>
        <w:rPr>
          <w:rFonts w:ascii="Garamond" w:cs="Garamond" w:eastAsia="Garamond" w:hAnsi="Garamond"/>
          <w:sz w:val="22"/>
          <w:szCs w:val="22"/>
        </w:rPr>
        <w:t xml:space="preserve">Most American Christians know verse 11. Very few know verse 4-9. This is where the real instruction lies.</w:t>
      </w:r>
    </w:p>
    <w:p>
      <w:pPr>
        <w:spacing w:line="300"/>
        <w:ind w:firstLine="288"/>
        <w:jc w:val="both"/>
      </w:pPr>
      <w:r>
        <w:rPr>
          <w:rFonts w:ascii="Garamond" w:cs="Garamond" w:eastAsia="Garamond" w:hAnsi="Garamond"/>
          <w:sz w:val="22"/>
          <w:szCs w:val="22"/>
        </w:rPr>
        <w:t xml:space="preserve">“For thus says the Lord: When seventy years are completed for Babylon, I will visit you, and I will fulfill to you my promise and bring you back to this place. For I know the plans I have for you, declares the Lord, plans for welfare and not for evil, to give you a future and a hope. Then you will call upon me and come and pray to me, and I will hear you. You will seek me and find me, when you seek me with all your heart. I will be found by you, declares the Lord, and I will restore your fortunes and gather you from all the nations and all the places where I have driven you, declares the Lord, and I will bring you back to the place from which I sent you into exile.”</w:t>
      </w:r>
    </w:p>
    <w:p>
      <w:pPr>
        <w:spacing w:line="300"/>
        <w:ind w:firstLine="288"/>
        <w:jc w:val="both"/>
      </w:pPr>
      <w:r>
        <w:rPr>
          <w:rFonts w:ascii="Garamond" w:cs="Garamond" w:eastAsia="Garamond" w:hAnsi="Garamond"/>
          <w:sz w:val="22"/>
          <w:szCs w:val="22"/>
        </w:rPr>
        <w:t xml:space="preserve">But listen to what comes next, the command that the American reading filters out entirely: “But Jeremiah is also told to tell them: Seek the welfare of the city where I have sent you into exile, and pray to the Lord on its behalf, for in its welfare you will find your welfare.” (29:7)</w:t>
      </w:r>
    </w:p>
    <w:p>
      <w:pPr>
        <w:spacing w:line="300"/>
        <w:ind w:firstLine="288"/>
        <w:jc w:val="both"/>
      </w:pPr>
      <w:r>
        <w:rPr>
          <w:rFonts w:ascii="Garamond" w:cs="Garamond" w:eastAsia="Garamond" w:hAnsi="Garamond"/>
          <w:sz w:val="22"/>
          <w:szCs w:val="22"/>
        </w:rPr>
        <w:t xml:space="preserve">Do you see what God is asking? Build houses. Plant gardens. Give your children in marriage. Settle down. Invest in Babylon. Raise your children to have Babylonian names, to speak Babylonian language, to be Babylonian in every way that does not touch the core of faith. Pour your life into the flourishing of the nation that destroyed you. Wait seventy years. You will not see the restoration. Your children might not see it. This is a promise not for your life but for a covenant people across generations.</w:t>
      </w:r>
    </w:p>
    <w:p>
      <w:pPr>
        <w:spacing w:line="300"/>
        <w:ind w:firstLine="288"/>
        <w:jc w:val="both"/>
      </w:pPr>
      <w:r>
        <w:rPr>
          <w:rFonts w:ascii="Garamond" w:cs="Garamond" w:eastAsia="Garamond" w:hAnsi="Garamond"/>
          <w:sz w:val="22"/>
          <w:szCs w:val="22"/>
        </w:rPr>
        <w:t xml:space="preserve">And then, after that: I will restore you.</w:t>
      </w:r>
    </w:p>
    <w:p>
      <w:pPr>
        <w:spacing w:line="300"/>
        <w:ind w:firstLine="288"/>
        <w:jc w:val="both"/>
      </w:pPr>
      <w:r>
        <w:rPr>
          <w:rFonts w:ascii="Garamond" w:cs="Garamond" w:eastAsia="Garamond" w:hAnsi="Garamond"/>
          <w:sz w:val="22"/>
          <w:szCs w:val="22"/>
        </w:rPr>
        <w:t xml:space="preserve">The promise is real. The covenant is not dissolved. But the timeline is not personal. The victory is not individual. The cost is total surrender of the idea that God’s purposes exist to underwrite your success. They exist to build a people who can endure slavery, exile, loss, and still believe that God has not abandoned them.</w:t>
      </w:r>
    </w:p>
    <w:p>
      <w:pPr>
        <w:spacing w:line="300"/>
        <w:ind w:firstLine="288"/>
        <w:jc w:val="both"/>
      </w:pPr>
      <w:r>
        <w:rPr>
          <w:rFonts w:ascii="Garamond" w:cs="Garamond" w:eastAsia="Garamond" w:hAnsi="Garamond"/>
          <w:sz w:val="22"/>
          <w:szCs w:val="22"/>
        </w:rPr>
        <w:t xml:space="preserve">This is a radically different promise than the coffee mug version provides.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ELEVEN: THE LORD’S PRAYER AND THE COMMUNAL WE</w:t>
      </w:r>
    </w:p>
    <w:p>
      <w:pPr>
        <w:spacing w:line="300"/>
        <w:jc w:val="both"/>
      </w:pPr>
      <w:r>
        <w:rPr>
          <w:rFonts w:ascii="Garamond" w:cs="Garamond" w:eastAsia="Garamond" w:hAnsi="Garamond"/>
          <w:sz w:val="22"/>
          <w:szCs w:val="22"/>
        </w:rPr>
        <w:t xml:space="preserve">One of the most revealing tests of how thoroughly the individualist lens has shaped American Christian reading is found in the Lord’s Prayer—a text so familiar that its most important grammatical feature has been entirely overlooked.</w:t>
      </w:r>
    </w:p>
    <w:p>
      <w:pPr>
        <w:spacing w:after="240" w:before="240" w:line="300"/>
        <w:ind w:left="720" w:right="720"/>
        <w:jc w:val="center"/>
      </w:pPr>
      <w:r>
        <w:rPr>
          <w:rFonts w:ascii="Garamond" w:cs="Garamond" w:eastAsia="Garamond" w:hAnsi="Garamond"/>
          <w:i/>
          <w:iCs/>
          <w:sz w:val="22"/>
          <w:szCs w:val="22"/>
        </w:rPr>
        <w:t xml:space="preserve">“Our Father in heaven, hallowed be your name. Your kingdom come, your will be done, on earth as it is in heaven. Give us this day our daily bread, and forgive us our debts, as we also have forgiven our debtors. And lead us not into temptation, but deliver us from evil.” (Matthew 6:9-13)</w:t>
      </w:r>
    </w:p>
    <w:p>
      <w:pPr>
        <w:spacing w:line="300"/>
        <w:jc w:val="both"/>
      </w:pPr>
      <w:r>
        <w:rPr>
          <w:rFonts w:ascii="Garamond" w:cs="Garamond" w:eastAsia="Garamond" w:hAnsi="Garamond"/>
          <w:sz w:val="22"/>
          <w:szCs w:val="22"/>
        </w:rPr>
        <w:t xml:space="preserve">Every pronoun in this prayer is first-person plural. Our Father. Give us. Forgive us. Our debtors. Lead us. Deliver us. This is not incidental to the grammar. It is the substance of the prayer’s theology. Jesus teaches his disciples to pray as a community—to approach God not as isolated individuals but as members of a covenant people making covenant requests on behalf of the community and its mission.</w:t>
      </w:r>
    </w:p>
    <w:p>
      <w:pPr>
        <w:spacing w:line="300"/>
        <w:ind w:firstLine="288"/>
        <w:jc w:val="both"/>
      </w:pPr>
      <w:r>
        <w:rPr>
          <w:rFonts w:ascii="Garamond" w:cs="Garamond" w:eastAsia="Garamond" w:hAnsi="Garamond"/>
          <w:sz w:val="22"/>
          <w:szCs w:val="22"/>
        </w:rPr>
        <w:t xml:space="preserve">The prayer does not begin with “My Father in heaven, give me my daily bread, and forgive me my sins.” It begins with “Our Father.” The shift from singular to plural is theologically decisive. It assumes a community of practice—people who are approaching God together, whose daily bread is a shared concern, whose forgiveness of others is a communal pattern rather than an individual virtue.</w:t>
      </w:r>
    </w:p>
    <w:p>
      <w:pPr>
        <w:spacing w:line="300"/>
        <w:ind w:firstLine="288"/>
        <w:jc w:val="both"/>
      </w:pPr>
      <w:r>
        <w:rPr>
          <w:rFonts w:ascii="Garamond" w:cs="Garamond" w:eastAsia="Garamond" w:hAnsi="Garamond"/>
          <w:sz w:val="22"/>
          <w:szCs w:val="22"/>
        </w:rPr>
        <w:t xml:space="preserve">American Christianity has read this prayer almost exclusively through the individualist lens. It is prayed as a personal devotional text, understood as a model for private prayer, and interpreted as a set of individual petitions to a personal God. The communal “we” has been so thoroughly absorbed into the individualist framework that most American Christians have read this prayer hundreds of times without noticing that it uses no singular pronouns.</w:t>
      </w:r>
    </w:p>
    <w:p>
      <w:pPr>
        <w:spacing w:line="300"/>
        <w:ind w:firstLine="288"/>
        <w:jc w:val="both"/>
      </w:pPr>
      <w:r>
        <w:rPr>
          <w:rFonts w:ascii="Garamond" w:cs="Garamond" w:eastAsia="Garamond" w:hAnsi="Garamond"/>
          <w:sz w:val="22"/>
          <w:szCs w:val="22"/>
        </w:rPr>
        <w:t xml:space="preserve">This is not a minor point of grammatical pedantry. It is evidence of how completely the individualist lens can reshape a text’s meaning without anyone noticing. The Lord’s Prayer, the most basic and universal Christian prayer, has been effectively privatized by a reading framework that cannot accommodate its communal grammar. And the privatization has been so complete that recovering the prayer’s communal dimension feels, to many American Christians, like an imposition of foreign meaning rather than a recovery of the text’s own language.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CASE STUDY TWELVE: THE GREAT COMMISSION AND THE DOMESTICATION OF MISSION</w:t>
      </w:r>
    </w:p>
    <w:p>
      <w:pPr>
        <w:spacing w:after="240" w:before="240" w:line="300"/>
        <w:ind w:left="720" w:right="720"/>
        <w:jc w:val="center"/>
      </w:pPr>
      <w:r>
        <w:rPr>
          <w:rFonts w:ascii="Garamond" w:cs="Garamond" w:eastAsia="Garamond" w:hAnsi="Garamond"/>
          <w:i/>
          <w:iCs/>
          <w:sz w:val="22"/>
          <w:szCs w:val="22"/>
        </w:rPr>
        <w:t xml:space="preserve">“Go therefore and make disciples of all nations, baptizing them in the name of the Father and of the Son and of the Holy Spirit, teaching them to observe all that I have commanded you.” (Matthew 28:19-20)</w:t>
      </w:r>
    </w:p>
    <w:p>
      <w:pPr>
        <w:spacing w:line="300"/>
        <w:jc w:val="both"/>
      </w:pPr>
      <w:r>
        <w:rPr>
          <w:rFonts w:ascii="Garamond" w:cs="Garamond" w:eastAsia="Garamond" w:hAnsi="Garamond"/>
          <w:sz w:val="22"/>
          <w:szCs w:val="22"/>
        </w:rPr>
        <w:t xml:space="preserve">The Great Commission is among the most frequently cited texts in American evangelical Christianity. It provides the theological grounding for missions programs, evangelism training, church planting initiatives, and global outreach efforts that represent genuine and significant investment of resources and energy. None of that investment is wrong, and the Commission’s call to make disciples of all nations is genuinely the church’s mandate.</w:t>
      </w:r>
    </w:p>
    <w:p>
      <w:pPr>
        <w:spacing w:line="300"/>
        <w:ind w:firstLine="288"/>
        <w:jc w:val="both"/>
      </w:pPr>
      <w:r>
        <w:rPr>
          <w:rFonts w:ascii="Garamond" w:cs="Garamond" w:eastAsia="Garamond" w:hAnsi="Garamond"/>
          <w:sz w:val="22"/>
          <w:szCs w:val="22"/>
        </w:rPr>
        <w:t xml:space="preserve">But the nationalist lens has performed a specific operation on this text that is worth naming carefully.</w:t>
      </w:r>
    </w:p>
    <w:p>
      <w:pPr>
        <w:spacing w:line="300"/>
        <w:ind w:firstLine="288"/>
        <w:jc w:val="both"/>
      </w:pPr>
      <w:r>
        <w:rPr>
          <w:rFonts w:ascii="Garamond" w:cs="Garamond" w:eastAsia="Garamond" w:hAnsi="Garamond"/>
          <w:sz w:val="22"/>
          <w:szCs w:val="22"/>
        </w:rPr>
        <w:t xml:space="preserve">“All nations” in the original Greek is panta ta ethne—all the ethne, all the peoples, all the ethnic and cultural communities of the world. In its first-century context, this phrase was deliberately and radically inclusive. It included peoples who were, from a Jewish nationalist perspective, outside the covenant—gentiles, foreigners, those whose cultural and ethnic identity had previously excluded them from the covenant community. The Great Commission’s radicalism, in its original context, was precisely its insistence that the mission of the church extends to every human community without ethnic or national restriction.</w:t>
      </w:r>
    </w:p>
    <w:p>
      <w:pPr>
        <w:spacing w:line="300"/>
        <w:ind w:firstLine="288"/>
        <w:jc w:val="both"/>
      </w:pPr>
      <w:r>
        <w:rPr>
          <w:rFonts w:ascii="Garamond" w:cs="Garamond" w:eastAsia="Garamond" w:hAnsi="Garamond"/>
          <w:sz w:val="22"/>
          <w:szCs w:val="22"/>
        </w:rPr>
        <w:t xml:space="preserve">The nationalist lens reads this text as a mandate for what has sometimes been called “Christendom”—the project of Christianizing nations, understood as extending Christian cultural influence. In this reading, “making disciples of nations” becomes the project of producing Christian nations—societies organized around Christian moral principles, operating within Christian cultural frameworks. And this reading, carried to its logical conclusion, produces a vision of mission in which the spread of Christianity and the spread of a particular cultural form of Christianity become identical.</w:t>
      </w:r>
    </w:p>
    <w:p>
      <w:pPr>
        <w:spacing w:line="300"/>
        <w:ind w:firstLine="288"/>
        <w:jc w:val="both"/>
      </w:pPr>
      <w:r>
        <w:rPr>
          <w:rFonts w:ascii="Garamond" w:cs="Garamond" w:eastAsia="Garamond" w:hAnsi="Garamond"/>
          <w:sz w:val="22"/>
          <w:szCs w:val="22"/>
        </w:rPr>
        <w:t xml:space="preserve">This is not what the text says. It says make disciples of all the peoples—individual human beings from every cultural community, gathered into communities of covenant faithfulness that transcend every national identity. The mission is not to Christianize nations. It is to gather from every nation a people who give their primary loyalty to the kingdom that supersedes every national arrangement.</w:t>
      </w:r>
    </w:p>
    <w:p>
      <w:pPr>
        <w:spacing w:line="300"/>
        <w:ind w:firstLine="288"/>
        <w:jc w:val="both"/>
      </w:pPr>
      <w:r>
        <w:rPr>
          <w:rFonts w:ascii="Garamond" w:cs="Garamond" w:eastAsia="Garamond" w:hAnsi="Garamond"/>
          <w:sz w:val="22"/>
          <w:szCs w:val="22"/>
        </w:rPr>
        <w:t xml:space="preserve">The nationalist reading of the Great Commission has produced, at various points in church history, the identification of missionary endeavor with colonial projects, the assumption that converting people involves making them culturally Western as well as theologically Christian, and the persistent confusion of American Christian culture with the kingdom of God. All of those confusions trace to the same source: the nationalist lens reading “all nations” as “through the means of Christian nations” rather than “gathered from all nations regardless of national identity.”</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PATTERN AND ITS IMPLICATIONS</w:t>
      </w:r>
    </w:p>
    <w:p>
      <w:pPr>
        <w:spacing w:line="300"/>
        <w:jc w:val="both"/>
      </w:pPr>
      <w:r>
        <w:rPr>
          <w:rFonts w:ascii="Garamond" w:cs="Garamond" w:eastAsia="Garamond" w:hAnsi="Garamond"/>
          <w:sz w:val="22"/>
          <w:szCs w:val="22"/>
        </w:rPr>
        <w:t xml:space="preserve">Having examined twelve specific case studies in some detail, it is worth stepping back and observing the consistent pattern they reveal. In every case, the cultural lens performs the same basic operation: it extracts a text from its context, removes the dimensions of the text most challenging to the cultural framework, and converts what remains into something that confirms rather than confronts.</w:t>
      </w:r>
    </w:p>
    <w:p>
      <w:pPr>
        <w:spacing w:line="300"/>
        <w:ind w:firstLine="288"/>
        <w:jc w:val="both"/>
      </w:pPr>
      <w:r>
        <w:rPr>
          <w:rFonts w:ascii="Garamond" w:cs="Garamond" w:eastAsia="Garamond" w:hAnsi="Garamond"/>
          <w:sz w:val="22"/>
          <w:szCs w:val="22"/>
        </w:rPr>
        <w:t xml:space="preserve">The individualist lens protects us from communal demands.</w:t>
      </w:r>
    </w:p>
    <w:p>
      <w:pPr>
        <w:spacing w:line="300"/>
        <w:ind w:firstLine="288"/>
        <w:jc w:val="both"/>
      </w:pPr>
      <w:r>
        <w:rPr>
          <w:rFonts w:ascii="Garamond" w:cs="Garamond" w:eastAsia="Garamond" w:hAnsi="Garamond"/>
          <w:sz w:val="22"/>
          <w:szCs w:val="22"/>
        </w:rPr>
        <w:t xml:space="preserve">The comfort lens protects us from economic challenge.</w:t>
      </w:r>
    </w:p>
    <w:p>
      <w:pPr>
        <w:spacing w:line="300"/>
        <w:ind w:firstLine="288"/>
        <w:jc w:val="both"/>
      </w:pPr>
      <w:r>
        <w:rPr>
          <w:rFonts w:ascii="Garamond" w:cs="Garamond" w:eastAsia="Garamond" w:hAnsi="Garamond"/>
          <w:sz w:val="22"/>
          <w:szCs w:val="22"/>
        </w:rPr>
        <w:t xml:space="preserve">The therapeutic lens protects us from calls to genuine self-denial.</w:t>
      </w:r>
    </w:p>
    <w:p>
      <w:pPr>
        <w:spacing w:line="300"/>
        <w:ind w:firstLine="288"/>
        <w:jc w:val="both"/>
      </w:pPr>
      <w:r>
        <w:rPr>
          <w:rFonts w:ascii="Garamond" w:cs="Garamond" w:eastAsia="Garamond" w:hAnsi="Garamond"/>
          <w:sz w:val="22"/>
          <w:szCs w:val="22"/>
        </w:rPr>
        <w:t xml:space="preserve">The nationalist lens protects us from the text’s vision of a community that transcends national identity.</w:t>
      </w:r>
    </w:p>
    <w:p>
      <w:pPr>
        <w:spacing w:line="300"/>
        <w:ind w:firstLine="288"/>
        <w:jc w:val="both"/>
      </w:pPr>
      <w:r>
        <w:rPr>
          <w:rFonts w:ascii="Garamond" w:cs="Garamond" w:eastAsia="Garamond" w:hAnsi="Garamond"/>
          <w:sz w:val="22"/>
          <w:szCs w:val="22"/>
        </w:rPr>
        <w:t xml:space="preserve">The political lens protects us from the text’s prophetic critique of every human political arrangement.</w:t>
      </w:r>
    </w:p>
    <w:p>
      <w:pPr>
        <w:spacing w:line="300"/>
        <w:ind w:firstLine="288"/>
        <w:jc w:val="both"/>
      </w:pPr>
      <w:r>
        <w:rPr>
          <w:rFonts w:ascii="Garamond" w:cs="Garamond" w:eastAsia="Garamond" w:hAnsi="Garamond"/>
          <w:sz w:val="22"/>
          <w:szCs w:val="22"/>
        </w:rPr>
        <w:t xml:space="preserve">This is not coincidental. This is what cultural frameworks do when they function as authority over a text rather than as context for it. They systematically filter out the dimensions of the text most threatening to the framework while amplifying the dimensions most consistent with it. The result is a Bible that is, in practice, largely supportive of the status quo—which is a remarkable achievement, given that the actual Bible is one of the most radically status-quo-challenging documents in human history.</w:t>
      </w:r>
    </w:p>
    <w:p>
      <w:pPr>
        <w:spacing w:line="300"/>
        <w:ind w:firstLine="288"/>
        <w:jc w:val="both"/>
      </w:pPr>
      <w:r>
        <w:rPr>
          <w:rFonts w:ascii="Garamond" w:cs="Garamond" w:eastAsia="Garamond" w:hAnsi="Garamond"/>
          <w:sz w:val="22"/>
          <w:szCs w:val="22"/>
        </w:rPr>
        <w:t xml:space="preserve">The Sanhedrin achieved a similar remarkable achievement: a reading of Scripture that was largely supportive of their institutional arrangements and their cultural identity. Stephen died exposing it.</w:t>
      </w:r>
    </w:p>
    <w:p>
      <w:pPr>
        <w:spacing w:line="300"/>
        <w:ind w:firstLine="288"/>
        <w:jc w:val="both"/>
      </w:pPr>
      <w:r>
        <w:rPr>
          <w:rFonts w:ascii="Garamond" w:cs="Garamond" w:eastAsia="Garamond" w:hAnsi="Garamond"/>
          <w:sz w:val="22"/>
          <w:szCs w:val="22"/>
        </w:rPr>
        <w:t xml:space="preserve">The pattern extends beyond individual verses. It shapes entire doctrines. A thousand small domestications accumulate into the domestication of God himself.</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SPIRITUAL CONSEQUENCE OF ACCUMULATED MISREADING</w:t>
      </w:r>
    </w:p>
    <w:p>
      <w:pPr>
        <w:spacing w:line="300"/>
        <w:jc w:val="both"/>
      </w:pPr>
      <w:r>
        <w:rPr>
          <w:rFonts w:ascii="Garamond" w:cs="Garamond" w:eastAsia="Garamond" w:hAnsi="Garamond"/>
          <w:sz w:val="22"/>
          <w:szCs w:val="22"/>
        </w:rPr>
        <w:t xml:space="preserve">The spiritual consequence of this pattern, accumulated over years and across entire communities, is not primarily intellectual. It is relational. A community that reads the Bible primarily through the lenses of its cultural assumptions will, over time, develop a relationship with a God who is remarkably similar to those assumptions—a God who is, above all, comfortable to be around. A God whose primary interest is in personal well-being. A God whose purposes align conveniently with the community’s existing arrangements. A God who, in the deepest sense, never surprises anyone.</w:t>
      </w:r>
    </w:p>
    <w:p>
      <w:pPr>
        <w:spacing w:line="300"/>
        <w:ind w:firstLine="288"/>
        <w:jc w:val="both"/>
      </w:pPr>
      <w:r>
        <w:rPr>
          <w:rFonts w:ascii="Garamond" w:cs="Garamond" w:eastAsia="Garamond" w:hAnsi="Garamond"/>
          <w:sz w:val="22"/>
          <w:szCs w:val="22"/>
        </w:rPr>
        <w:t xml:space="preserve">This God cannot be the living God of Scripture. The living God of Scripture is the one who called Abraham to leave everything familiar. Who sent Moses back to Egypt when Moses would rather have stayed in Midian. Who told Jeremiah to preach a message he knew would be rejected. Who told Jonah to go to Nineveh when Nineveh was the last place Jonah wanted to be. Who told the rich young ruler to sell everything. Who told his disciples that following him would involve the cross.</w:t>
      </w:r>
    </w:p>
    <w:p>
      <w:pPr>
        <w:spacing w:line="300"/>
        <w:ind w:firstLine="288"/>
        <w:jc w:val="both"/>
      </w:pPr>
      <w:r>
        <w:rPr>
          <w:rFonts w:ascii="Garamond" w:cs="Garamond" w:eastAsia="Garamond" w:hAnsi="Garamond"/>
          <w:sz w:val="22"/>
          <w:szCs w:val="22"/>
        </w:rPr>
        <w:t xml:space="preserve">The accumulated effect of cultural misreading is a progressive domestication of God—a shrinking of the divine to the dimensions of the culturally comfortable. And the most serious spiritual consequence of that domestication is not bad theology, though the theology will suffer. It is the progressive loss of genuine encounter with the God who made us and is, always, reaching toward us from a direction our cultural frameworks have not anticipated.</w:t>
      </w:r>
    </w:p>
    <w:p>
      <w:pPr>
        <w:spacing w:line="300"/>
        <w:ind w:firstLine="288"/>
        <w:jc w:val="both"/>
      </w:pPr>
      <w:r>
        <w:rPr>
          <w:rFonts w:ascii="Garamond" w:cs="Garamond" w:eastAsia="Garamond" w:hAnsi="Garamond"/>
          <w:sz w:val="22"/>
          <w:szCs w:val="22"/>
        </w:rPr>
        <w:t xml:space="preserve">The corrective is available. The texts are not hidden. The Spirit who inspired them is still illuminating them. What is required is the willingness—genuine, costly, community-building willingness—to come to the text with open hands rather than with the cultural filters that keep the most challenging words from ever reaching the heart.</w:t>
      </w:r>
    </w:p>
    <w:p>
      <w:pPr>
        <w:spacing w:line="300"/>
        <w:ind w:firstLine="288"/>
        <w:jc w:val="both"/>
      </w:pPr>
      <w:r>
        <w:rPr>
          <w:rFonts w:ascii="Garamond" w:cs="Garamond" w:eastAsia="Garamond" w:hAnsi="Garamond"/>
          <w:sz w:val="22"/>
          <w:szCs w:val="22"/>
        </w:rPr>
        <w:t xml:space="preserve">This willingness does not come easily. The cultural frames we inhabit feel like reality itself. They are invisible to us the way water is invisible to fish. But they are not immovable. And the alternative—a Bible so domesticated that it has nothing left to say, a God so reduced that he can no longer transform us—is too high a cost.</w:t>
      </w:r>
    </w:p>
    <w:p>
      <w:pPr>
        <w:spacing w:after="240" w:before="240"/>
        <w:jc w:val="center"/>
      </w:pPr>
      <w:r>
        <w:rPr>
          <w:rFonts w:ascii="Garamond" w:cs="Garamond" w:eastAsia="Garamond" w:hAnsi="Garamond"/>
          <w:color w:val="999999"/>
          <w:sz w:val="20"/>
          <w:szCs w:val="20"/>
        </w:rPr>
        <w:t xml:space="preserve">❖   ❖   ❖</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FIVE</w:t>
      </w:r>
    </w:p>
    <w:p>
      <w:pPr>
        <w:pStyle w:val="Heading3"/>
        <w:spacing w:after="180" w:before="360"/>
        <w:jc w:val="center"/>
      </w:pPr>
      <w:r>
        <w:rPr>
          <w:rFonts w:ascii="Garamond" w:cs="Garamond" w:eastAsia="Garamond" w:hAnsi="Garamond"/>
          <w:b/>
          <w:bCs/>
          <w:i/>
          <w:iCs/>
          <w:sz w:val="22"/>
          <w:szCs w:val="22"/>
        </w:rPr>
        <w:t xml:space="preserve">The Christ We Construct</w:t>
      </w:r>
    </w:p>
    <w:p>
      <w:pPr>
        <w:spacing w:line="300"/>
        <w:jc w:val="both"/>
      </w:pPr>
      <w:r>
        <w:rPr>
          <w:rFonts w:ascii="Garamond" w:cs="Garamond" w:eastAsia="Garamond" w:hAnsi="Garamond"/>
          <w:sz w:val="22"/>
          <w:szCs w:val="22"/>
        </w:rPr>
        <w:t xml:space="preserve">How Cultural Misreading Produces a Distorted Jesus</w:t>
      </w:r>
    </w:p>
    <w:p>
      <w:pPr>
        <w:spacing w:after="240" w:before="240" w:line="300"/>
        <w:ind w:left="720" w:right="720"/>
        <w:jc w:val="center"/>
      </w:pPr>
      <w:r>
        <w:rPr>
          <w:rFonts w:ascii="Garamond" w:cs="Garamond" w:eastAsia="Garamond" w:hAnsi="Garamond"/>
          <w:i/>
          <w:iCs/>
          <w:sz w:val="22"/>
          <w:szCs w:val="22"/>
        </w:rPr>
        <w:t xml:space="preserve">“Every cultural lens, pushed far enough and held long enough, eventually produces a Christ made in its own image. A therapeutic culture produces a therapeutic Christ. A nationalist culture produces a nationalist Christ. A prosperity culture produces a prosperity Christ. And none of those Christs can save anyone, because none of them are real.”</w:t>
      </w:r>
    </w:p>
    <w:p>
      <w:pPr>
        <w:spacing w:line="300"/>
        <w:jc w:val="both"/>
      </w:pPr>
      <w:r>
        <w:rPr>
          <w:rFonts w:ascii="Garamond" w:cs="Garamond" w:eastAsia="Garamond" w:hAnsi="Garamond"/>
          <w:sz w:val="22"/>
          <w:szCs w:val="22"/>
        </w:rPr>
        <w:t xml:space="preserve">The argument of the previous chapters has been moving toward a conclusion that is both logical and deeply unsettling.</w:t>
      </w:r>
    </w:p>
    <w:p>
      <w:pPr>
        <w:spacing w:line="300"/>
        <w:ind w:firstLine="288"/>
        <w:jc w:val="both"/>
      </w:pPr>
      <w:r>
        <w:rPr>
          <w:rFonts w:ascii="Garamond" w:cs="Garamond" w:eastAsia="Garamond" w:hAnsi="Garamond"/>
          <w:sz w:val="22"/>
          <w:szCs w:val="22"/>
        </w:rPr>
        <w:t xml:space="preserve">When cultural background functions as authority over Scripture, specific and predictable distortions result. We have seen them in the Sanhedrin’s reading. We have identified them in American reading. We have traced them through specific texts. But there is a final step in this argument that needs to be made explicit, because it is the most important and the most sobering.</w:t>
      </w:r>
    </w:p>
    <w:p>
      <w:pPr>
        <w:spacing w:line="300"/>
        <w:ind w:firstLine="288"/>
        <w:jc w:val="both"/>
      </w:pPr>
      <w:r>
        <w:rPr>
          <w:rFonts w:ascii="Garamond" w:cs="Garamond" w:eastAsia="Garamond" w:hAnsi="Garamond"/>
          <w:sz w:val="22"/>
          <w:szCs w:val="22"/>
        </w:rPr>
        <w:t xml:space="preserve">Every sustained cultural distortion of Scripture eventually produces a distorted Christ.</w:t>
      </w:r>
    </w:p>
    <w:p>
      <w:pPr>
        <w:spacing w:line="300"/>
        <w:ind w:firstLine="288"/>
        <w:jc w:val="both"/>
      </w:pPr>
      <w:r>
        <w:rPr>
          <w:rFonts w:ascii="Garamond" w:cs="Garamond" w:eastAsia="Garamond" w:hAnsi="Garamond"/>
          <w:sz w:val="22"/>
          <w:szCs w:val="22"/>
        </w:rPr>
        <w:t xml:space="preserve">Not immediately. Not explicitly. Not usually through direct theological statement. But inevitably, as the cumulative weight of culturally shaped reading over time produces a portrait of Jesus that reflects the culture’s values more than it reflects the Gospels’ testimony.</w:t>
      </w:r>
    </w:p>
    <w:p>
      <w:pPr>
        <w:spacing w:line="300"/>
        <w:ind w:firstLine="288"/>
        <w:jc w:val="both"/>
      </w:pPr>
      <w:r>
        <w:rPr>
          <w:rFonts w:ascii="Garamond" w:cs="Garamond" w:eastAsia="Garamond" w:hAnsi="Garamond"/>
          <w:sz w:val="22"/>
          <w:szCs w:val="22"/>
        </w:rPr>
        <w:t xml:space="preserve">This is what happened to the Sanhedrin. They did not set out to reject the Messiah. They set out to be faithful to the God of Israel as their tradition had formed them to understand that God. But their reading of Abraham had produced a distorted understanding of the nature of the covenant. Their reading of Moses had produced a distorted understanding of the relationship between law and grace. Their reading of the temple had produced a distorted understanding of the nature of divine presence. And by the time Jesus appeared, the cumulative weight of these distorted readings had produced a portrait of the Messiah so different from the actual person standing before them that recognition was genuinely, structurally impossible.</w:t>
      </w:r>
    </w:p>
    <w:p>
      <w:pPr>
        <w:spacing w:line="300"/>
        <w:ind w:firstLine="288"/>
        <w:jc w:val="both"/>
      </w:pPr>
      <w:r>
        <w:rPr>
          <w:rFonts w:ascii="Garamond" w:cs="Garamond" w:eastAsia="Garamond" w:hAnsi="Garamond"/>
          <w:sz w:val="22"/>
          <w:szCs w:val="22"/>
        </w:rPr>
        <w:t xml:space="preserve">The theology was not wrong about everything. It was wrong about enough to make the most important recognition impossible.</w:t>
      </w:r>
    </w:p>
    <w:p>
      <w:pPr>
        <w:spacing w:line="300"/>
        <w:ind w:firstLine="288"/>
        <w:jc w:val="both"/>
      </w:pPr>
      <w:r>
        <w:rPr>
          <w:rFonts w:ascii="Garamond" w:cs="Garamond" w:eastAsia="Garamond" w:hAnsi="Garamond"/>
          <w:sz w:val="22"/>
          <w:szCs w:val="22"/>
        </w:rPr>
        <w:t xml:space="preserve">American cultural Christianity is doing something similar. It is not wrong about everything. But the cumulative weight of the six cultural lenses identified in Chapter Three has produced, in various segments of American Christianity, several distinct portraits of Jesus that bear a closer resemblance to the surrounding culture than to the Jesus who walks through the pages of the Gospels.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Question Before the Question</w:t>
      </w:r>
    </w:p>
    <w:p>
      <w:pPr>
        <w:spacing w:line="300"/>
        <w:jc w:val="both"/>
      </w:pPr>
      <w:r>
        <w:rPr>
          <w:rFonts w:ascii="Garamond" w:cs="Garamond" w:eastAsia="Garamond" w:hAnsi="Garamond"/>
          <w:sz w:val="22"/>
          <w:szCs w:val="22"/>
        </w:rPr>
        <w:t xml:space="preserve">Before examining these distorted Christs, we need to acknowledge something that happened fifteen centuries before contemporary American Christianity ever existed. In 451 AD, at the Council of Chalcedon, the Christian church made an irreversible claim about the person of Jesus. He is, the council declared, fully God and fully human. Not 99% one and 1% the other, straining toward some mythical perfect balance. Not divine in his spiritual reality and human only in appearance. Fully, completely, without mixture or confusion, God and human in one person.</w:t>
      </w:r>
    </w:p>
    <w:p>
      <w:pPr>
        <w:spacing w:line="300"/>
        <w:ind w:firstLine="288"/>
        <w:jc w:val="both"/>
      </w:pPr>
      <w:r>
        <w:rPr>
          <w:rFonts w:ascii="Garamond" w:cs="Garamond" w:eastAsia="Garamond" w:hAnsi="Garamond"/>
          <w:sz w:val="22"/>
          <w:szCs w:val="22"/>
        </w:rPr>
        <w:t xml:space="preserve">This declaration was made precisely because something had already been happening to Jesus. People were doing to him what we have been doing to him ever since: reshaping him according to the templates of their own needs. Making him divine in ways that eliminated his humanity, or making him human in ways that diminished his divinity. Making him fit the categories that made sense to them, the categories that their culture had already decided were possible.</w:t>
      </w:r>
    </w:p>
    <w:p>
      <w:pPr>
        <w:spacing w:line="300"/>
        <w:ind w:firstLine="288"/>
        <w:jc w:val="both"/>
      </w:pPr>
      <w:r>
        <w:rPr>
          <w:rFonts w:ascii="Garamond" w:cs="Garamond" w:eastAsia="Garamond" w:hAnsi="Garamond"/>
          <w:sz w:val="22"/>
          <w:szCs w:val="22"/>
        </w:rPr>
        <w:t xml:space="preserve">The Council of Chalcedon said: stop. This is what he actually is.</w:t>
      </w:r>
    </w:p>
    <w:p>
      <w:pPr>
        <w:spacing w:line="300"/>
        <w:ind w:firstLine="288"/>
        <w:jc w:val="both"/>
      </w:pPr>
      <w:r>
        <w:rPr>
          <w:rFonts w:ascii="Garamond" w:cs="Garamond" w:eastAsia="Garamond" w:hAnsi="Garamond"/>
          <w:sz w:val="22"/>
          <w:szCs w:val="22"/>
        </w:rPr>
        <w:t xml:space="preserve">But we have never really stopped. Every generation finds new categories. I was in a Christian bookstore last year, looking at the Jesus books. What struck me was not that there were so many of them. It was that each one had a Jesus attached, and the Jesuses did not agree with each other. They agreed only on one thing: each one looked remarkably like the audience buying him. The Jesus for the exhausted parent. The Jesus for the activist. The Jesus for the entrepreneur. The Jesus for the intellectually restless. The Jesus for the nationalist. The Jesus for the person trying to build something.</w:t>
      </w:r>
    </w:p>
    <w:p>
      <w:pPr>
        <w:spacing w:line="300"/>
        <w:ind w:firstLine="288"/>
        <w:jc w:val="both"/>
      </w:pPr>
      <w:r>
        <w:rPr>
          <w:rFonts w:ascii="Garamond" w:cs="Garamond" w:eastAsia="Garamond" w:hAnsi="Garamond"/>
          <w:sz w:val="22"/>
          <w:szCs w:val="22"/>
        </w:rPr>
        <w:t xml:space="preserve">I was looking at a lineup. I was watching the same process that happened in the Sanhedrin happen in real time, on the shelf in front of me.</w:t>
      </w:r>
    </w:p>
    <w:p>
      <w:pPr>
        <w:spacing w:line="300"/>
        <w:ind w:firstLine="288"/>
        <w:jc w:val="both"/>
      </w:pPr>
      <w:r>
        <w:rPr>
          <w:rFonts w:ascii="Garamond" w:cs="Garamond" w:eastAsia="Garamond" w:hAnsi="Garamond"/>
          <w:sz w:val="22"/>
          <w:szCs w:val="22"/>
        </w:rPr>
        <w:t xml:space="preserve">The thesis of Chalcedon still stands. But the reality that made Chalcedon necessary is still happening. We keep constructing. We keep reshaping. We keep making Jesus into what we need him to be.</w:t>
      </w:r>
    </w:p>
    <w:p>
      <w:pPr>
        <w:spacing w:line="300"/>
        <w:ind w:firstLine="288"/>
        <w:jc w:val="both"/>
      </w:pPr>
      <w:r>
        <w:rPr>
          <w:rFonts w:ascii="Garamond" w:cs="Garamond" w:eastAsia="Garamond" w:hAnsi="Garamond"/>
          <w:sz w:val="22"/>
          <w:szCs w:val="22"/>
        </w:rPr>
        <w:t xml:space="preserve">And the portrait that emerges, no matter how convincing from the inside, bears a closer resemblance to our desires than to the actual Jesus of the Gospels.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THERAPEUTIC CHRIST</w:t>
      </w:r>
    </w:p>
    <w:p>
      <w:pPr>
        <w:spacing w:line="300"/>
        <w:jc w:val="both"/>
      </w:pPr>
      <w:r>
        <w:rPr>
          <w:rFonts w:ascii="Garamond" w:cs="Garamond" w:eastAsia="Garamond" w:hAnsi="Garamond"/>
          <w:sz w:val="22"/>
          <w:szCs w:val="22"/>
        </w:rPr>
        <w:t xml:space="preserve">The therapeutic Christ is perhaps the most prevalent in contemporary American Christianity, and the most difficult to criticize because he is genuinely attractive.</w:t>
      </w:r>
    </w:p>
    <w:p>
      <w:pPr>
        <w:spacing w:line="300"/>
        <w:ind w:firstLine="288"/>
        <w:jc w:val="both"/>
      </w:pPr>
      <w:r>
        <w:rPr>
          <w:rFonts w:ascii="Garamond" w:cs="Garamond" w:eastAsia="Garamond" w:hAnsi="Garamond"/>
          <w:sz w:val="22"/>
          <w:szCs w:val="22"/>
        </w:rPr>
        <w:t xml:space="preserve">He is available. He is supportive. He meets you where you are and loves you unconditionally. He is interested in your emotional well-being and your personal fulfillment. He understands your limitations and does not push you beyond what you can currently manage. He is, above all, safe —a source of comfort, affirmation, and encouragement in a world that offers too little of any of those things.</w:t>
      </w:r>
    </w:p>
    <w:p>
      <w:pPr>
        <w:spacing w:line="300"/>
        <w:ind w:firstLine="288"/>
        <w:jc w:val="both"/>
      </w:pPr>
      <w:r>
        <w:rPr>
          <w:rFonts w:ascii="Garamond" w:cs="Garamond" w:eastAsia="Garamond" w:hAnsi="Garamond"/>
          <w:sz w:val="22"/>
          <w:szCs w:val="22"/>
        </w:rPr>
        <w:t xml:space="preserve">There is genuine truth in each of these characterizations. Jesus is available. He does love unconditionally. He is genuinely interested in human flourishing. The problem is not what this portrait includes. It is what it excludes.</w:t>
      </w:r>
    </w:p>
    <w:p>
      <w:pPr>
        <w:spacing w:line="300"/>
        <w:ind w:firstLine="288"/>
        <w:jc w:val="both"/>
      </w:pPr>
      <w:r>
        <w:rPr>
          <w:rFonts w:ascii="Garamond" w:cs="Garamond" w:eastAsia="Garamond" w:hAnsi="Garamond"/>
          <w:sz w:val="22"/>
          <w:szCs w:val="22"/>
        </w:rPr>
        <w:t xml:space="preserve">To understand this distortion, we need to trace its genealogy. The therapeutic Christ did not arrive in American Christianity fully formed. He emerged from a specific collision between revivalism and twentieth-century therapeutic culture—and understanding that collision is essential to seeing how deep the distortion runs.</w:t>
      </w:r>
    </w:p>
    <w:p>
      <w:pPr>
        <w:spacing w:line="300"/>
        <w:ind w:firstLine="288"/>
        <w:jc w:val="both"/>
      </w:pPr>
      <w:r>
        <w:rPr>
          <w:rFonts w:ascii="Garamond" w:cs="Garamond" w:eastAsia="Garamond" w:hAnsi="Garamond"/>
          <w:sz w:val="22"/>
          <w:szCs w:val="22"/>
        </w:rPr>
        <w:t xml:space="preserve">Beginning in the 1960s, the psychologist Carl Rogers developed what he called “client-centered therapy”—an approach that made the client’s emotional state and subjective experience the primary data point in treatment. Rogers’s fundamental conviction was that people possess within themselves the resources for growth and healing if they encounter conditions of empathetic understanding and unconditional positive regard. The therapist’s role was not to diagnose or direct but to reflect back to the client what they were feeling, creating a space where healing could occur through the client’s own internal wisdom.</w:t>
      </w:r>
    </w:p>
    <w:p>
      <w:pPr>
        <w:spacing w:line="300"/>
        <w:ind w:firstLine="288"/>
        <w:jc w:val="both"/>
      </w:pPr>
      <w:r>
        <w:rPr>
          <w:rFonts w:ascii="Garamond" w:cs="Garamond" w:eastAsia="Garamond" w:hAnsi="Garamond"/>
          <w:sz w:val="22"/>
          <w:szCs w:val="22"/>
        </w:rPr>
        <w:t xml:space="preserve">Philip Rieff, writing in 1966 in “The Triumph of the Therapeutic,” named the cultural shift this represented. For centuries, Western culture had been organized around a hierarchy of meaning-making systems: religion at the top, then philosophy, then psychology as a subordinate discipline. But by the mid-twentieth century, that hierarchy had inverted. Therapeutic language—the language of feelings, healing, emotional validation, inner wholeness—had become the master narrative. Not because anyone declared it should be. But because in a secular age, when traditional religious and philosophical frameworks had lost their authority, the therapeutic offered something that felt both scientific and immediately relevant to daily life.</w:t>
      </w:r>
    </w:p>
    <w:p>
      <w:pPr>
        <w:spacing w:line="300"/>
        <w:ind w:firstLine="288"/>
        <w:jc w:val="both"/>
      </w:pPr>
      <w:r>
        <w:rPr>
          <w:rFonts w:ascii="Garamond" w:cs="Garamond" w:eastAsia="Garamond" w:hAnsi="Garamond"/>
          <w:sz w:val="22"/>
          <w:szCs w:val="22"/>
        </w:rPr>
        <w:t xml:space="preserve">By the 1980s, Christian communities were absorbing this therapeutic vocabulary wholesale. Christian counseling movements began framing spiritual problems in therapeutic language. Wounded inner children. Healing journeys. Emotional validation as a spiritual practice. The intent was good. Christianity had been too harsh, too unforgiving, too willing to dismiss emotional pain as merely a matter of faith. But the solution—translating sin into emotional wounding, salvation into inner healing, discipleship into personal growth—carried consequences that were not yet visible.</w:t>
      </w:r>
    </w:p>
    <w:p>
      <w:pPr>
        <w:spacing w:line="300"/>
        <w:ind w:firstLine="288"/>
        <w:jc w:val="both"/>
      </w:pPr>
      <w:r>
        <w:rPr>
          <w:rFonts w:ascii="Garamond" w:cs="Garamond" w:eastAsia="Garamond" w:hAnsi="Garamond"/>
          <w:sz w:val="22"/>
          <w:szCs w:val="22"/>
        </w:rPr>
        <w:t xml:space="preserve">Robert Bellah documented this shift in “Habits of the Heart” (1985), identifying what he called “expressive individualism” as the dominant moral framework in American Christianity. The good life was increasingly defined as the life in which you get to be yourself, express your authentic feelings, and pursue your own vision of personal fulfillment. Even God became a tool for this project—not the one who reorders your will and reorganizes your life, but the one who affirms who you already are and helps you become your best self.</w:t>
      </w:r>
    </w:p>
    <w:p>
      <w:pPr>
        <w:spacing w:line="300"/>
        <w:ind w:firstLine="288"/>
        <w:jc w:val="both"/>
      </w:pPr>
      <w:r>
        <w:rPr>
          <w:rFonts w:ascii="Garamond" w:cs="Garamond" w:eastAsia="Garamond" w:hAnsi="Garamond"/>
          <w:sz w:val="22"/>
          <w:szCs w:val="22"/>
        </w:rPr>
        <w:t xml:space="preserve">This is not sin. This is therapeutic progress. And the difference is catastrophic.</w:t>
      </w:r>
    </w:p>
    <w:p>
      <w:pPr>
        <w:spacing w:line="300"/>
        <w:ind w:firstLine="288"/>
        <w:jc w:val="both"/>
      </w:pPr>
      <w:r>
        <w:rPr>
          <w:rFonts w:ascii="Garamond" w:cs="Garamond" w:eastAsia="Garamond" w:hAnsi="Garamond"/>
          <w:sz w:val="22"/>
          <w:szCs w:val="22"/>
        </w:rPr>
        <w:t xml:space="preserve">The Greek word that describes sin in the New Testament is </w:t>
      </w:r>
      <w:r>
        <w:rPr>
          <w:rFonts w:ascii="Garamond" w:cs="Garamond" w:eastAsia="Garamond" w:hAnsi="Garamond"/>
          <w:i/>
          <w:iCs/>
          <w:sz w:val="22"/>
          <w:szCs w:val="22"/>
        </w:rPr>
        <w:t xml:space="preserve">hamartia</w:t>
      </w:r>
      <w:r>
        <w:rPr>
          <w:rFonts w:ascii="Garamond" w:cs="Garamond" w:eastAsia="Garamond" w:hAnsi="Garamond"/>
          <w:sz w:val="22"/>
          <w:szCs w:val="22"/>
        </w:rPr>
        <w:t xml:space="preserve">—literally, “missing the mark.” But hamartia is not a wound. It is not something done to you. It is something you do. It is the condition of aiming at the wrong target entirely. You miss the mark not because you are injured but because your fundamental orientation is wrong. And the God of Scripture does not primarily want to heal your feeling-state about missing the mark. He wants to reorient your aim entirely.</w:t>
      </w:r>
    </w:p>
    <w:p>
      <w:pPr>
        <w:spacing w:line="300"/>
        <w:ind w:firstLine="288"/>
        <w:jc w:val="both"/>
      </w:pPr>
      <w:r>
        <w:rPr>
          <w:rFonts w:ascii="Garamond" w:cs="Garamond" w:eastAsia="Garamond" w:hAnsi="Garamond"/>
          <w:sz w:val="22"/>
          <w:szCs w:val="22"/>
        </w:rPr>
        <w:t xml:space="preserve">But the therapeutic lens cannot accommodate this. If the problem is construed as internal wounding and emotional damage, then the solution must be internal healing and emotional validation. You cannot simultaneously say “your feelings are valid” and “your entire directional orientation is wrong and needs to be reversed.” The vocabularies are incompatible.</w:t>
      </w:r>
    </w:p>
    <w:p>
      <w:pPr>
        <w:spacing w:line="300"/>
        <w:ind w:firstLine="288"/>
        <w:jc w:val="both"/>
      </w:pPr>
      <w:r>
        <w:rPr>
          <w:rFonts w:ascii="Garamond" w:cs="Garamond" w:eastAsia="Garamond" w:hAnsi="Garamond"/>
          <w:sz w:val="22"/>
          <w:szCs w:val="22"/>
        </w:rPr>
        <w:t xml:space="preserve">Christian Smith’s research (2005) documented this in his study of American teenagers’ religious beliefs. He found that what he called “Moralistic Therapeutic Deism” had become the functional religion of American youth—a system in which God exists primarily to help you be happy and live a good life. God is nice. God wants you to be yourself. God is not demanding. God is not calling you to anything that would genuinely cost you something. The theology is not stated explicitly. But it is what young people absorbed from the ambient Christianity around them.</w:t>
      </w:r>
    </w:p>
    <w:p>
      <w:pPr>
        <w:spacing w:line="300"/>
        <w:ind w:firstLine="288"/>
        <w:jc w:val="both"/>
      </w:pPr>
      <w:r>
        <w:rPr>
          <w:rFonts w:ascii="Garamond" w:cs="Garamond" w:eastAsia="Garamond" w:hAnsi="Garamond"/>
          <w:sz w:val="22"/>
          <w:szCs w:val="22"/>
        </w:rPr>
        <w:t xml:space="preserve">The corrective—the thing that a reading of the Gospels actually reveals—is that God is not primarily interested in your happiness. He is interested in your holiness. They are not the same thing. Holiness means being set apart, reorganized, reconstructed to reflect his character rather than the world’s values. Paul describes this as </w:t>
      </w:r>
      <w:r>
        <w:rPr>
          <w:rFonts w:ascii="Garamond" w:cs="Garamond" w:eastAsia="Garamond" w:hAnsi="Garamond"/>
          <w:i/>
          <w:iCs/>
          <w:sz w:val="22"/>
          <w:szCs w:val="22"/>
        </w:rPr>
        <w:t xml:space="preserve">metanoia</w:t>
      </w:r>
      <w:r>
        <w:rPr>
          <w:rFonts w:ascii="Garamond" w:cs="Garamond" w:eastAsia="Garamond" w:hAnsi="Garamond"/>
          <w:sz w:val="22"/>
          <w:szCs w:val="22"/>
        </w:rPr>
        <w:t xml:space="preserve">—not a change in emotion but a change in mind, a complete reorientation of how you see everything. Not therapy. Transformation. The difference is not semantic.</w:t>
      </w:r>
    </w:p>
    <w:p>
      <w:pPr>
        <w:spacing w:line="300"/>
        <w:ind w:firstLine="288"/>
        <w:jc w:val="both"/>
      </w:pPr>
      <w:r>
        <w:rPr>
          <w:rFonts w:ascii="Garamond" w:cs="Garamond" w:eastAsia="Garamond" w:hAnsi="Garamond"/>
          <w:sz w:val="22"/>
          <w:szCs w:val="22"/>
        </w:rPr>
        <w:t xml:space="preserve">There is genuine truth in each of these characterizations. Jesus is available. He does love unconditionally. He is genuinely interested in human flourishing. The problem is not what this portrait includes. It is what it excludes.</w:t>
      </w:r>
    </w:p>
    <w:p>
      <w:pPr>
        <w:spacing w:line="300"/>
        <w:ind w:firstLine="288"/>
        <w:jc w:val="both"/>
      </w:pPr>
      <w:r>
        <w:rPr>
          <w:rFonts w:ascii="Garamond" w:cs="Garamond" w:eastAsia="Garamond" w:hAnsi="Garamond"/>
          <w:sz w:val="22"/>
          <w:szCs w:val="22"/>
        </w:rPr>
        <w:t xml:space="preserve">The therapeutic Christ never drives money-changers out of the temple. He never calls his closest disciples “Satan” (Mark 8:33). He never tells a grieving man who wants to bury his father to “let the dead bury their own dead” (Matthew 8:22). He never weeps with fierce emotion and then asks “where have you laid him?” (John 11:34-35)—combining pastoral tenderness with the power to raise the dead. He never says “I did not come to bring peace, but a sword” (Matthew 10:34). He never speaks of the destruction of Jerusalem with what sounds, in the Greek, like grief mixed with prophetic severity (Matthew 23:37-38). He never makes demands that the disciples find genuinely shocking—so shocking that, after the Bread of Life discourse, many of them walk away and Jesus turns to the Twelve and asks “do you want to go away as well?” (John 6:67).</w:t>
      </w:r>
    </w:p>
    <w:p>
      <w:pPr>
        <w:spacing w:line="300"/>
        <w:ind w:firstLine="288"/>
        <w:jc w:val="both"/>
      </w:pPr>
      <w:r>
        <w:rPr>
          <w:rFonts w:ascii="Garamond" w:cs="Garamond" w:eastAsia="Garamond" w:hAnsi="Garamond"/>
          <w:sz w:val="22"/>
          <w:szCs w:val="22"/>
        </w:rPr>
        <w:t xml:space="preserve">The therapeutic Christ is the result of reading the Gospels primarily through the lens of what contemporary people find emotionally supportive. He is the Christ that results when the diagnostic question is not “what does the text say?” but “what do people need to hear?” He is, in the most precise sense, a Christ shaped by cultural demand rather than by canonical testimony.</w:t>
      </w:r>
    </w:p>
    <w:p>
      <w:pPr>
        <w:spacing w:line="300"/>
        <w:ind w:firstLine="288"/>
        <w:jc w:val="both"/>
      </w:pPr>
      <w:r>
        <w:rPr>
          <w:rFonts w:ascii="Garamond" w:cs="Garamond" w:eastAsia="Garamond" w:hAnsi="Garamond"/>
          <w:sz w:val="22"/>
          <w:szCs w:val="22"/>
        </w:rPr>
        <w:t xml:space="preserve">To understand how deep this distortion runs, we need to look at the cultural genealogy of the therapeutic Christ. The portrait did not emerge from nowhere. It is the accumulated weight of nineteenth-century American revivalism’s emotional idiom refined through twentieth-century therapeutic culture. What began as an invitation to emotional awakening in the Second Great Awakening—the appeal to the heart, to feeling, to immediate personal experience—gradually transformed into something else. The invitation to feel became the assumption that feeling well is the goal. The appeal to the heart became the conviction that the heart’s comfort is the measure of truth. By the time contemporary therapeutic culture arrived, with its emphasis on emotional validation, personal boundaries, and psychological wholeness, the template was already in place.</w:t>
      </w:r>
    </w:p>
    <w:p>
      <w:pPr>
        <w:spacing w:line="300"/>
        <w:ind w:firstLine="288"/>
        <w:jc w:val="both"/>
      </w:pPr>
      <w:r>
        <w:rPr>
          <w:rFonts w:ascii="Garamond" w:cs="Garamond" w:eastAsia="Garamond" w:hAnsi="Garamond"/>
          <w:sz w:val="22"/>
          <w:szCs w:val="22"/>
        </w:rPr>
        <w:t xml:space="preserve">The therapeutic Christ picked it up and ran with it. He became the one who understands your feelings. He validates your emotions. He does not push you beyond what you can manage emotionally. He is available for your pain, attentive to your wounds, interested in your healing. And all of this is drawn from genuine dimensions of the Gospel portrait. Jesus did mourn with those who mourned. He did come to those who were burdened and weary. He did speak a word of belonging to those on the margins.</w:t>
      </w:r>
    </w:p>
    <w:p>
      <w:pPr>
        <w:spacing w:line="300"/>
        <w:ind w:firstLine="288"/>
        <w:jc w:val="both"/>
      </w:pPr>
      <w:r>
        <w:rPr>
          <w:rFonts w:ascii="Garamond" w:cs="Garamond" w:eastAsia="Garamond" w:hAnsi="Garamond"/>
          <w:sz w:val="22"/>
          <w:szCs w:val="22"/>
        </w:rPr>
        <w:t xml:space="preserve">But the Gospel portrait also contains something else. The same Jesus who says “come to me, all who are weary and burdened, and I will give you rest” (Matthew 11:28) immediately adds “take my yoke upon you and learn from me” (Matthew 11:29). A yoke is not a symbol of rest. It is the instrument of submission and labor. The comfort Jesus offers is not the comfort of ease. It is the peace of knowing that you are not alone in the struggle.</w:t>
      </w:r>
    </w:p>
    <w:p>
      <w:pPr>
        <w:spacing w:line="300"/>
        <w:ind w:firstLine="288"/>
        <w:jc w:val="both"/>
      </w:pPr>
      <w:r>
        <w:rPr>
          <w:rFonts w:ascii="Garamond" w:cs="Garamond" w:eastAsia="Garamond" w:hAnsi="Garamond"/>
          <w:sz w:val="22"/>
          <w:szCs w:val="22"/>
        </w:rPr>
        <w:t xml:space="preserve">The therapeutic Christ requires extensive erasure to maintain. Contemporary worship songs address Jesus in the language of intimate partnership, emotional support, romantic affection—language that draws on real dimensions of the relationship but filters them through a cultural idiom that Jesus never used and would likely find troubling. The Jesus of the Gospels is not your therapist. He is not your best friend in the way that contemporary friendship works. He is the Lord. The difference matters. It is not a small thing.</w:t>
      </w:r>
    </w:p>
    <w:p>
      <w:pPr>
        <w:spacing w:line="300"/>
        <w:ind w:firstLine="288"/>
        <w:jc w:val="both"/>
      </w:pPr>
      <w:r>
        <w:rPr>
          <w:rFonts w:ascii="Garamond" w:cs="Garamond" w:eastAsia="Garamond" w:hAnsi="Garamond"/>
          <w:sz w:val="22"/>
          <w:szCs w:val="22"/>
        </w:rPr>
        <w:t xml:space="preserve">The cost is this: a Christ who cannot rebuke cannot save. The therapeutic Christ is domesticated. He has been stripped of everything that makes him genuinely other, genuinely confrontational, genuinely able to rescue us from ourselves rather than merely to affirm us in our existing condition. The Greek word </w:t>
      </w:r>
      <w:r>
        <w:rPr>
          <w:rFonts w:ascii="Garamond" w:cs="Garamond" w:eastAsia="Garamond" w:hAnsi="Garamond"/>
          <w:i/>
          <w:iCs/>
          <w:sz w:val="22"/>
          <w:szCs w:val="22"/>
        </w:rPr>
        <w:t xml:space="preserve">parakaleō</w:t>
      </w:r>
      <w:r>
        <w:rPr>
          <w:rFonts w:ascii="Garamond" w:cs="Garamond" w:eastAsia="Garamond" w:hAnsi="Garamond"/>
          <w:sz w:val="22"/>
          <w:szCs w:val="22"/>
        </w:rPr>
        <w:t xml:space="preserve">—“to call alongside”—is sometimes translated as “comfort.” But the word does not mean comfort in the contemporary sense. It means to come alongside someone to call them toward something. It means advocacy. It means presence in the struggle toward change, not validation in the struggle to remain unchanged.</w:t>
      </w:r>
    </w:p>
    <w:p>
      <w:pPr>
        <w:spacing w:line="300"/>
        <w:ind w:firstLine="288"/>
        <w:jc w:val="both"/>
      </w:pPr>
      <w:r>
        <w:rPr>
          <w:rFonts w:ascii="Garamond" w:cs="Garamond" w:eastAsia="Garamond" w:hAnsi="Garamond"/>
          <w:sz w:val="22"/>
          <w:szCs w:val="22"/>
        </w:rPr>
        <w:t xml:space="preserve">Jesus was not a therapist. He was a prophet. And the prophetic dimensions of his work have been erased in favor of the pastoral dimensions. The result is a Christ who appears in devotional books with soft, warm lighting. A Christ who speaks in the tones of an encouraging mentor. A Christ who is emotionally safe. And a Christ who cannot actually change anything fundamental about the human condition, because change of that kind requires something to break. The therapeutic Christ promises that nothing will break. He is mistaken.</w:t>
      </w:r>
    </w:p>
    <w:p>
      <w:pPr>
        <w:spacing w:line="300"/>
        <w:ind w:firstLine="288"/>
        <w:jc w:val="both"/>
      </w:pPr>
      <w:r>
        <w:rPr>
          <w:rFonts w:ascii="Garamond" w:cs="Garamond" w:eastAsia="Garamond" w:hAnsi="Garamond"/>
          <w:sz w:val="22"/>
          <w:szCs w:val="22"/>
        </w:rPr>
        <w:t xml:space="preserve">The most insidious feature of the therapeutic Christ is that he allows you to read the Gospels while avoiding confrontation with what the Gospels actually say about the self. The therapeutic lens depends on what Charles Taylor calls “the buffered self”—the assumption that you are a sovereign individual with inner resources, authentic desires, and an internal emotional landscape that is your truest self. The task of therapy is to clear away the obstacles that prevent this authentic self from emerging. But the Gospel presents a very different picture.</w:t>
      </w:r>
    </w:p>
    <w:p>
      <w:pPr>
        <w:spacing w:line="300"/>
        <w:ind w:firstLine="288"/>
        <w:jc w:val="both"/>
      </w:pPr>
      <w:r>
        <w:rPr>
          <w:rFonts w:ascii="Garamond" w:cs="Garamond" w:eastAsia="Garamond" w:hAnsi="Garamond"/>
          <w:sz w:val="22"/>
          <w:szCs w:val="22"/>
        </w:rPr>
        <w:t xml:space="preserve">Consider the account in Luke 9:23-24: “If anyone would come after me, let him deny himself and take up his cross daily and follow me. For whoever would save his life will lose it, but whoever loses his life for my sake will save it.” The therapeutic reading of this passage frames it as metaphor. Deny yourself—not your actual life, but your false self, your wounded inner child, your conditional belief system. Take up your cross—engage in the difficult spiritual work of processing your emotional pain. The result is that you end up affirming exactly what the text is calling you to destroy.</w:t>
      </w:r>
    </w:p>
    <w:p>
      <w:pPr>
        <w:spacing w:line="300"/>
        <w:ind w:firstLine="288"/>
        <w:jc w:val="both"/>
      </w:pPr>
      <w:r>
        <w:rPr>
          <w:rFonts w:ascii="Garamond" w:cs="Garamond" w:eastAsia="Garamond" w:hAnsi="Garamond"/>
          <w:sz w:val="22"/>
          <w:szCs w:val="22"/>
        </w:rPr>
        <w:t xml:space="preserve">The actual text is not offering self-improvement. It is offering self-death. Not metaphorically. Not as a spiritual practice that leaves your fundamental orientation intact. The word used for “save” (</w:t>
      </w:r>
      <w:r>
        <w:rPr>
          <w:rFonts w:ascii="Garamond" w:cs="Garamond" w:eastAsia="Garamond" w:hAnsi="Garamond"/>
          <w:i/>
          <w:iCs/>
          <w:sz w:val="22"/>
          <w:szCs w:val="22"/>
        </w:rPr>
        <w:t xml:space="preserve">sōzō</w:t>
      </w:r>
      <w:r>
        <w:rPr>
          <w:rFonts w:ascii="Garamond" w:cs="Garamond" w:eastAsia="Garamond" w:hAnsi="Garamond"/>
          <w:sz w:val="22"/>
          <w:szCs w:val="22"/>
        </w:rPr>
        <w:t xml:space="preserve">) carries the meaning of rescue, preservation, wholeness. But it is inexplicably bound to the condition of losing your life. You cannot keep yourself and save yourself. You cannot preserve your life trajectory and become whole. The buffered self—the autonomous individual with her own authentic desires and internal resources—must be surrendered entirely.</w:t>
      </w:r>
    </w:p>
    <w:p>
      <w:pPr>
        <w:spacing w:line="300"/>
        <w:ind w:firstLine="288"/>
        <w:jc w:val="both"/>
      </w:pPr>
      <w:r>
        <w:rPr>
          <w:rFonts w:ascii="Garamond" w:cs="Garamond" w:eastAsia="Garamond" w:hAnsi="Garamond"/>
          <w:sz w:val="22"/>
          <w:szCs w:val="22"/>
        </w:rPr>
        <w:t xml:space="preserve">This is what Bonhoeffer meant by “cheap grace.” Cheap grace is the grace that says Christ has done it all, so you need do nothing. You can remain as you are. Your desires, your autonomy, your life project can continue intact, blessed by Jesus. This is not the grace of the Gospel. Real grace—costly grace—is grace that calls you to die. Not metaphorically. Actually. To relinquish your claim to your own life. Bonhoeffer could see this clearly from a Nazi prison cell. We have difficulty seeing it from our therapy offices and our self-help bookshelves.</w:t>
      </w:r>
    </w:p>
    <w:p>
      <w:pPr>
        <w:spacing w:line="300"/>
        <w:ind w:firstLine="288"/>
        <w:jc w:val="both"/>
      </w:pPr>
      <w:r>
        <w:rPr>
          <w:rFonts w:ascii="Garamond" w:cs="Garamond" w:eastAsia="Garamond" w:hAnsi="Garamond"/>
          <w:sz w:val="22"/>
          <w:szCs w:val="22"/>
        </w:rPr>
        <w:t xml:space="preserve">The therapeutic self cannot accommodate this because the therapeutic project is fundamentally about the preservation and optimization of the self. If the self is the problem—not as wound but as orientation, not as dysfunction but as fundamental rebellion against God’s order—then therapy cannot be the solution. Surgery is the solution. And surgery hurts. It requires that something die.</w:t>
      </w:r>
    </w:p>
    <w:p>
      <w:pPr>
        <w:spacing w:line="300"/>
        <w:ind w:firstLine="288"/>
        <w:jc w:val="both"/>
      </w:pPr>
      <w:r>
        <w:rPr>
          <w:rFonts w:ascii="Garamond" w:cs="Garamond" w:eastAsia="Garamond" w:hAnsi="Garamond"/>
          <w:sz w:val="22"/>
          <w:szCs w:val="22"/>
        </w:rPr>
        <w:t xml:space="preserve">I have stood in my own pulpit and proclaimed a therapeutic Christ. Not explicitly. But the message that came through was this: Jesus wants you to be whole. Jesus wants you to be happy. Jesus wants you to actualize your potential. And I have watched people receive that message and live differently—not toward obedience but toward self-optimization with a Jesus-shaped justification. I have been the one making that distortion possible. Not because I was dishonest but because I had absorbed a cultural framework so thoroughly that I did not recognize it as foreign to the Scripture I was preaching.</w:t>
      </w:r>
    </w:p>
    <w:p>
      <w:pPr>
        <w:spacing w:line="300"/>
        <w:ind w:firstLine="288"/>
        <w:jc w:val="both"/>
      </w:pPr>
      <w:r>
        <w:rPr>
          <w:rFonts w:ascii="Garamond" w:cs="Garamond" w:eastAsia="Garamond" w:hAnsi="Garamond"/>
          <w:sz w:val="22"/>
          <w:szCs w:val="22"/>
        </w:rPr>
        <w:t xml:space="preserve">The cost is this: a Christ who cannot rebuke cannot save. The therapeutic Christ is domesticated. He has been stripped of everything that makes him genuinely other, genuinely confrontational, genuinely able to rescue us from ourselves rather than merely to affirm us in our existing condition. The Greek word </w:t>
      </w:r>
      <w:r>
        <w:rPr>
          <w:rFonts w:ascii="Garamond" w:cs="Garamond" w:eastAsia="Garamond" w:hAnsi="Garamond"/>
          <w:i/>
          <w:iCs/>
          <w:sz w:val="22"/>
          <w:szCs w:val="22"/>
        </w:rPr>
        <w:t xml:space="preserve">parakaleō</w:t>
      </w:r>
      <w:r>
        <w:rPr>
          <w:rFonts w:ascii="Garamond" w:cs="Garamond" w:eastAsia="Garamond" w:hAnsi="Garamond"/>
          <w:sz w:val="22"/>
          <w:szCs w:val="22"/>
        </w:rPr>
        <w:t xml:space="preserve">—“to call alongside”—is sometimes translated as “comfort.” But the word does not mean comfort in the contemporary sense. It means to come alongside someone to call them toward something. It means advocacy. It means presence in the struggle toward change, not validation in the struggle to remain unchanged.</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What the therapeutic lens actually does, in MacIntyre’s language, is to treat all moral claims as expressions of individual preference rather than as objective truths that command assent. When emotions become the final arbiter of truth—when “this feels right to me” becomes the equivalent of “this is true”—then Scripture becomes a resource for validating existing emotional states rather than a text that might challenge them. Morality, in this framework, becomes what MacIntyre called “emotivism”: not reasoning toward truth, but the expression of personal feeling. And churches organized around therapeutic language inadvertently become places where emotional comfort is treated as equivalent to biblical fidelity.</w:t>
      </w:r>
    </w:p>
    <w:p>
      <w:pPr>
        <w:spacing w:line="300"/>
        <w:ind w:firstLine="288"/>
        <w:jc w:val="both"/>
      </w:pPr>
      <w:r>
        <w:rPr>
          <w:rFonts w:ascii="Garamond" w:cs="Garamond" w:eastAsia="Garamond" w:hAnsi="Garamond"/>
          <w:sz w:val="22"/>
          <w:szCs w:val="22"/>
        </w:rPr>
        <w:t xml:space="preserve">The result is that a text like Romans 12:2—“Do not conform to the pattern of this world, but be transformed by the renewal of your mind”—becomes incomprehensible. The therapeutic reading cannot accommodate the notion that the world’s pattern might be right and your emotional preferences might be wrong. The world’s pattern is whatever makes you feel safe and validated. To renew your mind in the therapeutic framework means to heal your emotional wounds so you can trust your intuitions again. To Paul, renewing your mind means submitting your thought patterns to the logic of the kingdom, which contradicts the world’s logic at nearly every point. Two readings. One text. But they cannot both be true.</w:t>
      </w:r>
    </w:p>
    <w:p>
      <w:pPr>
        <w:spacing w:line="300"/>
        <w:ind w:firstLine="288"/>
        <w:jc w:val="both"/>
      </w:pPr>
      <w:r>
        <w:rPr>
          <w:rFonts w:ascii="Garamond" w:cs="Garamond" w:eastAsia="Garamond" w:hAnsi="Garamond"/>
          <w:sz w:val="22"/>
          <w:szCs w:val="22"/>
        </w:rPr>
        <w:t xml:space="preserve">The Greek word sarx appears throughout Paul’s letters with a meaning the therapeutic lens systematically obscures. Sarx is often translated as “flesh,” but not simply the physical body. It refers to the human self oriented toward its own desires, its own security, its own preservation. The therapeutic approach treats sarx as wounded flesh needing healing. But Paul treats it as rebellious flesh needing death. He writes to the Romans: “For I know that nothing good lives in me, that is, in my sinful nature. For I have the desire to do what is good, but I cannot carry it out” (Romans 7:18). The therapeutic reading interprets this as depression—low self-esteem in need of healing. Paul means it as diagnosis. The sarx, the self oriented toward its own preservation, is fundamentally at odds with the will of God. The solution is not therapeutic affirmation. It is crucifixion. “Those who belong to Christ Jesus have crucified the flesh with its passions and desires” (Galatians 5:24). The therapeutic Christ promises that your authentic self, once healed, will flourish. But Paul promises that your authentic self must die.</w:t>
      </w:r>
    </w:p>
    <w:p>
      <w:pPr>
        <w:spacing w:line="300"/>
        <w:ind w:firstLine="288"/>
        <w:jc w:val="both"/>
      </w:pPr>
      <w:r>
        <w:rPr>
          <w:rFonts w:ascii="Garamond" w:cs="Garamond" w:eastAsia="Garamond" w:hAnsi="Garamond"/>
          <w:sz w:val="22"/>
          <w:szCs w:val="22"/>
        </w:rPr>
        <w:t xml:space="preserve">This is where the true meaning of metanoia becomes clear. The therapeutic lens uses metanoia to mean “a change in your feelings about yourself”—a shift from shame toward self-acceptance. But metanoia is a radical epistemic event. It is nous—the mind, understanding, the very structure of how you perceive reality—turned meta, turned back, reversed. A metanoia is not a therapy session. It is a complete reorientation of how you see everything. When Peter experiences metanoia after denying Jesus, he does not go to therapy to process his emotions. He weeps. He is broken. And he becomes a different person, not because his self-esteem improved but because his fundamental loyalty shifted. The therapeutic Christ cannot produce metanoia because metanoia requires that something in you die and something radically new be born in its place.</w:t>
      </w:r>
    </w:p>
    <w:p>
      <w:pPr>
        <w:spacing w:line="300"/>
        <w:ind w:firstLine="288"/>
        <w:jc w:val="both"/>
      </w:pPr>
      <w:r>
        <w:rPr>
          <w:rFonts w:ascii="Garamond" w:cs="Garamond" w:eastAsia="Garamond" w:hAnsi="Garamond"/>
          <w:sz w:val="22"/>
          <w:szCs w:val="22"/>
        </w:rPr>
        <w:t xml:space="preserve">There is a third word, hupomone, that captures something the therapeutic Christ has eliminated entirely from the Gospel portrait. It appears in Hebrews 10:36: “You need to persevere [hupomone] so that when you have done the will of God, you will receive what he has promised.” The word is sometimes translated as patience or endurance, but hupomone is not the quiet acceptance of circumstance. It is steadfast, unflinching, resolute remaining under God’s purpose even when that purpose is costly. It is the capacity to stay under the cross, not because it feels good, but because it is true. The therapeutic Christ is incapable of producing hupomone because hupomone requires willingness to accept what does not feel good, to obey what is not emotionally satisfying, to stay faithful when the authentic self screams that this is unfair and wrong. Hupomone is the opposite of the therapeutic goal, which is the elimination of suffering and the optimization of comfort.</w:t>
      </w:r>
    </w:p>
    <w:p>
      <w:pPr>
        <w:spacing w:line="300"/>
        <w:ind w:firstLine="288"/>
        <w:jc w:val="both"/>
      </w:pPr>
      <w:r>
        <w:rPr>
          <w:rFonts w:ascii="Garamond" w:cs="Garamond" w:eastAsia="Garamond" w:hAnsi="Garamond"/>
          <w:sz w:val="22"/>
          <w:szCs w:val="22"/>
        </w:rPr>
        <w:t xml:space="preserve">Charles Taylor, in “The Secular Age,” identifies what he calls the “expressive individualism” of modernity as the assumption that within each person resides an authentic self that is the truest version of them—and that the project of human flourishing is the discovery and expression of that self. The buffered self Taylor describes is not merely an individual; it is an autonomous individual, sealed off from external reality, possessing within itself all the resources necessary for flourishing. The therapeutic gospel colonizes the Christian story entirely around this assumption. Jesus becomes the therapist who helps you discover and express your authentic self. But this requires the systematic rejection of the Gospel’s actual claim, which is that your authentic self is precisely the problem. You are not authentically you. You are authentically sinful, authentically misaligned, authentically oriented toward your own preservation at the cost of love toward God and neighbor. The Gospel is not an invitation to authenticity. It is an invitation to death. “Take up your cross” is not therapy language. It is death language.</w:t>
      </w:r>
    </w:p>
    <w:p>
      <w:pPr>
        <w:spacing w:line="300"/>
        <w:ind w:firstLine="288"/>
        <w:jc w:val="both"/>
      </w:pPr>
      <w:r>
        <w:rPr>
          <w:rFonts w:ascii="Garamond" w:cs="Garamond" w:eastAsia="Garamond" w:hAnsi="Garamond"/>
          <w:sz w:val="22"/>
          <w:szCs w:val="22"/>
        </w:rPr>
        <w:t xml:space="preserve">Kierkegaard, writing a century and a half ago, diagnosed this problem with prophetic clarity in “The Sickness Unto Death.” He argued that the fundamental human condition is despair—not emotional despair, but existential despair, the despair of being a self that cannot create its own meaning or secure its own existence. The modern person—and Kierkegaard was already describing the person of his own time, let alone ours—tries to escape this despair through what he called “defiance”: the assertion that I am the creator of my own meaning, the architect of my own identity, the source of my own worth. The therapeutic gospel is this defiance consecrated. It tells you that you possess within yourself the resources for authentic selfhood, and that God’s role is to affirm and help you develop what is already within you. But Kierkegaard insists that this is precisely the despair. This is the sickness unto death. The only escape is what Kierkegaard calls “faith”—not belief in a doctrine, but the surrender of the self, the relinquishment of the demand to be the creator of one’s own meaning, the acceptance of being created and therefore dependent.</w:t>
      </w:r>
    </w:p>
    <w:p>
      <w:pPr>
        <w:spacing w:line="300"/>
        <w:ind w:firstLine="288"/>
        <w:jc w:val="both"/>
      </w:pPr>
      <w:r>
        <w:rPr>
          <w:rFonts w:ascii="Garamond" w:cs="Garamond" w:eastAsia="Garamond" w:hAnsi="Garamond"/>
          <w:sz w:val="22"/>
          <w:szCs w:val="22"/>
        </w:rPr>
        <w:t xml:space="preserve">The therapeutic self cannot accommodate Kierkegaard because Kierkegaard insists that healing comes only through a death the therapeutic framework is constitutionally incapable of accepting. You cannot simultaneously believe that you are the creator of your own meaning and believe that meaning comes from surrender to God. You cannot simultaneously assert your defiant autonomy and relinquish your claim to self-creation. The therapeutic Christ promises that you can. He promises that you can be yourself and be Christian, that you can honor your authentic desires and follow Jesus, that you can maintain your life project and receive abundant life. But the actual Jesus offers a simple, terrible choice: lose your life and gain it, or keep your life and lose it.</w:t>
      </w:r>
    </w:p>
    <w:p>
      <w:pPr>
        <w:spacing w:line="300"/>
        <w:ind w:firstLine="288"/>
        <w:jc w:val="both"/>
      </w:pPr>
      <w:r>
        <w:rPr>
          <w:rFonts w:ascii="Garamond" w:cs="Garamond" w:eastAsia="Garamond" w:hAnsi="Garamond"/>
          <w:sz w:val="22"/>
          <w:szCs w:val="22"/>
        </w:rPr>
        <w:t xml:space="preserve">I know how seductive the therapeutic Christ is because I have offered him from my own pulpit. I have told people, with genuine warmth and genuine intention, that Jesus wants them to thrive, to be happy, to actualize their potential. I have quoted passages about fullness of life without the context that makes them comprehensible—the context of dying, losing, relinquishing. I have preached a gospel of therapeutic completion when the Gospel is a gospel of costly transformation. I have done this not because I was cynical but because the therapeutic lens was so complete that I could not see its shape. I thought I was preaching love. I was preaching a Christ who would never disturb anyone’s life trajectory, never demand sacrifice, never ask for something that costs. And I have seen people embrace this Christ and use him to bless their own life projects—their ambitions, their comfort, their authentic self-expression—without ever noticing that they had missed the Gospel entirely.</w:t>
      </w:r>
    </w:p>
    <w:p>
      <w:pPr>
        <w:spacing w:line="300"/>
        <w:ind w:firstLine="288"/>
        <w:jc w:val="both"/>
      </w:pPr>
      <w:r>
        <w:rPr>
          <w:rFonts w:ascii="Garamond" w:cs="Garamond" w:eastAsia="Garamond" w:hAnsi="Garamond"/>
          <w:sz w:val="22"/>
          <w:szCs w:val="22"/>
        </w:rPr>
        <w:t xml:space="preserve">The corrective is to recognize that following Jesus is not a therapeutic program. It is a costly reorientation. Not because God is cruel but because healing that does not involve fundamental change is not healing. It is anesthesia. It is the numbness that comes before infection.</w:t>
      </w:r>
    </w:p>
    <w:p>
      <w:pPr>
        <w:pStyle w:val="Heading3"/>
        <w:spacing w:after="180" w:before="360"/>
        <w:jc w:val="center"/>
      </w:pPr>
      <w:r>
        <w:rPr>
          <w:rFonts w:ascii="Garamond" w:cs="Garamond" w:eastAsia="Garamond" w:hAnsi="Garamond"/>
          <w:b/>
          <w:bCs/>
          <w:i/>
          <w:iCs/>
          <w:sz w:val="22"/>
          <w:szCs w:val="22"/>
        </w:rPr>
        <w:t xml:space="preserve">THE NATIONALIST CHRIST</w:t>
      </w:r>
    </w:p>
    <w:p>
      <w:pPr>
        <w:spacing w:line="300"/>
        <w:jc w:val="both"/>
      </w:pPr>
      <w:r>
        <w:rPr>
          <w:rFonts w:ascii="Garamond" w:cs="Garamond" w:eastAsia="Garamond" w:hAnsi="Garamond"/>
          <w:sz w:val="22"/>
          <w:szCs w:val="22"/>
        </w:rPr>
        <w:t xml:space="preserve">The nationalist Christ endorses the nation’s cause, validates the nation’s self-understanding, and blesses the nation’s projects. He is deeply identified with the symbols and story of American national identity. He is present at military ceremonies and football games. He is quoted by politicians of every stripe who believe, with apparent sincerity, that their cause is his. He is, in the cultural imagination of significant segments of American Christianity, essentially American.</w:t>
      </w:r>
    </w:p>
    <w:p>
      <w:pPr>
        <w:spacing w:line="300"/>
        <w:ind w:firstLine="288"/>
        <w:jc w:val="both"/>
      </w:pPr>
      <w:r>
        <w:rPr>
          <w:rFonts w:ascii="Garamond" w:cs="Garamond" w:eastAsia="Garamond" w:hAnsi="Garamond"/>
          <w:sz w:val="22"/>
          <w:szCs w:val="22"/>
        </w:rPr>
        <w:t xml:space="preserve">This Christ is, in one sense, entirely understandable. People form their most powerful associations and loyalties from the communities they inhabit, and national community is one of the most powerful shapers of human identity. It is natural that people would bring their deepest loyalties—including their national loyalty—to their experience of Jesus.</w:t>
      </w:r>
    </w:p>
    <w:p>
      <w:pPr>
        <w:spacing w:line="300"/>
        <w:ind w:firstLine="288"/>
        <w:jc w:val="both"/>
      </w:pPr>
      <w:r>
        <w:rPr>
          <w:rFonts w:ascii="Garamond" w:cs="Garamond" w:eastAsia="Garamond" w:hAnsi="Garamond"/>
          <w:sz w:val="22"/>
          <w:szCs w:val="22"/>
        </w:rPr>
        <w:t xml:space="preserve">The problem is that the actual Jesus of the Gospels is profoundly, explicitly, theologically alien to every form of nationalism. He is born in an occupied territory. He is a member of a colonized people. He is executed by the most powerful empire the world had yet seen, on charges related to his claim to a different kind of kingship than Rome recognized. He declares that his kingdom is “not of this world” (John 18:36). The phrase “not of this world”—</w:t>
      </w:r>
      <w:r>
        <w:rPr>
          <w:rFonts w:ascii="Garamond" w:cs="Garamond" w:eastAsia="Garamond" w:hAnsi="Garamond"/>
          <w:i/>
          <w:iCs/>
          <w:sz w:val="22"/>
          <w:szCs w:val="22"/>
        </w:rPr>
        <w:t xml:space="preserve">ek tou kosmou toutou</w:t>
      </w:r>
      <w:r>
        <w:rPr>
          <w:rFonts w:ascii="Garamond" w:cs="Garamond" w:eastAsia="Garamond" w:hAnsi="Garamond"/>
          <w:sz w:val="22"/>
          <w:szCs w:val="22"/>
        </w:rPr>
        <w:t xml:space="preserve">—does not mean otherworldly or spiritually detached. It means that the kingdom’s power does not come from the world’s power structures. It is not sourced in coercion, military force, economic dominance, or imperial violence. It comes from somewhere else.</w:t>
      </w:r>
    </w:p>
    <w:p>
      <w:pPr>
        <w:spacing w:line="300"/>
        <w:ind w:firstLine="288"/>
        <w:jc w:val="both"/>
      </w:pPr>
      <w:r>
        <w:rPr>
          <w:rFonts w:ascii="Garamond" w:cs="Garamond" w:eastAsia="Garamond" w:hAnsi="Garamond"/>
          <w:sz w:val="22"/>
          <w:szCs w:val="22"/>
        </w:rPr>
        <w:t xml:space="preserve">He commands his followers to love their enemies and pray for those who persecute them—an instruction that makes no sense in any nationalist framework, because nationalism always requires the identification of enemies as enemies rather than as the objects of sacrificial love. He says that the greatest in the kingdom is the servant of all—a principle that inverts every power arrangement that nationalist politics requires.</w:t>
      </w:r>
    </w:p>
    <w:p>
      <w:pPr>
        <w:spacing w:line="300"/>
        <w:ind w:firstLine="288"/>
        <w:jc w:val="both"/>
      </w:pPr>
      <w:r>
        <w:rPr>
          <w:rFonts w:ascii="Garamond" w:cs="Garamond" w:eastAsia="Garamond" w:hAnsi="Garamond"/>
          <w:sz w:val="22"/>
          <w:szCs w:val="22"/>
        </w:rPr>
        <w:t xml:space="preserve">And the New Testament epistles make explicit what the Gospels imply: in Christ, every national identity is transcended. “There is neither Jew nor Greek, slave nor free, male nor female, for you are all one in Christ Jesus” (Galatians 3:28). The church in the New Testament is not a collection of national churches that happen to share a faith. It is a new community that constitutes its members’ most fundamental identity precisely by transcending the identities—including national identities—that previously organized their social world.</w:t>
      </w:r>
    </w:p>
    <w:p>
      <w:pPr>
        <w:spacing w:line="300"/>
        <w:ind w:firstLine="288"/>
        <w:jc w:val="both"/>
      </w:pPr>
      <w:r>
        <w:rPr>
          <w:rFonts w:ascii="Garamond" w:cs="Garamond" w:eastAsia="Garamond" w:hAnsi="Garamond"/>
          <w:sz w:val="22"/>
          <w:szCs w:val="22"/>
        </w:rPr>
        <w:t xml:space="preserve">The visual Christ of American civil religion was not accident. Warner Sallman’s “Head of Christ,” painted in 1940, became the most reproduced image of Jesus in American history. The painting presents a Christ who is blond, blue-eyed, essentially European. The painting reflects something true about cultural blindness: Sallman did not think he was painting a culturally specific image. He thought he was painting Jesus. He was, in fact, painting Jesus as his culture had already reconstructed him. The image became iconic precisely because it looked like the American self-projection. It looked familiar.</w:t>
      </w:r>
    </w:p>
    <w:p>
      <w:pPr>
        <w:spacing w:line="300"/>
        <w:ind w:firstLine="288"/>
        <w:jc w:val="both"/>
      </w:pPr>
      <w:r>
        <w:rPr>
          <w:rFonts w:ascii="Garamond" w:cs="Garamond" w:eastAsia="Garamond" w:hAnsi="Garamond"/>
          <w:sz w:val="22"/>
          <w:szCs w:val="22"/>
        </w:rPr>
        <w:t xml:space="preserve">But the visual was only one dimension of the larger distortion. The nationalist Christ does not just look American. He endorses America. January 6, 2021, made the distortion visible in a way it had rarely been visible before. The Jesus painted onto signs at the Capitol—the Jesus invoked by crowds of Christians asserting their right to overturn an election—was a nationalist Jesus. A Jesus who blesses the nation. A Jesus who stands with the nation against its perceived enemies. A Jesus who is willing to use the nation’s violence to achieve the nation’s purposes.</w:t>
      </w:r>
    </w:p>
    <w:p>
      <w:pPr>
        <w:spacing w:line="300"/>
        <w:ind w:firstLine="288"/>
        <w:jc w:val="both"/>
      </w:pPr>
      <w:r>
        <w:rPr>
          <w:rFonts w:ascii="Garamond" w:cs="Garamond" w:eastAsia="Garamond" w:hAnsi="Garamond"/>
          <w:sz w:val="22"/>
          <w:szCs w:val="22"/>
        </w:rPr>
        <w:t xml:space="preserve">This was not new. This was simply the naked expression of something that had been happening for decades in subtler forms. When flags stand behind pulpits. When pastors invoke the nation’s soldiers in prayer without ever mentioning the soldiers of other nations, without ever acknowledging that we may have killed the brothers and sisters of Christ. When nationalism becomes so fused with Christian identity that people cannot imagine being Christian without being American first. When patriotism becomes a spiritual discipline.</w:t>
      </w:r>
    </w:p>
    <w:p>
      <w:pPr>
        <w:spacing w:line="300"/>
        <w:ind w:firstLine="288"/>
        <w:jc w:val="both"/>
      </w:pPr>
      <w:r>
        <w:rPr>
          <w:rFonts w:ascii="Garamond" w:cs="Garamond" w:eastAsia="Garamond" w:hAnsi="Garamond"/>
          <w:sz w:val="22"/>
          <w:szCs w:val="22"/>
        </w:rPr>
        <w:t xml:space="preserve">Germany’s warning is instructive here. In the 1930s, what became known as the “German Christians” movement attempted to reconcile German nationalism with Christian faith. The movement embraced something called “positives Christentum”—“positive Christianity.” This was a Jesus stripped of his Jewish heritage, reinterpreted through Aryan theological categories, presented as the champion of German racial and national identity. By 1939, the regime had established an “Institut zur Erforschung und Beseitigung des jüdischen Einflusses auf das deutsche Kirchenleben”—the Institute for the Study and Eradication of Jewish Influence on German Church Life. This was not atheist persecution of Christianity. This was Christian accommodation of nationalism. This was the church working with the state to reconstruct Jesus into a form that served the nation’s purposes.</w:t>
      </w:r>
    </w:p>
    <w:p>
      <w:pPr>
        <w:spacing w:line="300"/>
        <w:ind w:firstLine="288"/>
        <w:jc w:val="both"/>
      </w:pPr>
      <w:r>
        <w:rPr>
          <w:rFonts w:ascii="Garamond" w:cs="Garamond" w:eastAsia="Garamond" w:hAnsi="Garamond"/>
          <w:sz w:val="22"/>
          <w:szCs w:val="22"/>
        </w:rPr>
        <w:t xml:space="preserve">We think that was obviously evil. We also think it could never happen here. But Tom Holland’s “Dominion” traces the pattern across history. What never changes is the mechanism. A culture creates a category, embeds that category in its power structures, and then reaches back into Scripture to justify it. The Jesus who refused to be anyone’s national mascot is precisely the Jesus that history keeps trying to conscript.</w:t>
      </w:r>
    </w:p>
    <w:p>
      <w:pPr>
        <w:spacing w:line="300"/>
        <w:ind w:firstLine="288"/>
        <w:jc w:val="both"/>
      </w:pPr>
      <w:r>
        <w:rPr>
          <w:rFonts w:ascii="Garamond" w:cs="Garamond" w:eastAsia="Garamond" w:hAnsi="Garamond"/>
          <w:sz w:val="22"/>
          <w:szCs w:val="22"/>
        </w:rPr>
        <w:t xml:space="preserve">And I have stood in that pulpit. I have not always questioned what it says theologically to have a flag standing behind the preacher in a sanctuary. I have preached a patriotic sermon on July Fourth and not done the exegetical work to show how that patriotism is complicated by the claim that my first citizenship is in a kingdom not of this world. Silence is a theological position. And I have been silent.</w:t>
      </w:r>
    </w:p>
    <w:p>
      <w:pPr>
        <w:spacing w:line="300"/>
        <w:ind w:firstLine="288"/>
        <w:jc w:val="both"/>
      </w:pPr>
      <w:r>
        <w:rPr>
          <w:rFonts w:ascii="Garamond" w:cs="Garamond" w:eastAsia="Garamond" w:hAnsi="Garamond"/>
          <w:sz w:val="22"/>
          <w:szCs w:val="22"/>
        </w:rPr>
        <w:t xml:space="preserve">The nationalist Christ produces a nationalist ethics. It binds moral obligation first to the nation. It bounds love of neighbor by national identity. The stranger and the foreigner—who occupy an enormous amount of space in biblical ethical teaching—are addressed primarily through the lens of national security rather than through the lens of covenant responsibility and prophetic command. The specific, demanding, economically costly ethics of care for the vulnerable are rendered invisible by a framework in which the nation’s interests are treated as synonymous with God’s interests.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PROSPERITY CHRIST</w:t>
      </w:r>
    </w:p>
    <w:p>
      <w:pPr>
        <w:spacing w:line="300"/>
        <w:jc w:val="both"/>
      </w:pPr>
      <w:r>
        <w:rPr>
          <w:rFonts w:ascii="Garamond" w:cs="Garamond" w:eastAsia="Garamond" w:hAnsi="Garamond"/>
          <w:sz w:val="22"/>
          <w:szCs w:val="22"/>
        </w:rPr>
        <w:t xml:space="preserve">The prosperity Christ ensures material blessing for those who exercise sufficient faith. He converts covenant faithfulness into a financial mechanism—give, and you will receive more. Trust, and circumstances will align in your favor. Believe, and material success will follow spiritual commitment.</w:t>
      </w:r>
    </w:p>
    <w:p>
      <w:pPr>
        <w:spacing w:line="300"/>
        <w:ind w:firstLine="288"/>
        <w:jc w:val="both"/>
      </w:pPr>
      <w:r>
        <w:rPr>
          <w:rFonts w:ascii="Garamond" w:cs="Garamond" w:eastAsia="Garamond" w:hAnsi="Garamond"/>
          <w:sz w:val="22"/>
          <w:szCs w:val="22"/>
        </w:rPr>
        <w:t xml:space="preserve">This Christ is the most explicitly distorted of all the cultural portraits, because he requires the most direct suppression of the biblical text to maintain. Jesus is born poor. He has no permanent home during his ministry (Matthew 8:20). He says the poor are blessed (Matthew 5:3, Luke 6:20). He says the rich face a harder path to the kingdom than a camel faces passing through a needle (Matthew 19:24). He describes the final judgment in terms of service to the poor, the sick, and the imprisoned—not in terms of material success as evidence of divine favor.</w:t>
      </w:r>
    </w:p>
    <w:p>
      <w:pPr>
        <w:spacing w:line="300"/>
        <w:ind w:firstLine="288"/>
        <w:jc w:val="both"/>
      </w:pPr>
      <w:r>
        <w:rPr>
          <w:rFonts w:ascii="Garamond" w:cs="Garamond" w:eastAsia="Garamond" w:hAnsi="Garamond"/>
          <w:sz w:val="22"/>
          <w:szCs w:val="22"/>
        </w:rPr>
        <w:t xml:space="preserve">The prosperity Christ requires extensive hermeneutical work to construct —work that involves reading Old Testament covenant promises of land and agricultural blessing as though they apply directly to New Covenant Christians in twenty-first-century capitalist economies, reading individual miracle stories as universal patterns, reading Paul’s contentment language in Philippians as though it is about material sufficiency rather than about peace in any material circumstance, and systematically under-reading the New Testament’s extensive and consistent teaching about the dangers of wealth and the blessings of voluntary poverty.</w:t>
      </w:r>
    </w:p>
    <w:p>
      <w:pPr>
        <w:spacing w:line="300"/>
        <w:ind w:firstLine="288"/>
        <w:jc w:val="both"/>
      </w:pPr>
      <w:r>
        <w:rPr>
          <w:rFonts w:ascii="Garamond" w:cs="Garamond" w:eastAsia="Garamond" w:hAnsi="Garamond"/>
          <w:sz w:val="22"/>
          <w:szCs w:val="22"/>
        </w:rPr>
        <w:t xml:space="preserve">The Greek word </w:t>
      </w:r>
      <w:r>
        <w:rPr>
          <w:rFonts w:ascii="Garamond" w:cs="Garamond" w:eastAsia="Garamond" w:hAnsi="Garamond"/>
          <w:i/>
          <w:iCs/>
          <w:sz w:val="22"/>
          <w:szCs w:val="22"/>
        </w:rPr>
        <w:t xml:space="preserve">shalom</w:t>
      </w:r>
      <w:r>
        <w:rPr>
          <w:rFonts w:ascii="Garamond" w:cs="Garamond" w:eastAsia="Garamond" w:hAnsi="Garamond"/>
          <w:sz w:val="22"/>
          <w:szCs w:val="22"/>
        </w:rPr>
        <w:t xml:space="preserve"> in the Old Testament was often mistranslated as “peace” or “prosperity.” But </w:t>
      </w:r>
      <w:r>
        <w:rPr>
          <w:rFonts w:ascii="Garamond" w:cs="Garamond" w:eastAsia="Garamond" w:hAnsi="Garamond"/>
          <w:i/>
          <w:iCs/>
          <w:sz w:val="22"/>
          <w:szCs w:val="22"/>
        </w:rPr>
        <w:t xml:space="preserve">shalom</w:t>
      </w:r>
      <w:r>
        <w:rPr>
          <w:rFonts w:ascii="Garamond" w:cs="Garamond" w:eastAsia="Garamond" w:hAnsi="Garamond"/>
          <w:sz w:val="22"/>
          <w:szCs w:val="22"/>
        </w:rPr>
        <w:t xml:space="preserve"> does not mean material abundance. It means right relationship—between God and humanity, between persons, between communities. It is the condition that exists when God’s ordering of creation is respected and honored. A person could have material abundance and still lack </w:t>
      </w:r>
      <w:r>
        <w:rPr>
          <w:rFonts w:ascii="Garamond" w:cs="Garamond" w:eastAsia="Garamond" w:hAnsi="Garamond"/>
          <w:i/>
          <w:iCs/>
          <w:sz w:val="22"/>
          <w:szCs w:val="22"/>
        </w:rPr>
        <w:t xml:space="preserve">shalom</w:t>
      </w:r>
      <w:r>
        <w:rPr>
          <w:rFonts w:ascii="Garamond" w:cs="Garamond" w:eastAsia="Garamond" w:hAnsi="Garamond"/>
          <w:sz w:val="22"/>
          <w:szCs w:val="22"/>
        </w:rPr>
        <w:t xml:space="preserve">, because </w:t>
      </w:r>
      <w:r>
        <w:rPr>
          <w:rFonts w:ascii="Garamond" w:cs="Garamond" w:eastAsia="Garamond" w:hAnsi="Garamond"/>
          <w:i/>
          <w:iCs/>
          <w:sz w:val="22"/>
          <w:szCs w:val="22"/>
        </w:rPr>
        <w:t xml:space="preserve">shalom</w:t>
      </w:r>
      <w:r>
        <w:rPr>
          <w:rFonts w:ascii="Garamond" w:cs="Garamond" w:eastAsia="Garamond" w:hAnsi="Garamond"/>
          <w:sz w:val="22"/>
          <w:szCs w:val="22"/>
        </w:rPr>
        <w:t xml:space="preserve"> cannot exist where covenant is broken, where the vulnerable are exploited, where the powerful hoard.</w:t>
      </w:r>
    </w:p>
    <w:p>
      <w:pPr>
        <w:spacing w:line="300"/>
        <w:ind w:firstLine="288"/>
        <w:jc w:val="both"/>
      </w:pPr>
      <w:r>
        <w:rPr>
          <w:rFonts w:ascii="Garamond" w:cs="Garamond" w:eastAsia="Garamond" w:hAnsi="Garamond"/>
          <w:sz w:val="22"/>
          <w:szCs w:val="22"/>
        </w:rPr>
        <w:t xml:space="preserve">The prosperity gospel tradition traces back through E. W. Kenyon’s New Thought influence on American Christianity and Kenneth Hagin’s “name it and claim it” theology. Kate Bowler’s historical work documents how thoroughly this theology has penetrated American evangelicalism. The mechanism is always the same: a distorted reading of Scripture’s actual teaching about faith, giving, and divine blessing becomes a machine for justifying accumulation. Give in order to get more. Trust in order to secure yourself. Believe in order to prosper.</w:t>
      </w:r>
    </w:p>
    <w:p>
      <w:pPr>
        <w:spacing w:line="300"/>
        <w:ind w:firstLine="288"/>
        <w:jc w:val="both"/>
      </w:pPr>
      <w:r>
        <w:rPr>
          <w:rFonts w:ascii="Garamond" w:cs="Garamond" w:eastAsia="Garamond" w:hAnsi="Garamond"/>
          <w:sz w:val="22"/>
          <w:szCs w:val="22"/>
        </w:rPr>
        <w:t xml:space="preserve">But consider the rich young ruler in Mark 10:17-22. He comes to Jesus with genuine questions. He has kept the commandments. He wants to know what else is required. Jesus sees this, and the text says </w:t>
      </w:r>
      <w:r>
        <w:rPr>
          <w:rFonts w:ascii="Garamond" w:cs="Garamond" w:eastAsia="Garamond" w:hAnsi="Garamond"/>
          <w:i/>
          <w:iCs/>
          <w:sz w:val="22"/>
          <w:szCs w:val="22"/>
        </w:rPr>
        <w:t xml:space="preserve">ēgapēsen</w:t>
      </w:r>
      <w:r>
        <w:rPr>
          <w:rFonts w:ascii="Garamond" w:cs="Garamond" w:eastAsia="Garamond" w:hAnsi="Garamond"/>
          <w:sz w:val="22"/>
          <w:szCs w:val="22"/>
        </w:rPr>
        <w:t xml:space="preserve">—Jesus loved him. Before the hard word came, there was love. But the hard word did come. “You lack one thing. Go, sell everything you have, give the money to the poor, and come follow me.” And the young man’s face fell—</w:t>
      </w:r>
      <w:r>
        <w:rPr>
          <w:rFonts w:ascii="Garamond" w:cs="Garamond" w:eastAsia="Garamond" w:hAnsi="Garamond"/>
          <w:i/>
          <w:iCs/>
          <w:sz w:val="22"/>
          <w:szCs w:val="22"/>
        </w:rPr>
        <w:t xml:space="preserve">stygnasas</w:t>
      </w:r>
      <w:r>
        <w:rPr>
          <w:rFonts w:ascii="Garamond" w:cs="Garamond" w:eastAsia="Garamond" w:hAnsi="Garamond"/>
          <w:sz w:val="22"/>
          <w:szCs w:val="22"/>
        </w:rPr>
        <w:t xml:space="preserve"> in the Greek, grief on his countenance. The text does not soften the moment. It does not offer him an alternative that involves keeping his wealth while being spiritually enlightened. Jesus does not chase him down and offer a compromise. He lets him go. Because there are times when love means watching someone reject the costly thing in order to keep the comfortable thing.</w:t>
      </w:r>
    </w:p>
    <w:p>
      <w:pPr>
        <w:spacing w:line="300"/>
        <w:ind w:firstLine="288"/>
        <w:jc w:val="both"/>
      </w:pPr>
      <w:r>
        <w:rPr>
          <w:rFonts w:ascii="Garamond" w:cs="Garamond" w:eastAsia="Garamond" w:hAnsi="Garamond"/>
          <w:sz w:val="22"/>
          <w:szCs w:val="22"/>
        </w:rPr>
        <w:t xml:space="preserve">Or consider the widow’s two small coins in Mark 12:41-44. Jesus’ economic vision is inverted from the prosperity gospel’s. She has almost nothing. By the logic of the prosperity gospel, her small gift reflects insufficient faith or inadequate belief. Jesus sees her and says she has given more than all the rich people who gave from their abundance, because she gave from her poverty, giving everything she had to live on. This is not a prosperity text. This is an inversion of prosperity logic.</w:t>
      </w:r>
    </w:p>
    <w:p>
      <w:pPr>
        <w:spacing w:line="300"/>
        <w:ind w:firstLine="288"/>
        <w:jc w:val="both"/>
      </w:pPr>
      <w:r>
        <w:rPr>
          <w:rFonts w:ascii="Garamond" w:cs="Garamond" w:eastAsia="Garamond" w:hAnsi="Garamond"/>
          <w:sz w:val="22"/>
          <w:szCs w:val="22"/>
        </w:rPr>
        <w:t xml:space="preserve">The prosperity Christ is, in one sense, the most honest of the cultural constructions—because he most directly expresses what the comfort assumption and individualist lens actually want from Jesus. They want him to make things better, to make life work, to guarantee the kind of security and success that American culture has defined as the good life. He is the Christ that results when the dominant cultural desire for material security is allowed to function as the interpretive center of Scripture.</w:t>
      </w:r>
    </w:p>
    <w:p>
      <w:pPr>
        <w:spacing w:line="300"/>
        <w:ind w:firstLine="288"/>
        <w:jc w:val="both"/>
      </w:pPr>
      <w:r>
        <w:rPr>
          <w:rFonts w:ascii="Garamond" w:cs="Garamond" w:eastAsia="Garamond" w:hAnsi="Garamond"/>
          <w:sz w:val="22"/>
          <w:szCs w:val="22"/>
        </w:rPr>
        <w:t xml:space="preserve">He is also, perhaps, the most damaging. Because the people most drawn to the prosperity gospel are often the people who have the least material security—people for whom the promise of divine financial blessing represents genuine hope in genuinely desperate circumstances. And the promise, not because it is evil but because it is false, fails them when the material blessing does not materialize, leaving them with the additional burden of believing that God has withheld from them what he promised because their faith was insufficient.</w:t>
      </w:r>
    </w:p>
    <w:p>
      <w:pPr>
        <w:spacing w:line="300"/>
        <w:ind w:firstLine="288"/>
        <w:jc w:val="both"/>
      </w:pPr>
      <w:r>
        <w:rPr>
          <w:rFonts w:ascii="Garamond" w:cs="Garamond" w:eastAsia="Garamond" w:hAnsi="Garamond"/>
          <w:sz w:val="22"/>
          <w:szCs w:val="22"/>
        </w:rPr>
        <w:t xml:space="preserve">They are twice broken. Once by circumstance. Once by theology.</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POLITICAL CHRIST AND THE COST OF CERTAINTY</w:t>
      </w:r>
    </w:p>
    <w:p>
      <w:pPr>
        <w:spacing w:line="300"/>
        <w:jc w:val="both"/>
      </w:pPr>
      <w:r>
        <w:rPr>
          <w:rFonts w:ascii="Garamond" w:cs="Garamond" w:eastAsia="Garamond" w:hAnsi="Garamond"/>
          <w:sz w:val="22"/>
          <w:szCs w:val="22"/>
        </w:rPr>
        <w:t xml:space="preserve">Every American election cycle reveals something important and embarrassing about the state of American Christianity: Christians across the full political spectrum pray to, invoke, and claim the endorsement of a Jesus who, with remarkable consistency, agrees with them about everything.</w:t>
      </w:r>
    </w:p>
    <w:p>
      <w:pPr>
        <w:spacing w:line="300"/>
        <w:ind w:firstLine="288"/>
        <w:jc w:val="both"/>
      </w:pPr>
      <w:r>
        <w:rPr>
          <w:rFonts w:ascii="Garamond" w:cs="Garamond" w:eastAsia="Garamond" w:hAnsi="Garamond"/>
          <w:sz w:val="22"/>
          <w:szCs w:val="22"/>
        </w:rPr>
        <w:t xml:space="preserve">The progressive Jesus agrees with progressive economic policies, progressive positions on immigration, progressive views on climate change, and progressive approaches to criminal justice. He is deeply concerned about systemic injustice and suspicious of institutional power. He is the Jesus of the Beatitudes, the Jesus of Matthew 25, the Jesus who associated with outcasts and challenged the powerful.</w:t>
      </w:r>
    </w:p>
    <w:p>
      <w:pPr>
        <w:spacing w:line="300"/>
        <w:ind w:firstLine="288"/>
        <w:jc w:val="both"/>
      </w:pPr>
      <w:r>
        <w:rPr>
          <w:rFonts w:ascii="Garamond" w:cs="Garamond" w:eastAsia="Garamond" w:hAnsi="Garamond"/>
          <w:sz w:val="22"/>
          <w:szCs w:val="22"/>
        </w:rPr>
        <w:t xml:space="preserve">The conservative Jesus agrees with conservative economic policies, conservative positions on immigration, conservative views on national security, and conservative approaches to social policy. He is deeply concerned about personal morality and the protection of traditional institutions. He is the Jesus of personal responsibility, the Jesus of the household codes, the Jesus who told the woman to go and sin no more and who said to render to Caesar what is Caesar’s.</w:t>
      </w:r>
    </w:p>
    <w:p>
      <w:pPr>
        <w:spacing w:line="300"/>
        <w:ind w:firstLine="288"/>
        <w:jc w:val="both"/>
      </w:pPr>
      <w:r>
        <w:rPr>
          <w:rFonts w:ascii="Garamond" w:cs="Garamond" w:eastAsia="Garamond" w:hAnsi="Garamond"/>
          <w:sz w:val="22"/>
          <w:szCs w:val="22"/>
        </w:rPr>
        <w:t xml:space="preserve">Both portraits draw on genuine Gospel texts. Neither portrait is entirely wrong about Jesus. Both portraits are catastrophically incomplete in ways that serve the political identity of the community reading them.</w:t>
      </w:r>
    </w:p>
    <w:p>
      <w:pPr>
        <w:spacing w:line="300"/>
        <w:ind w:firstLine="288"/>
        <w:jc w:val="both"/>
      </w:pPr>
      <w:r>
        <w:rPr>
          <w:rFonts w:ascii="Garamond" w:cs="Garamond" w:eastAsia="Garamond" w:hAnsi="Garamond"/>
          <w:sz w:val="22"/>
          <w:szCs w:val="22"/>
        </w:rPr>
        <w:t xml:space="preserve">The actual Jesus of the Gospels defies every attempt at political domestication. He challenges economic arrangements in ways that make both progressive redistributors and conservative free-marketeers uncomfortable. He speaks about the poor with an urgency and specificity that the prosperity lens cannot accommodate. He speaks about personal moral accountability in ways that the therapeutic lens cannot accommodate. He says things about family loyalty and national identity that no nationalist Jesus would say. He says things about the radical welcome of outsiders that no exclusivist Jesus would say.</w:t>
      </w:r>
    </w:p>
    <w:p>
      <w:pPr>
        <w:spacing w:line="300"/>
        <w:ind w:firstLine="288"/>
        <w:jc w:val="both"/>
      </w:pPr>
      <w:r>
        <w:rPr>
          <w:rFonts w:ascii="Garamond" w:cs="Garamond" w:eastAsia="Garamond" w:hAnsi="Garamond"/>
          <w:sz w:val="22"/>
          <w:szCs w:val="22"/>
        </w:rPr>
        <w:t xml:space="preserve">In Jesus’ own context, there were political options. The Zealots wanted a revolutionary Jesus who would lead an armed rebellion against Rome. The Herodians wanted a collaborative Jesus who would accept Rome’s rule and work within it. The Pharisees wanted a legalist Jesus focused on purity and boundary maintenance. The Sadducees wanted a stabilist Jesus committed to institutional preservation. Jesus was none of these things. He did not offer himself to any of the political tribes of his day. He refused every category they tried to put him in. He spoke words of judgment toward the powers that the conservatives wanted to preserve. He spoke words of judgment toward the would-be revolutionaries who wanted to resist. He addressed the poor with extraordinary directness and the rich with extraordinary severity. He did not fit.</w:t>
      </w:r>
    </w:p>
    <w:p>
      <w:pPr>
        <w:spacing w:line="300"/>
        <w:ind w:firstLine="288"/>
        <w:jc w:val="both"/>
      </w:pPr>
      <w:r>
        <w:rPr>
          <w:rFonts w:ascii="Garamond" w:cs="Garamond" w:eastAsia="Garamond" w:hAnsi="Garamond"/>
          <w:sz w:val="22"/>
          <w:szCs w:val="22"/>
        </w:rPr>
        <w:t xml:space="preserve">The Gospel of John’s account of Jesus’ trial before Pilate makes this clear. Pilate asks, “Are you king of the Jews?” Jesus responds, “My kingdom is not of this world. If my kingdom were of this world, my servants would fight to prevent my arrest by the Jewish leaders. But now my kingdom is from another place” (John 18:33-36). This is not escape language. This is not spiritual indifference to political power. This is a claim that the structure of his kingdom—its sources of power, its methods, its goals—is fundamentally different from every earthly political order. It is sourced elsewhere. It operates by different logic.</w:t>
      </w:r>
    </w:p>
    <w:p>
      <w:pPr>
        <w:spacing w:line="300"/>
        <w:ind w:firstLine="288"/>
        <w:jc w:val="both"/>
      </w:pPr>
      <w:r>
        <w:rPr>
          <w:rFonts w:ascii="Garamond" w:cs="Garamond" w:eastAsia="Garamond" w:hAnsi="Garamond"/>
          <w:sz w:val="22"/>
          <w:szCs w:val="22"/>
        </w:rPr>
        <w:t xml:space="preserve">The Barmen Declaration, written by German pastors and theologians in 1934 in resistance to the German Christians movement, stated in its first article: “Jesus Christ, as he is attested for us in Holy Scripture, is the one Word of God which we have to hear and which we have to trust and obey in life and in death.” Not Jesus as refracted through political commitment. Not Jesus as reconstructed by national ideology. Jesus Christ as attested in Scripture. That was a radical act because in that moment, political reconstruction of Christ was the default move.</w:t>
      </w:r>
    </w:p>
    <w:p>
      <w:pPr>
        <w:spacing w:line="300"/>
        <w:ind w:firstLine="288"/>
        <w:jc w:val="both"/>
      </w:pPr>
      <w:r>
        <w:rPr>
          <w:rFonts w:ascii="Garamond" w:cs="Garamond" w:eastAsia="Garamond" w:hAnsi="Garamond"/>
          <w:sz w:val="22"/>
          <w:szCs w:val="22"/>
        </w:rPr>
        <w:t xml:space="preserve">The political domestication of Jesus is not primarily the product of dishonesty. It is the product of communities reading Scripture through the lens of political identity—bringing their political commitments to the text as the operative standard and finding, predictably, that the text confirms what they already believed. The corrective is not the discovery of a politically neutral Jesus—no such Jesus exists in the Gospels. It is the honest confrontation with a Jesus who is politically inconvenient across the full political spectrum, who challenges every human political arrangement from the vantage point of a kingdom that transcends them all.</w:t>
      </w:r>
    </w:p>
    <w:p>
      <w:pPr>
        <w:spacing w:line="300"/>
        <w:ind w:firstLine="288"/>
        <w:jc w:val="both"/>
      </w:pPr>
      <w:r>
        <w:rPr>
          <w:rFonts w:ascii="Garamond" w:cs="Garamond" w:eastAsia="Garamond" w:hAnsi="Garamond"/>
          <w:sz w:val="22"/>
          <w:szCs w:val="22"/>
        </w:rPr>
        <w:t xml:space="preserve">The political Christ produces a distorted ethics. It binds moral obligation first to political tribe. Care for the vulnerable is evaluated through the lens of political program. Whether we help the poor depends on whether the proposed solution aligns with political ideology. Whether we welcome the stranger depends on whether it serves political coalition. What is lost is the prophetic voice that stands outside every political arrangement, calling all of them toward a kingdom whose economy, whose security arrangements, whose ordering of power is fundamentally different from every human political order.</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INTELLECTUAL CHRIST AND THE COST OF THINKING</w:t>
      </w:r>
    </w:p>
    <w:p>
      <w:pPr>
        <w:spacing w:line="300"/>
        <w:jc w:val="both"/>
      </w:pPr>
      <w:r>
        <w:rPr>
          <w:rFonts w:ascii="Garamond" w:cs="Garamond" w:eastAsia="Garamond" w:hAnsi="Garamond"/>
          <w:sz w:val="22"/>
          <w:szCs w:val="22"/>
        </w:rPr>
        <w:t xml:space="preserve">There is a constructed Christ that deserves mention alongside the therapeutic, nationalist, and prosperity versions—one that is less common in popular American Christianity but highly prevalent in educated evangelical and mainline circles. This is the Intellectual Christ: a Jesus who is primarily a teacher of profound ideas, a moral philosopher of the first order, an ethical revolutionary whose teachings are worth engaging as serious intellectual contributions to human wisdom.</w:t>
      </w:r>
    </w:p>
    <w:p>
      <w:pPr>
        <w:spacing w:line="300"/>
        <w:ind w:firstLine="288"/>
        <w:jc w:val="both"/>
      </w:pPr>
      <w:r>
        <w:rPr>
          <w:rFonts w:ascii="Garamond" w:cs="Garamond" w:eastAsia="Garamond" w:hAnsi="Garamond"/>
          <w:sz w:val="22"/>
          <w:szCs w:val="22"/>
        </w:rPr>
        <w:t xml:space="preserve">The Intellectual Christ is attractive to people who have been formed by educational cultures that evaluate significance primarily in terms of ideational contribution. He is the Jesus of the Sermon on the Mount read as moral philosophy, the Jesus of the parables read as literature, the Jesus of the Gospel of John read as theological poetry. He is interesting, sophisticated, and—crucially—engaging him does not require anything beyond intellectual assent. His primary claim is on the mind, not on the will or the habits or the economic arrangements of the life.</w:t>
      </w:r>
    </w:p>
    <w:p>
      <w:pPr>
        <w:spacing w:line="300"/>
        <w:ind w:firstLine="288"/>
        <w:jc w:val="both"/>
      </w:pPr>
      <w:r>
        <w:rPr>
          <w:rFonts w:ascii="Garamond" w:cs="Garamond" w:eastAsia="Garamond" w:hAnsi="Garamond"/>
          <w:sz w:val="22"/>
          <w:szCs w:val="22"/>
        </w:rPr>
        <w:t xml:space="preserve">This Christ is real enough to be recognizable. Jesus was a teacher of profound ideas. His moral teaching was revolutionary in ways that genuinely transformed the ethical imagination of Western civilization. The intellectual dimensions of the Gospel tradition are real and worth engaging.</w:t>
      </w:r>
    </w:p>
    <w:p>
      <w:pPr>
        <w:spacing w:line="300"/>
        <w:ind w:firstLine="288"/>
        <w:jc w:val="both"/>
      </w:pPr>
      <w:r>
        <w:rPr>
          <w:rFonts w:ascii="Garamond" w:cs="Garamond" w:eastAsia="Garamond" w:hAnsi="Garamond"/>
          <w:sz w:val="22"/>
          <w:szCs w:val="22"/>
        </w:rPr>
        <w:t xml:space="preserve">But the Intellectual Christ has been evacuated of his most threatening feature: his demand. Jesus is not primarily in the Gospels a teacher of ideas. He is a Lord who calls followers to reorganize their entire lives around his person and his kingdom. The intellectual dimensions of his teaching are inseparable from the volitional demands: “you have heard it said… but I say to you” is not primarily an invitation to think more carefully about ethics. It is a claim to divine authority that carries with it the demand of complete reorganization of the will.</w:t>
      </w:r>
    </w:p>
    <w:p>
      <w:pPr>
        <w:spacing w:line="300"/>
        <w:ind w:firstLine="288"/>
        <w:jc w:val="both"/>
      </w:pPr>
      <w:r>
        <w:rPr>
          <w:rFonts w:ascii="Garamond" w:cs="Garamond" w:eastAsia="Garamond" w:hAnsi="Garamond"/>
          <w:sz w:val="22"/>
          <w:szCs w:val="22"/>
        </w:rPr>
        <w:t xml:space="preserve">Kierkegaard named this distinction between “the professor” and “the disciple.” The professor discusses Christianity. He analyzes it. He makes it intellectually interesting. But the disciple follows Jesus. She does not primarily understand him. She obeys him. She reorders her life around him. The Intellectual Christ has been converted into an object of study rather than a Lord to be followed. And in that conversion, everything changes.</w:t>
      </w:r>
    </w:p>
    <w:p>
      <w:pPr>
        <w:spacing w:line="300"/>
        <w:ind w:firstLine="288"/>
        <w:jc w:val="both"/>
      </w:pPr>
      <w:r>
        <w:rPr>
          <w:rFonts w:ascii="Garamond" w:cs="Garamond" w:eastAsia="Garamond" w:hAnsi="Garamond"/>
          <w:sz w:val="22"/>
          <w:szCs w:val="22"/>
        </w:rPr>
        <w:t xml:space="preserve">I have been a pastor who read about Jesus more than he prayed to Jesus. I have spent more time studying the exegesis of a passage than sitting with the demand it makes. I have intellectualized what should have been volitional. The academic study of Scripture is good and necessary. But it can become a comfortable alternative to submission. I know this from the inside.</w:t>
      </w:r>
    </w:p>
    <w:p>
      <w:pPr>
        <w:spacing w:line="300"/>
        <w:ind w:firstLine="288"/>
        <w:jc w:val="both"/>
      </w:pPr>
      <w:r>
        <w:rPr>
          <w:rFonts w:ascii="Garamond" w:cs="Garamond" w:eastAsia="Garamond" w:hAnsi="Garamond"/>
          <w:sz w:val="22"/>
          <w:szCs w:val="22"/>
        </w:rPr>
        <w:t xml:space="preserve">The Intellectual Christ allows communities formed by educational culture to engage with Jesus in ways that produce no more disruption to their lives than engaging with any other significant thinker. You can read about Plato and still live the same way. You can read about Aristotle and still organize your life according to the same values. You can read about Jesus the Intellectual Christ and maintain exactly the same arrangements that other intellectuals maintain. This is not engagement with Jesus. It is the management of engagement with Jesus—the conversion of an encounter with divine authority into a seminar on human wisdom. And it produces, with great sophistication, exactly the same result as the therapeutic and nationalist versions: a Christ who confirms the values and arrangements of the community reading him rather than challenging them from outside.</w:t>
      </w:r>
    </w:p>
    <w:p>
      <w:pPr>
        <w:spacing w:line="300"/>
        <w:ind w:firstLine="288"/>
        <w:jc w:val="both"/>
      </w:pPr>
      <w:r>
        <w:rPr>
          <w:rFonts w:ascii="Garamond" w:cs="Garamond" w:eastAsia="Garamond" w:hAnsi="Garamond"/>
          <w:sz w:val="22"/>
          <w:szCs w:val="22"/>
        </w:rPr>
        <w:t xml:space="preserve">Which Jesus could call you to leave your nets? Not the Intellectual Christ. He would make for a good discussion. But he would not interrupt your life. He would not demand that you reorder your entire existence around him. And the Christ who does not interrupt cannot save, because salvation requires that something in us dies and something else rises in its place.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PATH BACK TO THE ACTUAL JESUS</w:t>
      </w:r>
    </w:p>
    <w:p>
      <w:pPr>
        <w:spacing w:line="300"/>
        <w:jc w:val="both"/>
      </w:pPr>
      <w:r>
        <w:rPr>
          <w:rFonts w:ascii="Garamond" w:cs="Garamond" w:eastAsia="Garamond" w:hAnsi="Garamond"/>
          <w:sz w:val="22"/>
          <w:szCs w:val="22"/>
        </w:rPr>
        <w:t xml:space="preserve">Every one of the distorted Christs described in this chapter has been constructed by the same process: allowing cultural demand to function as the interpretive standard by which the Gospels’ testimony is selected, arranged, and emphasized. The therapeutic Christ is the Christ that results when emotional comfort is the standard. The nationalist Christ results when national identity is the standard. The prosperity Christ results when material success is the standard. The political Christ results when tribal alignment is the standard. The Intellectual Christ results when ideational contribution is the standard.</w:t>
      </w:r>
    </w:p>
    <w:p>
      <w:pPr>
        <w:spacing w:line="300"/>
        <w:ind w:firstLine="288"/>
        <w:jc w:val="both"/>
      </w:pPr>
      <w:r>
        <w:rPr>
          <w:rFonts w:ascii="Garamond" w:cs="Garamond" w:eastAsia="Garamond" w:hAnsi="Garamond"/>
          <w:sz w:val="22"/>
          <w:szCs w:val="22"/>
        </w:rPr>
        <w:t xml:space="preserve">The corrective is not to find a reading without standards—no such reading exists. It is to use the right standard: the canonical testimony of Scripture itself, read in its historical context, understood through its redemptive-historical trajectory, and evaluated by the specific, concrete, historically documented person of Jesus as the Gospels actually present him.</w:t>
      </w:r>
    </w:p>
    <w:p>
      <w:pPr>
        <w:spacing w:line="300"/>
        <w:ind w:firstLine="288"/>
        <w:jc w:val="both"/>
      </w:pPr>
      <w:r>
        <w:rPr>
          <w:rFonts w:ascii="Garamond" w:cs="Garamond" w:eastAsia="Garamond" w:hAnsi="Garamond"/>
          <w:sz w:val="22"/>
          <w:szCs w:val="22"/>
        </w:rPr>
        <w:t xml:space="preserve">This is what Stephen did in Acts 7. He did not impose an external standard on the texts. He followed the texts’ own internal logic to the conclusions they actually reached. And the conclusions the texts actually reached—about the nature of the covenant, the pattern of God’s activity, the movement of redemptive history—were conclusions that the Sanhedrin’s cultural framework had made unreachable.</w:t>
      </w:r>
    </w:p>
    <w:p>
      <w:pPr>
        <w:spacing w:line="300"/>
        <w:ind w:firstLine="288"/>
        <w:jc w:val="both"/>
      </w:pPr>
      <w:r>
        <w:rPr>
          <w:rFonts w:ascii="Garamond" w:cs="Garamond" w:eastAsia="Garamond" w:hAnsi="Garamond"/>
          <w:sz w:val="22"/>
          <w:szCs w:val="22"/>
        </w:rPr>
        <w:t xml:space="preserve">The four Gospels together function as a check against any single distortion. Matthew’s Jesus is different from Mark’s Jesus. Mark’s Jesus is different from Luke’s Jesus. Luke’s Jesus is different from John’s Jesus. Not contradictory—the differences are often subtle, a matter of emphasis or narrative focus. But a careful reader of all four Gospels cannot reduce Jesus to a single cultural type. He is too large. Too particular. Too Jewish and too cosmopolitan. Too concerned with the poor and too at home among the educated. Too prophetic and too pastoral. The diversity of the canonical testimony prevents the easy reduction that a single Gospel could be made to serve.</w:t>
      </w:r>
    </w:p>
    <w:p>
      <w:pPr>
        <w:spacing w:line="300"/>
        <w:ind w:firstLine="288"/>
        <w:jc w:val="both"/>
      </w:pPr>
      <w:r>
        <w:rPr>
          <w:rFonts w:ascii="Garamond" w:cs="Garamond" w:eastAsia="Garamond" w:hAnsi="Garamond"/>
          <w:sz w:val="22"/>
          <w:szCs w:val="22"/>
        </w:rPr>
        <w:t xml:space="preserve">Richard Bauckham’s argument in “Jesus and the Eyewitnesses” is crucial here. The Gospels are not mythological constructions layered onto an unknown historical figure. They are eyewitness testimony. They are rooted in the recollection of people who knew Jesus, who walked with him, who watched him die and encountered him alive. This does not mean the Gospels are transparent recordings. But it means they are tethered to a specific human being who existed in specific time and place. The Jesus of the Gospels is the Jesus of the eyewitness tradition, filtered through theological reflection but not invented by it. And this anchor in historical particularity prevents us from floating into pure abstraction.</w:t>
      </w:r>
    </w:p>
    <w:p>
      <w:pPr>
        <w:spacing w:line="300"/>
        <w:ind w:firstLine="288"/>
        <w:jc w:val="both"/>
      </w:pPr>
      <w:r>
        <w:rPr>
          <w:rFonts w:ascii="Garamond" w:cs="Garamond" w:eastAsia="Garamond" w:hAnsi="Garamond"/>
          <w:sz w:val="22"/>
          <w:szCs w:val="22"/>
        </w:rPr>
        <w:t xml:space="preserve">Dietrich Bonhoeffer, writing from a prison cell as Nazi Germany imploded, distinguished between “the Christ of the religious hour” and “the Lord who interrupts the religious hour.” The Christ of the religious hour is the one we construct for our own purposes, the one we invoke when we gather, the one who serves our religion. The Lord who interrupts is the one who comes from outside, who speaks what we do not want to hear, who demands what we did not want to give, who saves us precisely by disrupting the religion we have built for ourselves.</w:t>
      </w:r>
    </w:p>
    <w:p>
      <w:pPr>
        <w:spacing w:line="300"/>
        <w:ind w:firstLine="288"/>
        <w:jc w:val="both"/>
      </w:pPr>
      <w:r>
        <w:rPr>
          <w:rFonts w:ascii="Garamond" w:cs="Garamond" w:eastAsia="Garamond" w:hAnsi="Garamond"/>
          <w:sz w:val="22"/>
          <w:szCs w:val="22"/>
        </w:rPr>
        <w:t xml:space="preserve">The American church’s cultural frameworks have made certain conclusions equally unreachable. The texts are there. The Spirit is still illuminating them. The question is whether we are willing to follow them wherever they go—even to a Jesus who is genuinely other than us, genuinely challenging, genuinely demanding, and genuinely capable of saving us from the very cultural captivities we have been using him to endorse.</w:t>
      </w:r>
    </w:p>
    <w:p>
      <w:pPr>
        <w:spacing w:line="300"/>
        <w:ind w:firstLine="288"/>
        <w:jc w:val="both"/>
      </w:pPr>
      <w:r>
        <w:rPr>
          <w:rFonts w:ascii="Garamond" w:cs="Garamond" w:eastAsia="Garamond" w:hAnsi="Garamond"/>
          <w:sz w:val="22"/>
          <w:szCs w:val="22"/>
        </w:rPr>
        <w:t xml:space="preserve">The cost of following the actual Jesus is higher than the cost of following any of the distorted versions. The comfortable Jesus asks only that you feel better. The nationalist Jesus asks only that you identify with the right cause. The prosperity Jesus asks only that you exercise faith in a formula. The political Jesus asks only that you align with the right tribe. The Intellectual Jesus asks only that you think well.</w:t>
      </w:r>
    </w:p>
    <w:p>
      <w:pPr>
        <w:spacing w:line="300"/>
        <w:ind w:firstLine="288"/>
        <w:jc w:val="both"/>
      </w:pPr>
      <w:r>
        <w:rPr>
          <w:rFonts w:ascii="Garamond" w:cs="Garamond" w:eastAsia="Garamond" w:hAnsi="Garamond"/>
          <w:sz w:val="22"/>
          <w:szCs w:val="22"/>
        </w:rPr>
        <w:t xml:space="preserve">The actual Jesus asks for everything. He asks that you die. “Deny yourself, take up your cross, and follow me” (Matthew 16:24). Not as a metaphor. Not as a spiritual discipline meant to produce personal growth. As the literal statement of what it means to have him as Lord. The cross is death. His demand is that you be willing to lose everything —your security, your identity, your tribe, your ambitions, your life —and receive in exchange a life organized around his kingdom rather than your own.</w:t>
      </w:r>
    </w:p>
    <w:p>
      <w:pPr>
        <w:spacing w:line="300"/>
        <w:ind w:firstLine="288"/>
        <w:jc w:val="both"/>
      </w:pPr>
      <w:r>
        <w:rPr>
          <w:rFonts w:ascii="Garamond" w:cs="Garamond" w:eastAsia="Garamond" w:hAnsi="Garamond"/>
          <w:sz w:val="22"/>
          <w:szCs w:val="22"/>
        </w:rPr>
        <w:t xml:space="preserve">That is costly hope. Not the comfort of the therapeutic Christ. Not the certainty of the nationalist Christ. Not the prosperity of the prosperity Christ. Not the intellectual coherence of the Intellectual Christ. But hope that costs you everything because following Jesus is not an addition to your life. It is a death and resurrection. Your resurrection into a new life organized around a different king.</w:t>
      </w:r>
    </w:p>
    <w:p>
      <w:pPr>
        <w:spacing w:line="300"/>
        <w:ind w:firstLine="288"/>
        <w:jc w:val="both"/>
      </w:pPr>
      <w:r>
        <w:rPr>
          <w:rFonts w:ascii="Garamond" w:cs="Garamond" w:eastAsia="Garamond" w:hAnsi="Garamond"/>
          <w:sz w:val="22"/>
          <w:szCs w:val="22"/>
        </w:rPr>
        <w:t xml:space="preserve">The question is not whether you can construct a Jesus that fits your categories. You can. Every generation has. The question is whether you are willing to be constructed by the Jesus of the Gospels instead. That is the question the Sanhedrin could not answer. That is the question American Christianity is still not answering.</w:t>
      </w:r>
    </w:p>
    <w:p>
      <w:pPr>
        <w:spacing w:line="300"/>
        <w:ind w:firstLine="288"/>
        <w:jc w:val="both"/>
      </w:pPr>
      <w:r>
        <w:rPr>
          <w:rFonts w:ascii="Garamond" w:cs="Garamond" w:eastAsia="Garamond" w:hAnsi="Garamond"/>
          <w:sz w:val="22"/>
          <w:szCs w:val="22"/>
        </w:rPr>
        <w:t xml:space="preserve">That is the question this book is asking you to answer.</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SIX</w:t>
      </w:r>
    </w:p>
    <w:p>
      <w:pPr>
        <w:pStyle w:val="Heading3"/>
        <w:spacing w:after="180" w:before="360"/>
        <w:jc w:val="center"/>
      </w:pPr>
      <w:r>
        <w:rPr>
          <w:rFonts w:ascii="Garamond" w:cs="Garamond" w:eastAsia="Garamond" w:hAnsi="Garamond"/>
          <w:b/>
          <w:bCs/>
          <w:i/>
          <w:iCs/>
          <w:sz w:val="22"/>
          <w:szCs w:val="22"/>
        </w:rPr>
        <w:t xml:space="preserve">Recovering Sight: Practical Principles for Reading Scripture More Faithfully</w:t>
      </w:r>
    </w:p>
    <w:p>
      <w:pPr>
        <w:spacing w:after="240" w:before="240" w:line="300"/>
        <w:ind w:left="720" w:right="720"/>
        <w:jc w:val="center"/>
      </w:pPr>
      <w:r>
        <w:rPr>
          <w:rFonts w:ascii="Garamond" w:cs="Garamond" w:eastAsia="Garamond" w:hAnsi="Garamond"/>
          <w:i/>
          <w:iCs/>
          <w:sz w:val="22"/>
          <w:szCs w:val="22"/>
        </w:rPr>
        <w:t xml:space="preserve">“Stephen’s method is not a scholarly technique available only to those with theological training. It is a way of coming to Scripture with the right questions, the right commitments, and the right community. It is available to everyone willing to pay the cost of genuine openness.”</w:t>
      </w:r>
    </w:p>
    <w:p>
      <w:pPr>
        <w:spacing w:line="300"/>
        <w:jc w:val="both"/>
      </w:pPr>
      <w:r>
        <w:rPr>
          <w:rFonts w:ascii="Garamond" w:cs="Garamond" w:eastAsia="Garamond" w:hAnsi="Garamond"/>
          <w:sz w:val="22"/>
          <w:szCs w:val="22"/>
        </w:rPr>
        <w:t xml:space="preserve">After five chapters of diagnosis, we turn to prescription. But I want to begin this chapter with a warning about the wrong kind of prescription—because the wrong kind is readily available and genuinely appealing, and it will not solve the problem.</w:t>
      </w:r>
    </w:p>
    <w:p>
      <w:pPr>
        <w:spacing w:line="300"/>
        <w:ind w:firstLine="288"/>
        <w:jc w:val="both"/>
      </w:pPr>
      <w:r>
        <w:rPr>
          <w:rFonts w:ascii="Garamond" w:cs="Garamond" w:eastAsia="Garamond" w:hAnsi="Garamond"/>
          <w:sz w:val="22"/>
          <w:szCs w:val="22"/>
        </w:rPr>
        <w:t xml:space="preserve">The wrong prescription is a better technique.</w:t>
      </w:r>
    </w:p>
    <w:p>
      <w:pPr>
        <w:spacing w:line="300"/>
        <w:ind w:firstLine="288"/>
        <w:jc w:val="both"/>
      </w:pPr>
      <w:r>
        <w:rPr>
          <w:rFonts w:ascii="Garamond" w:cs="Garamond" w:eastAsia="Garamond" w:hAnsi="Garamond"/>
          <w:sz w:val="22"/>
          <w:szCs w:val="22"/>
        </w:rPr>
        <w:t xml:space="preserve">There is a temptation, when we recognize that our reading has been shaped by cultural assumptions, to respond by adopting better hermeneutical methods—more careful attention to historical context, more systematic application of grammatical-historical exegesis, more rigorous application of redemptive-historical principles. None of those things are bad. In fact, they are genuinely useful. But they are not sufficient, because the problem we have been diagnosing is not primarily a methodological problem.</w:t>
      </w:r>
    </w:p>
    <w:p>
      <w:pPr>
        <w:spacing w:line="300"/>
        <w:ind w:firstLine="288"/>
        <w:jc w:val="both"/>
      </w:pPr>
      <w:r>
        <w:rPr>
          <w:rFonts w:ascii="Garamond" w:cs="Garamond" w:eastAsia="Garamond" w:hAnsi="Garamond"/>
          <w:sz w:val="22"/>
          <w:szCs w:val="22"/>
        </w:rPr>
        <w:t xml:space="preserve">The Sanhedrin had methods. They had, in fact, some of the most sophisticated interpretive methods available in the ancient world. What they lacked was not technique. What they lacked was the posture of genuine openness—the willingness to let the story go somewhere their framework had not anticipated, the willingness to let their most fundamental assumptions be challenged, the willingness to hear correction from a source their institutional position had taught them to dismiss.</w:t>
      </w:r>
    </w:p>
    <w:p>
      <w:pPr>
        <w:spacing w:line="300"/>
        <w:ind w:firstLine="288"/>
        <w:jc w:val="both"/>
      </w:pPr>
      <w:r>
        <w:rPr>
          <w:rFonts w:ascii="Garamond" w:cs="Garamond" w:eastAsia="Garamond" w:hAnsi="Garamond"/>
          <w:sz w:val="22"/>
          <w:szCs w:val="22"/>
        </w:rPr>
        <w:t xml:space="preserve">Methods can be mastered while the heart remains closed. Stephen’s hermeneutic, as Acts 7 demonstrates, is not primarily a set of methodological rules. It is a posture of genuine submission to the authority of the text over the authority of the cultural framework. And that posture cannot be produced by technique alone. It requires grace—the grace of genuine humility, the grace of community that speaks truth, and the grace of genuine encounter with the God who is always larger than our frameworks have managed to contain.</w:t>
      </w:r>
    </w:p>
    <w:p>
      <w:pPr>
        <w:spacing w:line="300"/>
        <w:ind w:firstLine="288"/>
        <w:jc w:val="both"/>
      </w:pPr>
      <w:r>
        <w:rPr>
          <w:rFonts w:ascii="Garamond" w:cs="Garamond" w:eastAsia="Garamond" w:hAnsi="Garamond"/>
          <w:sz w:val="22"/>
          <w:szCs w:val="22"/>
        </w:rPr>
        <w:t xml:space="preserve">With that caveat stated, there is a difference worth naming. Diagnosis without treatment can become mere paralysis. But treatment without accurate diagnosis is medicine practiced in the dark. What I want to do here is distinguish between two different things: a program that promises mastery, and a posture that puts you under the text. The Sanhedrin was confident in a program. Stephen embodied a posture. A program says: learn these steps, apply them consistently, and you will see correctly. A posture says: come to the text with genuine openness, and let it read you more than you read it. One promises control. The other requires vulnerability. Only the second one actually works.</w:t>
      </w:r>
    </w:p>
    <w:p>
      <w:pPr>
        <w:spacing w:line="300"/>
        <w:ind w:firstLine="288"/>
        <w:jc w:val="both"/>
      </w:pPr>
      <w:r>
        <w:rPr>
          <w:rFonts w:ascii="Garamond" w:cs="Garamond" w:eastAsia="Garamond" w:hAnsi="Garamond"/>
          <w:sz w:val="22"/>
          <w:szCs w:val="22"/>
        </w:rPr>
        <w:t xml:space="preserve">With that distinction clear, there are specific principles that can create the conditions in which that posture is more likely to form. This chapter names them.</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ONE: READ THE WHOLE STORY</w:t>
      </w:r>
    </w:p>
    <w:p>
      <w:pPr>
        <w:spacing w:line="300"/>
        <w:jc w:val="both"/>
      </w:pPr>
      <w:r>
        <w:rPr>
          <w:rFonts w:ascii="Garamond" w:cs="Garamond" w:eastAsia="Garamond" w:hAnsi="Garamond"/>
          <w:sz w:val="22"/>
          <w:szCs w:val="22"/>
        </w:rPr>
        <w:t xml:space="preserve">The single most effective protection against culturally distorted reading is the habit of reading Scripture canonically—following the whole story across the entire sweep of the biblical narrative rather than mining individual verses for confirmation of pre-existing conclusions.</w:t>
      </w:r>
    </w:p>
    <w:p>
      <w:pPr>
        <w:spacing w:line="300"/>
        <w:ind w:firstLine="288"/>
        <w:jc w:val="both"/>
      </w:pPr>
      <w:r>
        <w:rPr>
          <w:rFonts w:ascii="Garamond" w:cs="Garamond" w:eastAsia="Garamond" w:hAnsi="Garamond"/>
          <w:sz w:val="22"/>
          <w:szCs w:val="22"/>
        </w:rPr>
        <w:t xml:space="preserve">The Sanhedrin’s selective reading was possible only because they had developed such effective ways of managing the parts of the canonical narrative that complicated their framework. They read Abraham but not the Abraham who was a pagan in Mesopotamia. They read Moses but not the Moses who pointed beyond himself to a greater prophet. They read the temple sections of Scripture but not Isaiah 66. Their reading was extensive in the sense of knowing many texts, but narrow in the sense of never allowing the full weight of the canonical narrative to speak.</w:t>
      </w:r>
    </w:p>
    <w:p>
      <w:pPr>
        <w:spacing w:line="300"/>
        <w:ind w:firstLine="288"/>
        <w:jc w:val="both"/>
      </w:pPr>
      <w:r>
        <w:rPr>
          <w:rFonts w:ascii="Garamond" w:cs="Garamond" w:eastAsia="Garamond" w:hAnsi="Garamond"/>
          <w:sz w:val="22"/>
          <w:szCs w:val="22"/>
        </w:rPr>
        <w:t xml:space="preserve">Reading the whole story means several specific practices. It means reading books of the Bible in their entirety—in a single sitting when possible—rather than encountering Scripture only through the sermon text or the daily devotional verse. Hebrews takes forty-five minutes. Philippians takes fifteen. When you read them at that speed, uninterrupted, the text’s internal arc becomes visible in a way that chapter-by-chapter reading never allows. The narrative shape emerges. The author’s pressure points become clear. The questions the text is answering reveal themselves because you have not stopped long enough to impose your own questions onto the text. It means tracing major themes across the entire canon rather than reading any single passage in isolation. It means following the story of justice, the story of wealth and poverty, the story of national identity, the story of the temple and God’s presence, through their entire canonical development—from their origins to their New Testament fulfillment—rather than reading them through only the portions most congenial to our cultural assumptions.</w:t>
      </w:r>
    </w:p>
    <w:p>
      <w:pPr>
        <w:spacing w:line="300"/>
        <w:ind w:firstLine="288"/>
        <w:jc w:val="both"/>
      </w:pPr>
      <w:r>
        <w:rPr>
          <w:rFonts w:ascii="Garamond" w:cs="Garamond" w:eastAsia="Garamond" w:hAnsi="Garamond"/>
          <w:sz w:val="22"/>
          <w:szCs w:val="22"/>
        </w:rPr>
        <w:t xml:space="preserve">Brevard Childs, in his work on canonical criticism, made an essential observation: the church reads Scripture as a unified whole, not as a collection of isolated texts. When you adopt that practice—when you genuinely read the text canonically—you are aligning your reading method with the hermeneutical practice that produced orthodox theology in the first place. The Old Testament is not a series of proof-texts for New Testament conclusions. It is the first movement of a single story. And N.T. Wright’s metaphor of “the five-act play” captures the hermeneutical reality. We are in Act Five. We know the story so far. We know the resolution is coming. But the way we understand Act Five is fundamentally shaped by what has come before it.</w:t>
      </w:r>
    </w:p>
    <w:p>
      <w:pPr>
        <w:spacing w:line="300"/>
        <w:ind w:firstLine="288"/>
        <w:jc w:val="both"/>
      </w:pPr>
      <w:r>
        <w:rPr>
          <w:rFonts w:ascii="Garamond" w:cs="Garamond" w:eastAsia="Garamond" w:hAnsi="Garamond"/>
          <w:sz w:val="22"/>
          <w:szCs w:val="22"/>
        </w:rPr>
        <w:t xml:space="preserve">When you read the whole story, the cultural lenses become harder to maintain. The parts of the story you have been filtering out keep showing up. The internal logic of the narrative keeps asking questions that your framework has no good answers for. And the Spirit, who has been speaking in those suppressed texts all along, begins to reach places that the narrow reading never allowed him to reach.</w:t>
      </w:r>
    </w:p>
    <w:p>
      <w:pPr>
        <w:spacing w:line="300"/>
        <w:ind w:firstLine="288"/>
        <w:jc w:val="both"/>
      </w:pPr>
      <w:r>
        <w:rPr>
          <w:rFonts w:ascii="Garamond" w:cs="Garamond" w:eastAsia="Garamond" w:hAnsi="Garamond"/>
          <w:sz w:val="22"/>
          <w:szCs w:val="22"/>
        </w:rPr>
        <w:t xml:space="preserve">I learned this the hard way. For years, my sermon preparation method was topical. I would choose a doctrine or a life application, then find texts that supported it. The sermons were well-crafted. But they were short-cutting the text. When I shifted to preaching through entire books—taking a year with Paul, taking another year with the Psalms—everything changed. The text began to correct me. The internal logic of Galatians is different from the isolated logic of Galatians 3. The pressure of Romans as a whole moves in directions that Romans 1 alone never anticipated. The shifting witness of different Psalms in sequence taught me something about lament that reading “the Psalms” as a category never could. It was not that I learned better interpretive methods. It was that the method itself—reading canonically, reading slowly, reading through—created the conditions for genuine openness.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TWO: READ WITHIN REDEMPTIVE HISTORY</w:t>
      </w:r>
    </w:p>
    <w:p>
      <w:pPr>
        <w:spacing w:line="300"/>
        <w:jc w:val="both"/>
      </w:pPr>
      <w:r>
        <w:rPr>
          <w:rFonts w:ascii="Garamond" w:cs="Garamond" w:eastAsia="Garamond" w:hAnsi="Garamond"/>
          <w:sz w:val="22"/>
          <w:szCs w:val="22"/>
        </w:rPr>
        <w:t xml:space="preserve">Stephen’s most powerful hermeneutical tool is his ability to see the pattern of redemptive history—the movement of the whole canonical story from creation through fall, covenant, exile, and restoration, culminating in Christ. He does not read individual texts in isolation. He reads them as part of that larger movement, and the movement illuminates what the individual texts are saying in ways that isolated reading cannot produce.</w:t>
      </w:r>
    </w:p>
    <w:p>
      <w:pPr>
        <w:spacing w:line="300"/>
        <w:ind w:firstLine="288"/>
        <w:jc w:val="both"/>
      </w:pPr>
      <w:r>
        <w:rPr>
          <w:rFonts w:ascii="Garamond" w:cs="Garamond" w:eastAsia="Garamond" w:hAnsi="Garamond"/>
          <w:sz w:val="22"/>
          <w:szCs w:val="22"/>
        </w:rPr>
        <w:t xml:space="preserve">Reading within redemptive history means asking, of any biblical text, where it falls in the movement of God’s story. What has come before it? What will come after it? What question is it answering, what promise is it extending, what pattern is it expressing or complicating or fulfilling? How does it relate to the central movement of redemptive history—the movement from God’s initiative in creation through the covenant history of Israel to its fulfillment in Christ?</w:t>
      </w:r>
    </w:p>
    <w:p>
      <w:pPr>
        <w:spacing w:line="300"/>
        <w:ind w:firstLine="288"/>
        <w:jc w:val="both"/>
      </w:pPr>
      <w:r>
        <w:rPr>
          <w:rFonts w:ascii="Garamond" w:cs="Garamond" w:eastAsia="Garamond" w:hAnsi="Garamond"/>
          <w:sz w:val="22"/>
          <w:szCs w:val="22"/>
        </w:rPr>
        <w:t xml:space="preserve">This kind of reading produces a discipline that is the enemy of both the proof-text approach and the selective reading approach. A text read within redemptive history cannot be read as though it exists in isolation from what comes before and after it. It cannot be privatized as a personal promise without asking whether it fits within the larger movement of God’s corporate, communal redemptive purposes. It cannot be used to endorse the status quo without asking whether the larger movement of the story is moving toward or away from the arrangements being endorsed.</w:t>
      </w:r>
    </w:p>
    <w:p>
      <w:pPr>
        <w:spacing w:line="300"/>
        <w:ind w:firstLine="288"/>
        <w:jc w:val="both"/>
      </w:pPr>
      <w:r>
        <w:rPr>
          <w:rFonts w:ascii="Garamond" w:cs="Garamond" w:eastAsia="Garamond" w:hAnsi="Garamond"/>
          <w:sz w:val="22"/>
          <w:szCs w:val="22"/>
        </w:rPr>
        <w:t xml:space="preserve">The difference this makes is profound. Take Leviticus. For many modern readers, Leviticus is a dead letter—ceremonial law, irrelevant to contemporary Christianity. But Leviticus read within redemptive history is a living text. It is not the final word on how to approach God. It is a chapter in the story of how God is moving the people toward Christ. The sin offerings of Leviticus are not arbitrary demands. They are typological pointers—visible, enacted, repeated signs pointing toward the once-and-for-all offering of Christ. The priesthood of Leviticus is not human religious innovation. It is a prototype of the priesthood Christ will fulfill. Read canonically, read within the movement from exile to restoration to Christ, Leviticus becomes coherent in ways it never becomes when read in isolation.</w:t>
      </w:r>
    </w:p>
    <w:p>
      <w:pPr>
        <w:spacing w:line="300"/>
        <w:ind w:firstLine="288"/>
        <w:jc w:val="both"/>
      </w:pPr>
      <w:r>
        <w:rPr>
          <w:rFonts w:ascii="Garamond" w:cs="Garamond" w:eastAsia="Garamond" w:hAnsi="Garamond"/>
          <w:sz w:val="22"/>
          <w:szCs w:val="22"/>
        </w:rPr>
        <w:t xml:space="preserve">Geerhardus Vos and Meredith Kline called this discipline “biblical theology”—the recovery of the story’s own logic rather than the imposition of systematic logic onto the story. It is not easier than systematic theology. It is harder, because it requires genuine listening rather than the systematization that comes from above. But it is what faithful interpretation actually looks like.</w:t>
      </w:r>
    </w:p>
    <w:p>
      <w:pPr>
        <w:spacing w:line="300"/>
        <w:ind w:firstLine="288"/>
        <w:jc w:val="both"/>
      </w:pPr>
      <w:r>
        <w:rPr>
          <w:rFonts w:ascii="Garamond" w:cs="Garamond" w:eastAsia="Garamond" w:hAnsi="Garamond"/>
          <w:sz w:val="22"/>
          <w:szCs w:val="22"/>
        </w:rPr>
        <w:t xml:space="preserve">Graeme Goldsworthy’s observation is decisive here: “The whole Bible is about what God does, not about what human beings must do to gain access to God.” When that orientation governs the reading—when the primary question is what God is doing in any given text rather than what the text requires of us—the cultural tendency to read Scripture as a manual for self-improvement or a validator of cultural identity is substantially undermined. The text stops working as a mirror reflecting our assumptions back to us. It becomes a window into the movement of God’s purposes. And when that shift happens, the possibilities for genuine correction open.</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THREE: LET CHRIST BE THE ACTUAL CENTER</w:t>
      </w:r>
    </w:p>
    <w:p>
      <w:pPr>
        <w:spacing w:line="300"/>
        <w:jc w:val="both"/>
      </w:pPr>
      <w:r>
        <w:rPr>
          <w:rFonts w:ascii="Garamond" w:cs="Garamond" w:eastAsia="Garamond" w:hAnsi="Garamond"/>
          <w:sz w:val="22"/>
          <w:szCs w:val="22"/>
        </w:rPr>
        <w:t xml:space="preserve">This principle is the most important and the most frequently violated through misapplication. “Christ-centered reading” has become a slogan in many Christian circles—invoked constantly, practiced rarely, because the center that functions operatively in most reading is not Christ but something else.</w:t>
      </w:r>
    </w:p>
    <w:p>
      <w:pPr>
        <w:spacing w:line="300"/>
        <w:ind w:firstLine="288"/>
        <w:jc w:val="both"/>
      </w:pPr>
      <w:r>
        <w:rPr>
          <w:rFonts w:ascii="Garamond" w:cs="Garamond" w:eastAsia="Garamond" w:hAnsi="Garamond"/>
          <w:sz w:val="22"/>
          <w:szCs w:val="22"/>
        </w:rPr>
        <w:t xml:space="preserve">A genuinely Christ-centered reading is not a reading in which Jesus is mentioned frequently, or in which every Old Testament text is allegorized to produce a hidden reference to Jesus, or in which “Christ” functions as a theological label attached to conclusions already reached by cultural logic. It is a reading in which the specific, historically concrete, culturally disruptive Jesus of the Gospels functions as the operative standard by which the reading is evaluated.</w:t>
      </w:r>
    </w:p>
    <w:p>
      <w:pPr>
        <w:spacing w:line="300"/>
        <w:ind w:firstLine="288"/>
        <w:jc w:val="both"/>
      </w:pPr>
      <w:r>
        <w:rPr>
          <w:rFonts w:ascii="Garamond" w:cs="Garamond" w:eastAsia="Garamond" w:hAnsi="Garamond"/>
          <w:sz w:val="22"/>
          <w:szCs w:val="22"/>
        </w:rPr>
        <w:t xml:space="preserve">The problem becomes clearer when we trace how national identity has colonized the church’s Christ. Consider how American Christianity has consistently read Jesus as fundamentally compatible with American nationalism. Not as a problem within nationalism. Not as a call away from nationalism. But as its spiritual endorsement. This is possible only when the Jesus who appears in the Gospels has been replaced by a Jesus constructed by cultural assumptions. The real Jesus—the one who told a Roman centurion, the occupying empire’s representative, that his faith exceeded anything he had found in Israel; who told a Jewish audience that the kingdom belonged to the poor and dispossessed; who died as a political prisoner of a nationalist state—that Jesus is radically alien to any nationalism’s claims on ultimate allegiance. But the domesticated Jesus, the one who has absorbed the national values of whatever culture claims him, can be made to bless a flag as easily as anything else. The reconstruction is nearly invisible because it is so culturally embedded. We do not see it as reconstruction. We see it as fidelity.</w:t>
      </w:r>
    </w:p>
    <w:p>
      <w:pPr>
        <w:spacing w:line="300"/>
        <w:ind w:firstLine="288"/>
        <w:jc w:val="both"/>
      </w:pPr>
      <w:r>
        <w:rPr>
          <w:rFonts w:ascii="Garamond" w:cs="Garamond" w:eastAsia="Garamond" w:hAnsi="Garamond"/>
          <w:sz w:val="22"/>
          <w:szCs w:val="22"/>
        </w:rPr>
        <w:t xml:space="preserve">That phrase—“the specific, historically concrete, culturally disruptive Jesus of the Gospels”—is doing critical work here. Every culture produces a domesticated version of Jesus that fits within its value system. The corrective is not to appeal to some abstract Christ-principle but to the actual Jesus documented in the actual Gospels—a Jesus who is, as I have noted throughout this book, consistently more demanding, more surprising, and more uncomfortable than any cultural framework has managed to contain.</w:t>
      </w:r>
    </w:p>
    <w:p>
      <w:pPr>
        <w:spacing w:line="300"/>
        <w:ind w:firstLine="288"/>
        <w:jc w:val="both"/>
      </w:pPr>
      <w:r>
        <w:rPr>
          <w:rFonts w:ascii="Garamond" w:cs="Garamond" w:eastAsia="Garamond" w:hAnsi="Garamond"/>
          <w:sz w:val="22"/>
          <w:szCs w:val="22"/>
        </w:rPr>
        <w:t xml:space="preserve">Luke 24:27 shows us Christ’s own hermeneutic. The risen Jesus, interpreting “all the Scriptures,” was reading the Old Testament Christocentrically. Not allegorically—not finding a hidden Jesus under every rock through strained typology. Rather, Jesus himself understood the whole story as pointing toward his own person and work. That is not Christological imposition. That is Christological recognition—seeing what the text itself is structured to communicate.</w:t>
      </w:r>
    </w:p>
    <w:p>
      <w:pPr>
        <w:spacing w:line="300"/>
        <w:ind w:firstLine="288"/>
        <w:jc w:val="both"/>
      </w:pPr>
      <w:r>
        <w:rPr>
          <w:rFonts w:ascii="Garamond" w:cs="Garamond" w:eastAsia="Garamond" w:hAnsi="Garamond"/>
          <w:sz w:val="22"/>
          <w:szCs w:val="22"/>
        </w:rPr>
        <w:t xml:space="preserve">Sinclair Ferguson, in “The Whole Christ,” distinguishes between true Christocentric reading and what we might call Christo-monism—the flattening of the biblical story into a single dimension where only Christ visible and everything else fades. A truly trinitarian reading keeps the Father active, the Spirit empowering, the people called and responding. Christ is the center. He is not the only thing in the story. When reading becomes so focused on finding Christ that it loses the Father’s initiative, the Spirit’s empowering, or the community’s calling, it has lost something essential. Genuine Christocentric reading is trinitarian reading.</w:t>
      </w:r>
    </w:p>
    <w:p>
      <w:pPr>
        <w:spacing w:line="300"/>
        <w:ind w:firstLine="288"/>
        <w:jc w:val="both"/>
      </w:pPr>
      <w:r>
        <w:rPr>
          <w:rFonts w:ascii="Garamond" w:cs="Garamond" w:eastAsia="Garamond" w:hAnsi="Garamond"/>
          <w:sz w:val="22"/>
          <w:szCs w:val="22"/>
        </w:rPr>
        <w:t xml:space="preserve">When that Jesus—the actual Jesus, not the domesticated version—is the center of your reading, several things happen. The therapeutic reading of Scripture becomes harder to maintain, because this Jesus makes genuinely hard demands. The nationalist reading becomes harder to maintain, because this Jesus is deeply alien to every nationalist framework. The prosperity reading becomes harder to maintain, because this Jesus says things about wealth that cannot be accommodated to any prosperity framework without doing violence to the plain meaning of the text. The individualist reading becomes harder to maintain, because this Jesus is organizing a community—a new family, a new people—in which every dimension of individual identity is being reoriented around a communal life in the kingdom.</w:t>
      </w:r>
    </w:p>
    <w:p>
      <w:pPr>
        <w:spacing w:line="300"/>
        <w:ind w:firstLine="288"/>
        <w:jc w:val="both"/>
      </w:pPr>
      <w:r>
        <w:rPr>
          <w:rFonts w:ascii="Garamond" w:cs="Garamond" w:eastAsia="Garamond" w:hAnsi="Garamond"/>
          <w:sz w:val="22"/>
          <w:szCs w:val="22"/>
        </w:rPr>
        <w:t xml:space="preserve">The practical discipline this principle requires is simple to state and difficult to maintain. Before applying any biblical text to your life, ask: what does the specific Jesus of the Gospels actually say about this? Not what your tradition says he would say. Not what your political party says he would say. Not what your economic class says he would say. What does the Jesus who appears in Matthew, Mark, Luke, and John—the one who touches lepers and feasts with sinners and weeps at graves and overturns tables and speaks in parables and dies on a cross—what does that Jesus actually say?</w:t>
      </w:r>
    </w:p>
    <w:p>
      <w:pPr>
        <w:spacing w:line="300"/>
        <w:ind w:firstLine="288"/>
        <w:jc w:val="both"/>
      </w:pPr>
      <w:r>
        <w:rPr>
          <w:rFonts w:ascii="Garamond" w:cs="Garamond" w:eastAsia="Garamond" w:hAnsi="Garamond"/>
          <w:sz w:val="22"/>
          <w:szCs w:val="22"/>
        </w:rPr>
        <w:t xml:space="preserve">I have preached sermons that were Christologically correct but existentially empty. The Jesus of the sermon was true but was not asking anything. I had managed to place Christ at the center of the interpretation without allowing Christ to disrupt the life of the interpreter. That is failure masquerading as orthodoxy. Real Christ-centered reading puts you under the claims of the actual Jesus. It ends differently than you began.</w:t>
      </w:r>
    </w:p>
    <w:p>
      <w:pPr>
        <w:spacing w:line="300"/>
        <w:ind w:firstLine="288"/>
        <w:jc w:val="both"/>
      </w:pPr>
      <w:r>
        <w:rPr>
          <w:rFonts w:ascii="Garamond" w:cs="Garamond" w:eastAsia="Garamond" w:hAnsi="Garamond"/>
          <w:sz w:val="22"/>
          <w:szCs w:val="22"/>
        </w:rPr>
        <w:t xml:space="preserve">The answer that question produces will sometimes confirm your existing commitments. It will sometimes challenge them in ways that are deeply uncomfortable. The willingness to receive both the confirmation and the challenge without filtering out the challenge is the practice of genuine Christ-centered reading.</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FOUR: READ WITH GENUINE DIVERSITY</w:t>
      </w:r>
    </w:p>
    <w:p>
      <w:pPr>
        <w:spacing w:line="300"/>
        <w:jc w:val="both"/>
      </w:pPr>
      <w:r>
        <w:rPr>
          <w:rFonts w:ascii="Garamond" w:cs="Garamond" w:eastAsia="Garamond" w:hAnsi="Garamond"/>
          <w:sz w:val="22"/>
          <w:szCs w:val="22"/>
        </w:rPr>
        <w:t xml:space="preserve">The single most effective community practice for surfacing cultural blind spots is reading Scripture with people who do not share your cultural assumptions.</w:t>
      </w:r>
    </w:p>
    <w:p>
      <w:pPr>
        <w:spacing w:line="300"/>
        <w:ind w:firstLine="288"/>
        <w:jc w:val="both"/>
      </w:pPr>
      <w:r>
        <w:rPr>
          <w:rFonts w:ascii="Garamond" w:cs="Garamond" w:eastAsia="Garamond" w:hAnsi="Garamond"/>
          <w:sz w:val="22"/>
          <w:szCs w:val="22"/>
        </w:rPr>
        <w:t xml:space="preserve">This is not a political statement. It is a hermeneutical one. Your blind spots are visible to people who are not inside your cultural framework. The parts of Scripture that your framework filters out are the parts that people formed differently will notice most readily. The readings you find most obvious are the readings that people formed differently will find most questionable.</w:t>
      </w:r>
    </w:p>
    <w:p>
      <w:pPr>
        <w:spacing w:line="300"/>
        <w:ind w:firstLine="288"/>
        <w:jc w:val="both"/>
      </w:pPr>
      <w:r>
        <w:rPr>
          <w:rFonts w:ascii="Garamond" w:cs="Garamond" w:eastAsia="Garamond" w:hAnsi="Garamond"/>
          <w:sz w:val="22"/>
          <w:szCs w:val="22"/>
        </w:rPr>
        <w:t xml:space="preserve">The Sanhedrin’s interpretive monoculture was not incidentally dangerous. It was structurally dangerous, because it eliminated the primary mechanism for surfacing distortion—the presence of people formed differently who can see what you cannot.</w:t>
      </w:r>
    </w:p>
    <w:p>
      <w:pPr>
        <w:spacing w:line="300"/>
        <w:ind w:firstLine="288"/>
        <w:jc w:val="both"/>
      </w:pPr>
      <w:r>
        <w:rPr>
          <w:rFonts w:ascii="Garamond" w:cs="Garamond" w:eastAsia="Garamond" w:hAnsi="Garamond"/>
          <w:sz w:val="22"/>
          <w:szCs w:val="22"/>
        </w:rPr>
        <w:t xml:space="preserve">Consider the specific distortion that American nationalism introduces. The New Testament uses two critical words for “people” that we have almost systematically confused in our reading. The first is “laos”—the people of God, the covenant community, the gathered body across ethnic and national boundaries. This word carries the weight of covenant identity. When Peter writes in 1 Peter 2:9 that Christians are “laos”—“a chosen people”—he is addressing diaspora communities of Jews and gentiles scattered throughout Asia Minor, many far from Jerusalem. They share no common geography, no common language, no common national allegiance. They are bound by covenant, not by flag. The second word is “ethnos”—the nation, the ethnic group, the bounded people. Matthew’s Gospel uses “ethnos” to describe the nations that will be judged at the end of time. John’s Revelation uses it to name the peoples to whom the gospel will be preached. But it is a descriptor of geography and genealogy, not of spiritual identity. Paul’s statement in Galatians 3:28—“neither Jew nor Greek, neither slave nor free, neither male nor female”—is a direct deconstruction of the categories that “ethnos” builds. We are erased by the cross not because our ethnicities do not exist but because they no longer determine our covenant identity. We belong to a people defined by baptism into Christ, not by birth into a nation. That is what the New Testament’s language is constructed to communicate. But American Christianity has inverted it. We have taken our ethnic and national identity—the “ethnos”—and made it the primary category for spiritual identity. We call the nation “laos.” We treat the flag as though it marked covenant community. We read Scripture not as a correction to nationalism but as its endorsement.</w:t>
      </w:r>
    </w:p>
    <w:p>
      <w:pPr>
        <w:spacing w:line="300"/>
        <w:ind w:firstLine="288"/>
        <w:jc w:val="both"/>
      </w:pPr>
      <w:r>
        <w:rPr>
          <w:rFonts w:ascii="Garamond" w:cs="Garamond" w:eastAsia="Garamond" w:hAnsi="Garamond"/>
          <w:sz w:val="22"/>
          <w:szCs w:val="22"/>
        </w:rPr>
        <w:t xml:space="preserve">The consequences are catastrophic. John 18:36 contains Jesus’s most direct statement about political kingdom: “My kingdom is not of this world. If my kingdom were of this world, my servants would fight.” The straightforward meaning is plain. The political apparatus of any earthly nation—the machinery of power, the instruments of coercion, the logic of dominion—these are not the architecture of God’s kingdom. But we have read it differently for centuries. We have heard it as “my kingdom is not primarily of this world”—which means it can be partly of this world. We have heard it as a spiritual claim without political consequence. We have made room for Christian nationalism by insisting that Jesus’s statement is about transcendence, not about incompatibility. But the text is about incompatibility. A kingdom that employs the sword operates by a different logic than the kingdom where enemies are loved and persecutors are blessed. They are not co-existent. They are contradictory.</w:t>
      </w:r>
    </w:p>
    <w:p>
      <w:pPr>
        <w:spacing w:line="300"/>
        <w:ind w:firstLine="288"/>
        <w:jc w:val="both"/>
      </w:pPr>
      <w:r>
        <w:rPr>
          <w:rFonts w:ascii="Garamond" w:cs="Garamond" w:eastAsia="Garamond" w:hAnsi="Garamond"/>
          <w:sz w:val="22"/>
          <w:szCs w:val="22"/>
        </w:rPr>
        <w:t xml:space="preserve">But the theological case goes deeper. Paul, writing to the Philippians, uses a Greek word that American Christianity has systematically failed to understand: </w:t>
      </w:r>
      <w:r>
        <w:rPr>
          <w:rFonts w:ascii="Garamond" w:cs="Garamond" w:eastAsia="Garamond" w:hAnsi="Garamond"/>
          <w:i/>
          <w:iCs/>
          <w:sz w:val="22"/>
          <w:szCs w:val="22"/>
        </w:rPr>
        <w:t xml:space="preserve">politeuma</w:t>
      </w:r>
      <w:r>
        <w:rPr>
          <w:rFonts w:ascii="Garamond" w:cs="Garamond" w:eastAsia="Garamond" w:hAnsi="Garamond"/>
          <w:sz w:val="22"/>
          <w:szCs w:val="22"/>
        </w:rPr>
        <w:t xml:space="preserve">. “Our citizenship (</w:t>
      </w:r>
      <w:r>
        <w:rPr>
          <w:rFonts w:ascii="Garamond" w:cs="Garamond" w:eastAsia="Garamond" w:hAnsi="Garamond"/>
          <w:i/>
          <w:iCs/>
          <w:sz w:val="22"/>
          <w:szCs w:val="22"/>
        </w:rPr>
        <w:t xml:space="preserve">politeuma</w:t>
      </w:r>
      <w:r>
        <w:rPr>
          <w:rFonts w:ascii="Garamond" w:cs="Garamond" w:eastAsia="Garamond" w:hAnsi="Garamond"/>
          <w:sz w:val="22"/>
          <w:szCs w:val="22"/>
        </w:rPr>
        <w:t xml:space="preserve">) is in heaven” (Philippians 3:20). The word is specific. It does not mean our “destination is heaven” or our “home is ultimately heaven.” It means our </w:t>
      </w:r>
      <w:r>
        <w:rPr>
          <w:rFonts w:ascii="Garamond" w:cs="Garamond" w:eastAsia="Garamond" w:hAnsi="Garamond"/>
          <w:i/>
          <w:iCs/>
          <w:sz w:val="22"/>
          <w:szCs w:val="22"/>
        </w:rPr>
        <w:t xml:space="preserve">polity</w:t>
      </w:r>
      <w:r>
        <w:rPr>
          <w:rFonts w:ascii="Garamond" w:cs="Garamond" w:eastAsia="Garamond" w:hAnsi="Garamond"/>
          <w:sz w:val="22"/>
          <w:szCs w:val="22"/>
        </w:rPr>
        <w:t xml:space="preserve">—our political order, our social organization, our governing structure—our polity </w:t>
      </w:r>
      <w:r>
        <w:rPr>
          <w:rFonts w:ascii="Garamond" w:cs="Garamond" w:eastAsia="Garamond" w:hAnsi="Garamond"/>
          <w:i/>
          <w:iCs/>
          <w:sz w:val="22"/>
          <w:szCs w:val="22"/>
        </w:rPr>
        <w:t xml:space="preserve">is</w:t>
      </w:r>
      <w:r>
        <w:rPr>
          <w:rFonts w:ascii="Garamond" w:cs="Garamond" w:eastAsia="Garamond" w:hAnsi="Garamond"/>
          <w:sz w:val="22"/>
          <w:szCs w:val="22"/>
        </w:rPr>
        <w:t xml:space="preserve"> heaven. We are constituted as a political people by our allegiance to Christ, not by our allegiance to any earthly nation. Paul writes this to Christians in Philippi, the Roman colony. They live under Roman rule. They live in a place saturated with Roman political language, Roman gods, Roman power. They live in the garrison city of a military empire. And Paul is saying something revolutionary: Your political identity is not determined by Rome. Your governing structure is not determined by Caesar. You are a people organized by a different </w:t>
      </w:r>
      <w:r>
        <w:rPr>
          <w:rFonts w:ascii="Garamond" w:cs="Garamond" w:eastAsia="Garamond" w:hAnsi="Garamond"/>
          <w:i/>
          <w:iCs/>
          <w:sz w:val="22"/>
          <w:szCs w:val="22"/>
        </w:rPr>
        <w:t xml:space="preserve">politeuma</w:t>
      </w:r>
      <w:r>
        <w:rPr>
          <w:rFonts w:ascii="Garamond" w:cs="Garamond" w:eastAsia="Garamond" w:hAnsi="Garamond"/>
          <w:sz w:val="22"/>
          <w:szCs w:val="22"/>
        </w:rPr>
        <w:t xml:space="preserve">—the commonwealth of heaven. This is not mysticism. This is politics. Paul is telling colonized believers that the fundamental political reality of their lives has already been determined by Christ.</w:t>
      </w:r>
    </w:p>
    <w:p>
      <w:pPr>
        <w:spacing w:line="300"/>
        <w:ind w:firstLine="288"/>
        <w:jc w:val="both"/>
      </w:pPr>
      <w:r>
        <w:rPr>
          <w:rFonts w:ascii="Garamond" w:cs="Garamond" w:eastAsia="Garamond" w:hAnsi="Garamond"/>
          <w:sz w:val="22"/>
          <w:szCs w:val="22"/>
        </w:rPr>
        <w:t xml:space="preserve">What Paul is doing here is making the same move Stephen made in Acts 7. He is reading Scripture in a way that allows it to challenge the political arrangements believers have inherited. The Philippians have accepted—they had little choice—their subordination to Roman power. But Paul says: that is not your ultimate reality. You have been constituted as a people by something prior and more binding than Rome. Your </w:t>
      </w:r>
      <w:r>
        <w:rPr>
          <w:rFonts w:ascii="Garamond" w:cs="Garamond" w:eastAsia="Garamond" w:hAnsi="Garamond"/>
          <w:i/>
          <w:iCs/>
          <w:sz w:val="22"/>
          <w:szCs w:val="22"/>
        </w:rPr>
        <w:t xml:space="preserve">politeuma</w:t>
      </w:r>
      <w:r>
        <w:rPr>
          <w:rFonts w:ascii="Garamond" w:cs="Garamond" w:eastAsia="Garamond" w:hAnsi="Garamond"/>
          <w:sz w:val="22"/>
          <w:szCs w:val="22"/>
        </w:rPr>
        <w:t xml:space="preserve"> is already established. The political authority that actually determines your life is Christ, not Caesar. This is why the Roman authorities eventually executed Christians. It was not because Christians were atheistic or immoral. It was because they were politically seditious. They refused to grant the empire the ultimacy the empire demanded. They gave their fundamental allegiance elsewhere.</w:t>
      </w:r>
    </w:p>
    <w:p>
      <w:pPr>
        <w:spacing w:line="300"/>
        <w:ind w:firstLine="288"/>
        <w:jc w:val="both"/>
      </w:pPr>
      <w:r>
        <w:rPr>
          <w:rFonts w:ascii="Garamond" w:cs="Garamond" w:eastAsia="Garamond" w:hAnsi="Garamond"/>
          <w:sz w:val="22"/>
          <w:szCs w:val="22"/>
        </w:rPr>
        <w:t xml:space="preserve">That word—</w:t>
      </w:r>
      <w:r>
        <w:rPr>
          <w:rFonts w:ascii="Garamond" w:cs="Garamond" w:eastAsia="Garamond" w:hAnsi="Garamond"/>
          <w:i/>
          <w:iCs/>
          <w:sz w:val="22"/>
          <w:szCs w:val="22"/>
        </w:rPr>
        <w:t xml:space="preserve">politeuma</w:t>
      </w:r>
      <w:r>
        <w:rPr>
          <w:rFonts w:ascii="Garamond" w:cs="Garamond" w:eastAsia="Garamond" w:hAnsi="Garamond"/>
          <w:sz w:val="22"/>
          <w:szCs w:val="22"/>
        </w:rPr>
        <w:t xml:space="preserve">—is what American nationalism has to suppress to maintain coherence. Because if our primary polity is the kingdom of Christ, if our fundamental political organization has already been established through baptism into Christ, then the nation cannot claim the ultimacy American Christianity has accorded it. The nation becomes one </w:t>
      </w:r>
      <w:r>
        <w:rPr>
          <w:rFonts w:ascii="Garamond" w:cs="Garamond" w:eastAsia="Garamond" w:hAnsi="Garamond"/>
          <w:i/>
          <w:iCs/>
          <w:sz w:val="22"/>
          <w:szCs w:val="22"/>
        </w:rPr>
        <w:t xml:space="preserve">ethnos</w:t>
      </w:r>
      <w:r>
        <w:rPr>
          <w:rFonts w:ascii="Garamond" w:cs="Garamond" w:eastAsia="Garamond" w:hAnsi="Garamond"/>
          <w:sz w:val="22"/>
          <w:szCs w:val="22"/>
        </w:rPr>
        <w:t xml:space="preserve"> among many. It becomes the place where we live, but not the reality that determines who we are. And American Christianity cannot hear that because the nation has become, for us, what the Sanhedrin’s tradition became for them: the unexamined authority over the text rather than the text’s authority over the tradition. The empire has become invisible to us. We do not see America as a political power that makes claims on our ultimate allegiance. We see it as simply the normal order of things. And Scripture, read through that lens, appears to validate the normal order. When in fact Scripture’s deepest claim is that the normal order—every nation, every </w:t>
      </w:r>
      <w:r>
        <w:rPr>
          <w:rFonts w:ascii="Garamond" w:cs="Garamond" w:eastAsia="Garamond" w:hAnsi="Garamond"/>
          <w:i/>
          <w:iCs/>
          <w:sz w:val="22"/>
          <w:szCs w:val="22"/>
        </w:rPr>
        <w:t xml:space="preserve">ethnos</w:t>
      </w:r>
      <w:r>
        <w:rPr>
          <w:rFonts w:ascii="Garamond" w:cs="Garamond" w:eastAsia="Garamond" w:hAnsi="Garamond"/>
          <w:sz w:val="22"/>
          <w:szCs w:val="22"/>
        </w:rPr>
        <w:t xml:space="preserve">, every earthly empire—has been deposed. We have been constituted by a different political reality. And that political reality asks something of us the nation cannot tolerate.</w:t>
      </w:r>
    </w:p>
    <w:p>
      <w:pPr>
        <w:spacing w:line="300"/>
        <w:ind w:firstLine="288"/>
        <w:jc w:val="both"/>
      </w:pPr>
      <w:r>
        <w:rPr>
          <w:rFonts w:ascii="Garamond" w:cs="Garamond" w:eastAsia="Garamond" w:hAnsi="Garamond"/>
          <w:sz w:val="22"/>
          <w:szCs w:val="22"/>
        </w:rPr>
        <w:t xml:space="preserve">The theological category error beneath Christian nationalism is this: the conflation of </w:t>
      </w:r>
      <w:r>
        <w:rPr>
          <w:rFonts w:ascii="Garamond" w:cs="Garamond" w:eastAsia="Garamond" w:hAnsi="Garamond"/>
          <w:i/>
          <w:iCs/>
          <w:sz w:val="22"/>
          <w:szCs w:val="22"/>
        </w:rPr>
        <w:t xml:space="preserve">ethnos</w:t>
      </w:r>
      <w:r>
        <w:rPr>
          <w:rFonts w:ascii="Garamond" w:cs="Garamond" w:eastAsia="Garamond" w:hAnsi="Garamond"/>
          <w:sz w:val="22"/>
          <w:szCs w:val="22"/>
        </w:rPr>
        <w:t xml:space="preserve">—the nation, the ethnic group, the bounded people—with </w:t>
      </w:r>
      <w:r>
        <w:rPr>
          <w:rFonts w:ascii="Garamond" w:cs="Garamond" w:eastAsia="Garamond" w:hAnsi="Garamond"/>
          <w:i/>
          <w:iCs/>
          <w:sz w:val="22"/>
          <w:szCs w:val="22"/>
        </w:rPr>
        <w:t xml:space="preserve">laos</w:t>
      </w:r>
      <w:r>
        <w:rPr>
          <w:rFonts w:ascii="Garamond" w:cs="Garamond" w:eastAsia="Garamond" w:hAnsi="Garamond"/>
          <w:sz w:val="22"/>
          <w:szCs w:val="22"/>
        </w:rPr>
        <w:t xml:space="preserve">, the people of God, the covenant community. It is a simple mistake with catastrophic consequences. In the New Testament, the word appears with precise semantic weight. Matthew’s Gospel uses “ethnos” to describe the nations that will be judged at the end of time. John’s Revelation uses it to name the peoples to whom the gospel will be preached. But these are geopolitical designations, not spiritual ones. They describe boundaries drawn by birth and blood and law, not by covenant. Yet American Christianity has systematically inverted the semantic hierarchy. We have made the nation the primary interpretive category. We read “America” as though it occupies the textual space Israel occupied—as though we are a chosen people, a city on a hill, a light to the nations. This is not exegesis. This is </w:t>
      </w:r>
      <w:r>
        <w:rPr>
          <w:rFonts w:ascii="Garamond" w:cs="Garamond" w:eastAsia="Garamond" w:hAnsi="Garamond"/>
          <w:i/>
          <w:iCs/>
          <w:sz w:val="22"/>
          <w:szCs w:val="22"/>
        </w:rPr>
        <w:t xml:space="preserve">hermeneutical colonization</w:t>
      </w:r>
      <w:r>
        <w:rPr>
          <w:rFonts w:ascii="Garamond" w:cs="Garamond" w:eastAsia="Garamond" w:hAnsi="Garamond"/>
          <w:sz w:val="22"/>
          <w:szCs w:val="22"/>
        </w:rPr>
        <w:t xml:space="preserve">: the occupation of Scripture by nationalist ideology so thorough that we no longer see the occupation.</w:t>
      </w:r>
    </w:p>
    <w:p>
      <w:pPr>
        <w:spacing w:line="300"/>
        <w:ind w:firstLine="288"/>
        <w:jc w:val="both"/>
      </w:pPr>
      <w:r>
        <w:rPr>
          <w:rFonts w:ascii="Garamond" w:cs="Garamond" w:eastAsia="Garamond" w:hAnsi="Garamond"/>
          <w:sz w:val="22"/>
          <w:szCs w:val="22"/>
        </w:rPr>
        <w:t xml:space="preserve">The Doctrine of Discovery—the papal bulls of 1493 that declared that Christian European nations had a right to claim and colonize lands inhabited by non-Christian peoples—makes this explicit. “Henceforth it shall be the duty of these dominions so newly discovered to be called Christian dominions and their rulers made Christian.”  This is not theology obscuring itself. This is theology fully aware of what it is doing: subordinating the gospel to the expansion of Christian empires. The theological grammar is backwards. It treats </w:t>
      </w:r>
      <w:r>
        <w:rPr>
          <w:rFonts w:ascii="Garamond" w:cs="Garamond" w:eastAsia="Garamond" w:hAnsi="Garamond"/>
          <w:i/>
          <w:iCs/>
          <w:sz w:val="22"/>
          <w:szCs w:val="22"/>
        </w:rPr>
        <w:t xml:space="preserve">ethnos</w:t>
      </w:r>
      <w:r>
        <w:rPr>
          <w:rFonts w:ascii="Garamond" w:cs="Garamond" w:eastAsia="Garamond" w:hAnsi="Garamond"/>
          <w:sz w:val="22"/>
          <w:szCs w:val="22"/>
        </w:rPr>
        <w:t xml:space="preserve">—the nation of Spain, the Christian European powers—as though they were </w:t>
      </w:r>
      <w:r>
        <w:rPr>
          <w:rFonts w:ascii="Garamond" w:cs="Garamond" w:eastAsia="Garamond" w:hAnsi="Garamond"/>
          <w:i/>
          <w:iCs/>
          <w:sz w:val="22"/>
          <w:szCs w:val="22"/>
        </w:rPr>
        <w:t xml:space="preserve">laos</w:t>
      </w:r>
      <w:r>
        <w:rPr>
          <w:rFonts w:ascii="Garamond" w:cs="Garamond" w:eastAsia="Garamond" w:hAnsi="Garamond"/>
          <w:sz w:val="22"/>
          <w:szCs w:val="22"/>
        </w:rPr>
        <w:t xml:space="preserve">—the people of God. It assumes that what the nation does, God has authorized. That the nation’s expansion is the gospel’s expansion. That political dominion is spiritual victory.</w:t>
      </w:r>
    </w:p>
    <w:p>
      <w:pPr>
        <w:spacing w:line="300"/>
        <w:ind w:firstLine="288"/>
        <w:jc w:val="both"/>
      </w:pPr>
      <w:r>
        <w:rPr>
          <w:rFonts w:ascii="Garamond" w:cs="Garamond" w:eastAsia="Garamond" w:hAnsi="Garamond"/>
          <w:sz w:val="22"/>
          <w:szCs w:val="22"/>
        </w:rPr>
        <w:t xml:space="preserve">Four hundred and thirty years later, Manifest Destiny carries the same hermeneutical DNA. The westward expansion of America across indigenous land, the displacement of Native peoples, the theological language of Providence governing the process—all of it rests on the same inversion. The nation imagines itself as God’s instrument. The </w:t>
      </w:r>
      <w:r>
        <w:rPr>
          <w:rFonts w:ascii="Garamond" w:cs="Garamond" w:eastAsia="Garamond" w:hAnsi="Garamond"/>
          <w:i/>
          <w:iCs/>
          <w:sz w:val="22"/>
          <w:szCs w:val="22"/>
        </w:rPr>
        <w:t xml:space="preserve">ethnos</w:t>
      </w:r>
      <w:r>
        <w:rPr>
          <w:rFonts w:ascii="Garamond" w:cs="Garamond" w:eastAsia="Garamond" w:hAnsi="Garamond"/>
          <w:sz w:val="22"/>
          <w:szCs w:val="22"/>
        </w:rPr>
        <w:t xml:space="preserve"> reads itself as the </w:t>
      </w:r>
      <w:r>
        <w:rPr>
          <w:rFonts w:ascii="Garamond" w:cs="Garamond" w:eastAsia="Garamond" w:hAnsi="Garamond"/>
          <w:i/>
          <w:iCs/>
          <w:sz w:val="22"/>
          <w:szCs w:val="22"/>
        </w:rPr>
        <w:t xml:space="preserve">laos</w:t>
      </w:r>
      <w:r>
        <w:rPr>
          <w:rFonts w:ascii="Garamond" w:cs="Garamond" w:eastAsia="Garamond" w:hAnsi="Garamond"/>
          <w:sz w:val="22"/>
          <w:szCs w:val="22"/>
        </w:rPr>
        <w:t xml:space="preserve">. And Scripture is read backward through that lens, made to validate what the nation has already decided to do.</w:t>
      </w:r>
    </w:p>
    <w:p>
      <w:pPr>
        <w:spacing w:line="300"/>
        <w:ind w:firstLine="288"/>
        <w:jc w:val="both"/>
      </w:pPr>
      <w:r>
        <w:rPr>
          <w:rFonts w:ascii="Garamond" w:cs="Garamond" w:eastAsia="Garamond" w:hAnsi="Garamond"/>
          <w:sz w:val="22"/>
          <w:szCs w:val="22"/>
        </w:rPr>
        <w:t xml:space="preserve">This is where Gadamer’s fusion of horizons becomes critical. The horizon we bring to a text—our historical situation, our cultural assumptions, the questions our moment prompts us to ask—is not incidental to reading. It is constitutive of it. We cannot read as though we stand outside history. But Gadamer also argued that genuine understanding happens when the horizon of the text interrupts and expands the horizon of the reader. The reader must be willing to let the text ask questions the reader did not anticipate. When American Christianity reads Scripture, the dominant horizon has been nationalist. The nation’s questions become the text’s questions. The nation’s interests become God’s interests. But a genuine fusion of horizons would require allowing Scripture’s horizon—the horizon of a God who deconstructs nations, who warns against the sword, who builds a people across ethnic boundaries—to interrupt what nationalism has assumed about Scripture’s meaning.</w:t>
      </w:r>
    </w:p>
    <w:p>
      <w:pPr>
        <w:spacing w:line="300"/>
        <w:ind w:firstLine="288"/>
        <w:jc w:val="both"/>
      </w:pPr>
      <w:r>
        <w:rPr>
          <w:rFonts w:ascii="Garamond" w:cs="Garamond" w:eastAsia="Garamond" w:hAnsi="Garamond"/>
          <w:sz w:val="22"/>
          <w:szCs w:val="22"/>
        </w:rPr>
        <w:t xml:space="preserve">Reading with genuine diversity means several specific things in practice. It means that the church’s interpretive community—the community that shares in the work of understanding Scripture together—should include people of different economic classes, different national backgrounds, different ethnic identities, different political commitments, and different life experiences. Not because diversity is a social good to be achieved for its own sake. But because the Bible was written to and for a community that was radically diverse by ancient standards—Jew and gentile, slave and free, male and female—and that diversity was not incidental to its life together but constitutive of its witness.</w:t>
      </w:r>
    </w:p>
    <w:p>
      <w:pPr>
        <w:spacing w:line="300"/>
        <w:ind w:firstLine="288"/>
        <w:jc w:val="both"/>
      </w:pPr>
      <w:r>
        <w:rPr>
          <w:rFonts w:ascii="Garamond" w:cs="Garamond" w:eastAsia="Garamond" w:hAnsi="Garamond"/>
          <w:sz w:val="22"/>
          <w:szCs w:val="22"/>
        </w:rPr>
        <w:t xml:space="preserve">This is where American Christianity’s particular blindness becomes visible. We have built interpretive communities that are almost uniformly American. Even when we claim to be international, we are often speaking to English-speaking, educated, middle-class believers who share American cultural assumptions. We have made the nation the primary interpretive lens. But a believer reading Scripture from inside an oppressive regime—a Christian in China reading about the crucified Christ, a believer in a country where the state has made Christianity illegal—that person sees things in Scripture that we cannot see. They see, for example, that political power is not our ally. They see that the gospel spreads not through the machinery of state but through the testimony of the persecuted. They see that the church’s faithfulness is measured not by its cultural influence but by its costly witness. I have read Scripture my entire life from a position of cultural privilege and authority. I have done the work. I have studied carefully. But there are entire dimensions of biblical meaning that are simply not visible from where I stand. A Korean pastor who has watched his grandfather die rather than bow to a false god. An African pastor whose people were enslaved by Christians who read the same Bible I read and drew opposite conclusions. A woman pastor in a denomination that has told her that her voice is not authorized to speak God’s Word—that woman sees dimensions of Scripture about power, about silencing, about the body of Christ, that I cannot access on my own.</w:t>
      </w:r>
    </w:p>
    <w:p>
      <w:pPr>
        <w:spacing w:line="300"/>
        <w:ind w:firstLine="288"/>
        <w:jc w:val="both"/>
      </w:pPr>
      <w:r>
        <w:rPr>
          <w:rFonts w:ascii="Garamond" w:cs="Garamond" w:eastAsia="Garamond" w:hAnsi="Garamond"/>
          <w:sz w:val="22"/>
          <w:szCs w:val="22"/>
        </w:rPr>
        <w:t xml:space="preserve">The majority of Christians alive today are not white. They are not American. They are not wealthy. They are reading Scripture from the underside of history, and their readings illuminate what the reading from the top illuminates by overlooking. Esau McCaulley’s “Reading While Black” and Howard Thurman’s “Jesus and the Disinherited” offer what I—formed by privilege, by maleness, by American Christianity—cannot see on my own. They are not correcting the plain meaning of Scripture. They are reading the text from a position that allows them to see what the plain meaning is actually saying. The enslaved Africans who found liberation in the Exodus were reading accurately. Thornton Stringfellow, defending slavery through the same texts, was not. The difference was not intelligence. It was cultural location and institutional investment. One reads the text from inside bondage. One reads it from inside the system that profits from bondage.</w:t>
      </w:r>
    </w:p>
    <w:p>
      <w:pPr>
        <w:spacing w:line="300"/>
        <w:ind w:firstLine="288"/>
        <w:jc w:val="both"/>
      </w:pPr>
      <w:r>
        <w:rPr>
          <w:rFonts w:ascii="Garamond" w:cs="Garamond" w:eastAsia="Garamond" w:hAnsi="Garamond"/>
          <w:sz w:val="22"/>
          <w:szCs w:val="22"/>
        </w:rPr>
        <w:t xml:space="preserve">It means reading the church’s best interpreters across two thousand years of Christian history, not just the interpreters formed in your cultural moment. Augustine. Chrysostom. Aquinas. Luther. Calvin. The Puritan pastors. The saints of the medieval period. The church fathers. The Reformers. The modernists and the fundamentalists and the pentecostals and the charismatics and the contemplatives and the evangelicals. The church has been reading Scripture in an enormous variety of cultural contexts, and the accumulated wisdom of that reading—including the readings that diverged most sharply from the dominant cultural interpretations of their day—is available to you as a resource for seeing what your cultural moment has made it difficult to see.</w:t>
      </w:r>
    </w:p>
    <w:p>
      <w:pPr>
        <w:spacing w:line="300"/>
        <w:ind w:firstLine="288"/>
        <w:jc w:val="both"/>
      </w:pPr>
      <w:r>
        <w:rPr>
          <w:rFonts w:ascii="Garamond" w:cs="Garamond" w:eastAsia="Garamond" w:hAnsi="Garamond"/>
          <w:sz w:val="22"/>
          <w:szCs w:val="22"/>
        </w:rPr>
        <w:t xml:space="preserve">Womanist theology—Katie Geneva Cannon, Delores Williams, others—reads Scripture from inside the intersection of race and gender in ways that white male readings cannot access. Their readings are not decorative additions to the interpretive conversation. They are correctives to blind spots the dominant reading has built in. And the practice of genuine diversity in reading means learning to receive that correction as a gift rather than as a threat.</w:t>
      </w:r>
    </w:p>
    <w:p>
      <w:pPr>
        <w:spacing w:line="300"/>
        <w:ind w:firstLine="288"/>
        <w:jc w:val="both"/>
      </w:pPr>
      <w:r>
        <w:rPr>
          <w:rFonts w:ascii="Garamond" w:cs="Garamond" w:eastAsia="Garamond" w:hAnsi="Garamond"/>
          <w:sz w:val="22"/>
          <w:szCs w:val="22"/>
        </w:rPr>
        <w:t xml:space="preserve">But there is a dimension of this work that demands something harder. The corrective voices that surface our blindness are often the people we have harmed through our blindness. This is where the history of Christian nationalism becomes painfully specific. Jerry Falwell Sr., the founder of the Moral Majority and one of the most influential evangelical figures of the late twentieth century, explicitly merged the gospel with American political power. His theology was coherent. His reading of Scripture was sophisticated. He was not ignorant or stupid. But he read the Bible through the lens of American cultural dominance and convinced millions of evangelicals that fidelity to Christ meant political allegiance to a particular nation, a particular political party, a particular set of social arrangements. For forty years, that reading shaped how American evangelicals approached the text. And the cost has been measured in relationships severed with believers from other nations, in international evangelical witness damaged by association with American foreign policy, in the credibility of the gospel compromised by its entanglement with nationalism.</w:t>
      </w:r>
    </w:p>
    <w:p>
      <w:pPr>
        <w:spacing w:line="300"/>
        <w:ind w:firstLine="288"/>
        <w:jc w:val="both"/>
      </w:pPr>
      <w:r>
        <w:rPr>
          <w:rFonts w:ascii="Garamond" w:cs="Garamond" w:eastAsia="Garamond" w:hAnsi="Garamond"/>
          <w:sz w:val="22"/>
          <w:szCs w:val="22"/>
        </w:rPr>
        <w:t xml:space="preserve">I have been shaped by this reading in ways I am still untangling. I grew up in American evangelicalism when the merger of faith and nationalism was so complete it was invisible. The flag and the cross were not distinguished in my imagination. God’s purposes and America’s purposes were not separate questions. I preached from that framework. I taught it. I defended it. It was in the water I drank. Even now, even having named it, I feel the undertow of it—the comfort of believing that my nation’s success is God’s vindication, that my tribe’s political victory is spiritual victory, that what profits America profits the kingdom.</w:t>
      </w:r>
    </w:p>
    <w:p>
      <w:pPr>
        <w:spacing w:line="300"/>
        <w:ind w:firstLine="288"/>
        <w:jc w:val="both"/>
      </w:pPr>
      <w:r>
        <w:rPr>
          <w:rFonts w:ascii="Garamond" w:cs="Garamond" w:eastAsia="Garamond" w:hAnsi="Garamond"/>
          <w:sz w:val="22"/>
          <w:szCs w:val="22"/>
        </w:rPr>
        <w:t xml:space="preserve">This is not a confession to be resolved. It is a pattern to be examined repeatedly, over years, with community that will name what I cannot see about myself. The Sanhedrin’s tragedy is repeating in the American church, and I am not exempt from it. I am inside it. The book is written from inside the problem it describes, not from the position of having solved it. That is the posture genuine diversity requires: the willingness to learn from the people whose voices the framework we inherited tried to silence.</w:t>
      </w:r>
    </w:p>
    <w:p>
      <w:pPr>
        <w:spacing w:line="300"/>
        <w:ind w:firstLine="288"/>
        <w:jc w:val="both"/>
      </w:pPr>
      <w:r>
        <w:rPr>
          <w:rFonts w:ascii="Garamond" w:cs="Garamond" w:eastAsia="Garamond" w:hAnsi="Garamond"/>
          <w:sz w:val="22"/>
          <w:szCs w:val="22"/>
        </w:rPr>
        <w:t xml:space="preserve">But understanding what we are being called to means seeing what the risk actually is. The Reichskirche—the official German church under Nazi control from 1933 to 1945—did not begin with explicit barbarism. It began with the assumption that the church should be culturally relevant. That the faith should cooperate with national purposes. That Christianity and German nationalism were compatible frameworks that could work together. The churches that resisted—Barth, Bonhoeffer, the Confessing Church—were accused of placing doctrine above patriotic duty. Of being divisive. Of refusing to cooperate with the nation’s necessary purposes. But Barmen, the declaration that became the Confessing Church’s manifesto, makes something plain: “We reject the false doctrine, as though the church in human arrogance should place the Word and work of the Lord in the service of any arbitrarily chosen desires, purposes, and plans.” The word </w:t>
      </w:r>
      <w:r>
        <w:rPr>
          <w:rFonts w:ascii="Garamond" w:cs="Garamond" w:eastAsia="Garamond" w:hAnsi="Garamond"/>
          <w:i/>
          <w:iCs/>
          <w:sz w:val="22"/>
          <w:szCs w:val="22"/>
        </w:rPr>
        <w:t xml:space="preserve">arbitrarily</w:t>
      </w:r>
      <w:r>
        <w:rPr>
          <w:rFonts w:ascii="Garamond" w:cs="Garamond" w:eastAsia="Garamond" w:hAnsi="Garamond"/>
          <w:sz w:val="22"/>
          <w:szCs w:val="22"/>
        </w:rPr>
        <w:t xml:space="preserve"> matters. The Reichskirche was not crude ideology. It was hermeneutically sophisticated. It simply had organized the church’s reading around the protection of the nation rather than the authority of the text.</w:t>
      </w:r>
    </w:p>
    <w:p>
      <w:pPr>
        <w:spacing w:line="300"/>
        <w:ind w:firstLine="288"/>
        <w:jc w:val="both"/>
      </w:pPr>
      <w:r>
        <w:rPr>
          <w:rFonts w:ascii="Garamond" w:cs="Garamond" w:eastAsia="Garamond" w:hAnsi="Garamond"/>
          <w:sz w:val="22"/>
          <w:szCs w:val="22"/>
        </w:rPr>
        <w:t xml:space="preserve">Tom Holland’s </w:t>
      </w:r>
      <w:r>
        <w:rPr>
          <w:rFonts w:ascii="Garamond" w:cs="Garamond" w:eastAsia="Garamond" w:hAnsi="Garamond"/>
          <w:i/>
          <w:iCs/>
          <w:sz w:val="22"/>
          <w:szCs w:val="22"/>
        </w:rPr>
        <w:t xml:space="preserve">Dominion: The Making of the Western Mind</w:t>
      </w:r>
      <w:r>
        <w:rPr>
          <w:rFonts w:ascii="Garamond" w:cs="Garamond" w:eastAsia="Garamond" w:hAnsi="Garamond"/>
          <w:sz w:val="22"/>
          <w:szCs w:val="22"/>
        </w:rPr>
        <w:t xml:space="preserve"> documents this pattern across centuries. Holland traces not the triumph of Christianity over Western culture, but the slow transformation of Christianity by Western culture. Each stage of Western development involved the church absorbing cultural assumptions and reading those assumptions backward into Scripture as though they were biblical. Liberty. Democracy. Capitalism. National self-determination. Each one became a Christian value, absorbed into the church’s worldview, defended from Scripture. Holland is not arguing these things are wrong. He is arguing they are </w:t>
      </w:r>
      <w:r>
        <w:rPr>
          <w:rFonts w:ascii="Garamond" w:cs="Garamond" w:eastAsia="Garamond" w:hAnsi="Garamond"/>
          <w:i/>
          <w:iCs/>
          <w:sz w:val="22"/>
          <w:szCs w:val="22"/>
        </w:rPr>
        <w:t xml:space="preserve">not inherently Christian</w:t>
      </w:r>
      <w:r>
        <w:rPr>
          <w:rFonts w:ascii="Garamond" w:cs="Garamond" w:eastAsia="Garamond" w:hAnsi="Garamond"/>
          <w:sz w:val="22"/>
          <w:szCs w:val="22"/>
        </w:rPr>
        <w:t xml:space="preserve">, and that the church’s uncritical assumption that they are is the pattern of cultural captivity.</w:t>
      </w:r>
    </w:p>
    <w:p>
      <w:pPr>
        <w:spacing w:line="300"/>
        <w:ind w:firstLine="288"/>
        <w:jc w:val="both"/>
      </w:pPr>
      <w:r>
        <w:rPr>
          <w:rFonts w:ascii="Garamond" w:cs="Garamond" w:eastAsia="Garamond" w:hAnsi="Garamond"/>
          <w:sz w:val="22"/>
          <w:szCs w:val="22"/>
        </w:rPr>
        <w:t xml:space="preserve">American nationalism has done the same. We have absorbed the assumption that America is a coherent historical actor with a divine purpose. We have read that assumption into Scripture. We have made American exceptionalism a theological category. When someone questions whether that is faithful reading, we respond with the Reichskirche’s accusation: you are refusing to cooperate with the nation. You are placing doctrine above patriotism. You are being divisive.</w:t>
      </w:r>
    </w:p>
    <w:p>
      <w:pPr>
        <w:spacing w:line="300"/>
        <w:ind w:firstLine="288"/>
        <w:jc w:val="both"/>
      </w:pPr>
      <w:r>
        <w:rPr>
          <w:rFonts w:ascii="Garamond" w:cs="Garamond" w:eastAsia="Garamond" w:hAnsi="Garamond"/>
          <w:sz w:val="22"/>
          <w:szCs w:val="22"/>
        </w:rPr>
        <w:t xml:space="preserve">The work of genuine diversity begins here—in the willingness to hear from believers who stand outside this assumption. From Chinese Christians who know the gospel spreads not through state power but through costly witness. From Africans whose ancestors were enslaved by Americans who read this same Bible and found slavery justified in it. From Korean pastors forged in persecution. From Middle Eastern believers whose faith survived without the state’s protection. These are not external critics. They are the global church, reading the same text from a different location. Their reading illuminates what American Christianity cannot see—not because we lack intelligence, but because we lack the distance that danger produces.</w:t>
      </w:r>
    </w:p>
    <w:p>
      <w:pPr>
        <w:spacing w:line="300"/>
        <w:ind w:firstLine="288"/>
        <w:jc w:val="both"/>
      </w:pPr>
      <w:r>
        <w:rPr>
          <w:rFonts w:ascii="Garamond" w:cs="Garamond" w:eastAsia="Garamond" w:hAnsi="Garamond"/>
          <w:sz w:val="22"/>
          <w:szCs w:val="22"/>
        </w:rPr>
        <w:t xml:space="preserve">And it means, specifically and practically, giving genuine hearing to the readings of people whose cultural location has given them access to parts of the biblical narrative that your location has obscured. The enslaved Africans who found their liberation in the Exodus narrative were reading that narrative accurately. Thornton Stringfellow, who found the biblical justification of slavery in the same texts, was not. The difference was cultural location and institutional investment, not access to the text. I know this because I have spent my life in a position of cultural authority. I know what it sounds like when the text is read by people who are not trying to preserve the system that benefits them. Their readings land differently. They land with the force of truth.</w:t>
      </w:r>
    </w:p>
    <w:p>
      <w:pPr>
        <w:spacing w:line="300"/>
        <w:ind w:firstLine="288"/>
        <w:jc w:val="both"/>
      </w:pPr>
      <w:r>
        <w:rPr>
          <w:rFonts w:ascii="Garamond" w:cs="Garamond" w:eastAsia="Garamond" w:hAnsi="Garamond"/>
          <w:sz w:val="22"/>
          <w:szCs w:val="22"/>
        </w:rPr>
        <w:t xml:space="preserve">What diversity is NOT—and this matters—is token inclusion. A Black voice invited once a year to confirm what the white reading already said. That is not diversity; that is cover. Real diversity is the kind that actually changes your conclusions. It is uncomfortable. It requires genuine listening. It requires being willing to discover that the reading you held with confidence was the reading of people who had institutional investment in being wrong.</w:t>
      </w:r>
    </w:p>
    <w:p>
      <w:pPr>
        <w:spacing w:line="300"/>
        <w:ind w:firstLine="288"/>
        <w:jc w:val="both"/>
      </w:pPr>
      <w:r>
        <w:rPr>
          <w:rFonts w:ascii="Garamond" w:cs="Garamond" w:eastAsia="Garamond" w:hAnsi="Garamond"/>
          <w:sz w:val="22"/>
          <w:szCs w:val="22"/>
        </w:rPr>
        <w:t xml:space="preserve">The practice, specifically, looks like this: find readers who will disagree with you. Stay in the room with them. Read the text together. Listen more than you speak. Assume that the difficulty you are experiencing in hearing them is not because they are unclear but because they are seeing something your framework has been filtering out. That assumption changes everything.</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FIVE: HOLD YOUR READINGS WITH OPEN HANDS</w:t>
      </w:r>
    </w:p>
    <w:p>
      <w:pPr>
        <w:spacing w:line="300"/>
        <w:jc w:val="both"/>
      </w:pPr>
      <w:r>
        <w:rPr>
          <w:rFonts w:ascii="Garamond" w:cs="Garamond" w:eastAsia="Garamond" w:hAnsi="Garamond"/>
          <w:sz w:val="22"/>
          <w:szCs w:val="22"/>
        </w:rPr>
        <w:t xml:space="preserve">This final principle is not methodological. It is dispositional. And it is, in one sense, the most important of the five—because without it, the other four will be practiced in ways that produce the appearance of humility while maintaining the substance of cultural authority.</w:t>
      </w:r>
    </w:p>
    <w:p>
      <w:pPr>
        <w:spacing w:line="300"/>
        <w:ind w:firstLine="288"/>
        <w:jc w:val="both"/>
      </w:pPr>
      <w:r>
        <w:rPr>
          <w:rFonts w:ascii="Garamond" w:cs="Garamond" w:eastAsia="Garamond" w:hAnsi="Garamond"/>
          <w:sz w:val="22"/>
          <w:szCs w:val="22"/>
        </w:rPr>
        <w:t xml:space="preserve">Holding your readings with open hands means cultivating the genuine willingness to discover that you have been wrong. Not the performance of humility—the ritual acknowledgment that “we all have blind spots” followed immediately by the reassertion of everything you already believed. Not the intellectual concession that your tradition might have errors while remaining certain that your own reading is among the tradition’s best moments. Genuine willingness—the kind that actually changes conclusions, that actually moves you from positions you held to positions you did not hold before, at real cost to your community standing and your self-understanding.</w:t>
      </w:r>
    </w:p>
    <w:p>
      <w:pPr>
        <w:spacing w:line="300"/>
        <w:ind w:firstLine="288"/>
        <w:jc w:val="both"/>
      </w:pPr>
      <w:r>
        <w:rPr>
          <w:rFonts w:ascii="Garamond" w:cs="Garamond" w:eastAsia="Garamond" w:hAnsi="Garamond"/>
          <w:sz w:val="22"/>
          <w:szCs w:val="22"/>
        </w:rPr>
        <w:t xml:space="preserve">This willingness is a form of grace. It cannot be manufactured by effort. It is not the natural product of intellectual discipline or theological training. It is, in the deepest sense, a gift—the gift of the kind of humility that Jesus describes when he says “unless you become like little children, you will never enter the kingdom of heaven” (Matthew 18:3). The child’s posture is not ignorance. It is openness—the willingness to receive what comes, to follow where it leads, to be changed by encounter rather than protected from it by the armor of prior certainty.</w:t>
      </w:r>
    </w:p>
    <w:p>
      <w:pPr>
        <w:spacing w:line="300"/>
        <w:ind w:firstLine="288"/>
        <w:jc w:val="both"/>
      </w:pPr>
      <w:r>
        <w:rPr>
          <w:rFonts w:ascii="Garamond" w:cs="Garamond" w:eastAsia="Garamond" w:hAnsi="Garamond"/>
          <w:sz w:val="22"/>
          <w:szCs w:val="22"/>
        </w:rPr>
        <w:t xml:space="preserve">Paul reminds us at 1 Corinthians 13:12 that “now we see in a mirror, dimly.” The eschatology of interpretation—the theology of the end times—teaches us that even faithful reading is penultimate. It is not the final word. We see partially now. We will see fully then. That knowledge should produce a permanent modesty about our interpretations. Not the false modesty that claims doubt while acting with certainty, but the genuine modesty that holds conclusions with genuine openness to correction.</w:t>
      </w:r>
    </w:p>
    <w:p>
      <w:pPr>
        <w:spacing w:line="300"/>
        <w:ind w:firstLine="288"/>
        <w:jc w:val="both"/>
      </w:pPr>
      <w:r>
        <w:rPr>
          <w:rFonts w:ascii="Garamond" w:cs="Garamond" w:eastAsia="Garamond" w:hAnsi="Garamond"/>
          <w:sz w:val="22"/>
          <w:szCs w:val="22"/>
        </w:rPr>
        <w:t xml:space="preserve">Augustine taught that humility is the first, second, and third principle of biblical interpretation. Not because Augustine was a soft man. He was not. He was a fighter. But he knew that the pride that says “I have understood” is the pride that prevents understanding. The genuine seeker says “I am still learning.” And that posture creates the conditions for actual learning.</w:t>
      </w:r>
    </w:p>
    <w:p>
      <w:pPr>
        <w:spacing w:line="300"/>
        <w:ind w:firstLine="288"/>
        <w:jc w:val="both"/>
      </w:pPr>
      <w:r>
        <w:rPr>
          <w:rFonts w:ascii="Garamond" w:cs="Garamond" w:eastAsia="Garamond" w:hAnsi="Garamond"/>
          <w:sz w:val="22"/>
          <w:szCs w:val="22"/>
        </w:rPr>
        <w:t xml:space="preserve">The question the open hand raises is specific: Can you name a theological conviction you have changed in the last ten years because Scripture forced you to? If not, the grip is closed. That is not confidence in Scripture. That is confidence in your reading of Scripture. And the two are not the same.</w:t>
      </w:r>
    </w:p>
    <w:p>
      <w:pPr>
        <w:spacing w:line="300"/>
        <w:ind w:firstLine="288"/>
        <w:jc w:val="both"/>
      </w:pPr>
      <w:r>
        <w:rPr>
          <w:rFonts w:ascii="Garamond" w:cs="Garamond" w:eastAsia="Garamond" w:hAnsi="Garamond"/>
          <w:sz w:val="22"/>
          <w:szCs w:val="22"/>
        </w:rPr>
        <w:t xml:space="preserve">I can name one. For years I read Paul’s teaching on the church—on “ekklesia”—through an individualistic lens. The church was a gathered community of individuals who chose to believe. But reading Paul within the flow of redemptive history, reading the corporate imagery of “body” and “temple,” reading against the grain of my cultural formation, I came to see that Paul’s primary thought was not about individual commitment but about communal identity. The church is not a club of believers. It is a people. It is a body. Reading forced me to release a conviction I held with confidence. The cost was real. It complicated how I lead. It reshaped priorities. But it was true. That is what it looks like when the reading holds you with open hands.</w:t>
      </w:r>
    </w:p>
    <w:p>
      <w:pPr>
        <w:spacing w:line="300"/>
        <w:ind w:firstLine="288"/>
        <w:jc w:val="both"/>
      </w:pPr>
      <w:r>
        <w:rPr>
          <w:rFonts w:ascii="Garamond" w:cs="Garamond" w:eastAsia="Garamond" w:hAnsi="Garamond"/>
          <w:sz w:val="22"/>
          <w:szCs w:val="22"/>
        </w:rPr>
        <w:t xml:space="preserve">The Sanhedrin’s failure was not, at root, intellectual. It was dispositional. They could not hold their readings with open hands because the cost of releasing them was too great, the institutional investment was too deep, the cultural identity was too thoroughly fused with the theological conclusion. When Stephen offered them a reading that required releasing what they held most tightly, they covered their ears instead.</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SIX: LEARN FROM THE CHURCH’S COSTLY MISTAKES</w:t>
      </w:r>
    </w:p>
    <w:p>
      <w:pPr>
        <w:spacing w:line="300"/>
        <w:jc w:val="both"/>
      </w:pPr>
      <w:r>
        <w:rPr>
          <w:rFonts w:ascii="Garamond" w:cs="Garamond" w:eastAsia="Garamond" w:hAnsi="Garamond"/>
          <w:sz w:val="22"/>
          <w:szCs w:val="22"/>
        </w:rPr>
        <w:t xml:space="preserve">The church has been reading Scripture for two thousand years. In that reading, it has been right about many things and catastrophically wrong about others. And the pattern of when it has been catastrophically wrong is both instructive and humbling.</w:t>
      </w:r>
    </w:p>
    <w:p>
      <w:pPr>
        <w:spacing w:line="300"/>
        <w:ind w:firstLine="288"/>
        <w:jc w:val="both"/>
      </w:pPr>
      <w:r>
        <w:rPr>
          <w:rFonts w:ascii="Garamond" w:cs="Garamond" w:eastAsia="Garamond" w:hAnsi="Garamond"/>
          <w:sz w:val="22"/>
          <w:szCs w:val="22"/>
        </w:rPr>
        <w:t xml:space="preserve">The church defended slavery with Scripture. The most sophisticated biblical arguments for the institution of slavery were not produced by intellectually lazy people. They were produced by people who had given their lives to biblical study and who believed, with complete sincerity, that they were defending the plain meaning of the text. R.L. Dabney. Thornwell. Thornton Stringfellow. These were serious scholars who read carefully. They constructed arguments. They cited proof-texts. And they were wrong. Not because they lacked intelligence but because their cultural location—their institutional investment in the slaveholding economy, their community reinforcement, their tradition—functioned as authority over the text rather than the text functioning as authority over their cultural location.</w:t>
      </w:r>
    </w:p>
    <w:p>
      <w:pPr>
        <w:spacing w:line="300"/>
        <w:ind w:firstLine="288"/>
        <w:jc w:val="both"/>
      </w:pPr>
      <w:r>
        <w:rPr>
          <w:rFonts w:ascii="Garamond" w:cs="Garamond" w:eastAsia="Garamond" w:hAnsi="Garamond"/>
          <w:sz w:val="22"/>
          <w:szCs w:val="22"/>
        </w:rPr>
        <w:t xml:space="preserve">Read their sermons. “The Bible and Slavery” by Thornwell. The arguments are coherent, the citations appear relevant, the logic seems sound. That is the problem. The problem was not bad exegesis. The problem was that exegesis in service of what the exegete was already committed to defending. The moment you approach Scripture already knowing what conclusion you need to reach, every interpretive tool becomes a weapon in service of that conclusion.</w:t>
      </w:r>
    </w:p>
    <w:p>
      <w:pPr>
        <w:spacing w:line="300"/>
        <w:ind w:firstLine="288"/>
        <w:jc w:val="both"/>
      </w:pPr>
      <w:r>
        <w:rPr>
          <w:rFonts w:ascii="Garamond" w:cs="Garamond" w:eastAsia="Garamond" w:hAnsi="Garamond"/>
          <w:sz w:val="22"/>
          <w:szCs w:val="22"/>
        </w:rPr>
        <w:t xml:space="preserve">The church defended the divine right of kings with Scripture. For centuries, the dominant reading of Romans 13—“Let every person be subject to the governing authorities, for there is no authority except from God, and those that exist have been instituted by God”—was deployed in service of the claim that political authority was divinely sanctioned in a way that precluded democratic accountability. This reading was not produced by people who didn’t care about Scripture. It was the dominant interpretation of learned, sincere, devoted biblical scholars. It was wrong—not because Romans 13 has no bearing on the Christian’s relationship to governing authority, but because the cultural investment of those interpreters in the political arrangements they were defending had moved from context to authority.</w:t>
      </w:r>
    </w:p>
    <w:p>
      <w:pPr>
        <w:spacing w:line="300"/>
        <w:ind w:firstLine="288"/>
        <w:jc w:val="both"/>
      </w:pPr>
      <w:r>
        <w:rPr>
          <w:rFonts w:ascii="Garamond" w:cs="Garamond" w:eastAsia="Garamond" w:hAnsi="Garamond"/>
          <w:sz w:val="22"/>
          <w:szCs w:val="22"/>
        </w:rPr>
        <w:t xml:space="preserve">But it is the marriage of nationalism and Christianity that carries the most catastrophic weight. Consider Constantine, 312 CE. The emperor embraced the faith that had been persecuted under his predecessors. Eusebius of Caesarea, the court theologian, reimagined the church’s relationship to power. Constantine became the thirteenth apostle, the bishop of bishops. The church, long positioned outside the machinery of empire, stepped inside it. And the theology shifted instantly. Suddenly Christians could wield the sword. Suddenly the state was God’s instrument. Suddenly Christ’s kingdom had a political apparatus. Eusebius made this work by reading the Old Testament’s relationship between God and Israel as a template for God and Rome. But in making that move, he made a catastrophic hermeneutical error. Israel was a theocratic people chosen under covenant. Rome was a pagan empire that happened to embrace the Christian God. The analogy is false. But the damage was permanent. For fifteen hundred years, Christendom functioned on the assumption that church and state, faith and nation, were essentially aligned. The cost was measured in crusades, inquisitions, religious wars, the baptism of colonialism.</w:t>
      </w:r>
    </w:p>
    <w:p>
      <w:pPr>
        <w:spacing w:line="300"/>
        <w:ind w:firstLine="288"/>
        <w:jc w:val="both"/>
      </w:pPr>
      <w:r>
        <w:rPr>
          <w:rFonts w:ascii="Garamond" w:cs="Garamond" w:eastAsia="Garamond" w:hAnsi="Garamond"/>
          <w:sz w:val="22"/>
          <w:szCs w:val="22"/>
        </w:rPr>
        <w:t xml:space="preserve">The German Christians in the 1930s carried that logic to its grotesque fulfillment. Bishop Ludwig Müller. The Reichsbischop who stood in the Sportpalast and claimed that the Aryan paragraph—the exclusion of Jews from church leadership—was consistent with biblical Christianity. This was not crude ideology. This was theology. Sophisticated, peer-reviewed, university-taught theology that built directly on the Constantinian assumption: that the state’s purposes and God’s purposes are essentially aligned. The reading was wrong. The cost of that wrong reading was incomparable. Six million Jews murdered. God’s people eliminated by Christians who believed they were serving Christ. The Barmen Declaration, 1934, became the church’s confession of failure. Barth. Bonhoeffer. A handful of voices saying: The kingdom of Christ is not the kingdom of Germany. These are contradictory. A Christian cannot serve both. Bonhoeffer paid for this clarity with his life—executed at Flossenbürg on April 9, 1945, days before the Nazis’ defeat. He died because he saw what the German church would not see. His martyrdom is the witness that coherent theology and cultural alignment are not the same thing. You can have perfectly coherent theology in service of evil. That is the history. That is the lesson we have not learned.</w:t>
      </w:r>
    </w:p>
    <w:p>
      <w:pPr>
        <w:spacing w:line="300"/>
        <w:ind w:firstLine="288"/>
        <w:jc w:val="both"/>
      </w:pPr>
      <w:r>
        <w:rPr>
          <w:rFonts w:ascii="Garamond" w:cs="Garamond" w:eastAsia="Garamond" w:hAnsi="Garamond"/>
          <w:sz w:val="22"/>
          <w:szCs w:val="22"/>
        </w:rPr>
        <w:t xml:space="preserve">Why? Because we are still making the mistake. American Christians are still reading Scripture as though the nation is a biblical category. Winthrop’s “City on a Hill” language in 1630—the idea that God had chosen America for a special purpose—became the framework through which generations of American Christians read their national identity. Manifest Destiny became theological destiny. The westward expansion of the nation became the expansion of God’s kingdom. Taken from the Native peoples who occupied the land, justified by appeals to Providence. Doctrine of Discovery language: the lands of non-Christian peoples were not their possessions but God’s gift to Christian nations. That is not exegesis. That is ideology masquerading as theology. But it felt biblically grounded. It was preached from pulpits. It was taught in seminaries. It shaped entire denominations.</w:t>
      </w:r>
    </w:p>
    <w:p>
      <w:pPr>
        <w:spacing w:line="300"/>
        <w:ind w:firstLine="288"/>
        <w:jc w:val="both"/>
      </w:pPr>
      <w:r>
        <w:rPr>
          <w:rFonts w:ascii="Garamond" w:cs="Garamond" w:eastAsia="Garamond" w:hAnsi="Garamond"/>
          <w:sz w:val="22"/>
          <w:szCs w:val="22"/>
        </w:rPr>
        <w:t xml:space="preserve">And we are not past it. Not remotely. The same hermeneutical move is still happening in American Christianity. The nation is treated as though it carries biblical meaning. America is read as though it occupies the narrative space Israel occupied. America is God’s people. America is God’s land. America’s enemies are God’s enemies. America’s success is God’s vindication. I know this logic because I have lived inside it. I have breathed it. It was in the water I drank as a young American Christian. Even now, having named it, I feel the pull of it. The comfort of it. The sense of belonging to something large and purposeful. That is the seduction we have to understand. It is not repugnant on its face. It is attractive. It feels true because we have been formed by it. But it is idolatry. Pure, undiluted idolatry masquerading as fidelity. And the Scripture’s condemnation of nationalism—from Jeremiah’s prophecy against the nations to John’s vision of Babylon as the anti-kingdom, to Jesus’s absolute statement that his kingdom is not of this world—that condemnation lands nowhere as long as we continue to read our nation as an exception to what Scripture clearly says about nations.</w:t>
      </w:r>
    </w:p>
    <w:p>
      <w:pPr>
        <w:spacing w:line="300"/>
        <w:ind w:firstLine="288"/>
        <w:jc w:val="both"/>
      </w:pPr>
      <w:r>
        <w:rPr>
          <w:rFonts w:ascii="Garamond" w:cs="Garamond" w:eastAsia="Garamond" w:hAnsi="Garamond"/>
          <w:sz w:val="22"/>
          <w:szCs w:val="22"/>
        </w:rPr>
        <w:t xml:space="preserve">The Dutch Reformed Church’s apartheid theology in South Africa, 1948–1991. Scripture read in service of racial hierarchy. Scripture read to defend the indefensible. Not by people who doubted Scripture. By people who believed they were defending biblical Christianity. The cost of that error was incalculable.</w:t>
      </w:r>
    </w:p>
    <w:p>
      <w:pPr>
        <w:spacing w:line="300"/>
        <w:ind w:firstLine="288"/>
        <w:jc w:val="both"/>
      </w:pPr>
      <w:r>
        <w:rPr>
          <w:rFonts w:ascii="Garamond" w:cs="Garamond" w:eastAsia="Garamond" w:hAnsi="Garamond"/>
          <w:sz w:val="22"/>
          <w:szCs w:val="22"/>
        </w:rPr>
        <w:t xml:space="preserve">The church has been wrong about the age of the earth, about the relationship between faith and Copernican astronomy, about colonialism, about the subordination of women in ways that went beyond anything the biblical text requires. In each case, the pattern is the same: a cultural assumption functioning as interpretive authority, a community reinforcing the assumption rather than examining it, and a tradition that made the wrong reading feel like the faithful reading.</w:t>
      </w:r>
    </w:p>
    <w:p>
      <w:pPr>
        <w:spacing w:line="300"/>
        <w:ind w:firstLine="288"/>
        <w:jc w:val="both"/>
      </w:pPr>
      <w:r>
        <w:rPr>
          <w:rFonts w:ascii="Garamond" w:cs="Garamond" w:eastAsia="Garamond" w:hAnsi="Garamond"/>
          <w:sz w:val="22"/>
          <w:szCs w:val="22"/>
        </w:rPr>
        <w:t xml:space="preserve">The reason this history is not merely academic is that we are still inside it. Benedict Anderson’s argument about “Imagined Communities”—the idea that nations are socially constructed as communities of the mind—is precisely how American nationalism functions inside American Christianity. We imagine America as a coherent community with a shared destiny ordained by God. But that imagining has theological consequences. Robert Bellah named it “civil religion”: the fusion of religious rhetoric with national mythology, the treatment of national values as though they were biblical values, the sanctification of the state through religious language. This is not Christianity. It is a replacement of Christianity. Tocqueville saw it clearly in the 1830s: American Christianity had been domesticated by American ideology. The process of assimilation was already complete. One hundred and ninety years later, we are still living inside that domestication. We have had two centuries to notice. We have not.</w:t>
      </w:r>
    </w:p>
    <w:p>
      <w:pPr>
        <w:spacing w:line="300"/>
        <w:ind w:firstLine="288"/>
        <w:jc w:val="both"/>
      </w:pPr>
      <w:r>
        <w:rPr>
          <w:rFonts w:ascii="Garamond" w:cs="Garamond" w:eastAsia="Garamond" w:hAnsi="Garamond"/>
          <w:sz w:val="22"/>
          <w:szCs w:val="22"/>
        </w:rPr>
        <w:t xml:space="preserve">Applebaum’s recent work, particularly “Twilight of Democracy,” documents how this process happens across democracies. Intellectually sophisticated people, people who love their nations, construct coherent ideologies in which the nation’s interests become identical with ultimate truth. The nation is not one good among others. It is the good. The framework becomes total. Dissent is reframed as disloyalty. Opposition to national goals is opposition to God. The mechanism is always the same: a cultural commitment elevated to theological status, a community that reinforces the commitment rather than questioning it, and an interpretive tradition that has already made the conclusion inevitable.</w:t>
      </w:r>
    </w:p>
    <w:p>
      <w:pPr>
        <w:spacing w:line="300"/>
        <w:ind w:firstLine="288"/>
        <w:jc w:val="both"/>
      </w:pPr>
      <w:r>
        <w:rPr>
          <w:rFonts w:ascii="Garamond" w:cs="Garamond" w:eastAsia="Garamond" w:hAnsi="Garamond"/>
          <w:sz w:val="22"/>
          <w:szCs w:val="22"/>
        </w:rPr>
        <w:t xml:space="preserve">The pastoral implication of this history is not cynicism about the possibility of faithful interpretation. The church has also been gloriously right about many things—about the nature of Christ, about justification by faith, about the resurrection, about the dignity of the human person made in God’s image. But the history of costly mistakes should produce a permanent, institutionalized humility about our current certainties. Not the kind of performative humility that acknowledges “we might be wrong” while assuming in practice that we are not. But the kind of genuine humility that builds into the community’s life the specific practices that make genuine correction possible.</w:t>
      </w:r>
    </w:p>
    <w:p>
      <w:pPr>
        <w:spacing w:line="300"/>
        <w:ind w:firstLine="288"/>
        <w:jc w:val="both"/>
      </w:pPr>
      <w:r>
        <w:rPr>
          <w:rFonts w:ascii="Garamond" w:cs="Garamond" w:eastAsia="Garamond" w:hAnsi="Garamond"/>
          <w:sz w:val="22"/>
          <w:szCs w:val="22"/>
        </w:rPr>
        <w:t xml:space="preserve">Those practices are not complicated. They include giving genuine hearing to the voices most likely to surface what the dominant reading has been filtering out. They include regular, honest engagement with the church’s own history of costly mistakes. They include the discipline of reading across the boundaries of cultural and theological familiarity rather than only within them. And they include the specific, costly practice of being genuinely willing to be corrected by the text—even about things we have held with the greatest confidence. This is not optional. The history of the church demonstrates it is existential.</w:t>
      </w:r>
    </w:p>
    <w:p>
      <w:pPr>
        <w:spacing w:line="300"/>
        <w:ind w:firstLine="288"/>
        <w:jc w:val="both"/>
      </w:pPr>
      <w:r>
        <w:rPr>
          <w:rFonts w:ascii="Garamond" w:cs="Garamond" w:eastAsia="Garamond" w:hAnsi="Garamond"/>
          <w:sz w:val="22"/>
          <w:szCs w:val="22"/>
        </w:rPr>
        <w:t xml:space="preserve">For American Christians, this means naming the particular idolatry we are most susceptible to: the confusion of nation with kingdom, of patriotism with faith, of America’s purposes with God’s purposes. We need interpreters from outside our framework to surface what we cannot see. We need to read Scripture with the voices of believers who live in nations that oppose Christianity. We need to listen to the global church—the church in the majority world that has never had the luxury of confusing the state with the kingdom. We need to receive the witness of the persecuted. We need, most painfully, to silence ourselves long enough to hear what the text actually says rather than what our framework needs it to say. Paul reminds the Romans—citizens of empire, as we are citizens of empire—that “we know that the whole creation has been groaning as in the pains of childbirth right up to the present time” (Romans 8:22). Creation is not redeemed through the success of any nation. It waits for the return of Christ. The church’s role is not to Christianize the empire. It is to bear faithful witness to a kingdom that deconstructs every earthly power structure. That is the reading the American church needs to hear. That is the word the text is speaking. But we cannot hear it as long as we are still inside the assumption that God has chosen America.</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PRINCIPLE SEVEN: PRAY WITH THE POSTURE OF THE LEARNER</w:t>
      </w:r>
    </w:p>
    <w:p>
      <w:pPr>
        <w:spacing w:line="300"/>
        <w:jc w:val="both"/>
      </w:pPr>
      <w:r>
        <w:rPr>
          <w:rFonts w:ascii="Garamond" w:cs="Garamond" w:eastAsia="Garamond" w:hAnsi="Garamond"/>
          <w:sz w:val="22"/>
          <w:szCs w:val="22"/>
        </w:rPr>
        <w:t xml:space="preserve">Everything in this chapter has assumed a posture that cannot be produced by technique. All of the principles described—reading canonically, reading within redemptive history, making Christ the actual center, reading with genuine diversity, holding readings with open hands, learning from costly mistakes—require a posture of genuine openness that is ultimately a matter of the heart rather than the mind.</w:t>
      </w:r>
    </w:p>
    <w:p>
      <w:pPr>
        <w:spacing w:line="300"/>
        <w:ind w:firstLine="288"/>
        <w:jc w:val="both"/>
      </w:pPr>
      <w:r>
        <w:rPr>
          <w:rFonts w:ascii="Garamond" w:cs="Garamond" w:eastAsia="Garamond" w:hAnsi="Garamond"/>
          <w:sz w:val="22"/>
          <w:szCs w:val="22"/>
        </w:rPr>
        <w:t xml:space="preserve">Jesus identifies this posture in his most concentrated teaching about who receives the kingdom. The poor in spirit receive the kingdom—the ones who have no spiritual capital to protect, no framework to defend, no position to maintain. The meek inherit the earth—those whose grip on their own certainties is loose enough to receive correction. The hungry and thirsty receive satisfaction—those for whom the question of what the text actually says is genuinely urgent, not merely academic. The mourners—those who have felt the weight of what comfort Christianity has promised and failed to deliver—receive comfort. Not the comfort of being told they are right, but the comfort of genuine encounter with the God who meets them in their actual experience, not in the image they projected.</w:t>
      </w:r>
    </w:p>
    <w:p>
      <w:pPr>
        <w:spacing w:line="300"/>
        <w:ind w:firstLine="288"/>
        <w:jc w:val="both"/>
      </w:pPr>
      <w:r>
        <w:rPr>
          <w:rFonts w:ascii="Garamond" w:cs="Garamond" w:eastAsia="Garamond" w:hAnsi="Garamond"/>
          <w:sz w:val="22"/>
          <w:szCs w:val="22"/>
        </w:rPr>
        <w:t xml:space="preserve">The Pharisee’s prayer in Luke 18—“God, I thank you that I am not like other people—robbers, evildoers, adulterers, or even like this tax collector. I fast twice a week and give a tenth of all I get”—is not an example of extraordinary arrogance. It is an example of ordinary religiosity that has lost the capacity for genuine encounter because it has already achieved, in its own assessment, complete adequacy. The Pharisee is not wrong about himself. He has done what the law required. He has exceeded it. But in that very achievement, he has closed the door to the grace that only the learner receives. The tax collector’s prayer—“God, have mercy on me, a sinner”—is the prayer that Jesus says goes home justified. Not because God is impressed by self-deprecation, but because genuine openness to the grace of correction is the prerequisite for genuine encounter with the God who corrects.</w:t>
      </w:r>
    </w:p>
    <w:p>
      <w:pPr>
        <w:spacing w:line="300"/>
        <w:ind w:firstLine="288"/>
        <w:jc w:val="both"/>
      </w:pPr>
      <w:r>
        <w:rPr>
          <w:rFonts w:ascii="Garamond" w:cs="Garamond" w:eastAsia="Garamond" w:hAnsi="Garamond"/>
          <w:sz w:val="22"/>
          <w:szCs w:val="22"/>
        </w:rPr>
        <w:t xml:space="preserve">Biblical interpretation practiced as prayer—as a genuine, humble, urgent asking of the Spirit who inspired the text to illuminate what the text is saying rather than what the framework needs it to say—is the posture beneath all the other principles. Eugene Peterson calls this practice “lectio divina.” It is an ancient discipline. Read. Meditate. Pray. Respond. Not as steps in a system. As a rhythm of genuine submission. Not to produce the interpretation you want, but to receive the interpretation the text offers.</w:t>
      </w:r>
    </w:p>
    <w:p>
      <w:pPr>
        <w:spacing w:line="300"/>
        <w:ind w:firstLine="288"/>
        <w:jc w:val="both"/>
      </w:pPr>
      <w:r>
        <w:rPr>
          <w:rFonts w:ascii="Garamond" w:cs="Garamond" w:eastAsia="Garamond" w:hAnsi="Garamond"/>
          <w:sz w:val="22"/>
          <w:szCs w:val="22"/>
        </w:rPr>
        <w:t xml:space="preserve">This is not supplementary spirituality laid on top of intellectual work. This is the intellectual work itself. Prayer is not the religious varnish on hard exegesis. Prayer is what makes hard exegesis honest. It is what prevents the exegete from unconsciously serving the cultural framework instead of serving the text. It is what opens the possibility that the Spirit might say something neither the framework nor the interpreter anticipated.</w:t>
      </w:r>
    </w:p>
    <w:p>
      <w:pPr>
        <w:spacing w:line="300"/>
        <w:ind w:firstLine="288"/>
        <w:jc w:val="both"/>
      </w:pPr>
      <w:r>
        <w:rPr>
          <w:rFonts w:ascii="Garamond" w:cs="Garamond" w:eastAsia="Garamond" w:hAnsi="Garamond"/>
          <w:sz w:val="22"/>
          <w:szCs w:val="22"/>
        </w:rPr>
        <w:t xml:space="preserve">I begin sermon preparation with this specific prayer: Not “illumine my argument,” but “undo my assumptions.” Not “help me explain this text,” but “help me be explained by this text.” Not “show me what I already believe,” but “show me what I am still blind to.” That posture makes the intellectual work dangerous. It opens the possibility that the text will require something of me I did not volunteer to give.</w:t>
      </w:r>
    </w:p>
    <w:p>
      <w:pPr>
        <w:spacing w:line="300"/>
        <w:ind w:firstLine="288"/>
        <w:jc w:val="both"/>
      </w:pPr>
      <w:r>
        <w:rPr>
          <w:rFonts w:ascii="Garamond" w:cs="Garamond" w:eastAsia="Garamond" w:hAnsi="Garamond"/>
          <w:sz w:val="22"/>
          <w:szCs w:val="22"/>
        </w:rPr>
        <w:t xml:space="preserve">It is not sufficient by itself. Prayer without the practices of careful reading, communal accountability, and genuine diversity produces its own distortions. But it is the foundation without which all the practices become techniques rather than disciplines of the heart. It is the posture that says: I am here to be changed. Not to become comfortable. Not to confirm what I already thought. But to be moved from what I was toward what the God revealed in this text is calling me to become.</w:t>
      </w:r>
    </w:p>
    <w:p>
      <w:pPr>
        <w:spacing w:line="300"/>
        <w:ind w:firstLine="288"/>
        <w:jc w:val="both"/>
      </w:pPr>
      <w:r>
        <w:rPr>
          <w:rFonts w:ascii="Garamond" w:cs="Garamond" w:eastAsia="Garamond" w:hAnsi="Garamond"/>
          <w:sz w:val="22"/>
          <w:szCs w:val="22"/>
        </w:rPr>
        <w:t xml:space="preserve">The Sanhedrin did not lack religious practice, including prayer. They prayed. They fasted. They gave alms. They kept the commandments. What they lacked was the posture of the learner—the genuine willingness to discover that they did not already know everything important there was to know. That willingness is a form of grace. And grace, as always, begins with the honest acknowledgment of need.</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The question this chapter ends with is whether we will do the same as the Sanhedrin, or whether the grace of genuine openness—costly, community-dependent, Spirit-produced openness—is something we are willing to pursue. The invitation is not to comfort. It is to transformation. The cost is real. The alternative is to be left standing, like those who covered their ears against Stephen, unable to hear what the Spirit is still saying to the churches.</w:t>
      </w:r>
    </w:p>
    <w:p>
      <w:pPr>
        <w:spacing w:after="240" w:before="240"/>
        <w:jc w:val="center"/>
      </w:pPr>
      <w:r>
        <w:rPr>
          <w:rFonts w:ascii="Garamond" w:cs="Garamond" w:eastAsia="Garamond" w:hAnsi="Garamond"/>
          <w:color w:val="999999"/>
          <w:sz w:val="20"/>
          <w:szCs w:val="20"/>
        </w:rPr>
        <w:t xml:space="preserve">❖   ❖   ❖</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FOOTNOTES</w:t>
      </w:r>
    </w:p>
    <w:p>
      <w:pPr>
        <w:spacing w:line="300"/>
        <w:jc w:val="both"/>
      </w:pPr>
      <w:r>
        <w:rPr>
          <w:rFonts w:ascii="Garamond" w:cs="Garamond" w:eastAsia="Garamond" w:hAnsi="Garamond"/>
          <w:sz w:val="22"/>
          <w:szCs w:val="22"/>
        </w:rPr>
        <w:t xml:space="preserve">¹ Graeme Goldsworthy, </w:t>
      </w:r>
      <w:r>
        <w:rPr>
          <w:rFonts w:ascii="Garamond" w:cs="Garamond" w:eastAsia="Garamond" w:hAnsi="Garamond"/>
          <w:i/>
          <w:iCs/>
          <w:sz w:val="22"/>
          <w:szCs w:val="22"/>
        </w:rPr>
        <w:t xml:space="preserve">Preaching the Whole Bible as Christian Scripture</w:t>
      </w:r>
      <w:r>
        <w:rPr>
          <w:rFonts w:ascii="Garamond" w:cs="Garamond" w:eastAsia="Garamond" w:hAnsi="Garamond"/>
          <w:sz w:val="22"/>
          <w:szCs w:val="22"/>
        </w:rPr>
        <w:t xml:space="preserve"> (Grand Rapids: Eerdmans, 2000), 50.</w:t>
      </w:r>
    </w:p>
    <w:p>
      <w:pPr>
        <w:spacing w:line="300"/>
        <w:ind w:firstLine="288"/>
        <w:jc w:val="both"/>
      </w:pPr>
      <w:r>
        <w:rPr>
          <w:rFonts w:ascii="Garamond" w:cs="Garamond" w:eastAsia="Garamond" w:hAnsi="Garamond"/>
          <w:sz w:val="22"/>
          <w:szCs w:val="22"/>
        </w:rPr>
        <w:t xml:space="preserve">² Timothy Keller, </w:t>
      </w:r>
      <w:r>
        <w:rPr>
          <w:rFonts w:ascii="Garamond" w:cs="Garamond" w:eastAsia="Garamond" w:hAnsi="Garamond"/>
          <w:i/>
          <w:iCs/>
          <w:sz w:val="22"/>
          <w:szCs w:val="22"/>
        </w:rPr>
        <w:t xml:space="preserve">Center Church: Doing Balanced, Gospel-Centered Ministry in Your City</w:t>
      </w:r>
      <w:r>
        <w:rPr>
          <w:rFonts w:ascii="Garamond" w:cs="Garamond" w:eastAsia="Garamond" w:hAnsi="Garamond"/>
          <w:sz w:val="22"/>
          <w:szCs w:val="22"/>
        </w:rPr>
        <w:t xml:space="preserve"> (Grand Rapids: Zondervan, 2012), 89–120. Keller’s discussion of contextualization and its relationship to cultural captivity provides important theological grounding for the principles in this chapter.</w:t>
      </w:r>
    </w:p>
    <w:p>
      <w:pPr>
        <w:spacing w:line="300"/>
        <w:ind w:firstLine="288"/>
        <w:jc w:val="both"/>
      </w:pPr>
      <w:r>
        <w:rPr>
          <w:rFonts w:ascii="Garamond" w:cs="Garamond" w:eastAsia="Garamond" w:hAnsi="Garamond"/>
          <w:sz w:val="22"/>
          <w:szCs w:val="22"/>
        </w:rPr>
        <w:t xml:space="preserve">³ John Stott, </w:t>
      </w:r>
      <w:r>
        <w:rPr>
          <w:rFonts w:ascii="Garamond" w:cs="Garamond" w:eastAsia="Garamond" w:hAnsi="Garamond"/>
          <w:i/>
          <w:iCs/>
          <w:sz w:val="22"/>
          <w:szCs w:val="22"/>
        </w:rPr>
        <w:t xml:space="preserve">Between Two Worlds: The Challenge of Preaching Today</w:t>
      </w:r>
      <w:r>
        <w:rPr>
          <w:rFonts w:ascii="Garamond" w:cs="Garamond" w:eastAsia="Garamond" w:hAnsi="Garamond"/>
          <w:sz w:val="22"/>
          <w:szCs w:val="22"/>
        </w:rPr>
        <w:t xml:space="preserve"> (Grand Rapids: Eerdmans, 1982), 137–179.</w:t>
      </w:r>
    </w:p>
    <w:p>
      <w:pPr>
        <w:spacing w:line="300"/>
        <w:ind w:firstLine="288"/>
        <w:jc w:val="both"/>
      </w:pPr>
      <w:r>
        <w:rPr>
          <w:rFonts w:ascii="Garamond" w:cs="Garamond" w:eastAsia="Garamond" w:hAnsi="Garamond"/>
          <w:sz w:val="22"/>
          <w:szCs w:val="22"/>
        </w:rPr>
        <w:t xml:space="preserve">⁴ Brevard S. Childs, </w:t>
      </w:r>
      <w:r>
        <w:rPr>
          <w:rFonts w:ascii="Garamond" w:cs="Garamond" w:eastAsia="Garamond" w:hAnsi="Garamond"/>
          <w:i/>
          <w:iCs/>
          <w:sz w:val="22"/>
          <w:szCs w:val="22"/>
        </w:rPr>
        <w:t xml:space="preserve">Introduction to the Old Testament as Scripture</w:t>
      </w:r>
      <w:r>
        <w:rPr>
          <w:rFonts w:ascii="Garamond" w:cs="Garamond" w:eastAsia="Garamond" w:hAnsi="Garamond"/>
          <w:sz w:val="22"/>
          <w:szCs w:val="22"/>
        </w:rPr>
        <w:t xml:space="preserve"> (Philadelphia: Fortress Press, 1979), 1–40.</w:t>
      </w:r>
    </w:p>
    <w:p>
      <w:pPr>
        <w:spacing w:line="300"/>
        <w:ind w:firstLine="288"/>
        <w:jc w:val="both"/>
      </w:pPr>
      <w:r>
        <w:rPr>
          <w:rFonts w:ascii="Garamond" w:cs="Garamond" w:eastAsia="Garamond" w:hAnsi="Garamond"/>
          <w:sz w:val="22"/>
          <w:szCs w:val="22"/>
        </w:rPr>
        <w:t xml:space="preserve">⁵ N.T. Wright, </w:t>
      </w:r>
      <w:r>
        <w:rPr>
          <w:rFonts w:ascii="Garamond" w:cs="Garamond" w:eastAsia="Garamond" w:hAnsi="Garamond"/>
          <w:i/>
          <w:iCs/>
          <w:sz w:val="22"/>
          <w:szCs w:val="22"/>
        </w:rPr>
        <w:t xml:space="preserve">The New Testament and the People of God</w:t>
      </w:r>
      <w:r>
        <w:rPr>
          <w:rFonts w:ascii="Garamond" w:cs="Garamond" w:eastAsia="Garamond" w:hAnsi="Garamond"/>
          <w:sz w:val="22"/>
          <w:szCs w:val="22"/>
        </w:rPr>
        <w:t xml:space="preserve"> (Minneapolis: Fortress Press, 1992), 131–144.</w:t>
      </w:r>
    </w:p>
    <w:p>
      <w:pPr>
        <w:spacing w:line="300"/>
        <w:ind w:firstLine="288"/>
        <w:jc w:val="both"/>
      </w:pPr>
      <w:r>
        <w:rPr>
          <w:rFonts w:ascii="Garamond" w:cs="Garamond" w:eastAsia="Garamond" w:hAnsi="Garamond"/>
          <w:sz w:val="22"/>
          <w:szCs w:val="22"/>
        </w:rPr>
        <w:t xml:space="preserve">⁶ Esau McCaulley, </w:t>
      </w:r>
      <w:r>
        <w:rPr>
          <w:rFonts w:ascii="Garamond" w:cs="Garamond" w:eastAsia="Garamond" w:hAnsi="Garamond"/>
          <w:i/>
          <w:iCs/>
          <w:sz w:val="22"/>
          <w:szCs w:val="22"/>
        </w:rPr>
        <w:t xml:space="preserve">Reading While Black: African American Biblical Interpretation as an Exercise in Hope</w:t>
      </w:r>
      <w:r>
        <w:rPr>
          <w:rFonts w:ascii="Garamond" w:cs="Garamond" w:eastAsia="Garamond" w:hAnsi="Garamond"/>
          <w:sz w:val="22"/>
          <w:szCs w:val="22"/>
        </w:rPr>
        <w:t xml:space="preserve"> (Downers Grove: IVP, 2020).</w:t>
      </w:r>
    </w:p>
    <w:p>
      <w:pPr>
        <w:spacing w:line="300"/>
        <w:ind w:firstLine="288"/>
        <w:jc w:val="both"/>
      </w:pPr>
      <w:r>
        <w:rPr>
          <w:rFonts w:ascii="Garamond" w:cs="Garamond" w:eastAsia="Garamond" w:hAnsi="Garamond"/>
          <w:sz w:val="22"/>
          <w:szCs w:val="22"/>
        </w:rPr>
        <w:t xml:space="preserve">⁷ Howard Thurman, </w:t>
      </w:r>
      <w:r>
        <w:rPr>
          <w:rFonts w:ascii="Garamond" w:cs="Garamond" w:eastAsia="Garamond" w:hAnsi="Garamond"/>
          <w:i/>
          <w:iCs/>
          <w:sz w:val="22"/>
          <w:szCs w:val="22"/>
        </w:rPr>
        <w:t xml:space="preserve">Jesus and the Disinherited</w:t>
      </w:r>
      <w:r>
        <w:rPr>
          <w:rFonts w:ascii="Garamond" w:cs="Garamond" w:eastAsia="Garamond" w:hAnsi="Garamond"/>
          <w:sz w:val="22"/>
          <w:szCs w:val="22"/>
        </w:rPr>
        <w:t xml:space="preserve"> (Boston: Beacon Press, 1976).</w:t>
      </w:r>
    </w:p>
    <w:p>
      <w:pPr>
        <w:spacing w:line="300"/>
        <w:ind w:firstLine="288"/>
        <w:jc w:val="both"/>
      </w:pPr>
      <w:r>
        <w:rPr>
          <w:rFonts w:ascii="Garamond" w:cs="Garamond" w:eastAsia="Garamond" w:hAnsi="Garamond"/>
          <w:sz w:val="22"/>
          <w:szCs w:val="22"/>
        </w:rPr>
        <w:t xml:space="preserve">⁸ Sinclair B. Ferguson, </w:t>
      </w:r>
      <w:r>
        <w:rPr>
          <w:rFonts w:ascii="Garamond" w:cs="Garamond" w:eastAsia="Garamond" w:hAnsi="Garamond"/>
          <w:i/>
          <w:iCs/>
          <w:sz w:val="22"/>
          <w:szCs w:val="22"/>
        </w:rPr>
        <w:t xml:space="preserve">The Whole Christ: Legalism, Antinomianism, and Gospel Assurance—Why the Marrow Controversy Still Matters</w:t>
      </w:r>
      <w:r>
        <w:rPr>
          <w:rFonts w:ascii="Garamond" w:cs="Garamond" w:eastAsia="Garamond" w:hAnsi="Garamond"/>
          <w:sz w:val="22"/>
          <w:szCs w:val="22"/>
        </w:rPr>
        <w:t xml:space="preserve"> (Crossway, 2016).</w:t>
      </w:r>
    </w:p>
    <w:p>
      <w:pPr>
        <w:spacing w:line="300"/>
        <w:ind w:firstLine="288"/>
        <w:jc w:val="both"/>
      </w:pPr>
      <w:r>
        <w:rPr>
          <w:rFonts w:ascii="Garamond" w:cs="Garamond" w:eastAsia="Garamond" w:hAnsi="Garamond"/>
          <w:sz w:val="22"/>
          <w:szCs w:val="22"/>
        </w:rPr>
        <w:t xml:space="preserve">⁹ Delores S. Williams, </w:t>
      </w:r>
      <w:r>
        <w:rPr>
          <w:rFonts w:ascii="Garamond" w:cs="Garamond" w:eastAsia="Garamond" w:hAnsi="Garamond"/>
          <w:i/>
          <w:iCs/>
          <w:sz w:val="22"/>
          <w:szCs w:val="22"/>
        </w:rPr>
        <w:t xml:space="preserve">Sisters in the Wilderness: The Challenge of Womanist God-Talk</w:t>
      </w:r>
      <w:r>
        <w:rPr>
          <w:rFonts w:ascii="Garamond" w:cs="Garamond" w:eastAsia="Garamond" w:hAnsi="Garamond"/>
          <w:sz w:val="22"/>
          <w:szCs w:val="22"/>
        </w:rPr>
        <w:t xml:space="preserve"> (Maryknoll: Orbis, 1993).</w:t>
      </w:r>
    </w:p>
    <w:p>
      <w:pPr>
        <w:spacing w:line="300"/>
        <w:ind w:firstLine="288"/>
        <w:jc w:val="both"/>
      </w:pPr>
      <w:r>
        <w:rPr>
          <w:rFonts w:ascii="Garamond" w:cs="Garamond" w:eastAsia="Garamond" w:hAnsi="Garamond"/>
          <w:sz w:val="22"/>
          <w:szCs w:val="22"/>
        </w:rPr>
        <w:t xml:space="preserve">¹⁰ Eugene Peterson, </w:t>
      </w:r>
      <w:r>
        <w:rPr>
          <w:rFonts w:ascii="Garamond" w:cs="Garamond" w:eastAsia="Garamond" w:hAnsi="Garamond"/>
          <w:i/>
          <w:iCs/>
          <w:sz w:val="22"/>
          <w:szCs w:val="22"/>
        </w:rPr>
        <w:t xml:space="preserve">Eat This Book: A Conversation in the Art of Spiritual Reading</w:t>
      </w:r>
      <w:r>
        <w:rPr>
          <w:rFonts w:ascii="Garamond" w:cs="Garamond" w:eastAsia="Garamond" w:hAnsi="Garamond"/>
          <w:sz w:val="22"/>
          <w:szCs w:val="22"/>
        </w:rPr>
        <w:t xml:space="preserve"> (Grand Rapids: Eerdmans, 2006), 1–43.</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CHAPTER SEVEN</w:t>
      </w:r>
    </w:p>
    <w:p>
      <w:pPr>
        <w:pStyle w:val="Heading3"/>
        <w:spacing w:after="180" w:before="360"/>
        <w:jc w:val="center"/>
      </w:pPr>
      <w:r>
        <w:rPr>
          <w:rFonts w:ascii="Garamond" w:cs="Garamond" w:eastAsia="Garamond" w:hAnsi="Garamond"/>
          <w:b/>
          <w:bCs/>
          <w:i/>
          <w:iCs/>
          <w:sz w:val="22"/>
          <w:szCs w:val="22"/>
        </w:rPr>
        <w:t xml:space="preserve">The Invitation That Stephen’s Death Still Extends</w:t>
      </w:r>
    </w:p>
    <w:p>
      <w:pPr>
        <w:spacing w:line="300"/>
        <w:jc w:val="both"/>
      </w:pPr>
      <w:r>
        <w:rPr>
          <w:rFonts w:ascii="Garamond" w:cs="Garamond" w:eastAsia="Garamond" w:hAnsi="Garamond"/>
          <w:sz w:val="22"/>
          <w:szCs w:val="22"/>
        </w:rPr>
        <w:t xml:space="preserve">A Conclusion</w:t>
      </w:r>
    </w:p>
    <w:p>
      <w:pPr>
        <w:spacing w:after="240" w:before="240" w:line="300"/>
        <w:ind w:left="720" w:right="720"/>
        <w:jc w:val="center"/>
      </w:pPr>
      <w:r>
        <w:rPr>
          <w:rFonts w:ascii="Garamond" w:cs="Garamond" w:eastAsia="Garamond" w:hAnsi="Garamond"/>
          <w:i/>
          <w:iCs/>
          <w:sz w:val="22"/>
          <w:szCs w:val="22"/>
        </w:rPr>
        <w:t xml:space="preserve">“The most important word in Stephen’s verdict was not ‘stiff-necked’ or ‘uncircumcised.' It was ‘always.' He was not describing a recent failure. He was describing a pattern. And he was offering the Sanhedrin—at the cost of his life—the chance to break it. They refused. That refusal is not the last word in Acts 7. The last word is Stephen’s face, shining like an angel, and his eyes, open to a glory his executioners could not see.”</w:t>
      </w:r>
    </w:p>
    <w:p>
      <w:pPr>
        <w:spacing w:line="300"/>
        <w:jc w:val="both"/>
      </w:pPr>
      <w:r>
        <w:rPr>
          <w:rFonts w:ascii="Garamond" w:cs="Garamond" w:eastAsia="Garamond" w:hAnsi="Garamond"/>
          <w:sz w:val="22"/>
          <w:szCs w:val="22"/>
        </w:rPr>
        <w:t xml:space="preserve">Acts 7 ends with violence.</w:t>
      </w:r>
    </w:p>
    <w:p>
      <w:pPr>
        <w:spacing w:line="300"/>
        <w:ind w:firstLine="288"/>
        <w:jc w:val="both"/>
      </w:pPr>
      <w:r>
        <w:rPr>
          <w:rFonts w:ascii="Garamond" w:cs="Garamond" w:eastAsia="Garamond" w:hAnsi="Garamond"/>
          <w:sz w:val="22"/>
          <w:szCs w:val="22"/>
        </w:rPr>
        <w:t xml:space="preserve">Stephen is dragged outside the city and stoned by men who cover their ears so they do not have to hear another word from him. Saul of Tarsus stands nearby, watching and approving. And Stephen, as he dies, sees the heavens opened and the Son of Man standing at the right hand of God.</w:t>
      </w:r>
    </w:p>
    <w:p>
      <w:pPr>
        <w:spacing w:line="300"/>
        <w:ind w:firstLine="288"/>
        <w:jc w:val="both"/>
      </w:pPr>
      <w:r>
        <w:rPr>
          <w:rFonts w:ascii="Garamond" w:cs="Garamond" w:eastAsia="Garamond" w:hAnsi="Garamond"/>
          <w:sz w:val="22"/>
          <w:szCs w:val="22"/>
        </w:rPr>
        <w:t xml:space="preserve">The irony is almost unbearable. The men who organized his death were protecting their vision of God. They killed him to preserve their understanding of what faithfulness to God required. And in the moment of his death, Stephen is granted a direct, unmediated vision of the God they claimed to defend—a vision they themselves could not have, precisely because the framework they used to defend their view of God had sealed them off from genuine encounter with Him.</w:t>
      </w:r>
    </w:p>
    <w:p>
      <w:pPr>
        <w:spacing w:line="300"/>
        <w:ind w:firstLine="288"/>
        <w:jc w:val="both"/>
      </w:pPr>
      <w:r>
        <w:rPr>
          <w:rFonts w:ascii="Garamond" w:cs="Garamond" w:eastAsia="Garamond" w:hAnsi="Garamond"/>
          <w:sz w:val="22"/>
          <w:szCs w:val="22"/>
        </w:rPr>
        <w:t xml:space="preserve">He saw what they could not see. Not because he was more intelligent. Not because he was more theologically trained. But because he had followed the story where it actually went, without the cultural filters that bend the story back toward the conclusions we need it to reach.</w:t>
      </w:r>
    </w:p>
    <w:p>
      <w:pPr>
        <w:spacing w:line="300"/>
        <w:ind w:firstLine="288"/>
        <w:jc w:val="both"/>
      </w:pPr>
      <w:r>
        <w:rPr>
          <w:rFonts w:ascii="Garamond" w:cs="Garamond" w:eastAsia="Garamond" w:hAnsi="Garamond"/>
          <w:sz w:val="22"/>
          <w:szCs w:val="22"/>
        </w:rPr>
        <w:t xml:space="preserve">But there is something in this scene that deserves attention beyond the irony. There is a third figure here. Not just the Sanhedrin with their hands over their ears. Not just Stephen, dying with his eyes open to glory. But Saul of Tarsus, standing at the edge of the execution, watching the cloaks of the killers, approving of their work.</w:t>
      </w:r>
    </w:p>
    <w:p>
      <w:pPr>
        <w:spacing w:line="300"/>
        <w:ind w:firstLine="288"/>
        <w:jc w:val="both"/>
      </w:pPr>
      <w:r>
        <w:rPr>
          <w:rFonts w:ascii="Garamond" w:cs="Garamond" w:eastAsia="Garamond" w:hAnsi="Garamond"/>
          <w:sz w:val="22"/>
          <w:szCs w:val="22"/>
        </w:rPr>
        <w:t xml:space="preserve">Luke places Saul in this moment with deliberate precision. He does not tell us why. He does not tell us what Saul felt as he watched Stephen’s face shining like an angel. He simply names him: present, willing, complicit. And then the narrative moves forward into Acts 8, and Saul becomes the persecutor. He organizes the scattering of the church. He goes from holding the cloaks to hunting the disciples into other cities.</w:t>
      </w:r>
    </w:p>
    <w:p>
      <w:pPr>
        <w:spacing w:line="300"/>
        <w:ind w:firstLine="288"/>
        <w:jc w:val="both"/>
      </w:pPr>
      <w:r>
        <w:rPr>
          <w:rFonts w:ascii="Garamond" w:cs="Garamond" w:eastAsia="Garamond" w:hAnsi="Garamond"/>
          <w:sz w:val="22"/>
          <w:szCs w:val="22"/>
        </w:rPr>
        <w:t xml:space="preserve">The final face Stephen saw was not the face of God. It was the face of the young man who would become his greatest enemy. And yet the pattern this book has traced does not resolve with the hero’s vindication. It does not close with Stephen’s death as the book’s conclusion. It opens into something deeper. Resurrection work happens not in the victory moment but in the worst places. In the place where the killer becomes the apostle. In the place where the face you saw at your own execution becomes the voice that carries your gospel to the nations.</w:t>
      </w:r>
    </w:p>
    <w:p>
      <w:pPr>
        <w:spacing w:line="300"/>
        <w:ind w:firstLine="288"/>
        <w:jc w:val="both"/>
      </w:pPr>
      <w:r>
        <w:rPr>
          <w:rFonts w:ascii="Garamond" w:cs="Garamond" w:eastAsia="Garamond" w:hAnsi="Garamond"/>
          <w:sz w:val="22"/>
          <w:szCs w:val="22"/>
        </w:rPr>
        <w:t xml:space="preserve">The book could end where Acts 7 ends—at the opened heavens, at the stones falling, at vindication beyond the comprehension of the killers. That would be triumph. But that is not the invitation Stephen’s death extends. The invitation comes in what follows.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PATTERN AND THE CHOICE</w:t>
      </w:r>
    </w:p>
    <w:p>
      <w:pPr>
        <w:spacing w:line="300"/>
        <w:jc w:val="both"/>
      </w:pPr>
      <w:r>
        <w:rPr>
          <w:rFonts w:ascii="Garamond" w:cs="Garamond" w:eastAsia="Garamond" w:hAnsi="Garamond"/>
          <w:sz w:val="22"/>
          <w:szCs w:val="22"/>
        </w:rPr>
        <w:t xml:space="preserve">The deepest message of Acts 7 is not Stephen’s death. It is the pattern his death exposes and the choice it presents.</w:t>
      </w:r>
    </w:p>
    <w:p>
      <w:pPr>
        <w:spacing w:line="300"/>
        <w:ind w:firstLine="288"/>
        <w:jc w:val="both"/>
      </w:pPr>
      <w:r>
        <w:rPr>
          <w:rFonts w:ascii="Garamond" w:cs="Garamond" w:eastAsia="Garamond" w:hAnsi="Garamond"/>
          <w:sz w:val="22"/>
          <w:szCs w:val="22"/>
        </w:rPr>
        <w:t xml:space="preserve">The pattern is one of the oldest in the biblical narrative, and one of the most painful to acknowledge: religious communities, shaped by their cultural frameworks, tend over time to develop reading systems that protect those frameworks from the most direct challenges the canonical narrative contains. The protection is not usually conscious. It is the product of accumulated institutional logic, communal reinforcement, and the very human desire to be confirmed rather than challenged by our most sacred texts. And the result is a community that reveres Scripture while remaining substantially untouched by its most demanding implications—a community that knows the words while missing the Word.</w:t>
      </w:r>
    </w:p>
    <w:p>
      <w:pPr>
        <w:spacing w:line="300"/>
        <w:ind w:firstLine="288"/>
        <w:jc w:val="both"/>
      </w:pPr>
      <w:r>
        <w:rPr>
          <w:rFonts w:ascii="Garamond" w:cs="Garamond" w:eastAsia="Garamond" w:hAnsi="Garamond"/>
          <w:sz w:val="22"/>
          <w:szCs w:val="22"/>
        </w:rPr>
        <w:t xml:space="preserve">This pattern appears in every generation. The prophets confronted it in Israel. Jesus confronted it in the Sanhedrin’s predecessors. Stephen confronted it in the Sanhedrin itself. The Reformation confronted it in medieval Catholicism. Every reforming movement in church history has confronted some version of it in the tradition it was challenging—and every reforming movement has eventually needed its own reformation, as the new readings that once challenged the cultural status quo hardened into new traditions that protected a new status quo.</w:t>
      </w:r>
    </w:p>
    <w:p>
      <w:pPr>
        <w:spacing w:line="300"/>
        <w:ind w:firstLine="288"/>
        <w:jc w:val="both"/>
      </w:pPr>
      <w:r>
        <w:rPr>
          <w:rFonts w:ascii="Garamond" w:cs="Garamond" w:eastAsia="Garamond" w:hAnsi="Garamond"/>
          <w:sz w:val="22"/>
          <w:szCs w:val="22"/>
        </w:rPr>
        <w:t xml:space="preserve">The American church is not exempt. We are, in fact, at a particularly urgent moment—a moment when the convergence of political polarization, institutional crisis, cultural disruption, and genuine theological confusion has made the question of whether we are reading Scripture faithfully or reading our cultural assumptions through a biblical lens more pressing than it has been in generations.</w:t>
      </w:r>
    </w:p>
    <w:p>
      <w:pPr>
        <w:spacing w:line="300"/>
        <w:ind w:firstLine="288"/>
        <w:jc w:val="both"/>
      </w:pPr>
      <w:r>
        <w:rPr>
          <w:rFonts w:ascii="Garamond" w:cs="Garamond" w:eastAsia="Garamond" w:hAnsi="Garamond"/>
          <w:sz w:val="22"/>
          <w:szCs w:val="22"/>
        </w:rPr>
        <w:t xml:space="preserve">The choice is the one Stephen placed before the Sanhedrin. It is the same choice every generation receives. But it is not a simple choice, and the book must name the three responses that Acts 7 and 8 actually shows us.</w:t>
      </w:r>
    </w:p>
    <w:p>
      <w:pPr>
        <w:spacing w:line="300"/>
        <w:ind w:firstLine="288"/>
        <w:jc w:val="both"/>
      </w:pPr>
      <w:r>
        <w:rPr>
          <w:rFonts w:ascii="Garamond" w:cs="Garamond" w:eastAsia="Garamond" w:hAnsi="Garamond"/>
          <w:sz w:val="22"/>
          <w:szCs w:val="22"/>
        </w:rPr>
        <w:t xml:space="preserve">When Stephen dies, three types of people witness it. The first is the Sanhedrin—the men who cover their ears, who throw stones, who have organized the entire machinery of execution to protect their vision of God from the prophet’s challenge. They have made their choice explicit. They choose the framework over the story. They choose their tradition over the text. They choose the certainty of their interpretation over the risk of being wrong.</w:t>
      </w:r>
    </w:p>
    <w:p>
      <w:pPr>
        <w:spacing w:line="300"/>
        <w:ind w:firstLine="288"/>
        <w:jc w:val="both"/>
      </w:pPr>
      <w:r>
        <w:rPr>
          <w:rFonts w:ascii="Garamond" w:cs="Garamond" w:eastAsia="Garamond" w:hAnsi="Garamond"/>
          <w:sz w:val="22"/>
          <w:szCs w:val="22"/>
        </w:rPr>
        <w:t xml:space="preserve">The second is Saul. He is not yet the Sanhedrin. He does not yet hold their authority or their position. But he stands at the edge of the execution, approving, holding the cloaks, participating. He has made a different choice. Not the defensive, violent choice of the Sanhedrin. But the collaborative choice. The choice not to speak against the framework, but to live within it, to serve it, to lend his strength to its preservation. Most of us will recognize ourselves not in Stephen but in Saul. We are not organizing executions. We are holding cloaks. We are going along with what our community of formation has taught us. We are not actively resisting the story; we are simply not risking ourselves to follow it where it goes.</w:t>
      </w:r>
    </w:p>
    <w:p>
      <w:pPr>
        <w:spacing w:line="300"/>
        <w:ind w:firstLine="288"/>
        <w:jc w:val="both"/>
      </w:pPr>
      <w:r>
        <w:rPr>
          <w:rFonts w:ascii="Garamond" w:cs="Garamond" w:eastAsia="Garamond" w:hAnsi="Garamond"/>
          <w:sz w:val="22"/>
          <w:szCs w:val="22"/>
        </w:rPr>
        <w:t xml:space="preserve">The third is Philip. Luke mentions him almost in passing—a young man, not named as one of the apostles at first, not a figure of authority. But when the persecution scatters the Jerusalem church, Philip goes to Samaria. And the gospel spreads. Not through the official structures of the church. Not through the authorized teachers. But through a young man displaced by violence, carrying the word beyond the boundaries his religious tradition had drawn. Philip makes the third choice: departure. Not violent resistance to the old framework. Not complicit participation in it. But movement away from it, toward the work itself, toward the story itself, toward the regions the gospel itself was moving toward.</w:t>
      </w:r>
    </w:p>
    <w:p>
      <w:pPr>
        <w:spacing w:line="300"/>
        <w:ind w:firstLine="288"/>
        <w:jc w:val="both"/>
      </w:pPr>
      <w:r>
        <w:rPr>
          <w:rFonts w:ascii="Garamond" w:cs="Garamond" w:eastAsia="Garamond" w:hAnsi="Garamond"/>
          <w:sz w:val="22"/>
          <w:szCs w:val="22"/>
        </w:rPr>
        <w:t xml:space="preserve">Three responses. Three futures. The Sanhedrin with their closed ears. Saul with his collaborative resistance. Philip with his quiet faithfulness in the margins. Every reader of this book will see themselves in one of these three positions. And the question the chapter places before the American church is not abstract. It is the question of which posture we are cultivating.</w:t>
      </w:r>
    </w:p>
    <w:p>
      <w:pPr>
        <w:spacing w:line="300"/>
        <w:ind w:firstLine="288"/>
        <w:jc w:val="both"/>
      </w:pPr>
      <w:r>
        <w:rPr>
          <w:rFonts w:ascii="Garamond" w:cs="Garamond" w:eastAsia="Garamond" w:hAnsi="Garamond"/>
          <w:sz w:val="22"/>
          <w:szCs w:val="22"/>
        </w:rPr>
        <w:t xml:space="preserve">The choice is the one Stephen placed before the Sanhedrin. It is the same choice every generation receives. And it is, in its most essential form, this: Will you follow the story where it goes?</w:t>
      </w:r>
    </w:p>
    <w:p>
      <w:pPr>
        <w:spacing w:line="300"/>
        <w:ind w:firstLine="288"/>
        <w:jc w:val="both"/>
      </w:pPr>
      <w:r>
        <w:rPr>
          <w:rFonts w:ascii="Garamond" w:cs="Garamond" w:eastAsia="Garamond" w:hAnsi="Garamond"/>
          <w:sz w:val="22"/>
          <w:szCs w:val="22"/>
        </w:rPr>
        <w:t xml:space="preserve">Not where your political tribe needs it to go. Not where your institutional investment requires it to go. Not where your cultural assumptions have already determined it must go. But where it actually goes—where the canonical narrative, read in its historical context, understood within its redemptive-historical movement, centered on the specific Christ of the Gospels, actually leads.</w:t>
      </w:r>
    </w:p>
    <w:p>
      <w:pPr>
        <w:spacing w:line="300"/>
        <w:ind w:firstLine="288"/>
        <w:jc w:val="both"/>
      </w:pPr>
      <w:r>
        <w:rPr>
          <w:rFonts w:ascii="Garamond" w:cs="Garamond" w:eastAsia="Garamond" w:hAnsi="Garamond"/>
          <w:sz w:val="22"/>
          <w:szCs w:val="22"/>
        </w:rPr>
        <w:t xml:space="preserve">That question is not rhetorical. It is the most consequential question any community of readers can face. And the answer, as Acts 7 makes clear, is not primarily intellectual. It is a matter of posture—of whether we come to the text with open hands or with the armored certainty that we already know what God is going to say.</w:t>
      </w:r>
    </w:p>
    <w:p>
      <w:pPr>
        <w:spacing w:line="300"/>
        <w:ind w:firstLine="288"/>
        <w:jc w:val="both"/>
      </w:pPr>
      <w:r>
        <w:rPr>
          <w:rFonts w:ascii="Garamond" w:cs="Garamond" w:eastAsia="Garamond" w:hAnsi="Garamond"/>
          <w:sz w:val="22"/>
          <w:szCs w:val="22"/>
        </w:rPr>
        <w:t xml:space="preserve">The author is inside this indictment. I have been the Sanhedrin—confident in my reading, certain of my tradition, dismissing the prophets who suggested the framework needed examination. I have been Saul—not organizing the violence, but participating in it, holding the cloaks, lending my credibility to a system I knew on some level was wrong but not wrong enough to risk myself against. On the best days, I have been Philip—displaced from certainty, moving toward the story itself, finding fruit in the margins. On no day have I been Stephen. The book is not written from his position. It is written from within the crowd, from the place where the closed framework is most comfortable, turning toward the light of his face.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GRACE THAT FINDS THE PERSECUTOR</w:t>
      </w:r>
    </w:p>
    <w:p>
      <w:pPr>
        <w:spacing w:line="300"/>
        <w:jc w:val="both"/>
      </w:pPr>
      <w:r>
        <w:rPr>
          <w:rFonts w:ascii="Garamond" w:cs="Garamond" w:eastAsia="Garamond" w:hAnsi="Garamond"/>
          <w:sz w:val="22"/>
          <w:szCs w:val="22"/>
        </w:rPr>
        <w:t xml:space="preserve">But the pattern is not sealed by Stephen’s death. The most important word for the contemporary church comes not from Acts 7 but from Acts 9.</w:t>
      </w:r>
    </w:p>
    <w:p>
      <w:pPr>
        <w:spacing w:line="300"/>
        <w:ind w:firstLine="288"/>
        <w:jc w:val="both"/>
      </w:pPr>
      <w:r>
        <w:rPr>
          <w:rFonts w:ascii="Garamond" w:cs="Garamond" w:eastAsia="Garamond" w:hAnsi="Garamond"/>
          <w:sz w:val="22"/>
          <w:szCs w:val="22"/>
        </w:rPr>
        <w:t xml:space="preserve">Acts 9 opens with Saul already become the persecutor. He has moved beyond holding cloaks. He now travels to Damascus with letters authorizing him to arrest believers and bring them bound to Jerusalem. He is on a mission. He is advancing his cause. He is serving what he believes is faithfulness to God. And on the Damascus road, the risen Christ meets him.</w:t>
      </w:r>
    </w:p>
    <w:p>
      <w:pPr>
        <w:spacing w:line="300"/>
        <w:ind w:firstLine="288"/>
        <w:jc w:val="both"/>
      </w:pPr>
      <w:r>
        <w:rPr>
          <w:rFonts w:ascii="Garamond" w:cs="Garamond" w:eastAsia="Garamond" w:hAnsi="Garamond"/>
          <w:sz w:val="22"/>
          <w:szCs w:val="22"/>
        </w:rPr>
        <w:t xml:space="preserve">“Saul, Saul, why are you persecuting me?”</w:t>
      </w:r>
    </w:p>
    <w:p>
      <w:pPr>
        <w:spacing w:line="300"/>
        <w:ind w:firstLine="288"/>
        <w:jc w:val="both"/>
      </w:pPr>
      <w:r>
        <w:rPr>
          <w:rFonts w:ascii="Garamond" w:cs="Garamond" w:eastAsia="Garamond" w:hAnsi="Garamond"/>
          <w:sz w:val="22"/>
          <w:szCs w:val="22"/>
        </w:rPr>
        <w:t xml:space="preserve">Jesus does not ask why Saul is persecuting the church. He asks why Saul is persecuting </w:t>
      </w:r>
      <w:r>
        <w:rPr>
          <w:rFonts w:ascii="Garamond" w:cs="Garamond" w:eastAsia="Garamond" w:hAnsi="Garamond"/>
          <w:i/>
          <w:iCs/>
          <w:sz w:val="22"/>
          <w:szCs w:val="22"/>
        </w:rPr>
        <w:t xml:space="preserve">him</w:t>
      </w:r>
      <w:r>
        <w:rPr>
          <w:rFonts w:ascii="Garamond" w:cs="Garamond" w:eastAsia="Garamond" w:hAnsi="Garamond"/>
          <w:sz w:val="22"/>
          <w:szCs w:val="22"/>
        </w:rPr>
        <w:t xml:space="preserve">. The solidarity of Christ with the persecuted is complete. Their pain is his pain. Their silencing is his silencing. The framework that Saul has built his life around, the framework that made him useful, that made him righteous, that made him a defender of the faith—that framework has made him the enemy of the risen Christ.</w:t>
      </w:r>
    </w:p>
    <w:p>
      <w:pPr>
        <w:spacing w:line="300"/>
        <w:ind w:firstLine="288"/>
        <w:jc w:val="both"/>
      </w:pPr>
      <w:r>
        <w:rPr>
          <w:rFonts w:ascii="Garamond" w:cs="Garamond" w:eastAsia="Garamond" w:hAnsi="Garamond"/>
          <w:sz w:val="22"/>
          <w:szCs w:val="22"/>
        </w:rPr>
        <w:t xml:space="preserve">Saul’s response is the response of a man whose entire world is being unmade. “Who are you, Lord?” But he already knows. The glory that struck him blind is the same glory that Stephen saw. The God he thought he was serving is the God he was actually persecuting. His whole life, his whole training, his whole righteousness has been oriented toward the wrong thing.</w:t>
      </w:r>
    </w:p>
    <w:p>
      <w:pPr>
        <w:spacing w:line="300"/>
        <w:ind w:firstLine="288"/>
        <w:jc w:val="both"/>
      </w:pPr>
      <w:r>
        <w:rPr>
          <w:rFonts w:ascii="Garamond" w:cs="Garamond" w:eastAsia="Garamond" w:hAnsi="Garamond"/>
          <w:sz w:val="22"/>
          <w:szCs w:val="22"/>
        </w:rPr>
        <w:t xml:space="preserve">And then comes the blindness. Not as punishment, though it functions as discipline. But as judgment on his way of seeing. The man who thought he could see clearly is made blind. The man who was certain of his path is left sightless on a road. The man who had read the Scriptures with confidence and killed the ones who disagreed now cannot see the Scripture he used to justify the killing.</w:t>
      </w:r>
    </w:p>
    <w:p>
      <w:pPr>
        <w:spacing w:line="300"/>
        <w:ind w:firstLine="288"/>
        <w:jc w:val="both"/>
      </w:pPr>
      <w:r>
        <w:rPr>
          <w:rFonts w:ascii="Garamond" w:cs="Garamond" w:eastAsia="Garamond" w:hAnsi="Garamond"/>
          <w:sz w:val="22"/>
          <w:szCs w:val="22"/>
        </w:rPr>
        <w:t xml:space="preserve">What happens next is equally important. Ananias is sent to restore Saul’s sight and bring him into the community. And Ananias is afraid. “Lord, I have heard from many about this man, how much evil he has done to your saints. And here he has authority from the chief priests to bind all who call on your name” (Acts 9:13-14).</w:t>
      </w:r>
    </w:p>
    <w:p>
      <w:pPr>
        <w:spacing w:line="300"/>
        <w:ind w:firstLine="288"/>
        <w:jc w:val="both"/>
      </w:pPr>
      <w:r>
        <w:rPr>
          <w:rFonts w:ascii="Garamond" w:cs="Garamond" w:eastAsia="Garamond" w:hAnsi="Garamond"/>
          <w:sz w:val="22"/>
          <w:szCs w:val="22"/>
        </w:rPr>
        <w:t xml:space="preserve">The fear is not paranoia. It is reasonable. Saul has a track record. He has demonstrated his commitment to the framework by persecuting those who threatened it. The miracle is not that Saul repents in a moment of divine encounter. Many people have moments of divine encounter and return to their certainty. The miracle is that the church receives him. That Ananias, despite the reasonable fear, goes to the man who has been murdering believers. That the community that Saul was hunting decides to teach him, to welcome him, to trust him with the gospel he had been trying to extinguish.</w:t>
      </w:r>
    </w:p>
    <w:p>
      <w:pPr>
        <w:spacing w:line="300"/>
        <w:ind w:firstLine="288"/>
        <w:jc w:val="both"/>
      </w:pPr>
      <w:r>
        <w:rPr>
          <w:rFonts w:ascii="Garamond" w:cs="Garamond" w:eastAsia="Garamond" w:hAnsi="Garamond"/>
          <w:sz w:val="22"/>
          <w:szCs w:val="22"/>
        </w:rPr>
        <w:t xml:space="preserve">For the pastoral work this book serves, this dimension of the story is essential. The question that sits at the end of these pages is not primarily “how do we avoid being the Sanhedrin?” That question is the Sanhedrin’s question—it assumes that the problem is external, that the framework is in danger from outside threats, that we need to defend ourselves against people who don’t understand our tradition. The deeper question is this: When I have been the Sanhedrin, when I have held the cloaks and blessed the execution, when I have built my righteousness on the foundation of someone else’s silencing—is there still grace?</w:t>
      </w:r>
    </w:p>
    <w:p>
      <w:pPr>
        <w:spacing w:line="300"/>
        <w:ind w:firstLine="288"/>
        <w:jc w:val="both"/>
      </w:pPr>
      <w:r>
        <w:rPr>
          <w:rFonts w:ascii="Garamond" w:cs="Garamond" w:eastAsia="Garamond" w:hAnsi="Garamond"/>
          <w:sz w:val="22"/>
          <w:szCs w:val="22"/>
        </w:rPr>
        <w:t xml:space="preserve">The answer is not generic. The answer is named. The answer is Paul.</w:t>
      </w:r>
    </w:p>
    <w:p>
      <w:pPr>
        <w:spacing w:line="300"/>
        <w:ind w:firstLine="288"/>
        <w:jc w:val="both"/>
      </w:pPr>
      <w:r>
        <w:rPr>
          <w:rFonts w:ascii="Garamond" w:cs="Garamond" w:eastAsia="Garamond" w:hAnsi="Garamond"/>
          <w:sz w:val="22"/>
          <w:szCs w:val="22"/>
        </w:rPr>
        <w:t xml:space="preserve">Not because Saul’s repentance was easy or immediate. Not because his conversion solved everything or made him immune to future error. But because the One he had persecuted did not stay dead. Because the God Saul was actually serving despite his certainty turned out to be bigger than his certainty. Because grace found him on a road to Damascus, struck him blind to make him see, and then sent the very people he had been hunting to welcome him into the community he had been trying to destroy.</w:t>
      </w:r>
    </w:p>
    <w:p>
      <w:pPr>
        <w:spacing w:line="300"/>
        <w:ind w:firstLine="288"/>
        <w:jc w:val="both"/>
      </w:pPr>
      <w:r>
        <w:rPr>
          <w:rFonts w:ascii="Garamond" w:cs="Garamond" w:eastAsia="Garamond" w:hAnsi="Garamond"/>
          <w:sz w:val="22"/>
          <w:szCs w:val="22"/>
        </w:rPr>
        <w:t xml:space="preserve">The contemporary American church stands where Ananias stood. We have beliefs about what our frameworks have justified. We have hurt people in the name of faithfulness. We have silenced voices that threatened our certainties. The question is not whether we have done these things. The question is what we do when the Spirit begins to illuminate what our closed hermeneutical circuit has kept hidden. The question is whether, like Ananias, we will find the courage to go to the people we have wronged and say: I was wrong. I see now. The God I thought I was serving turns out to be larger than what I made him serve.</w:t>
      </w:r>
    </w:p>
    <w:p>
      <w:pPr>
        <w:spacing w:line="300"/>
        <w:ind w:firstLine="288"/>
        <w:jc w:val="both"/>
      </w:pPr>
      <w:r>
        <w:rPr>
          <w:rFonts w:ascii="Garamond" w:cs="Garamond" w:eastAsia="Garamond" w:hAnsi="Garamond"/>
          <w:sz w:val="22"/>
          <w:szCs w:val="22"/>
        </w:rPr>
        <w:t xml:space="preserve">That courage does not come from realizing how bad the other side is. It comes from realizing how much grace was extended to us when we were the persecutor.</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WHAT WAITS ON THE OTHER SIDE</w:t>
      </w:r>
    </w:p>
    <w:p>
      <w:pPr>
        <w:spacing w:line="300"/>
        <w:jc w:val="both"/>
      </w:pPr>
      <w:r>
        <w:rPr>
          <w:rFonts w:ascii="Garamond" w:cs="Garamond" w:eastAsia="Garamond" w:hAnsi="Garamond"/>
          <w:sz w:val="22"/>
          <w:szCs w:val="22"/>
        </w:rPr>
        <w:t xml:space="preserve">I want to close with something that is easily lost in a book focused on critique and corrective.</w:t>
      </w:r>
    </w:p>
    <w:p>
      <w:pPr>
        <w:spacing w:line="300"/>
        <w:ind w:firstLine="288"/>
        <w:jc w:val="both"/>
      </w:pPr>
      <w:r>
        <w:rPr>
          <w:rFonts w:ascii="Garamond" w:cs="Garamond" w:eastAsia="Garamond" w:hAnsi="Garamond"/>
          <w:sz w:val="22"/>
          <w:szCs w:val="22"/>
        </w:rPr>
        <w:t xml:space="preserve">The invitation to read Scripture more faithfully—to examine our cultural lenses, to follow the story where it goes, to let the specific Christ of the Gospels be the genuine center of our reading—is not primarily an invitation to discomfort. It is an invitation to encounter.</w:t>
      </w:r>
    </w:p>
    <w:p>
      <w:pPr>
        <w:spacing w:line="300"/>
        <w:ind w:firstLine="288"/>
        <w:jc w:val="both"/>
      </w:pPr>
      <w:r>
        <w:rPr>
          <w:rFonts w:ascii="Garamond" w:cs="Garamond" w:eastAsia="Garamond" w:hAnsi="Garamond"/>
          <w:sz w:val="22"/>
          <w:szCs w:val="22"/>
        </w:rPr>
        <w:t xml:space="preserve">The corrective is not designed to make reading the Bible harder. It is designed to make it real. To restore to Scripture the quality it has been robbed of by cultural captivity: the quality of otherness, the quality of genuine transcendence, the sense that you are encountering a God who is genuinely larger than your cultural moment and genuinely other than your cultural assumptions.</w:t>
      </w:r>
    </w:p>
    <w:p>
      <w:pPr>
        <w:spacing w:line="300"/>
        <w:ind w:firstLine="288"/>
        <w:jc w:val="both"/>
      </w:pPr>
      <w:r>
        <w:rPr>
          <w:rFonts w:ascii="Garamond" w:cs="Garamond" w:eastAsia="Garamond" w:hAnsi="Garamond"/>
          <w:sz w:val="22"/>
          <w:szCs w:val="22"/>
        </w:rPr>
        <w:t xml:space="preserve">The Sanhedrin’s tragedy, at its deepest level, was not that they killed Stephen. It was that they had read the Bible their entire lives and never truly encountered the God it was about. They had encountered their tradition’s portrait of God—a God who validated their ethnic identity, their institutional authority, their political arrangements, and their cultural certainties. But the living God—the God whose glory appeared to a pagan in Mesopotamia, who worked through a rejected slave in Egypt, who called a man to leave security and wander without a destination, who showed up in burning bushes and still small voices and the words of marginalized prophets—that God had been effectively screened out by the very framework they used to approach the Scripture he had inspired.</w:t>
      </w:r>
    </w:p>
    <w:p>
      <w:pPr>
        <w:spacing w:line="300"/>
        <w:ind w:firstLine="288"/>
        <w:jc w:val="both"/>
      </w:pPr>
      <w:r>
        <w:rPr>
          <w:rFonts w:ascii="Garamond" w:cs="Garamond" w:eastAsia="Garamond" w:hAnsi="Garamond"/>
          <w:sz w:val="22"/>
          <w:szCs w:val="22"/>
        </w:rPr>
        <w:t xml:space="preserve">American Christians who read the Bible through their cultural lenses face the same risk. Not the risk of executing anyone. But the risk of spending a lifetime reading a book about a God who is endlessly surprising and consistently larger than every human framework, and never being genuinely surprised, never being genuinely led somewhere new, never being genuinely challenged to revise their prior certainties in the light of what the God who made them is actually saying.</w:t>
      </w:r>
    </w:p>
    <w:p>
      <w:pPr>
        <w:spacing w:line="300"/>
        <w:ind w:firstLine="288"/>
        <w:jc w:val="both"/>
      </w:pPr>
      <w:r>
        <w:rPr>
          <w:rFonts w:ascii="Garamond" w:cs="Garamond" w:eastAsia="Garamond" w:hAnsi="Garamond"/>
          <w:sz w:val="22"/>
          <w:szCs w:val="22"/>
        </w:rPr>
        <w:t xml:space="preserve">What waits on the other side of a genuine willingness to read more faithfully? Freedom. Not the false freedom of thinking you have finally escaped all cultural lenses—you have not, and you never will. But the freedom that comes when the God you are reading about becomes real enough that the cultural frameworks begin to lose their grip on you. Not because you have finally achieved perfect cultural neutrality. No reader ever achieves that. But because the One at the center of the text has become larger than the frames you have been using to contain him.</w:t>
      </w:r>
    </w:p>
    <w:p>
      <w:pPr>
        <w:spacing w:line="300"/>
        <w:ind w:firstLine="288"/>
        <w:jc w:val="both"/>
      </w:pPr>
      <w:r>
        <w:rPr>
          <w:rFonts w:ascii="Garamond" w:cs="Garamond" w:eastAsia="Garamond" w:hAnsi="Garamond"/>
          <w:sz w:val="22"/>
          <w:szCs w:val="22"/>
        </w:rPr>
        <w:t xml:space="preserve">Consider the particular beauty of a faith that has been purged of its cultural captivity. Not a stripped-down faith, not a faith reduced to bare essentials. But a faith finally able to see what was there all along—the scandalous particularity of Jesus, his refusal to bless the systems his followers wanted him to sanctify, his insistence on grace for the outsider and challenge to the insider, his crossing of every boundary his religious contemporaries believed was essential to faithfulness.</w:t>
      </w:r>
    </w:p>
    <w:p>
      <w:pPr>
        <w:spacing w:line="300"/>
        <w:ind w:firstLine="288"/>
        <w:jc w:val="both"/>
      </w:pPr>
      <w:r>
        <w:rPr>
          <w:rFonts w:ascii="Garamond" w:cs="Garamond" w:eastAsia="Garamond" w:hAnsi="Garamond"/>
          <w:sz w:val="22"/>
          <w:szCs w:val="22"/>
        </w:rPr>
        <w:t xml:space="preserve">The global church has always seen this. The church that has lived in suffering has always read the Gospels differently than the church that has lived in comfort. Howard Thurman, in </w:t>
      </w:r>
      <w:r>
        <w:rPr>
          <w:rFonts w:ascii="Garamond" w:cs="Garamond" w:eastAsia="Garamond" w:hAnsi="Garamond"/>
          <w:i/>
          <w:iCs/>
          <w:sz w:val="22"/>
          <w:szCs w:val="22"/>
        </w:rPr>
        <w:t xml:space="preserve">Jesus and the Disinherited</w:t>
      </w:r>
      <w:r>
        <w:rPr>
          <w:rFonts w:ascii="Garamond" w:cs="Garamond" w:eastAsia="Garamond" w:hAnsi="Garamond"/>
          <w:sz w:val="22"/>
          <w:szCs w:val="22"/>
        </w:rPr>
        <w:t xml:space="preserve">, asked the question that the American church is still learning to ask: “What does the religion of Jesus have to say to those who stand with their backs against the wall?” That question produces a different reading than the question asked by the comfortable: “How does Scripture validate the arrangements I have already made?” The persecuted church sees liberation. The marginalized church sees solidarity. The church that has nothing left to protect reads the text with open hands in ways that the defended church struggles to achieve.</w:t>
      </w:r>
    </w:p>
    <w:p>
      <w:pPr>
        <w:spacing w:line="300"/>
        <w:ind w:firstLine="288"/>
        <w:jc w:val="both"/>
      </w:pPr>
      <w:r>
        <w:rPr>
          <w:rFonts w:ascii="Garamond" w:cs="Garamond" w:eastAsia="Garamond" w:hAnsi="Garamond"/>
          <w:sz w:val="22"/>
          <w:szCs w:val="22"/>
        </w:rPr>
        <w:t xml:space="preserve">This is not romantic. It is not suggesting that persecution produces holiness or that poverty produces righteousness. But it is recognizing that the frameworks that prosperity builds are powerful enough to obscure the text. The frameworks that survival requires are desperate enough to clarify it.</w:t>
      </w:r>
    </w:p>
    <w:p>
      <w:pPr>
        <w:spacing w:line="300"/>
        <w:ind w:firstLine="288"/>
        <w:jc w:val="both"/>
      </w:pPr>
      <w:r>
        <w:rPr>
          <w:rFonts w:ascii="Garamond" w:cs="Garamond" w:eastAsia="Garamond" w:hAnsi="Garamond"/>
          <w:sz w:val="22"/>
          <w:szCs w:val="22"/>
        </w:rPr>
        <w:t xml:space="preserve">And here is the specific hope for the American church: not that we become persecuted, not that we lose our platform or our privilege. But that we recognize that the cultural captivity we have described in this book is a form of blindness, and that the grace that met Saul on the Damascus road—the grace that strikes blind the man who thinks he sees clearly—is still available. The heavens are still opening. The Spirit is still working. And every reader willing to be unmade by what they thought they understood is discovering that the encounter with the living God was always more real, more disruptive, and more life-giving than the portrait they had mistaken for it.</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FINAL WORD</w:t>
      </w:r>
    </w:p>
    <w:p>
      <w:pPr>
        <w:spacing w:line="300"/>
        <w:jc w:val="both"/>
      </w:pPr>
      <w:r>
        <w:rPr>
          <w:rFonts w:ascii="Garamond" w:cs="Garamond" w:eastAsia="Garamond" w:hAnsi="Garamond"/>
          <w:sz w:val="22"/>
          <w:szCs w:val="22"/>
        </w:rPr>
        <w:t xml:space="preserve">Stephen is dying. The stones are falling. And he says something that should stop every reader of this book cold.</w:t>
      </w:r>
    </w:p>
    <w:p>
      <w:pPr>
        <w:spacing w:after="240" w:before="240" w:line="300"/>
        <w:ind w:left="720" w:right="720"/>
        <w:jc w:val="center"/>
      </w:pPr>
      <w:r>
        <w:rPr>
          <w:rFonts w:ascii="Garamond" w:cs="Garamond" w:eastAsia="Garamond" w:hAnsi="Garamond"/>
          <w:i/>
          <w:iCs/>
          <w:sz w:val="22"/>
          <w:szCs w:val="22"/>
        </w:rPr>
        <w:t xml:space="preserve">“Lord, do not hold this sin against them.” (Acts 7:60)</w:t>
      </w:r>
    </w:p>
    <w:p>
      <w:pPr>
        <w:spacing w:line="300"/>
        <w:jc w:val="both"/>
      </w:pPr>
      <w:r>
        <w:rPr>
          <w:rFonts w:ascii="Garamond" w:cs="Garamond" w:eastAsia="Garamond" w:hAnsi="Garamond"/>
          <w:sz w:val="22"/>
          <w:szCs w:val="22"/>
        </w:rPr>
        <w:t xml:space="preserve">He is quoting Jesus from the cross. In the moment of his death, at the hands of people who are proving everything he said by the act of silencing him, Stephen extends the same grace that Jesus extended to the ones who killed him. He is not bitter. He is not vindicated. He is not triumphant in the way that human vindication looks. He is dying with his eyes open to a glory his executioners cannot see, and his last words are words of intercession for the men who are killing him.</w:t>
      </w:r>
    </w:p>
    <w:p>
      <w:pPr>
        <w:spacing w:line="300"/>
        <w:ind w:firstLine="288"/>
        <w:jc w:val="both"/>
      </w:pPr>
      <w:r>
        <w:rPr>
          <w:rFonts w:ascii="Garamond" w:cs="Garamond" w:eastAsia="Garamond" w:hAnsi="Garamond"/>
          <w:sz w:val="22"/>
          <w:szCs w:val="22"/>
        </w:rPr>
        <w:t xml:space="preserve">But there is a detail in Stephen’s final moment that deserves examination. The text says “And while they were stoning Stephen, he called out, ‘Lord, Jesus, receive my spirit.' And kneeling down, he cried out with a loud voice, ‘Lord, do not hold this sin against them.' And when he had said this, he fell asleep” (Acts 7:59-60).</w:t>
      </w:r>
    </w:p>
    <w:p>
      <w:pPr>
        <w:spacing w:line="300"/>
        <w:ind w:firstLine="288"/>
        <w:jc w:val="both"/>
      </w:pPr>
      <w:r>
        <w:rPr>
          <w:rFonts w:ascii="Garamond" w:cs="Garamond" w:eastAsia="Garamond" w:hAnsi="Garamond"/>
          <w:sz w:val="22"/>
          <w:szCs w:val="22"/>
        </w:rPr>
        <w:t xml:space="preserve">He knelt down. In the moment of execution, as the stones were falling, Stephen knelt down. It is an act of vulnerability. It is an act of prayer. It is an act that says: the posture I hold before God is more important than the outcome of my execution. The grace I extend is more real to me than the violence being done to me.</w:t>
      </w:r>
    </w:p>
    <w:p>
      <w:pPr>
        <w:spacing w:line="300"/>
        <w:ind w:firstLine="288"/>
        <w:jc w:val="both"/>
      </w:pPr>
      <w:r>
        <w:rPr>
          <w:rFonts w:ascii="Garamond" w:cs="Garamond" w:eastAsia="Garamond" w:hAnsi="Garamond"/>
          <w:sz w:val="22"/>
          <w:szCs w:val="22"/>
        </w:rPr>
        <w:t xml:space="preserve">And then the heavens open. The Greek word is </w:t>
      </w:r>
      <w:r>
        <w:rPr>
          <w:rFonts w:ascii="Garamond" w:cs="Garamond" w:eastAsia="Garamond" w:hAnsi="Garamond"/>
          <w:i/>
          <w:iCs/>
          <w:sz w:val="22"/>
          <w:szCs w:val="22"/>
        </w:rPr>
        <w:t xml:space="preserve">dianoigo</w:t>
      </w:r>
      <w:r>
        <w:rPr>
          <w:rFonts w:ascii="Garamond" w:cs="Garamond" w:eastAsia="Garamond" w:hAnsi="Garamond"/>
          <w:sz w:val="22"/>
          <w:szCs w:val="22"/>
        </w:rPr>
        <w:t xml:space="preserve">—literally, to open up, to open wide. It is the same word Luke uses in chapter 24 when Jesus appears to the disciples on the road to Emmaus and “opened their minds to understand the Scriptures” (Luke 24:45). The two openings are related. The heavens open because the Scriptures have been truly read. The story has been followed. The man kneeling down, praying for his killers, has positioned himself where heaven can be seen.</w:t>
      </w:r>
    </w:p>
    <w:p>
      <w:pPr>
        <w:spacing w:line="300"/>
        <w:ind w:firstLine="288"/>
        <w:jc w:val="both"/>
      </w:pPr>
      <w:r>
        <w:rPr>
          <w:rFonts w:ascii="Garamond" w:cs="Garamond" w:eastAsia="Garamond" w:hAnsi="Garamond"/>
          <w:sz w:val="22"/>
          <w:szCs w:val="22"/>
        </w:rPr>
        <w:t xml:space="preserve">That is the goal of this book. Not to produce readers who are more cleverly critical of the cultural frameworks of their communities. Not to generate sophisticated hermeneutical awareness that becomes its own form of intellectual pride. Not to create a new cultural lens called “cultural lens awareness” that replaces the old lenses with equal unreflective confidence.</w:t>
      </w:r>
    </w:p>
    <w:p>
      <w:pPr>
        <w:spacing w:line="300"/>
        <w:ind w:firstLine="288"/>
        <w:jc w:val="both"/>
      </w:pPr>
      <w:r>
        <w:rPr>
          <w:rFonts w:ascii="Garamond" w:cs="Garamond" w:eastAsia="Garamond" w:hAnsi="Garamond"/>
          <w:sz w:val="22"/>
          <w:szCs w:val="22"/>
        </w:rPr>
        <w:t xml:space="preserve">The goal is readers who have followed the story far enough to see the one standing at the end of it—the one Stephen saw in his last moments, standing at the right hand of God. The one who is simultaneously the fulfillment of every promise the Sanhedrin could not receive and the grace that intercedes for the people who refuse the promise.</w:t>
      </w:r>
    </w:p>
    <w:p>
      <w:pPr>
        <w:spacing w:line="300"/>
        <w:ind w:firstLine="288"/>
        <w:jc w:val="both"/>
      </w:pPr>
      <w:r>
        <w:rPr>
          <w:rFonts w:ascii="Garamond" w:cs="Garamond" w:eastAsia="Garamond" w:hAnsi="Garamond"/>
          <w:sz w:val="22"/>
          <w:szCs w:val="22"/>
        </w:rPr>
        <w:t xml:space="preserve">When that is what you see at the end of the biblical story—when the specific, concrete, glorified, interceding Christ of the New Testament is genuinely the center of your reading—then the cultural lenses begin to lose their authority. Not because you have finally achieved perfect cultural neutrality. No reader ever achieves that. But because the One you are reading about has become real enough, other enough, demanding enough, and gracious enough that the cultural frameworks no longer feel like the most important thing in the room.</w:t>
      </w:r>
    </w:p>
    <w:p>
      <w:pPr>
        <w:spacing w:line="300"/>
        <w:ind w:firstLine="288"/>
        <w:jc w:val="both"/>
      </w:pPr>
      <w:r>
        <w:rPr>
          <w:rFonts w:ascii="Garamond" w:cs="Garamond" w:eastAsia="Garamond" w:hAnsi="Garamond"/>
          <w:sz w:val="22"/>
          <w:szCs w:val="22"/>
        </w:rPr>
        <w:t xml:space="preserve">The church does not need a new Bible. It needs to read the one it has with the kind of openness that allows the God it has always been about to speak—and to be heard.</w:t>
      </w:r>
    </w:p>
    <w:p>
      <w:pPr>
        <w:spacing w:line="300"/>
        <w:ind w:firstLine="288"/>
        <w:jc w:val="both"/>
      </w:pPr>
      <w:r>
        <w:rPr>
          <w:rFonts w:ascii="Garamond" w:cs="Garamond" w:eastAsia="Garamond" w:hAnsi="Garamond"/>
          <w:sz w:val="22"/>
          <w:szCs w:val="22"/>
        </w:rPr>
        <w:t xml:space="preserve">The point of examining the mirror has never been the mirror. The point of the mirror has always been to turn you toward the sky. The point of naming the frames has always been to make visible the One who stands beyond and before all frames—larger than your heritage, deeper than your tradition, more gracious than your theology, more prophetic than your politics. The One to whom every sincere act of faithful reading is bowing, kneeling down, praying.</w:t>
      </w:r>
    </w:p>
    <w:p>
      <w:pPr>
        <w:spacing w:line="300"/>
        <w:ind w:firstLine="288"/>
        <w:jc w:val="both"/>
      </w:pPr>
      <w:r>
        <w:rPr>
          <w:rFonts w:ascii="Garamond" w:cs="Garamond" w:eastAsia="Garamond" w:hAnsi="Garamond"/>
          <w:sz w:val="22"/>
          <w:szCs w:val="22"/>
        </w:rPr>
        <w:t xml:space="preserve">The stones fell on Stephen. The word he died defending did not fall.</w:t>
      </w:r>
    </w:p>
    <w:p>
      <w:pPr>
        <w:spacing w:line="300"/>
        <w:ind w:firstLine="288"/>
        <w:jc w:val="both"/>
      </w:pPr>
      <w:r>
        <w:rPr>
          <w:rFonts w:ascii="Garamond" w:cs="Garamond" w:eastAsia="Garamond" w:hAnsi="Garamond"/>
          <w:sz w:val="22"/>
          <w:szCs w:val="22"/>
        </w:rPr>
        <w:t xml:space="preserve">It is still standing. It is still speaking. And to every reader willing to kneel down and follow it where it goes, it is still offering the one thing that no cultural framework, no matter how sophisticated, can contain: the genuine, unfiltered, larger-than-you-expected presence of the God who made you and is making you new.</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CALL THAT NEVER GROWS STALE</w:t>
      </w:r>
    </w:p>
    <w:p>
      <w:pPr>
        <w:spacing w:line="300"/>
        <w:jc w:val="both"/>
      </w:pPr>
      <w:r>
        <w:rPr>
          <w:rFonts w:ascii="Garamond" w:cs="Garamond" w:eastAsia="Garamond" w:hAnsi="Garamond"/>
          <w:sz w:val="22"/>
          <w:szCs w:val="22"/>
        </w:rPr>
        <w:t xml:space="preserve">This book has argued, from beginning to end, for a simple but demanding thing: the willingness to read the Bible honestly.</w:t>
      </w:r>
    </w:p>
    <w:p>
      <w:pPr>
        <w:spacing w:line="300"/>
        <w:ind w:firstLine="288"/>
        <w:jc w:val="both"/>
      </w:pPr>
      <w:r>
        <w:rPr>
          <w:rFonts w:ascii="Garamond" w:cs="Garamond" w:eastAsia="Garamond" w:hAnsi="Garamond"/>
          <w:sz w:val="22"/>
          <w:szCs w:val="22"/>
        </w:rPr>
        <w:t xml:space="preserve">Not the willingness to read it more frequently, though frequency helps. Not the willingness to apply more sophisticated methods, though method matters. The willingness to come to the text with genuinely open hands—to receive what it actually says rather than what our cultural formation has led us to expect it to say, to follow the story where it actually goes rather than where our framework needs it to go, to let the specific Christ of the Gospels be the operative center of our reading rather than the cultural Christ of our construction.</w:t>
      </w:r>
    </w:p>
    <w:p>
      <w:pPr>
        <w:spacing w:line="300"/>
        <w:ind w:firstLine="288"/>
        <w:jc w:val="both"/>
      </w:pPr>
      <w:r>
        <w:rPr>
          <w:rFonts w:ascii="Garamond" w:cs="Garamond" w:eastAsia="Garamond" w:hAnsi="Garamond"/>
          <w:sz w:val="22"/>
          <w:szCs w:val="22"/>
        </w:rPr>
        <w:t xml:space="preserve">This is not a new call. It is the call of every prophet who spoke to a generation that preferred the comfortable word. It is the call of Paul, who warned the Galatians that those who preached “a different gospel”—a culturally adapted, framework-confirming gospel—were under judgment regardless of how persuasively they preached it (Galatians 1:8). It is the call of Jesus himself, who said to his contemporaries: “You search the Scriptures because you think that in them you have eternal life; and it is they that bear witness about me, yet you refuse to come to me that you may have life” (John 5:39-40).</w:t>
      </w:r>
    </w:p>
    <w:p>
      <w:pPr>
        <w:spacing w:line="300"/>
        <w:ind w:firstLine="288"/>
        <w:jc w:val="both"/>
      </w:pPr>
      <w:r>
        <w:rPr>
          <w:rFonts w:ascii="Garamond" w:cs="Garamond" w:eastAsia="Garamond" w:hAnsi="Garamond"/>
          <w:sz w:val="22"/>
          <w:szCs w:val="22"/>
        </w:rPr>
        <w:t xml:space="preserve">The tragedy he describes in those two verses is the precise tragedy of Acts 7. Searching the Scriptures. Knowing the Scriptures. Building an entire religious life around the Scriptures. And refusing the One the Scriptures are about—not in spite of the searching, but through it. Because the searching was shaped by a framework that had made the most important thing the least recognizable.</w:t>
      </w:r>
    </w:p>
    <w:p>
      <w:pPr>
        <w:spacing w:line="300"/>
        <w:ind w:firstLine="288"/>
        <w:jc w:val="both"/>
      </w:pPr>
      <w:r>
        <w:rPr>
          <w:rFonts w:ascii="Garamond" w:cs="Garamond" w:eastAsia="Garamond" w:hAnsi="Garamond"/>
          <w:sz w:val="22"/>
          <w:szCs w:val="22"/>
        </w:rPr>
        <w:t xml:space="preserve">The American church has the Scriptures. It has access to them in an abundance unprecedented in Christian history. It has the tools of historical study, linguistic analysis, theological tradition, and global interpretive community. All of those resources are genuine gifts. None of them is sufficient without the one thing the Sanhedrin lacked and that every generation must seek: the grace of genuine openness to a God who is always more than our frameworks have contained.</w:t>
      </w:r>
    </w:p>
    <w:p>
      <w:pPr>
        <w:spacing w:line="300"/>
        <w:ind w:firstLine="288"/>
        <w:jc w:val="both"/>
      </w:pPr>
      <w:r>
        <w:rPr>
          <w:rFonts w:ascii="Garamond" w:cs="Garamond" w:eastAsia="Garamond" w:hAnsi="Garamond"/>
          <w:sz w:val="22"/>
          <w:szCs w:val="22"/>
        </w:rPr>
        <w:t xml:space="preserve">That grace is available. It is not available to the self-sufficient. It is available to those who, like the tax collector in Jesus’ parable, bring their genuine need to the throne of genuine grace. It is available to communities that take seriously both the authority of the text and the honest examination of what they are bringing to it. It is available to every reader who is willing to ask, with genuine urgency: am I reading this honestly?</w:t>
      </w:r>
    </w:p>
    <w:p>
      <w:pPr>
        <w:spacing w:line="300"/>
        <w:ind w:firstLine="288"/>
        <w:jc w:val="both"/>
      </w:pPr>
      <w:r>
        <w:rPr>
          <w:rFonts w:ascii="Garamond" w:cs="Garamond" w:eastAsia="Garamond" w:hAnsi="Garamond"/>
          <w:sz w:val="22"/>
          <w:szCs w:val="22"/>
        </w:rPr>
        <w:t xml:space="preserve">Stephen asked that question. He followed it wherever it led. He ended up outside the city, under a rain of stones, with his eyes open to a glory his executioners could not see. He knelt down. He prayed. He saw the heavens open.</w:t>
      </w:r>
    </w:p>
    <w:p>
      <w:pPr>
        <w:spacing w:line="300"/>
        <w:ind w:firstLine="288"/>
        <w:jc w:val="both"/>
      </w:pPr>
      <w:r>
        <w:rPr>
          <w:rFonts w:ascii="Garamond" w:cs="Garamond" w:eastAsia="Garamond" w:hAnsi="Garamond"/>
          <w:sz w:val="22"/>
          <w:szCs w:val="22"/>
        </w:rPr>
        <w:t xml:space="preserve">The stones did not close those eyes. The word he was speaking did not fall silent. It is still speaking.</w:t>
      </w:r>
    </w:p>
    <w:p>
      <w:pPr>
        <w:spacing w:line="300"/>
        <w:ind w:firstLine="288"/>
        <w:jc w:val="both"/>
      </w:pPr>
      <w:r>
        <w:rPr>
          <w:rFonts w:ascii="Garamond" w:cs="Garamond" w:eastAsia="Garamond" w:hAnsi="Garamond"/>
          <w:sz w:val="22"/>
          <w:szCs w:val="22"/>
        </w:rPr>
        <w:t xml:space="preserve">And to every reader willing to hold their cultural assumptions loosely enough to hear it clearly: it is still worth everything it costs to receive.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LONG GAME OF FAITHFUL READING</w:t>
      </w:r>
    </w:p>
    <w:p>
      <w:pPr>
        <w:spacing w:line="300"/>
        <w:jc w:val="both"/>
      </w:pPr>
      <w:r>
        <w:rPr>
          <w:rFonts w:ascii="Garamond" w:cs="Garamond" w:eastAsia="Garamond" w:hAnsi="Garamond"/>
          <w:sz w:val="22"/>
          <w:szCs w:val="22"/>
        </w:rPr>
        <w:t xml:space="preserve">One of the features of this book’s argument that most needs to be stated explicitly in its conclusion is this: genuine hermeneutical reform is a long-term project, not a one-time decision.</w:t>
      </w:r>
    </w:p>
    <w:p>
      <w:pPr>
        <w:spacing w:line="300"/>
        <w:ind w:firstLine="288"/>
        <w:jc w:val="both"/>
      </w:pPr>
      <w:r>
        <w:rPr>
          <w:rFonts w:ascii="Garamond" w:cs="Garamond" w:eastAsia="Garamond" w:hAnsi="Garamond"/>
          <w:sz w:val="22"/>
          <w:szCs w:val="22"/>
        </w:rPr>
        <w:t xml:space="preserve">The Sanhedrin’s closed hermeneutical circuit was not formed in a generation. It was the accumulated product of centuries of communal formation, institutional development, and tradition building. Genuine reform of a reading system shaped by that kind of deep formation is not achieved by a single sermon, a single book, or a single decision to read more honestly. It requires the patient, sustained, communal work of building new habits of reading—habits that, over time, reshape the instincts that a closed hermeneutical circuit had made automatic.</w:t>
      </w:r>
    </w:p>
    <w:p>
      <w:pPr>
        <w:spacing w:line="300"/>
        <w:ind w:firstLine="288"/>
        <w:jc w:val="both"/>
      </w:pPr>
      <w:r>
        <w:rPr>
          <w:rFonts w:ascii="Garamond" w:cs="Garamond" w:eastAsia="Garamond" w:hAnsi="Garamond"/>
          <w:sz w:val="22"/>
          <w:szCs w:val="22"/>
        </w:rPr>
        <w:t xml:space="preserve">This is both discouraging and liberating. Discouraging because it means there is no quick fix, no method that will, upon application, immediately dissolve the cultural lenses and restore transparent access to the plain meaning of Scripture. The lenses are deep. They will not disappear because you are now aware of them. Awareness is the beginning of the work, not its completion.</w:t>
      </w:r>
    </w:p>
    <w:p>
      <w:pPr>
        <w:spacing w:line="300"/>
        <w:ind w:firstLine="288"/>
        <w:jc w:val="both"/>
      </w:pPr>
      <w:r>
        <w:rPr>
          <w:rFonts w:ascii="Garamond" w:cs="Garamond" w:eastAsia="Garamond" w:hAnsi="Garamond"/>
          <w:sz w:val="22"/>
          <w:szCs w:val="22"/>
        </w:rPr>
        <w:t xml:space="preserve">Liberating because it means the work of genuine reform does not require achieving perfection before it is worth beginning. You do not need to have solved the problem of cultural distortion before you begin reading more faithfully. You need only to begin—to introduce, in specific and consistent practices, the disciplines that create the conditions in which the Spirit can do the corrective work that only the Spirit can do. The practices of canonical reading, of genuine diversity, of communal accountability, of holding conclusions with open hands—these practices, maintained over time, reshape the interpretive instincts of a community more effectively than any single act of hermeneutical resolution.</w:t>
      </w:r>
    </w:p>
    <w:p>
      <w:pPr>
        <w:spacing w:line="300"/>
        <w:ind w:firstLine="288"/>
        <w:jc w:val="both"/>
      </w:pPr>
      <w:r>
        <w:rPr>
          <w:rFonts w:ascii="Garamond" w:cs="Garamond" w:eastAsia="Garamond" w:hAnsi="Garamond"/>
          <w:sz w:val="22"/>
          <w:szCs w:val="22"/>
        </w:rPr>
        <w:t xml:space="preserve">The Reformation did not happen because Luther woke up one morning with a perfect reading of Romans. It happened because Luther’s honest engagement with the text, over years of disciplined study, gradually surfaced what the closed hermeneutical circuit of late medieval Catholicism had been filtering out. The insight came as a moment, but the conditions for the insight were the product of sustained practice.</w:t>
      </w:r>
    </w:p>
    <w:p>
      <w:pPr>
        <w:spacing w:line="300"/>
        <w:ind w:firstLine="288"/>
        <w:jc w:val="both"/>
      </w:pPr>
      <w:r>
        <w:rPr>
          <w:rFonts w:ascii="Garamond" w:cs="Garamond" w:eastAsia="Garamond" w:hAnsi="Garamond"/>
          <w:sz w:val="22"/>
          <w:szCs w:val="22"/>
        </w:rPr>
        <w:t xml:space="preserve">The same patient, sustained, communal practice is what genuine hermeneutical reform requires in the contemporary American church. It is not glamorous. It does not produce the kind of transformations that make dramatic narratives. It produces the kind of transformation that looks, from the outside, like simply reading the Bible more carefully—and that is, in its quiet accumulation, among the most revolutionary things a community of Christian people can do.</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DISCIPLINES OF HONEST READING</w:t>
      </w:r>
    </w:p>
    <w:p>
      <w:pPr>
        <w:spacing w:line="300"/>
        <w:jc w:val="both"/>
      </w:pPr>
      <w:r>
        <w:rPr>
          <w:rFonts w:ascii="Garamond" w:cs="Garamond" w:eastAsia="Garamond" w:hAnsi="Garamond"/>
          <w:sz w:val="22"/>
          <w:szCs w:val="22"/>
        </w:rPr>
        <w:t xml:space="preserve">But what does this sustained practice actually look like? What are the specific disciplines that reshape a community’s reading over time?</w:t>
      </w:r>
    </w:p>
    <w:p>
      <w:pPr>
        <w:spacing w:line="300"/>
        <w:ind w:firstLine="288"/>
        <w:jc w:val="both"/>
      </w:pPr>
      <w:r>
        <w:rPr>
          <w:rFonts w:ascii="Garamond" w:cs="Garamond" w:eastAsia="Garamond" w:hAnsi="Garamond"/>
          <w:sz w:val="22"/>
          <w:szCs w:val="22"/>
        </w:rPr>
        <w:t xml:space="preserve">The first is the discipline of </w:t>
      </w:r>
      <w:r>
        <w:rPr>
          <w:rFonts w:ascii="Garamond" w:cs="Garamond" w:eastAsia="Garamond" w:hAnsi="Garamond"/>
          <w:i/>
          <w:iCs/>
          <w:sz w:val="22"/>
          <w:szCs w:val="22"/>
        </w:rPr>
        <w:t xml:space="preserve">anamnesis</w:t>
      </w:r>
      <w:r>
        <w:rPr>
          <w:rFonts w:ascii="Garamond" w:cs="Garamond" w:eastAsia="Garamond" w:hAnsi="Garamond"/>
          <w:sz w:val="22"/>
          <w:szCs w:val="22"/>
        </w:rPr>
        <w:t xml:space="preserve">—not merely memory, but a particular kind of remembering that brings the past into living presence. The Greek word appears in Jesus’ command at the Last Supper: “Do this in remembrance of me” (Luke 22:19). It is not sentimental recollection. It is active, liturgical remembering that makes the work of Christ present and operative now. When the church reads Scripture with anamnesis, it is not reading ancient history from a safe distance. It is inviting the Spirit to make the past present—to allow the words spoken to Israel, the prophecies about redemption, the stories of faithfulness and failure, to address us now with the same authority they always carried. This is reading that expects to be addressed. That opens the present moment to interruption by the living God who spoke through prophets and apostles.</w:t>
      </w:r>
    </w:p>
    <w:p>
      <w:pPr>
        <w:spacing w:line="300"/>
        <w:ind w:firstLine="288"/>
        <w:jc w:val="both"/>
      </w:pPr>
      <w:r>
        <w:rPr>
          <w:rFonts w:ascii="Garamond" w:cs="Garamond" w:eastAsia="Garamond" w:hAnsi="Garamond"/>
          <w:sz w:val="22"/>
          <w:szCs w:val="22"/>
        </w:rPr>
        <w:t xml:space="preserve">The Sanhedrin had lost this capacity. They read the Scriptures as a closed library of past truths that had been safely interpreted and categorized. But Stephen read the same texts with anamnesis—allowing the God who called Abraham, who led Israel, who raised up prophets, to speak into the present moment with fresh authority. That is why his reading was so dangerous. It was not offering new doctrine. It was offering a God who was still active, still judging, still demanding reformation.</w:t>
      </w:r>
    </w:p>
    <w:p>
      <w:pPr>
        <w:spacing w:line="300"/>
        <w:ind w:firstLine="288"/>
        <w:jc w:val="both"/>
      </w:pPr>
      <w:r>
        <w:rPr>
          <w:rFonts w:ascii="Garamond" w:cs="Garamond" w:eastAsia="Garamond" w:hAnsi="Garamond"/>
          <w:sz w:val="22"/>
          <w:szCs w:val="22"/>
        </w:rPr>
        <w:t xml:space="preserve">This requires a posture shift. Michael Polanyi, in </w:t>
      </w:r>
      <w:r>
        <w:rPr>
          <w:rFonts w:ascii="Garamond" w:cs="Garamond" w:eastAsia="Garamond" w:hAnsi="Garamond"/>
          <w:i/>
          <w:iCs/>
          <w:sz w:val="22"/>
          <w:szCs w:val="22"/>
        </w:rPr>
        <w:t xml:space="preserve">Personal Knowledge</w:t>
      </w:r>
      <w:r>
        <w:rPr>
          <w:rFonts w:ascii="Garamond" w:cs="Garamond" w:eastAsia="Garamond" w:hAnsi="Garamond"/>
          <w:sz w:val="22"/>
          <w:szCs w:val="22"/>
        </w:rPr>
        <w:t xml:space="preserve">, argues that all knowledge is rooted in what he calls “tacit knowledge”—the dimension of understanding that cannot be fully articulated but is essential to genuine comprehension. You cannot reduce a person to their explicit statements. There is always more being conveyed beneath the words. The same is true of Scripture. The exegetical work is essential—the attention to grammar, syntax, historical context, genre. But underneath all of that, there is a tacit dimension. There is a presence. A voice. An intention. A Spirit. Reading with anamnesis means allowing yourself to be addressed not merely by the meaning of the text but by the Person the text mediates.</w:t>
      </w:r>
    </w:p>
    <w:p>
      <w:pPr>
        <w:spacing w:line="300"/>
        <w:ind w:firstLine="288"/>
        <w:jc w:val="both"/>
      </w:pPr>
      <w:r>
        <w:rPr>
          <w:rFonts w:ascii="Garamond" w:cs="Garamond" w:eastAsia="Garamond" w:hAnsi="Garamond"/>
          <w:sz w:val="22"/>
          <w:szCs w:val="22"/>
        </w:rPr>
        <w:t xml:space="preserve">The second discipline is the practice of reading Scripture </w:t>
      </w:r>
      <w:r>
        <w:rPr>
          <w:rFonts w:ascii="Garamond" w:cs="Garamond" w:eastAsia="Garamond" w:hAnsi="Garamond"/>
          <w:i/>
          <w:iCs/>
          <w:sz w:val="22"/>
          <w:szCs w:val="22"/>
        </w:rPr>
        <w:t xml:space="preserve">against yourself</w:t>
      </w:r>
      <w:r>
        <w:rPr>
          <w:rFonts w:ascii="Garamond" w:cs="Garamond" w:eastAsia="Garamond" w:hAnsi="Garamond"/>
          <w:sz w:val="22"/>
          <w:szCs w:val="22"/>
        </w:rPr>
        <w:t xml:space="preserve">. This is where the hermeneutical work becomes personal and costly. The Greek word </w:t>
      </w:r>
      <w:r>
        <w:rPr>
          <w:rFonts w:ascii="Garamond" w:cs="Garamond" w:eastAsia="Garamond" w:hAnsi="Garamond"/>
          <w:i/>
          <w:iCs/>
          <w:sz w:val="22"/>
          <w:szCs w:val="22"/>
        </w:rPr>
        <w:t xml:space="preserve">tapeinoi</w:t>
      </w:r>
      <w:r>
        <w:rPr>
          <w:rFonts w:ascii="Garamond" w:cs="Garamond" w:eastAsia="Garamond" w:hAnsi="Garamond"/>
          <w:sz w:val="22"/>
          <w:szCs w:val="22"/>
        </w:rPr>
        <w:t xml:space="preserve">—often translated “humble” or “poor in spirit”—carries a more visceral meaning. It is </w:t>
      </w:r>
      <w:r>
        <w:rPr>
          <w:rFonts w:ascii="Garamond" w:cs="Garamond" w:eastAsia="Garamond" w:hAnsi="Garamond"/>
          <w:i/>
          <w:iCs/>
          <w:sz w:val="22"/>
          <w:szCs w:val="22"/>
        </w:rPr>
        <w:t xml:space="preserve">brought low</w:t>
      </w:r>
      <w:r>
        <w:rPr>
          <w:rFonts w:ascii="Garamond" w:cs="Garamond" w:eastAsia="Garamond" w:hAnsi="Garamond"/>
          <w:sz w:val="22"/>
          <w:szCs w:val="22"/>
        </w:rPr>
        <w:t xml:space="preserve">. Dismantled. The ones whose framework has collapsed. When Jesus says “blessed are the tapeinoi,” he is not praising self-denigration. He is describing those whose certainties have been unmade and who stand in that vulnerability before God. And it is precisely the tapeinoi—the brought low—who receive the kingdom. Why? Because they are no longer protected by a closed interpretive system. They are genuinely available to see.</w:t>
      </w:r>
    </w:p>
    <w:p>
      <w:pPr>
        <w:spacing w:line="300"/>
        <w:ind w:firstLine="288"/>
        <w:jc w:val="both"/>
      </w:pPr>
      <w:r>
        <w:rPr>
          <w:rFonts w:ascii="Garamond" w:cs="Garamond" w:eastAsia="Garamond" w:hAnsi="Garamond"/>
          <w:sz w:val="22"/>
          <w:szCs w:val="22"/>
        </w:rPr>
        <w:t xml:space="preserve">Reading Scripture against yourself means approaching the text not as a library that should confirm your existing commitments, but as a voice that might dismantle them. It means the radical posture shift from “I will use this text to understand myself better” to “I will let this text read me, even if what it sees threatens who I believe myself to be.” The Hebrew word </w:t>
      </w:r>
      <w:r>
        <w:rPr>
          <w:rFonts w:ascii="Garamond" w:cs="Garamond" w:eastAsia="Garamond" w:hAnsi="Garamond"/>
          <w:i/>
          <w:iCs/>
          <w:sz w:val="22"/>
          <w:szCs w:val="22"/>
        </w:rPr>
        <w:t xml:space="preserve">shema</w:t>
      </w:r>
      <w:r>
        <w:rPr>
          <w:rFonts w:ascii="Garamond" w:cs="Garamond" w:eastAsia="Garamond" w:hAnsi="Garamond"/>
          <w:sz w:val="22"/>
          <w:szCs w:val="22"/>
        </w:rPr>
        <w:t xml:space="preserve"> captures something essential here. Typically translated “hear,” it means something deeper—</w:t>
      </w:r>
      <w:r>
        <w:rPr>
          <w:rFonts w:ascii="Garamond" w:cs="Garamond" w:eastAsia="Garamond" w:hAnsi="Garamond"/>
          <w:i/>
          <w:iCs/>
          <w:sz w:val="22"/>
          <w:szCs w:val="22"/>
        </w:rPr>
        <w:t xml:space="preserve">to hear and obey, to listen and be transformed by what you hear</w:t>
      </w:r>
      <w:r>
        <w:rPr>
          <w:rFonts w:ascii="Garamond" w:cs="Garamond" w:eastAsia="Garamond" w:hAnsi="Garamond"/>
          <w:sz w:val="22"/>
          <w:szCs w:val="22"/>
        </w:rPr>
        <w:t xml:space="preserve">. It is not passive reception. It is active, vulnerable submission. When Israel says </w:t>
      </w:r>
      <w:r>
        <w:rPr>
          <w:rFonts w:ascii="Garamond" w:cs="Garamond" w:eastAsia="Garamond" w:hAnsi="Garamond"/>
          <w:i/>
          <w:iCs/>
          <w:sz w:val="22"/>
          <w:szCs w:val="22"/>
        </w:rPr>
        <w:t xml:space="preserve">shema</w:t>
      </w:r>
      <w:r>
        <w:rPr>
          <w:rFonts w:ascii="Garamond" w:cs="Garamond" w:eastAsia="Garamond" w:hAnsi="Garamond"/>
          <w:sz w:val="22"/>
          <w:szCs w:val="22"/>
        </w:rPr>
        <w:t xml:space="preserve">, they are offering their whole being to be shaped by what God speaks. That is the posture Scripture requires.</w:t>
      </w:r>
    </w:p>
    <w:p>
      <w:pPr>
        <w:spacing w:line="300"/>
        <w:ind w:firstLine="288"/>
        <w:jc w:val="both"/>
      </w:pPr>
      <w:r>
        <w:rPr>
          <w:rFonts w:ascii="Garamond" w:cs="Garamond" w:eastAsia="Garamond" w:hAnsi="Garamond"/>
          <w:sz w:val="22"/>
          <w:szCs w:val="22"/>
        </w:rPr>
        <w:t xml:space="preserve">Hans W. Frei’s work in </w:t>
      </w:r>
      <w:r>
        <w:rPr>
          <w:rFonts w:ascii="Garamond" w:cs="Garamond" w:eastAsia="Garamond" w:hAnsi="Garamond"/>
          <w:i/>
          <w:iCs/>
          <w:sz w:val="22"/>
          <w:szCs w:val="22"/>
        </w:rPr>
        <w:t xml:space="preserve">The Eclipse of Biblical Narrative</w:t>
      </w:r>
      <w:r>
        <w:rPr>
          <w:rFonts w:ascii="Garamond" w:cs="Garamond" w:eastAsia="Garamond" w:hAnsi="Garamond"/>
          <w:sz w:val="22"/>
          <w:szCs w:val="22"/>
        </w:rPr>
        <w:t xml:space="preserve"> documents how the church lost this capacity. As biblical scholarship professionalized, interpretation became a matter of technique—extracting the historical meaning from the text, establishing what it meant in its original context. All of that is valuable. But in the process, Scripture lost its authority to address the present reader in real time. It became ancient history rather than living word. The corrective is not to abandon historical study but to recover the posture of </w:t>
      </w:r>
      <w:r>
        <w:rPr>
          <w:rFonts w:ascii="Garamond" w:cs="Garamond" w:eastAsia="Garamond" w:hAnsi="Garamond"/>
          <w:i/>
          <w:iCs/>
          <w:sz w:val="22"/>
          <w:szCs w:val="22"/>
        </w:rPr>
        <w:t xml:space="preserve">shema</w:t>
      </w:r>
      <w:r>
        <w:rPr>
          <w:rFonts w:ascii="Garamond" w:cs="Garamond" w:eastAsia="Garamond" w:hAnsi="Garamond"/>
          <w:sz w:val="22"/>
          <w:szCs w:val="22"/>
        </w:rPr>
        <w:t xml:space="preserve">—the willingness to let a historically understood text speak with present authority to address and reform the reader.</w:t>
      </w:r>
    </w:p>
    <w:p>
      <w:pPr>
        <w:spacing w:line="300"/>
        <w:ind w:firstLine="288"/>
        <w:jc w:val="both"/>
      </w:pPr>
      <w:r>
        <w:rPr>
          <w:rFonts w:ascii="Garamond" w:cs="Garamond" w:eastAsia="Garamond" w:hAnsi="Garamond"/>
          <w:sz w:val="22"/>
          <w:szCs w:val="22"/>
        </w:rPr>
        <w:t xml:space="preserve">This requires what Hans Gadamer called “fusion of horizons.” Your horizon—your cultural moment, your historical location, your tradition, the questions your situation prompts you to ask—does not disappear when you encounter the text. The text has its own horizon—its historical context, its internal logic, its worldview assumptions. Genuine understanding happens when these horizons meet and interpenetrate each other. But the meeting can only happen if you approach with genuine openness. If you approach defending your existing horizon, determined that it will not be significantly altered by the encounter, then the fusion becomes merely the absorption of the text into your existing framework. The text tells you nothing new. It confirms what you already were.</w:t>
      </w:r>
    </w:p>
    <w:p>
      <w:pPr>
        <w:spacing w:line="300"/>
        <w:ind w:firstLine="288"/>
        <w:jc w:val="both"/>
      </w:pPr>
      <w:r>
        <w:rPr>
          <w:rFonts w:ascii="Garamond" w:cs="Garamond" w:eastAsia="Garamond" w:hAnsi="Garamond"/>
          <w:sz w:val="22"/>
          <w:szCs w:val="22"/>
        </w:rPr>
        <w:t xml:space="preserve">This is where Bonhoeffer’s experience at Finkenwalde from 1935 to 1937 becomes paradigmatic. His seminary gathered pastors in the crisis of the Confessing Church’s struggle against Nazi ideological capture. Bonhoeffer taught them a simple but revolutionary practice: read Scripture expecting to be addressed. Not expecting to manage it through interpretive technique. Not expecting to resolve it into doctrine. Expecting it to speak with present authority. The discipline he taught produced young men who began to see what the German church establishment could not see—that the gospel and Nazi ideology were not compatible. That you cannot serve both. That at some point, the text will ask something of you that your nation cannot also honor.</w:t>
      </w:r>
    </w:p>
    <w:p>
      <w:pPr>
        <w:spacing w:line="300"/>
        <w:ind w:firstLine="288"/>
        <w:jc w:val="both"/>
      </w:pPr>
      <w:r>
        <w:rPr>
          <w:rFonts w:ascii="Garamond" w:cs="Garamond" w:eastAsia="Garamond" w:hAnsi="Garamond"/>
          <w:sz w:val="22"/>
          <w:szCs w:val="22"/>
        </w:rPr>
        <w:t xml:space="preserve">The modern reader in a secularized Western culture faces a similar test. The text will ask us something about justice, about wealth, about enemy love, about the limits of state power, about the nature of the church. Our culture has already given us answers to those questions. The text offers different answers. The moment of genuine reading happens when we no longer approach the text determined to find cultural validation. When we approach it with </w:t>
      </w:r>
      <w:r>
        <w:rPr>
          <w:rFonts w:ascii="Garamond" w:cs="Garamond" w:eastAsia="Garamond" w:hAnsi="Garamond"/>
          <w:i/>
          <w:iCs/>
          <w:sz w:val="22"/>
          <w:szCs w:val="22"/>
        </w:rPr>
        <w:t xml:space="preserve">shema</w:t>
      </w:r>
      <w:r>
        <w:rPr>
          <w:rFonts w:ascii="Garamond" w:cs="Garamond" w:eastAsia="Garamond" w:hAnsi="Garamond"/>
          <w:sz w:val="22"/>
          <w:szCs w:val="22"/>
        </w:rPr>
        <w:t xml:space="preserve">—real listening, real vulnerability, real openness to being brought low.</w:t>
      </w:r>
    </w:p>
    <w:p>
      <w:pPr>
        <w:spacing w:line="300"/>
        <w:ind w:firstLine="288"/>
        <w:jc w:val="both"/>
      </w:pPr>
      <w:r>
        <w:rPr>
          <w:rFonts w:ascii="Garamond" w:cs="Garamond" w:eastAsia="Garamond" w:hAnsi="Garamond"/>
          <w:sz w:val="22"/>
          <w:szCs w:val="22"/>
        </w:rPr>
        <w:t xml:space="preserve">The discipline requires cultivating what MacIntyre calls “traditioned inquiry.” You do not escape your tradition by acknowledging it. You understand it more truly by entering it more deeply, by engaging its classical texts with genuine openness, by allowing those texts to speak back to how the tradition has accumulated distortion over time. A Christian does not escape Christian tradition. A Christian’s only hope is to read the tradition’s founding documents—the Gospels, the Epistles, the Old Testament testimony—with such genuine openness that those documents are permitted to correct the tradition that claims to stand upon them.</w:t>
      </w:r>
    </w:p>
    <w:p>
      <w:pPr>
        <w:spacing w:line="300"/>
        <w:ind w:firstLine="288"/>
        <w:jc w:val="both"/>
      </w:pPr>
      <w:r>
        <w:rPr>
          <w:rFonts w:ascii="Garamond" w:cs="Garamond" w:eastAsia="Garamond" w:hAnsi="Garamond"/>
          <w:sz w:val="22"/>
          <w:szCs w:val="22"/>
        </w:rPr>
        <w:t xml:space="preserve">The practice of obedience—the true hearing that leads to transformation—depends entirely on this discipline working first. Because you cannot truly obey what you have not genuinely heard. And you cannot genuinely hear if you approach the text determined that your own interpretive framework will not be fundamentally challenged.</w:t>
      </w:r>
    </w:p>
    <w:p>
      <w:pPr>
        <w:spacing w:line="300"/>
        <w:ind w:firstLine="288"/>
        <w:jc w:val="both"/>
      </w:pPr>
      <w:r>
        <w:rPr>
          <w:rFonts w:ascii="Garamond" w:cs="Garamond" w:eastAsia="Garamond" w:hAnsi="Garamond"/>
          <w:sz w:val="22"/>
          <w:szCs w:val="22"/>
        </w:rPr>
        <w:t xml:space="preserve">The third discipline is what might be called </w:t>
      </w:r>
      <w:r>
        <w:rPr>
          <w:rFonts w:ascii="Garamond" w:cs="Garamond" w:eastAsia="Garamond" w:hAnsi="Garamond"/>
          <w:i/>
          <w:iCs/>
          <w:sz w:val="22"/>
          <w:szCs w:val="22"/>
        </w:rPr>
        <w:t xml:space="preserve">canonical humility</w:t>
      </w:r>
      <w:r>
        <w:rPr>
          <w:rFonts w:ascii="Garamond" w:cs="Garamond" w:eastAsia="Garamond" w:hAnsi="Garamond"/>
          <w:sz w:val="22"/>
          <w:szCs w:val="22"/>
        </w:rPr>
        <w:t xml:space="preserve">—reading any single passage not in isolation but within the full scope of Scripture’s developing revelation. This is not fundamentalism (which treats every statement as equally binding across all contexts) nor is it the opposite (treating Scripture as a museum of ancient ideas). It is the practice of holding individual texts accountable to the canon’s whole trajectory. When you encounter a passage that seems to endorse royal power, you do not simply accept it at face value. You place it alongside the prophetic critique of kingship. You listen to how Jesus himself reinterprets power and authority. You allow the fuller arc of the story to challenge your initial reading.</w:t>
      </w:r>
    </w:p>
    <w:p>
      <w:pPr>
        <w:spacing w:line="300"/>
        <w:ind w:firstLine="288"/>
        <w:jc w:val="both"/>
      </w:pPr>
      <w:r>
        <w:rPr>
          <w:rFonts w:ascii="Garamond" w:cs="Garamond" w:eastAsia="Garamond" w:hAnsi="Garamond"/>
          <w:sz w:val="22"/>
          <w:szCs w:val="22"/>
        </w:rPr>
        <w:t xml:space="preserve">This was the practice John Stott called “double listening.” In his introduction to </w:t>
      </w:r>
      <w:r>
        <w:rPr>
          <w:rFonts w:ascii="Garamond" w:cs="Garamond" w:eastAsia="Garamond" w:hAnsi="Garamond"/>
          <w:i/>
          <w:iCs/>
          <w:sz w:val="22"/>
          <w:szCs w:val="22"/>
        </w:rPr>
        <w:t xml:space="preserve">Issues Facing Christians Today</w:t>
      </w:r>
      <w:r>
        <w:rPr>
          <w:rFonts w:ascii="Garamond" w:cs="Garamond" w:eastAsia="Garamond" w:hAnsi="Garamond"/>
          <w:sz w:val="22"/>
          <w:szCs w:val="22"/>
        </w:rPr>
        <w:t xml:space="preserve">, Stott describes the preacher’s responsibility as listening carefully to both the Word and the world—not to compromise the Word by conforming it to the world, but to hear how the Word addresses the world with genuine prophetic clarity. That requires first listening deeply to Scripture on its own terms, not on the world’s terms. Then listening to the world’s actual questions, actual pain, actual confusion. Then allowing Scripture to speak to the world with integrity. This is the opposite of what the Sanhedrin did. They listened to the world first, then retroactively found Scripture saying what the world needed to hear.</w:t>
      </w:r>
    </w:p>
    <w:p>
      <w:pPr>
        <w:spacing w:line="300"/>
        <w:ind w:firstLine="288"/>
        <w:jc w:val="both"/>
      </w:pPr>
      <w:r>
        <w:rPr>
          <w:rFonts w:ascii="Garamond" w:cs="Garamond" w:eastAsia="Garamond" w:hAnsi="Garamond"/>
          <w:sz w:val="22"/>
          <w:szCs w:val="22"/>
        </w:rPr>
        <w:t xml:space="preserve">The third discipline is the practice of communal reading—allowing your interpretations to be challenged by readers from different social locations, different traditions, different experiences. This is not relativism. It is not the assumption that every reading is equally valid. It is the recognition that the interpretive biases we carry are partly invisible to us, and that the Spirit often works through the questions and readings of those who are strangers to our particular cultural location.</w:t>
      </w:r>
    </w:p>
    <w:p>
      <w:pPr>
        <w:spacing w:line="300"/>
        <w:ind w:firstLine="288"/>
        <w:jc w:val="both"/>
      </w:pPr>
      <w:r>
        <w:rPr>
          <w:rFonts w:ascii="Garamond" w:cs="Garamond" w:eastAsia="Garamond" w:hAnsi="Garamond"/>
          <w:sz w:val="22"/>
          <w:szCs w:val="22"/>
        </w:rPr>
        <w:t xml:space="preserve">Alasdair MacIntyre, in </w:t>
      </w:r>
      <w:r>
        <w:rPr>
          <w:rFonts w:ascii="Garamond" w:cs="Garamond" w:eastAsia="Garamond" w:hAnsi="Garamond"/>
          <w:i/>
          <w:iCs/>
          <w:sz w:val="22"/>
          <w:szCs w:val="22"/>
        </w:rPr>
        <w:t xml:space="preserve">After Virtue</w:t>
      </w:r>
      <w:r>
        <w:rPr>
          <w:rFonts w:ascii="Garamond" w:cs="Garamond" w:eastAsia="Garamond" w:hAnsi="Garamond"/>
          <w:sz w:val="22"/>
          <w:szCs w:val="22"/>
        </w:rPr>
        <w:t xml:space="preserve">, argues that human understanding is always “traditioned”—we inherit frameworks of interpretation from our community. But that does not make understanding impossible. It makes genuine conversation across traditions essential. When you encounter a Christian from another tradition, another nation, another social experience reading the same text you are reading, you encounter a mirror that shows you what your own framework had rendered invisible. The global church’s reading of Scripture—the persecuted church in the Middle East, the growing church in Africa, the theologically rich church in South Korea—these readings are not decorative. They are corrective. They are the Spirit’s way of keeping your own reading honest.</w:t>
      </w:r>
    </w:p>
    <w:p>
      <w:pPr>
        <w:spacing w:line="300"/>
        <w:ind w:firstLine="288"/>
        <w:jc w:val="both"/>
      </w:pPr>
      <w:r>
        <w:rPr>
          <w:rFonts w:ascii="Garamond" w:cs="Garamond" w:eastAsia="Garamond" w:hAnsi="Garamond"/>
          <w:sz w:val="22"/>
          <w:szCs w:val="22"/>
        </w:rPr>
        <w:t xml:space="preserve">This is where genuine diversity becomes not a political position but a hermeneutical necessity. Not diversity for its own sake, but the specific practice of bringing into your community readers who will see what you cannot see because of where they stand. This is difficult. It requires vulnerability. It requires the willingness to have your reading questioned. But it is the pattern throughout Scripture. Gentile believers in Acts questioned Jewish believers’ reading. Women prophets brought forth words the male leaders had not heard. The Jerusalem council had to genuinely listen to Peter’s experience with the Gentiles, not as a curiosity but as a correction to their reading of the law.</w:t>
      </w:r>
    </w:p>
    <w:p>
      <w:pPr>
        <w:spacing w:line="300"/>
        <w:ind w:firstLine="288"/>
        <w:jc w:val="both"/>
      </w:pPr>
      <w:r>
        <w:rPr>
          <w:rFonts w:ascii="Garamond" w:cs="Garamond" w:eastAsia="Garamond" w:hAnsi="Garamond"/>
          <w:sz w:val="22"/>
          <w:szCs w:val="22"/>
        </w:rPr>
        <w:t xml:space="preserve">The fourth discipline is what the medieval church called </w:t>
      </w:r>
      <w:r>
        <w:rPr>
          <w:rFonts w:ascii="Garamond" w:cs="Garamond" w:eastAsia="Garamond" w:hAnsi="Garamond"/>
          <w:i/>
          <w:iCs/>
          <w:sz w:val="22"/>
          <w:szCs w:val="22"/>
        </w:rPr>
        <w:t xml:space="preserve">lectio divina</w:t>
      </w:r>
      <w:r>
        <w:rPr>
          <w:rFonts w:ascii="Garamond" w:cs="Garamond" w:eastAsia="Garamond" w:hAnsi="Garamond"/>
          <w:sz w:val="22"/>
          <w:szCs w:val="22"/>
        </w:rPr>
        <w:t xml:space="preserve">—a formal, paced practice of scriptural meditation that creates space for the Spirit to speak beyond the limits of intellectual analysis. The classical form moves through stages: </w:t>
      </w:r>
      <w:r>
        <w:rPr>
          <w:rFonts w:ascii="Garamond" w:cs="Garamond" w:eastAsia="Garamond" w:hAnsi="Garamond"/>
          <w:i/>
          <w:iCs/>
          <w:sz w:val="22"/>
          <w:szCs w:val="22"/>
        </w:rPr>
        <w:t xml:space="preserve">lectio</w:t>
      </w:r>
      <w:r>
        <w:rPr>
          <w:rFonts w:ascii="Garamond" w:cs="Garamond" w:eastAsia="Garamond" w:hAnsi="Garamond"/>
          <w:sz w:val="22"/>
          <w:szCs w:val="22"/>
        </w:rPr>
        <w:t xml:space="preserve"> (slow, careful reading), </w:t>
      </w:r>
      <w:r>
        <w:rPr>
          <w:rFonts w:ascii="Garamond" w:cs="Garamond" w:eastAsia="Garamond" w:hAnsi="Garamond"/>
          <w:i/>
          <w:iCs/>
          <w:sz w:val="22"/>
          <w:szCs w:val="22"/>
        </w:rPr>
        <w:t xml:space="preserve">meditatio</w:t>
      </w:r>
      <w:r>
        <w:rPr>
          <w:rFonts w:ascii="Garamond" w:cs="Garamond" w:eastAsia="Garamond" w:hAnsi="Garamond"/>
          <w:sz w:val="22"/>
          <w:szCs w:val="22"/>
        </w:rPr>
        <w:t xml:space="preserve"> (reflection on what the text is stirring in you), </w:t>
      </w:r>
      <w:r>
        <w:rPr>
          <w:rFonts w:ascii="Garamond" w:cs="Garamond" w:eastAsia="Garamond" w:hAnsi="Garamond"/>
          <w:i/>
          <w:iCs/>
          <w:sz w:val="22"/>
          <w:szCs w:val="22"/>
        </w:rPr>
        <w:t xml:space="preserve">oratio</w:t>
      </w:r>
      <w:r>
        <w:rPr>
          <w:rFonts w:ascii="Garamond" w:cs="Garamond" w:eastAsia="Garamond" w:hAnsi="Garamond"/>
          <w:sz w:val="22"/>
          <w:szCs w:val="22"/>
        </w:rPr>
        <w:t xml:space="preserve"> (prayer arising from that stirring), </w:t>
      </w:r>
      <w:r>
        <w:rPr>
          <w:rFonts w:ascii="Garamond" w:cs="Garamond" w:eastAsia="Garamond" w:hAnsi="Garamond"/>
          <w:i/>
          <w:iCs/>
          <w:sz w:val="22"/>
          <w:szCs w:val="22"/>
        </w:rPr>
        <w:t xml:space="preserve">contemplatio</w:t>
      </w:r>
      <w:r>
        <w:rPr>
          <w:rFonts w:ascii="Garamond" w:cs="Garamond" w:eastAsia="Garamond" w:hAnsi="Garamond"/>
          <w:sz w:val="22"/>
          <w:szCs w:val="22"/>
        </w:rPr>
        <w:t xml:space="preserve"> (listening silence). This is not techniques for Bible study. This is the creation of conditions for encounter. You are not extracting information. You are making yourself available to be addressed.</w:t>
      </w:r>
    </w:p>
    <w:p>
      <w:pPr>
        <w:spacing w:line="300"/>
        <w:ind w:firstLine="288"/>
        <w:jc w:val="both"/>
      </w:pPr>
      <w:r>
        <w:rPr>
          <w:rFonts w:ascii="Garamond" w:cs="Garamond" w:eastAsia="Garamond" w:hAnsi="Garamond"/>
          <w:sz w:val="22"/>
          <w:szCs w:val="22"/>
        </w:rPr>
        <w:t xml:space="preserve">The point is not to retreat from exegetical rigor. A careful reading of the text—attending to grammar, history, genre—is a form of respect, a way of honoring the text’s integrity. But exegesis alone is not enough. Exegesis can be performed from a distance. Lectio divina requires presence. It requires the willingness to let the text speak not just to your intellect but to your imagination, your conscience, your need. It requires the posture of receptivity. And over time, this practice reshapes your instincts. It trains you to listen. It attunes your ear to the voice beneath the words.</w:t>
      </w:r>
    </w:p>
    <w:p>
      <w:pPr>
        <w:spacing w:line="300"/>
        <w:ind w:firstLine="288"/>
        <w:jc w:val="both"/>
      </w:pPr>
      <w:r>
        <w:rPr>
          <w:rFonts w:ascii="Garamond" w:cs="Garamond" w:eastAsia="Garamond" w:hAnsi="Garamond"/>
          <w:sz w:val="22"/>
          <w:szCs w:val="22"/>
        </w:rPr>
        <w:t xml:space="preserve">The fifth discipline—and this may be the most important—is the practice of </w:t>
      </w:r>
      <w:r>
        <w:rPr>
          <w:rFonts w:ascii="Garamond" w:cs="Garamond" w:eastAsia="Garamond" w:hAnsi="Garamond"/>
          <w:i/>
          <w:iCs/>
          <w:sz w:val="22"/>
          <w:szCs w:val="22"/>
        </w:rPr>
        <w:t xml:space="preserve">obedience in obscurity</w:t>
      </w:r>
      <w:r>
        <w:rPr>
          <w:rFonts w:ascii="Garamond" w:cs="Garamond" w:eastAsia="Garamond" w:hAnsi="Garamond"/>
          <w:sz w:val="22"/>
          <w:szCs w:val="22"/>
        </w:rPr>
        <w:t xml:space="preserve">. The Greek word is </w:t>
      </w:r>
      <w:r>
        <w:rPr>
          <w:rFonts w:ascii="Garamond" w:cs="Garamond" w:eastAsia="Garamond" w:hAnsi="Garamond"/>
          <w:i/>
          <w:iCs/>
          <w:sz w:val="22"/>
          <w:szCs w:val="22"/>
        </w:rPr>
        <w:t xml:space="preserve">hupakoe</w:t>
      </w:r>
      <w:r>
        <w:rPr>
          <w:rFonts w:ascii="Garamond" w:cs="Garamond" w:eastAsia="Garamond" w:hAnsi="Garamond"/>
          <w:sz w:val="22"/>
          <w:szCs w:val="22"/>
        </w:rPr>
        <w:t xml:space="preserve">, which means not merely external compliance but genuine hearing that leads to action. True understanding of Scripture is not a belief you hold about the text. It is a transformation you undergo by its authority. The medieval concept of </w:t>
      </w:r>
      <w:r>
        <w:rPr>
          <w:rFonts w:ascii="Garamond" w:cs="Garamond" w:eastAsia="Garamond" w:hAnsi="Garamond"/>
          <w:i/>
          <w:iCs/>
          <w:sz w:val="22"/>
          <w:szCs w:val="22"/>
        </w:rPr>
        <w:t xml:space="preserve">sapere</w:t>
      </w:r>
      <w:r>
        <w:rPr>
          <w:rFonts w:ascii="Garamond" w:cs="Garamond" w:eastAsia="Garamond" w:hAnsi="Garamond"/>
          <w:sz w:val="22"/>
          <w:szCs w:val="22"/>
        </w:rPr>
        <w:t xml:space="preserve">—to taste—captures this. When Scripture is truly read, you do not merely understand doctrine. You taste it. You experientially know the truth of what you are reading. And that tasting happens not in the study but in the living—in the choices made, the relationships conducted, the margins where faithfulness is costly.</w:t>
      </w:r>
    </w:p>
    <w:p>
      <w:pPr>
        <w:spacing w:line="300"/>
        <w:ind w:firstLine="288"/>
        <w:jc w:val="both"/>
      </w:pPr>
      <w:r>
        <w:rPr>
          <w:rFonts w:ascii="Garamond" w:cs="Garamond" w:eastAsia="Garamond" w:hAnsi="Garamond"/>
          <w:sz w:val="22"/>
          <w:szCs w:val="22"/>
        </w:rPr>
        <w:t xml:space="preserve">But obedience is not a single decision. It is a practice. The New Testament uses another Greek word that matters here: </w:t>
      </w:r>
      <w:r>
        <w:rPr>
          <w:rFonts w:ascii="Garamond" w:cs="Garamond" w:eastAsia="Garamond" w:hAnsi="Garamond"/>
          <w:i/>
          <w:iCs/>
          <w:sz w:val="22"/>
          <w:szCs w:val="22"/>
        </w:rPr>
        <w:t xml:space="preserve">hupomone</w:t>
      </w:r>
      <w:r>
        <w:rPr>
          <w:rFonts w:ascii="Garamond" w:cs="Garamond" w:eastAsia="Garamond" w:hAnsi="Garamond"/>
          <w:sz w:val="22"/>
          <w:szCs w:val="22"/>
        </w:rPr>
        <w:t xml:space="preserve">. Traditionally translated “patience” or “perseverance,” it means something more active—endurance in the face of opposition, steadfastness under pressure, the ability to stay faithful when circumstances demand something costly. Paul uses it in Romans 5:3-4: “We also glory in our sufferings, because we know that suffering produces perseverance, and perseverance, character.” The English feels tepid. But Paul is naming something brutal: the fact that real transformation happens not in moments of clarity but in the accumulated decisions to follow the story even when it costs. Even when the culture offers more attractive alternatives. Even when the framework you inherited would rather you stopped listening.</w:t>
      </w:r>
    </w:p>
    <w:p>
      <w:pPr>
        <w:spacing w:line="300"/>
        <w:ind w:firstLine="288"/>
        <w:jc w:val="both"/>
      </w:pPr>
      <w:r>
        <w:rPr>
          <w:rFonts w:ascii="Garamond" w:cs="Garamond" w:eastAsia="Garamond" w:hAnsi="Garamond"/>
          <w:sz w:val="22"/>
          <w:szCs w:val="22"/>
        </w:rPr>
        <w:t xml:space="preserve">This is where the work becomes genuinely difficult. Not the intellectual work of understanding what the text says. The spiritual work of living it. The practice of holding to what you have seen to be true even when the pressures to return to comfort are enormous. The author has to confess this plainly: I have come to genuine clarity about the idolatries we have described—Christian nationalism, the captivity of the gospel to American imperial interests, the ways that cultural comfort filters our reading. I have taught this to my congregation. I have written about it. I have named it from the pulpit with prophetic clarity. And I have also watched myself—myself—move back toward comfort. Toward the framework. Toward the seductive idea that maybe I was too hard on America, too prophetic, too willing to call something idolatry. The pull toward certainty is not an intellectual problem to be solved once and for all. It is a spiritual momentum that never fully stops. The pressure to return to the comfort of the tribe, to interpret the text in ways that validate what the tribe already believes, to gradually soften the edge of prophetic clarity—that pressure never stops. And I feel it. Daily. In moments when I rationalize the American interest as aligned with God’s interest. In moments when I want to believe that our nation’s purposes and God’s purposes are not as contradictory as the text suggests. In moments when belonging feels more important than clarity.</w:t>
      </w:r>
    </w:p>
    <w:p>
      <w:pPr>
        <w:spacing w:line="300"/>
        <w:ind w:firstLine="288"/>
        <w:jc w:val="both"/>
      </w:pPr>
      <w:r>
        <w:rPr>
          <w:rFonts w:ascii="Garamond" w:cs="Garamond" w:eastAsia="Garamond" w:hAnsi="Garamond"/>
          <w:sz w:val="22"/>
          <w:szCs w:val="22"/>
        </w:rPr>
        <w:t xml:space="preserve">This is what </w:t>
      </w:r>
      <w:r>
        <w:rPr>
          <w:rFonts w:ascii="Garamond" w:cs="Garamond" w:eastAsia="Garamond" w:hAnsi="Garamond"/>
          <w:i/>
          <w:iCs/>
          <w:sz w:val="22"/>
          <w:szCs w:val="22"/>
        </w:rPr>
        <w:t xml:space="preserve">hupomone</w:t>
      </w:r>
      <w:r>
        <w:rPr>
          <w:rFonts w:ascii="Garamond" w:cs="Garamond" w:eastAsia="Garamond" w:hAnsi="Garamond"/>
          <w:sz w:val="22"/>
          <w:szCs w:val="22"/>
        </w:rPr>
        <w:t xml:space="preserve"> actually looks like. Not heroic resistance. Not one moment of prophetic courage. But the grinding, unglamorous, daily practice of choosing to follow the story where it goes, not where I wish it would go. Choosing to read against my own comfort. Choosing, over and over, to let the text challenge my framework rather than use my framework to manage the text. And discovering, in the doing, that the text is actually alive in ways my frameworks had made impossible.</w:t>
      </w:r>
    </w:p>
    <w:p>
      <w:pPr>
        <w:spacing w:line="300"/>
        <w:ind w:firstLine="288"/>
        <w:jc w:val="both"/>
      </w:pPr>
      <w:r>
        <w:rPr>
          <w:rFonts w:ascii="Garamond" w:cs="Garamond" w:eastAsia="Garamond" w:hAnsi="Garamond"/>
          <w:sz w:val="22"/>
          <w:szCs w:val="22"/>
        </w:rPr>
        <w:t xml:space="preserve">This is what genuine reformation requires. Not one prophetic book or sermon that awakens everyone to the truth. But communities that practice </w:t>
      </w:r>
      <w:r>
        <w:rPr>
          <w:rFonts w:ascii="Garamond" w:cs="Garamond" w:eastAsia="Garamond" w:hAnsi="Garamond"/>
          <w:i/>
          <w:iCs/>
          <w:sz w:val="22"/>
          <w:szCs w:val="22"/>
        </w:rPr>
        <w:t xml:space="preserve">hupomone</w:t>
      </w:r>
      <w:r>
        <w:rPr>
          <w:rFonts w:ascii="Garamond" w:cs="Garamond" w:eastAsia="Garamond" w:hAnsi="Garamond"/>
          <w:sz w:val="22"/>
          <w:szCs w:val="22"/>
        </w:rPr>
        <w:t xml:space="preserve">—that deliberately, repeatedly, together, over years, choose to stay faithful to what they have seen. That regularly examine the frameworks they have inherited. That resist the tremendous gravity that pulls you back toward what is comfortable. That support each other in the costly work of following the story where it actually goes, not where your inheritance hoped it would go.</w:t>
      </w:r>
    </w:p>
    <w:p>
      <w:pPr>
        <w:spacing w:line="300"/>
        <w:ind w:firstLine="288"/>
        <w:jc w:val="both"/>
      </w:pPr>
      <w:r>
        <w:rPr>
          <w:rFonts w:ascii="Garamond" w:cs="Garamond" w:eastAsia="Garamond" w:hAnsi="Garamond"/>
          <w:sz w:val="22"/>
          <w:szCs w:val="22"/>
        </w:rPr>
        <w:t xml:space="preserve">This is where many evangelical churches have failed. We have assumed that understanding comes first—that if we can get the exegesis right, if we can settle the theological debate, the transformation will follow. But that inverts the actual pattern of Scripture. “Blessed are those who hear the word of God and obey it” (Luke 11:28). The blessing does not come to those who have figured it out. It comes to those who have done it. And often the doing comes before the full understanding. You begin to live toward what the text is saying, and in the living, the text becomes real to you in ways that study alone never achieved.</w:t>
      </w:r>
    </w:p>
    <w:p>
      <w:pPr>
        <w:spacing w:line="300"/>
        <w:ind w:firstLine="288"/>
        <w:jc w:val="both"/>
      </w:pPr>
      <w:r>
        <w:rPr>
          <w:rFonts w:ascii="Garamond" w:cs="Garamond" w:eastAsia="Garamond" w:hAnsi="Garamond"/>
          <w:sz w:val="22"/>
          <w:szCs w:val="22"/>
        </w:rPr>
        <w:t xml:space="preserve">This is why the Sanhedrin could not see what Stephen saw. They were not open to being corrected because correction would cost them something. They would have to revise their understanding of the law, their position in the system, their certainty about what righteousness required. Stephen, by contrast, was willing to be unmade. He was willing to let the story take him somewhere his religious training had not prepared him for. And in that willingness, he encountered the risen Christ in a way that sealed, comfortable reading never could have produced.</w:t>
      </w:r>
    </w:p>
    <w:p>
      <w:pPr>
        <w:spacing w:line="300"/>
        <w:ind w:firstLine="288"/>
        <w:jc w:val="both"/>
      </w:pPr>
      <w:r>
        <w:rPr>
          <w:rFonts w:ascii="Garamond" w:cs="Garamond" w:eastAsia="Garamond" w:hAnsi="Garamond"/>
          <w:sz w:val="22"/>
          <w:szCs w:val="22"/>
        </w:rPr>
        <w:t xml:space="preserve">I have been in rooms where this happens. I have watched people encounter Scripture not as a text to be mastered but as a voice that addresses them. I have seen the shift in posture—the dropping of the defensive stance, the opening of hands that had been clenched around their own interpretation. And in those moments, something moves. The Spirit moves. Heaven opens. Not because someone has finally figured out the right hermeneutics. But because someone has become finally willing to be addressed, to be changed, to follow the story where it goes even if it costs them their certainties.</w:t>
      </w:r>
    </w:p>
    <w:p>
      <w:pPr>
        <w:spacing w:line="300"/>
        <w:ind w:firstLine="288"/>
        <w:jc w:val="both"/>
      </w:pPr>
      <w:r>
        <w:rPr>
          <w:rFonts w:ascii="Garamond" w:cs="Garamond" w:eastAsia="Garamond" w:hAnsi="Garamond"/>
          <w:sz w:val="22"/>
          <w:szCs w:val="22"/>
        </w:rPr>
        <w:t xml:space="preserve">That willingness is not heroic. It is not rare. It is available in any moment of genuine prayer. But cultivating it as a practice—not once, but repeatedly, over years, in community—this is the work that reshapes a tradition from the inside.</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A WORD ABOUT HOPE</w:t>
      </w:r>
    </w:p>
    <w:p>
      <w:pPr>
        <w:spacing w:line="300"/>
        <w:jc w:val="both"/>
      </w:pPr>
      <w:r>
        <w:rPr>
          <w:rFonts w:ascii="Garamond" w:cs="Garamond" w:eastAsia="Garamond" w:hAnsi="Garamond"/>
          <w:sz w:val="22"/>
          <w:szCs w:val="22"/>
        </w:rPr>
        <w:t xml:space="preserve">I want to end this book not with a warning but with a word about the hope that drives it.</w:t>
      </w:r>
    </w:p>
    <w:p>
      <w:pPr>
        <w:spacing w:line="300"/>
        <w:ind w:firstLine="288"/>
        <w:jc w:val="both"/>
      </w:pPr>
      <w:r>
        <w:rPr>
          <w:rFonts w:ascii="Garamond" w:cs="Garamond" w:eastAsia="Garamond" w:hAnsi="Garamond"/>
          <w:sz w:val="22"/>
          <w:szCs w:val="22"/>
        </w:rPr>
        <w:t xml:space="preserve">The argument of this book could produce, in a reader of a certain disposition, a kind of hermeneutical despair. If we are all reading through cultural lenses, if those lenses are as deep and as invisible as this argument suggests, if even our most sincere attempts to read faithfully are compromised by formation we cannot fully see—then what hope is there of reading faithfully at all?</w:t>
      </w:r>
    </w:p>
    <w:p>
      <w:pPr>
        <w:spacing w:line="300"/>
        <w:ind w:firstLine="288"/>
        <w:jc w:val="both"/>
      </w:pPr>
      <w:r>
        <w:rPr>
          <w:rFonts w:ascii="Garamond" w:cs="Garamond" w:eastAsia="Garamond" w:hAnsi="Garamond"/>
          <w:sz w:val="22"/>
          <w:szCs w:val="22"/>
        </w:rPr>
        <w:t xml:space="preserve">The hope is precisely this: the God who inspired the text is also the God who speaks through it. And the Spirit’s work in biblical interpretation is not dependent on the reader’s achievement of cultural neutrality—which no reader will ever achieve—but on the reader’s genuine openness to being corrected.</w:t>
      </w:r>
    </w:p>
    <w:p>
      <w:pPr>
        <w:spacing w:line="300"/>
        <w:ind w:firstLine="288"/>
        <w:jc w:val="both"/>
      </w:pPr>
      <w:r>
        <w:rPr>
          <w:rFonts w:ascii="Garamond" w:cs="Garamond" w:eastAsia="Garamond" w:hAnsi="Garamond"/>
          <w:sz w:val="22"/>
          <w:szCs w:val="22"/>
        </w:rPr>
        <w:t xml:space="preserve">That is the most important asymmetry in this entire argument. The Sanhedrin’s problem was not that they had cultural lenses. Every reader has cultural lenses. Their problem was that they had organized their community’s life—its institutional arrangements, its communal reinforcement, its interpretive practices—around the protection of those lenses from examination. They had built a system designed to prevent the correction that genuine openness would have allowed.</w:t>
      </w:r>
    </w:p>
    <w:p>
      <w:pPr>
        <w:spacing w:line="300"/>
        <w:ind w:firstLine="288"/>
        <w:jc w:val="both"/>
      </w:pPr>
      <w:r>
        <w:rPr>
          <w:rFonts w:ascii="Garamond" w:cs="Garamond" w:eastAsia="Garamond" w:hAnsi="Garamond"/>
          <w:sz w:val="22"/>
          <w:szCs w:val="22"/>
        </w:rPr>
        <w:t xml:space="preserve">The corrective is not the achievement of a lens-free reading. It is the cultivation of an open posture—the ongoing, communal, Spirit-dependent discipline of submitting our lenses to the authority of the text over time. That discipline, maintained genuinely, is sufficient for the Spirit to work. And the Spirit’s work, in the history of the church and in the lives of individual readers, has consistently produced exactly the kind of surprising, culture-challenging, identity-disrupting encounter with the living God that the closed hermeneutical circuit is designed to prevent.</w:t>
      </w:r>
    </w:p>
    <w:p>
      <w:pPr>
        <w:spacing w:line="300"/>
        <w:ind w:firstLine="288"/>
        <w:jc w:val="both"/>
      </w:pPr>
      <w:r>
        <w:rPr>
          <w:rFonts w:ascii="Garamond" w:cs="Garamond" w:eastAsia="Garamond" w:hAnsi="Garamond"/>
          <w:sz w:val="22"/>
          <w:szCs w:val="22"/>
        </w:rPr>
        <w:t xml:space="preserve">But the hope goes deeper than that. It is rooted not in methodology but in theology. In the person and work of the risen Christ. In the scandal of resurrection.</w:t>
      </w:r>
    </w:p>
    <w:p>
      <w:pPr>
        <w:spacing w:line="300"/>
        <w:ind w:firstLine="288"/>
        <w:jc w:val="both"/>
      </w:pPr>
      <w:r>
        <w:rPr>
          <w:rFonts w:ascii="Garamond" w:cs="Garamond" w:eastAsia="Garamond" w:hAnsi="Garamond"/>
          <w:sz w:val="22"/>
          <w:szCs w:val="22"/>
        </w:rPr>
        <w:t xml:space="preserve">Hope is not optimism. Optimism is a mood. Hope is a practice grounded in what has already happened. Jürgen Moltmann, in </w:t>
      </w:r>
      <w:r>
        <w:rPr>
          <w:rFonts w:ascii="Garamond" w:cs="Garamond" w:eastAsia="Garamond" w:hAnsi="Garamond"/>
          <w:i/>
          <w:iCs/>
          <w:sz w:val="22"/>
          <w:szCs w:val="22"/>
        </w:rPr>
        <w:t xml:space="preserve">Theology of Hope</w:t>
      </w:r>
      <w:r>
        <w:rPr>
          <w:rFonts w:ascii="Garamond" w:cs="Garamond" w:eastAsia="Garamond" w:hAnsi="Garamond"/>
          <w:sz w:val="22"/>
          <w:szCs w:val="22"/>
        </w:rPr>
        <w:t xml:space="preserve">, argues that Christian hope is not wishful thinking about the future. It is the claim that the future has already broken into the present in the resurrection of Jesus. The One who was dead is now alive. The One who was silenced is now standing at the right hand of God. The pattern has been broken. The last word is no longer death but resurrection.</w:t>
      </w:r>
    </w:p>
    <w:p>
      <w:pPr>
        <w:spacing w:line="300"/>
        <w:ind w:firstLine="288"/>
        <w:jc w:val="both"/>
      </w:pPr>
      <w:r>
        <w:rPr>
          <w:rFonts w:ascii="Garamond" w:cs="Garamond" w:eastAsia="Garamond" w:hAnsi="Garamond"/>
          <w:sz w:val="22"/>
          <w:szCs w:val="22"/>
        </w:rPr>
        <w:t xml:space="preserve">What makes this theologically decisive is not the idea of hope itself but the specific content of what has already happened. The crucifixion appeared to be the triumph of the hermeneutical system. Jesus had challenged the Sanhedrin’s reading. He had exposed the gap between their tradition and their text. And they executed him for it. The system worked. Power won. The prophetic voice was silenced. And if you had been standing there, if you had watched Jesus die, you would have seen what every closed hermeneutical circuit teaches you to see—that those who challenge the tradition pay the price, and that price is death.</w:t>
      </w:r>
    </w:p>
    <w:p>
      <w:pPr>
        <w:spacing w:line="300"/>
        <w:ind w:firstLine="288"/>
        <w:jc w:val="both"/>
      </w:pPr>
      <w:r>
        <w:rPr>
          <w:rFonts w:ascii="Garamond" w:cs="Garamond" w:eastAsia="Garamond" w:hAnsi="Garamond"/>
          <w:sz w:val="22"/>
          <w:szCs w:val="22"/>
        </w:rPr>
        <w:t xml:space="preserve">But resurrection did not happen on the third day because the Sanhedrin’s system was wrong. Resurrection happened because something was operating in the cosmos that the system had no category for. Because the One the Sanhedrin thought they had finally defeated was actually the One who makes the dead alive. Because the pattern of human power—of systems that silence prophets, of traditions that filter out what they cannot contain, of certainty defended unto blood—that pattern is not the ultimate reality. It is the penultimate reality. The ultimate reality is a God who raises the dead.</w:t>
      </w:r>
    </w:p>
    <w:p>
      <w:pPr>
        <w:spacing w:line="300"/>
        <w:ind w:firstLine="288"/>
        <w:jc w:val="both"/>
      </w:pPr>
      <w:r>
        <w:rPr>
          <w:rFonts w:ascii="Garamond" w:cs="Garamond" w:eastAsia="Garamond" w:hAnsi="Garamond"/>
          <w:sz w:val="22"/>
          <w:szCs w:val="22"/>
        </w:rPr>
        <w:t xml:space="preserve">This is where the real work of hermeneutical reform begins. Not with better methods. Not with awareness. But with faith in the concrete resurrection of Jesus and the claim it makes on our reading. When you believe that the dead rise—not as a general principle of spiritual encouragement, but as the specific, historical, verifiable claim that God raised Jesus from the dead—then you are reading Scripture as a book written by and about a God who is capable of undoing the patterns that seemed sealed. A God who can make Saul become Paul. A God who can open heavens in moments when stones are falling.</w:t>
      </w:r>
    </w:p>
    <w:p>
      <w:pPr>
        <w:spacing w:line="300"/>
        <w:ind w:firstLine="288"/>
        <w:jc w:val="both"/>
      </w:pPr>
      <w:r>
        <w:rPr>
          <w:rFonts w:ascii="Garamond" w:cs="Garamond" w:eastAsia="Garamond" w:hAnsi="Garamond"/>
          <w:sz w:val="22"/>
          <w:szCs w:val="22"/>
        </w:rPr>
        <w:t xml:space="preserve">Hans W. Frei, in </w:t>
      </w:r>
      <w:r>
        <w:rPr>
          <w:rFonts w:ascii="Garamond" w:cs="Garamond" w:eastAsia="Garamond" w:hAnsi="Garamond"/>
          <w:i/>
          <w:iCs/>
          <w:sz w:val="22"/>
          <w:szCs w:val="22"/>
        </w:rPr>
        <w:t xml:space="preserve">The Eclipse of Biblical Narrative</w:t>
      </w:r>
      <w:r>
        <w:rPr>
          <w:rFonts w:ascii="Garamond" w:cs="Garamond" w:eastAsia="Garamond" w:hAnsi="Garamond"/>
          <w:sz w:val="22"/>
          <w:szCs w:val="22"/>
        </w:rPr>
        <w:t xml:space="preserve">, traces how modern biblical scholarship gradually separated the biblical story from the claim that it was </w:t>
      </w:r>
      <w:r>
        <w:rPr>
          <w:rFonts w:ascii="Garamond" w:cs="Garamond" w:eastAsia="Garamond" w:hAnsi="Garamond"/>
          <w:i/>
          <w:iCs/>
          <w:sz w:val="22"/>
          <w:szCs w:val="22"/>
        </w:rPr>
        <w:t xml:space="preserve">actually true</w:t>
      </w:r>
      <w:r>
        <w:rPr>
          <w:rFonts w:ascii="Garamond" w:cs="Garamond" w:eastAsia="Garamond" w:hAnsi="Garamond"/>
          <w:sz w:val="22"/>
          <w:szCs w:val="22"/>
        </w:rPr>
        <w:t xml:space="preserve">—that is, a narrative about real events in history, not merely theological symbolism. Frei argues that this separation created a crisis in how the church could read Scripture. If the narrative does not refer to actual history, then it cannot address our actual situation. It becomes therapeutic or inspirational—helpful for meaning-making but not authoritative for life. But the moment you allow the narrative to be true—the moment you believe that God actually did raise Jesus from the dead—the entire hermeneutical situation changes. You are no longer reading ancient texts and extracting timeless principles. You are reading the testimony of people who encountered the risen Christ and attempting to understand what that encounter means.</w:t>
      </w:r>
    </w:p>
    <w:p>
      <w:pPr>
        <w:spacing w:line="300"/>
        <w:ind w:firstLine="288"/>
        <w:jc w:val="both"/>
      </w:pPr>
      <w:r>
        <w:rPr>
          <w:rFonts w:ascii="Garamond" w:cs="Garamond" w:eastAsia="Garamond" w:hAnsi="Garamond"/>
          <w:sz w:val="22"/>
          <w:szCs w:val="22"/>
        </w:rPr>
        <w:t xml:space="preserve">This is not a retreat into fundamentalism. You can hold a nuanced, historically grounded, exegetically rigorous approach to Scripture while also maintaining that at the heart of it is a claim about what God has actually done in history. That claim is what the Sanhedrin could not hear. It is what Stephen heard. It is what Paul would later write about in ways the Sanhedrin’s hermeneutics had no capacity to contain: “It is no longer I who live, but Christ who lives in me” (Galatians 2:20).</w:t>
      </w:r>
    </w:p>
    <w:p>
      <w:pPr>
        <w:spacing w:line="300"/>
        <w:ind w:firstLine="288"/>
        <w:jc w:val="both"/>
      </w:pPr>
      <w:r>
        <w:rPr>
          <w:rFonts w:ascii="Garamond" w:cs="Garamond" w:eastAsia="Garamond" w:hAnsi="Garamond"/>
          <w:sz w:val="22"/>
          <w:szCs w:val="22"/>
        </w:rPr>
        <w:t xml:space="preserve">The experience Bonhoeffer describes in </w:t>
      </w:r>
      <w:r>
        <w:rPr>
          <w:rFonts w:ascii="Garamond" w:cs="Garamond" w:eastAsia="Garamond" w:hAnsi="Garamond"/>
          <w:i/>
          <w:iCs/>
          <w:sz w:val="22"/>
          <w:szCs w:val="22"/>
        </w:rPr>
        <w:t xml:space="preserve">Discipleship</w:t>
      </w:r>
      <w:r>
        <w:rPr>
          <w:rFonts w:ascii="Garamond" w:cs="Garamond" w:eastAsia="Garamond" w:hAnsi="Garamond"/>
          <w:sz w:val="22"/>
          <w:szCs w:val="22"/>
        </w:rPr>
        <w:t xml:space="preserve">—the experience of seminary students at Finkenwalde (1935-37) learning to read Scripture not as a text to be mastered but as a voice that addresses them in real time—this is the hermeneutical revolution the American church needs. Not a new method. But a recovery of the basic posture that allows encounter.</w:t>
      </w:r>
    </w:p>
    <w:p>
      <w:pPr>
        <w:spacing w:line="300"/>
        <w:ind w:firstLine="288"/>
        <w:jc w:val="both"/>
      </w:pPr>
      <w:r>
        <w:rPr>
          <w:rFonts w:ascii="Garamond" w:cs="Garamond" w:eastAsia="Garamond" w:hAnsi="Garamond"/>
          <w:sz w:val="22"/>
          <w:szCs w:val="22"/>
        </w:rPr>
        <w:t xml:space="preserve">Because of resurrection, the pattern this book traces is not sealed. Because of resurrection, Stephen’s death is not defeat. The stones did not have the final say. Because of resurrection, Saul becomes Paul. The man who held the cloaks becomes the apostle. The pattern is not destiny. The pattern is what grace meets and undoes. The one thing no closed hermeneutical circuit can contain is the scandalous fact that the dead rise.</w:t>
      </w:r>
    </w:p>
    <w:p>
      <w:pPr>
        <w:spacing w:line="300"/>
        <w:ind w:firstLine="288"/>
        <w:jc w:val="both"/>
      </w:pPr>
      <w:r>
        <w:rPr>
          <w:rFonts w:ascii="Garamond" w:cs="Garamond" w:eastAsia="Garamond" w:hAnsi="Garamond"/>
          <w:sz w:val="22"/>
          <w:szCs w:val="22"/>
        </w:rPr>
        <w:t xml:space="preserve">The American church has read Scripture through the lenses of prosperity, of ethnic identity, of political arrangement, of institutional authority, of cultural certainty. Those lenses are real. The distortions they have produced are consequential. The harm done in their name is not abstract. But they are not the final word. The final word is the opened heaven. The final word is the God who cannot be contained by any framework. The final word is resurrection.</w:t>
      </w:r>
    </w:p>
    <w:p>
      <w:pPr>
        <w:spacing w:line="300"/>
        <w:ind w:firstLine="288"/>
        <w:jc w:val="both"/>
      </w:pPr>
      <w:r>
        <w:rPr>
          <w:rFonts w:ascii="Garamond" w:cs="Garamond" w:eastAsia="Garamond" w:hAnsi="Garamond"/>
          <w:sz w:val="22"/>
          <w:szCs w:val="22"/>
        </w:rPr>
        <w:t xml:space="preserve">The author’s hope is not that America will be saved. That is not the promise. The author’s hope is not that the American church will be reformed on any timetable he can see. That is not assured. His hope is that the Spirit still opens heavens. His hope is that the stones Stephen felt are not the final sensation. His hope is that every reader willing to follow the story where it goes—at whatever cost—will find that the One waiting at the end of it has not grown smaller, has not been diminished by cultural captivity, has not been made a mascot for any nation or any system or any framework.</w:t>
      </w:r>
    </w:p>
    <w:p>
      <w:pPr>
        <w:spacing w:line="300"/>
        <w:ind w:firstLine="288"/>
        <w:jc w:val="both"/>
      </w:pPr>
      <w:r>
        <w:rPr>
          <w:rFonts w:ascii="Garamond" w:cs="Garamond" w:eastAsia="Garamond" w:hAnsi="Garamond"/>
          <w:sz w:val="22"/>
          <w:szCs w:val="22"/>
        </w:rPr>
        <w:t xml:space="preserve">I have to say this plainly. I have been wrong in my reading. I have preached things from this pulpit with confidence I should have held more carefully. I have defended the American church’s cultural arrangements when the prophets around me were naming what I was too comfortable to see. I have chosen the comfort of my tribe over the risk of being truly prophetic. I have held the cloaks.</w:t>
      </w:r>
    </w:p>
    <w:p>
      <w:pPr>
        <w:spacing w:line="300"/>
        <w:ind w:firstLine="288"/>
        <w:jc w:val="both"/>
      </w:pPr>
      <w:r>
        <w:rPr>
          <w:rFonts w:ascii="Garamond" w:cs="Garamond" w:eastAsia="Garamond" w:hAnsi="Garamond"/>
          <w:sz w:val="22"/>
          <w:szCs w:val="22"/>
        </w:rPr>
        <w:t xml:space="preserve">That is not performative repentance. It is the ground on which this entire book is built. I cannot tell you how to escape the frameworks that have shaped your reading if I am not first admitting the frames that have shaped mine. I cannot invite you to examine your cultural assumptions if I am not actively examining my own—not once, in a moment of moral clarity, but repeatedly, over years, with genuine community that is willing to name what I cannot see.</w:t>
      </w:r>
    </w:p>
    <w:p>
      <w:pPr>
        <w:spacing w:line="300"/>
        <w:ind w:firstLine="288"/>
        <w:jc w:val="both"/>
      </w:pPr>
      <w:r>
        <w:rPr>
          <w:rFonts w:ascii="Garamond" w:cs="Garamond" w:eastAsia="Garamond" w:hAnsi="Garamond"/>
          <w:sz w:val="22"/>
          <w:szCs w:val="22"/>
        </w:rPr>
        <w:t xml:space="preserve">The posture I am inviting you toward is the posture I am learning to assume. Not with confidence that I have finally achieved it. But with the belief that it is possible, that the Spirit will meet the genuine effort, that the God who met Stephen with glory in the moment of execution is the same God who will meet a reader with truth in the moment of honest openness.</w:t>
      </w:r>
    </w:p>
    <w:p>
      <w:pPr>
        <w:spacing w:line="300"/>
        <w:ind w:firstLine="288"/>
        <w:jc w:val="both"/>
      </w:pPr>
      <w:r>
        <w:rPr>
          <w:rFonts w:ascii="Garamond" w:cs="Garamond" w:eastAsia="Garamond" w:hAnsi="Garamond"/>
          <w:sz w:val="22"/>
          <w:szCs w:val="22"/>
        </w:rPr>
        <w:t xml:space="preserve">This is why the discipline of sustained practice matters so much. The American church will not be reformed by a book. It will not be reformed by a sermon. It will be reformed by communities that build the practices I have described—not because they are heroic or enlightened, but because over time, in the patient accumulation of many small acts of openness, the Spirit is given the space to do the corrective work that only the Spirit can do.</w:t>
      </w:r>
    </w:p>
    <w:p>
      <w:pPr>
        <w:spacing w:line="300"/>
        <w:ind w:firstLine="288"/>
        <w:jc w:val="both"/>
      </w:pPr>
      <w:r>
        <w:rPr>
          <w:rFonts w:ascii="Garamond" w:cs="Garamond" w:eastAsia="Garamond" w:hAnsi="Garamond"/>
          <w:sz w:val="22"/>
          <w:szCs w:val="22"/>
        </w:rPr>
        <w:t xml:space="preserve">I have seen this happen. I have watched people in my own congregation begin the work of examining the cultural lenses they inherited. I have watched them stumble. I have watched them resist. I have watched them occasionally break through into a kind of clarity that cost them something. Not all of them have sustained it. The work is too difficult. The pressure to return to certainty too great. But some have. And in those people, I have seen the beginnings of what genuine faith looks like when it is not protected by a closed interpretive circuit.</w:t>
      </w:r>
    </w:p>
    <w:p>
      <w:pPr>
        <w:spacing w:line="300"/>
        <w:ind w:firstLine="288"/>
        <w:jc w:val="both"/>
      </w:pPr>
      <w:r>
        <w:rPr>
          <w:rFonts w:ascii="Garamond" w:cs="Garamond" w:eastAsia="Garamond" w:hAnsi="Garamond"/>
          <w:sz w:val="22"/>
          <w:szCs w:val="22"/>
        </w:rPr>
        <w:t xml:space="preserve">The word Stephen died defending is still alive. The Spirit who moved Stephen to speak it is still moving. And every reader who approaches that word with genuinely open hands—willing to be surprised, willing to be corrected, willing to follow the story wherever the Author of that story is leading—will find that the encounter they have been seeking was always available, and was always better than the cultural portrait they had been mistaking for it.</w:t>
      </w:r>
    </w:p>
    <w:p>
      <w:pPr>
        <w:spacing w:line="300"/>
        <w:ind w:firstLine="288"/>
        <w:jc w:val="both"/>
      </w:pPr>
      <w:r>
        <w:rPr>
          <w:rFonts w:ascii="Garamond" w:cs="Garamond" w:eastAsia="Garamond" w:hAnsi="Garamond"/>
          <w:sz w:val="22"/>
          <w:szCs w:val="22"/>
        </w:rPr>
        <w:t xml:space="preserve">That is the hope this book was written to serve. Not the hope of perfect reading. The hope of genuine encounter with the God whom perfect reading would be about. Not the hope of a solved problem. The hope of a God who is always larger than the problem. Not the hope of a tidy conclusion. The hope of an opened heaven.</w:t>
      </w:r>
    </w:p>
    <w:p>
      <w:pPr>
        <w:spacing w:line="300"/>
        <w:ind w:firstLine="288"/>
        <w:jc w:val="both"/>
      </w:pPr>
      <w:r>
        <w:rPr>
          <w:rFonts w:ascii="Garamond" w:cs="Garamond" w:eastAsia="Garamond" w:hAnsi="Garamond"/>
          <w:sz w:val="22"/>
          <w:szCs w:val="22"/>
        </w:rPr>
        <w:t xml:space="preserve">The heavens opened for Stephen as the stones fell. They still open. They are opening now for every reader willing to kneel down and look up. To let the story take you where your framework feared to go. To meet the God who is standing at the right hand of God, interceding for the very people who think they are defending him through their certainty.</w:t>
      </w:r>
    </w:p>
    <w:p>
      <w:pPr>
        <w:spacing w:line="300"/>
        <w:ind w:firstLine="288"/>
        <w:jc w:val="both"/>
      </w:pPr>
      <w:r>
        <w:rPr>
          <w:rFonts w:ascii="Garamond" w:cs="Garamond" w:eastAsia="Garamond" w:hAnsi="Garamond"/>
          <w:sz w:val="22"/>
          <w:szCs w:val="22"/>
        </w:rPr>
        <w:t xml:space="preserve">It is enough. It is more than enough.</w:t>
      </w:r>
    </w:p>
    <w:p>
      <w:pPr>
        <w:spacing w:line="300"/>
        <w:ind w:firstLine="288"/>
        <w:jc w:val="both"/>
      </w:pPr>
      <w:r>
        <w:rPr>
          <w:rFonts w:ascii="Garamond" w:cs="Garamond" w:eastAsia="Garamond" w:hAnsi="Garamond"/>
          <w:sz w:val="22"/>
          <w:szCs w:val="22"/>
        </w:rPr>
        <w:t xml:space="preserve">It is everything.</w:t>
      </w:r>
    </w:p>
    <w:p>
      <w:r>
        <w:br w:type="page"/>
      </w:r>
    </w:p>
    <w:p>
      <w:r>
        <w:t xml:space="preserve"/>
      </w:r>
    </w:p>
    <w:p>
      <w:r>
        <w:t xml:space="preserve"/>
      </w:r>
    </w:p>
    <w:p>
      <w:r>
        <w:t xml:space="preserve"/>
      </w:r>
    </w:p>
    <w:p>
      <w:pPr>
        <w:spacing w:after="480"/>
        <w:jc w:val="center"/>
      </w:pPr>
      <w:r>
        <w:rPr>
          <w:rFonts w:ascii="Garamond" w:cs="Garamond" w:eastAsia="Garamond" w:hAnsi="Garamond"/>
          <w:color w:val="888888"/>
          <w:sz w:val="28"/>
          <w:szCs w:val="28"/>
        </w:rPr>
        <w:t xml:space="preserve">❖</w:t>
      </w:r>
    </w:p>
    <w:p>
      <w:pPr>
        <w:pStyle w:val="Heading1"/>
        <w:spacing w:after="360" w:before="120"/>
        <w:jc w:val="center"/>
      </w:pPr>
      <w:r>
        <w:rPr>
          <w:rFonts w:ascii="Garamond" w:cs="Garamond" w:eastAsia="Garamond" w:hAnsi="Garamond"/>
          <w:b w:val="false"/>
          <w:bCs w:val="false"/>
          <w:spacing w:val="60"/>
          <w:sz w:val="40"/>
          <w:szCs w:val="40"/>
        </w:rPr>
        <w:t xml:space="preserve">EPILOGUE</w:t>
      </w:r>
    </w:p>
    <w:p>
      <w:pPr>
        <w:pStyle w:val="Heading2"/>
        <w:spacing w:after="240" w:before="480"/>
        <w:jc w:val="center"/>
      </w:pPr>
      <w:r>
        <w:rPr>
          <w:rFonts w:ascii="Garamond" w:cs="Garamond" w:eastAsia="Garamond" w:hAnsi="Garamond"/>
          <w:b/>
          <w:bCs/>
          <w:sz w:val="28"/>
          <w:szCs w:val="28"/>
        </w:rPr>
        <w:t xml:space="preserve">A Letter to the Reader Who Stayed</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TO THE READER WHO IS ANGRY</w:t>
      </w:r>
    </w:p>
    <w:p>
      <w:pPr>
        <w:spacing w:line="300"/>
        <w:jc w:val="both"/>
      </w:pPr>
      <w:r>
        <w:rPr>
          <w:rFonts w:ascii="Garamond" w:cs="Garamond" w:eastAsia="Garamond" w:hAnsi="Garamond"/>
          <w:sz w:val="22"/>
          <w:szCs w:val="22"/>
        </w:rPr>
        <w:t xml:space="preserve">You have finished this book, and you are angry.</w:t>
      </w:r>
    </w:p>
    <w:p>
      <w:pPr>
        <w:spacing w:line="300"/>
        <w:ind w:firstLine="288"/>
        <w:jc w:val="both"/>
      </w:pPr>
      <w:r>
        <w:rPr>
          <w:rFonts w:ascii="Garamond" w:cs="Garamond" w:eastAsia="Garamond" w:hAnsi="Garamond"/>
          <w:sz w:val="22"/>
          <w:szCs w:val="22"/>
        </w:rPr>
        <w:t xml:space="preserve">Maybe you are angry because you felt the book was unfair—that it indicted too many people at once, that it refused to confirm your particular tribe while condemning the other one, that it spared no one and offered no safe harbor to stand on. You read a section and thought: That’s not my church. That’s not how we read. That’s not what we believe. And the book kept coming anyway.</w:t>
      </w:r>
    </w:p>
    <w:p>
      <w:pPr>
        <w:spacing w:line="300"/>
        <w:ind w:firstLine="288"/>
        <w:jc w:val="both"/>
      </w:pPr>
      <w:r>
        <w:rPr>
          <w:rFonts w:ascii="Garamond" w:cs="Garamond" w:eastAsia="Garamond" w:hAnsi="Garamond"/>
          <w:sz w:val="22"/>
          <w:szCs w:val="22"/>
        </w:rPr>
        <w:t xml:space="preserve">Or maybe you are angry because the indictment felt too close. You recognized yourself in these pages, and the recognition stung. You realized, reading this, that you have done what you swore you would never do—you have let your culture shape your God instead of letting your God reshape your culture. And that realization does not feel like liberation. It feels like betrayal. Of yourself. Of the people who taught you. Of the tradition that formed you.</w:t>
      </w:r>
    </w:p>
    <w:p>
      <w:pPr>
        <w:spacing w:line="300"/>
        <w:ind w:firstLine="288"/>
        <w:jc w:val="both"/>
      </w:pPr>
      <w:r>
        <w:rPr>
          <w:rFonts w:ascii="Garamond" w:cs="Garamond" w:eastAsia="Garamond" w:hAnsi="Garamond"/>
          <w:sz w:val="22"/>
          <w:szCs w:val="22"/>
        </w:rPr>
        <w:t xml:space="preserve">Both kinds of anger are real. Both matter. And I want to tell you something true: they are not the same anger, though they can look similar from the outside.</w:t>
      </w:r>
    </w:p>
    <w:p>
      <w:pPr>
        <w:spacing w:line="300"/>
        <w:ind w:firstLine="288"/>
        <w:jc w:val="both"/>
      </w:pPr>
      <w:r>
        <w:rPr>
          <w:rFonts w:ascii="Garamond" w:cs="Garamond" w:eastAsia="Garamond" w:hAnsi="Garamond"/>
          <w:sz w:val="22"/>
          <w:szCs w:val="22"/>
        </w:rPr>
        <w:t xml:space="preserve">The first anger—the anger that says the book was unfair, that it missed nuance, that it failed to honor what is genuinely good in your tradition—is sometimes the anger of injustice named. Your tradition may indeed contain genuine faithfulness. Your community may indeed be trying to follow Scripture honestly. The fact that you have cultural lenses does not mean those lenses have eliminated your capacity to encounter truth. This book has argued that the lenses are there. It has not argued that they prevent all vision. That distinction matters. If you felt it was erased, your anger may be pointing to something the book failed to honor.</w:t>
      </w:r>
    </w:p>
    <w:p>
      <w:pPr>
        <w:spacing w:line="300"/>
        <w:ind w:firstLine="288"/>
        <w:jc w:val="both"/>
      </w:pPr>
      <w:r>
        <w:rPr>
          <w:rFonts w:ascii="Garamond" w:cs="Garamond" w:eastAsia="Garamond" w:hAnsi="Garamond"/>
          <w:sz w:val="22"/>
          <w:szCs w:val="22"/>
        </w:rPr>
        <w:t xml:space="preserve">But the first anger can also be something else.</w:t>
      </w:r>
    </w:p>
    <w:p>
      <w:pPr>
        <w:spacing w:line="300"/>
        <w:ind w:firstLine="288"/>
        <w:jc w:val="both"/>
      </w:pPr>
      <w:r>
        <w:rPr>
          <w:rFonts w:ascii="Garamond" w:cs="Garamond" w:eastAsia="Garamond" w:hAnsi="Garamond"/>
          <w:sz w:val="22"/>
          <w:szCs w:val="22"/>
        </w:rPr>
        <w:t xml:space="preserve">It can be the frame defending itself.</w:t>
      </w:r>
    </w:p>
    <w:p>
      <w:pPr>
        <w:spacing w:line="300"/>
        <w:ind w:firstLine="288"/>
        <w:jc w:val="both"/>
      </w:pPr>
      <w:r>
        <w:rPr>
          <w:rFonts w:ascii="Garamond" w:cs="Garamond" w:eastAsia="Garamond" w:hAnsi="Garamond"/>
          <w:sz w:val="22"/>
          <w:szCs w:val="22"/>
        </w:rPr>
        <w:t xml:space="preserve">A system designed to protect itself from examination will feel threatened when examination happens. A closed hermeneutical circle experiences the interruption of that circle not as correction but as assault. The thing that makes a frame powerful is that it feels like truth from the inside. It does not feel like a frame at all. It feels like reality. So when someone names the frame, it registers not as helpful diagnosis but as accusation. As unfairness. As the person on the outside not understanding what it is like to live inside.</w:t>
      </w:r>
    </w:p>
    <w:p>
      <w:pPr>
        <w:spacing w:line="300"/>
        <w:ind w:firstLine="288"/>
        <w:jc w:val="both"/>
      </w:pPr>
      <w:r>
        <w:rPr>
          <w:rFonts w:ascii="Garamond" w:cs="Garamond" w:eastAsia="Garamond" w:hAnsi="Garamond"/>
          <w:sz w:val="22"/>
          <w:szCs w:val="22"/>
        </w:rPr>
        <w:t xml:space="preserve">I have felt this anger. I have felt it many times. I have been furious at a prophet for misrepresenting my tradition, for failing to honor its genuine goods, for painting with too broad a brush. And sometimes that fury was the voice of injustice. Sometimes it was the voice of a system protecting itself from the person who was trying to help it see.</w:t>
      </w:r>
    </w:p>
    <w:p>
      <w:pPr>
        <w:spacing w:line="300"/>
        <w:ind w:firstLine="288"/>
        <w:jc w:val="both"/>
      </w:pPr>
      <w:r>
        <w:rPr>
          <w:rFonts w:ascii="Garamond" w:cs="Garamond" w:eastAsia="Garamond" w:hAnsi="Garamond"/>
          <w:sz w:val="22"/>
          <w:szCs w:val="22"/>
        </w:rPr>
        <w:t xml:space="preserve">The work of telling the difference is not fast or easy. It requires something that neither intellectual confidence nor emotional honesty alone can accomplish. It requires what Paul calls metanoia—a genuine turning around of the mind, a willingness to approach the boundary of your own framework and ask: What if the frame I am so certain about is itself the thing that keeps me from seeing clearly?</w:t>
      </w:r>
    </w:p>
    <w:p>
      <w:pPr>
        <w:spacing w:line="300"/>
        <w:ind w:firstLine="288"/>
        <w:jc w:val="both"/>
      </w:pPr>
      <w:r>
        <w:rPr>
          <w:rFonts w:ascii="Garamond" w:cs="Garamond" w:eastAsia="Garamond" w:hAnsi="Garamond"/>
          <w:sz w:val="22"/>
          <w:szCs w:val="22"/>
        </w:rPr>
        <w:t xml:space="preserve">That work begins not by deciding whether the book is right. It begins by asking: Am I defending the truth, or am I defending my protection of the truth?</w:t>
      </w:r>
    </w:p>
    <w:p>
      <w:pPr>
        <w:spacing w:line="300"/>
        <w:ind w:firstLine="288"/>
        <w:jc w:val="both"/>
      </w:pPr>
      <w:r>
        <w:rPr>
          <w:rFonts w:ascii="Garamond" w:cs="Garamond" w:eastAsia="Garamond" w:hAnsi="Garamond"/>
          <w:sz w:val="22"/>
          <w:szCs w:val="22"/>
        </w:rPr>
        <w:t xml:space="preserve">The question will not feel kind. The answer may not feel acceptable. But the question itself is where the real conversation begins.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TO THE READER WHO IS TIRED</w:t>
      </w:r>
    </w:p>
    <w:p>
      <w:pPr>
        <w:spacing w:line="300"/>
        <w:jc w:val="both"/>
      </w:pPr>
      <w:r>
        <w:rPr>
          <w:rFonts w:ascii="Garamond" w:cs="Garamond" w:eastAsia="Garamond" w:hAnsi="Garamond"/>
          <w:sz w:val="22"/>
          <w:szCs w:val="22"/>
        </w:rPr>
        <w:t xml:space="preserve">You have finished this book, and you are exhausted.</w:t>
      </w:r>
    </w:p>
    <w:p>
      <w:pPr>
        <w:spacing w:line="300"/>
        <w:ind w:firstLine="288"/>
        <w:jc w:val="both"/>
      </w:pPr>
      <w:r>
        <w:rPr>
          <w:rFonts w:ascii="Garamond" w:cs="Garamond" w:eastAsia="Garamond" w:hAnsi="Garamond"/>
          <w:sz w:val="22"/>
          <w:szCs w:val="22"/>
        </w:rPr>
        <w:t xml:space="preserve">You already knew that cultural lenses distort Scripture. You have been trying to teach this in your church for years. You have been reading more carefully, asking harder questions, examining your assumptions, sitting with the discomfort that comes when you realize the traditions you trusted have shaped your vision in ways you did not see. You have introduced practices of genuine diversity, of canonical reading, of asking questions without assuming you already know the answers. You have been doing the work.</w:t>
      </w:r>
    </w:p>
    <w:p>
      <w:pPr>
        <w:spacing w:line="300"/>
        <w:ind w:firstLine="288"/>
        <w:jc w:val="both"/>
      </w:pPr>
      <w:r>
        <w:rPr>
          <w:rFonts w:ascii="Garamond" w:cs="Garamond" w:eastAsia="Garamond" w:hAnsi="Garamond"/>
          <w:sz w:val="22"/>
          <w:szCs w:val="22"/>
        </w:rPr>
        <w:t xml:space="preserve">So you finished this book and thought: Why did I need someone to tell me what I have already spent twenty years learning? Why does it take a thick manuscript to name what I have already paid for with my own disillusionment?</w:t>
      </w:r>
    </w:p>
    <w:p>
      <w:pPr>
        <w:spacing w:line="300"/>
        <w:ind w:firstLine="288"/>
        <w:jc w:val="both"/>
      </w:pPr>
      <w:r>
        <w:rPr>
          <w:rFonts w:ascii="Garamond" w:cs="Garamond" w:eastAsia="Garamond" w:hAnsi="Garamond"/>
          <w:sz w:val="22"/>
          <w:szCs w:val="22"/>
        </w:rPr>
        <w:t xml:space="preserve">I want to honor that exhaustion. The people who have been trying to teach the American church to read its Bible more faithfully have not been celebrated. They have often been suspect. They have been watched carefully to see if they were departing from orthodoxy. They have been accused of not honoring the tradition. They have been told they were causing division by asking questions that their communities had agreed not to ask.</w:t>
      </w:r>
    </w:p>
    <w:p>
      <w:pPr>
        <w:spacing w:line="300"/>
        <w:ind w:firstLine="288"/>
        <w:jc w:val="both"/>
      </w:pPr>
      <w:r>
        <w:rPr>
          <w:rFonts w:ascii="Garamond" w:cs="Garamond" w:eastAsia="Garamond" w:hAnsi="Garamond"/>
          <w:sz w:val="22"/>
          <w:szCs w:val="22"/>
        </w:rPr>
        <w:t xml:space="preserve">They have been tired for a long time.</w:t>
      </w:r>
    </w:p>
    <w:p>
      <w:pPr>
        <w:spacing w:line="300"/>
        <w:ind w:firstLine="288"/>
        <w:jc w:val="both"/>
      </w:pPr>
      <w:r>
        <w:rPr>
          <w:rFonts w:ascii="Garamond" w:cs="Garamond" w:eastAsia="Garamond" w:hAnsi="Garamond"/>
          <w:sz w:val="22"/>
          <w:szCs w:val="22"/>
        </w:rPr>
        <w:t xml:space="preserve">This book was not written against them. It was written alongside them. It is a word spoken in a room where people have already been doing the hard work, people who already know the weight of trying to help a community see what it is not prepared to see. If you are one of those people, this book is not the beginning of your work. It is a companionship in the middle of it.</w:t>
      </w:r>
    </w:p>
    <w:p>
      <w:pPr>
        <w:spacing w:line="300"/>
        <w:ind w:firstLine="288"/>
        <w:jc w:val="both"/>
      </w:pPr>
      <w:r>
        <w:rPr>
          <w:rFonts w:ascii="Garamond" w:cs="Garamond" w:eastAsia="Garamond" w:hAnsi="Garamond"/>
          <w:sz w:val="22"/>
          <w:szCs w:val="22"/>
        </w:rPr>
        <w:t xml:space="preserve">Scripture offers comfort to those in the middle of costly work. Elijah did not wake up one morning and discover his entire culture had been transformed by his faithfulness. He preached to Israel for years and saw little change. And when the weight of it finally broke him, he fled to the wilderness, sat under a juniper tree, and asked God to take his life. He was too tired to continue.</w:t>
      </w:r>
    </w:p>
    <w:p>
      <w:pPr>
        <w:spacing w:line="300"/>
        <w:ind w:firstLine="288"/>
        <w:jc w:val="both"/>
      </w:pPr>
      <w:r>
        <w:rPr>
          <w:rFonts w:ascii="Garamond" w:cs="Garamond" w:eastAsia="Garamond" w:hAnsi="Garamond"/>
          <w:sz w:val="22"/>
          <w:szCs w:val="22"/>
        </w:rPr>
        <w:t xml:space="preserve">God did not scold him. God fed him. An angel brought him bread and water. And then the angel did something that might seem strange: the angel told Elijah to eat again. The bread was enough for the journey that lay ahead. The journey was long. Elijah would not see the victory he had preached toward. But the bread would be enough because the work, not the victory, was what his life was about.</w:t>
      </w:r>
    </w:p>
    <w:p>
      <w:pPr>
        <w:spacing w:line="300"/>
        <w:ind w:firstLine="288"/>
        <w:jc w:val="both"/>
      </w:pPr>
      <w:r>
        <w:rPr>
          <w:rFonts w:ascii="Garamond" w:cs="Garamond" w:eastAsia="Garamond" w:hAnsi="Garamond"/>
          <w:sz w:val="22"/>
          <w:szCs w:val="22"/>
        </w:rPr>
        <w:t xml:space="preserve">You are in the middle of your own long journey. You have been eating the bread the Spirit provides—the small confirmations, the individual students who begin to see, the slow work of shifting a community’s reading instincts in a direction that allows Scripture to be heard as Scripture rather than as confirmation of what you already believed.</w:t>
      </w:r>
    </w:p>
    <w:p>
      <w:pPr>
        <w:spacing w:line="300"/>
        <w:ind w:firstLine="288"/>
        <w:jc w:val="both"/>
      </w:pPr>
      <w:r>
        <w:rPr>
          <w:rFonts w:ascii="Garamond" w:cs="Garamond" w:eastAsia="Garamond" w:hAnsi="Garamond"/>
          <w:sz w:val="22"/>
          <w:szCs w:val="22"/>
        </w:rPr>
        <w:t xml:space="preserve">The journey is still long. The bread is still enough. And you are not alone in it.</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TO THE READER WHO IS CHANGED</w:t>
      </w:r>
    </w:p>
    <w:p>
      <w:pPr>
        <w:spacing w:line="300"/>
        <w:jc w:val="both"/>
      </w:pPr>
      <w:r>
        <w:rPr>
          <w:rFonts w:ascii="Garamond" w:cs="Garamond" w:eastAsia="Garamond" w:hAnsi="Garamond"/>
          <w:sz w:val="22"/>
          <w:szCs w:val="22"/>
        </w:rPr>
        <w:t xml:space="preserve">You have finished this book, and you are changed.</w:t>
      </w:r>
    </w:p>
    <w:p>
      <w:pPr>
        <w:spacing w:line="300"/>
        <w:ind w:firstLine="288"/>
        <w:jc w:val="both"/>
      </w:pPr>
      <w:r>
        <w:rPr>
          <w:rFonts w:ascii="Garamond" w:cs="Garamond" w:eastAsia="Garamond" w:hAnsi="Garamond"/>
          <w:sz w:val="22"/>
          <w:szCs w:val="22"/>
        </w:rPr>
        <w:t xml:space="preserve">You cannot unsee what you have seen. You are aware now of frames you were not aware of before. You look at your pastor, and you see his cultural assumptions shaping his interpretation. You look at your tradition, and you see the places where it has confused the gospel with cultural values. You look at your family, and you wonder what frameworks you inherited without being told they were there to inherit. You look at yourself, and you recognize that you cannot trust your own instincts the way you did before.</w:t>
      </w:r>
    </w:p>
    <w:p>
      <w:pPr>
        <w:spacing w:line="300"/>
        <w:ind w:firstLine="288"/>
        <w:jc w:val="both"/>
      </w:pPr>
      <w:r>
        <w:rPr>
          <w:rFonts w:ascii="Garamond" w:cs="Garamond" w:eastAsia="Garamond" w:hAnsi="Garamond"/>
          <w:sz w:val="22"/>
          <w:szCs w:val="22"/>
        </w:rPr>
        <w:t xml:space="preserve">And you are frightened.</w:t>
      </w:r>
    </w:p>
    <w:p>
      <w:pPr>
        <w:spacing w:line="300"/>
        <w:ind w:firstLine="288"/>
        <w:jc w:val="both"/>
      </w:pPr>
      <w:r>
        <w:rPr>
          <w:rFonts w:ascii="Garamond" w:cs="Garamond" w:eastAsia="Garamond" w:hAnsi="Garamond"/>
          <w:sz w:val="22"/>
          <w:szCs w:val="22"/>
        </w:rPr>
        <w:t xml:space="preserve">The temptation is to move fast. To leave the church that has deceived you. To distance yourself from the tradition that shaped you, to establish yourself quickly in a new tribe that “gets it,” to become the person who finally sees clearly. To treat your newfound awareness as a kind of victory and to move on.</w:t>
      </w:r>
    </w:p>
    <w:p>
      <w:pPr>
        <w:spacing w:line="300"/>
        <w:ind w:firstLine="288"/>
        <w:jc w:val="both"/>
      </w:pPr>
      <w:r>
        <w:rPr>
          <w:rFonts w:ascii="Garamond" w:cs="Garamond" w:eastAsia="Garamond" w:hAnsi="Garamond"/>
          <w:sz w:val="22"/>
          <w:szCs w:val="22"/>
        </w:rPr>
        <w:t xml:space="preserve">Resist that.</w:t>
      </w:r>
    </w:p>
    <w:p>
      <w:pPr>
        <w:spacing w:line="300"/>
        <w:ind w:firstLine="288"/>
        <w:jc w:val="both"/>
      </w:pPr>
      <w:r>
        <w:rPr>
          <w:rFonts w:ascii="Garamond" w:cs="Garamond" w:eastAsia="Garamond" w:hAnsi="Garamond"/>
          <w:sz w:val="22"/>
          <w:szCs w:val="22"/>
        </w:rPr>
        <w:t xml:space="preserve">Stay in the tradition that formed you longer than feels comfortable. Stay in the church that taught you to read the Bible, even if it taught you to read it through a distorted lens. Not because the distortion does not matter. It matters deeply. But because the people in that tradition—the people who taught you, the people you love, the people who formed you—are not your enemies. They are people who are doing the best they can inside a frame they inherited.</w:t>
      </w:r>
    </w:p>
    <w:p>
      <w:pPr>
        <w:spacing w:line="300"/>
        <w:ind w:firstLine="288"/>
        <w:jc w:val="both"/>
      </w:pPr>
      <w:r>
        <w:rPr>
          <w:rFonts w:ascii="Garamond" w:cs="Garamond" w:eastAsia="Garamond" w:hAnsi="Garamond"/>
          <w:sz w:val="22"/>
          <w:szCs w:val="22"/>
        </w:rPr>
        <w:t xml:space="preserve">When you see the frame, you will feel the Greek word parrhesia stirring. Parrhesia is translated often as “boldness,” but it means something more precise. It is the boldness that comes from having nothing left to lose, from standing before the truth so clearly that you cannot remain silent. It is what Peter claims before the Sanhedrin: “We cannot but speak of the things we have seen and heard” (Acts 4:20). But parrhesia comes at a cost. The moment you speak what you have seen, you become a threat to the frame that is protecting others. You are not threatening them—you are threatening the system that lets them rest. And systems do not rest easily when someone begins to name them.</w:t>
      </w:r>
    </w:p>
    <w:p>
      <w:pPr>
        <w:spacing w:line="300"/>
        <w:ind w:firstLine="288"/>
        <w:jc w:val="both"/>
      </w:pPr>
      <w:r>
        <w:rPr>
          <w:rFonts w:ascii="Garamond" w:cs="Garamond" w:eastAsia="Garamond" w:hAnsi="Garamond"/>
          <w:sz w:val="22"/>
          <w:szCs w:val="22"/>
        </w:rPr>
        <w:t xml:space="preserve">So be careful about parrhesia. Not because boldness is wrong. It is necessary. But because the boldness to speak what you have seen can become its own kind of captivity. You can become so certain of your new vision that you lose compassion for those still inside the old frame. You can become the very thing you were trying to escape—a closed system convinced of its own righteousness.</w:t>
      </w:r>
    </w:p>
    <w:p>
      <w:pPr>
        <w:spacing w:line="300"/>
        <w:ind w:firstLine="288"/>
        <w:jc w:val="both"/>
      </w:pPr>
      <w:r>
        <w:rPr>
          <w:rFonts w:ascii="Garamond" w:cs="Garamond" w:eastAsia="Garamond" w:hAnsi="Garamond"/>
          <w:sz w:val="22"/>
          <w:szCs w:val="22"/>
        </w:rPr>
        <w:t xml:space="preserve">There is a temptation that comes with seeing your frame clearly: the temptation to assume that once you see the frame, you are now outside it. You are not. You have simply shifted to a different frame. You are now seeing the world from a different cultural position, and that new position has its own distortions. The fact that you are aware of one set of cultural lenses does not mean you are free of cultural lenses.</w:t>
      </w:r>
    </w:p>
    <w:p>
      <w:pPr>
        <w:spacing w:line="300"/>
        <w:ind w:firstLine="288"/>
        <w:jc w:val="both"/>
      </w:pPr>
      <w:r>
        <w:rPr>
          <w:rFonts w:ascii="Garamond" w:cs="Garamond" w:eastAsia="Garamond" w:hAnsi="Garamond"/>
          <w:sz w:val="22"/>
          <w:szCs w:val="22"/>
        </w:rPr>
        <w:t xml:space="preserve">So stay. Lament longer than you leave. Ask questions in the community that formed you. Listen to the people who disagree with you. Assume they have seen something you have not seen rather than assuming they are simply defending a closed system. Some of them are. Some of them are defending genuine truth that you have missed. The work of telling the difference is slower than the work of dismissal, but it is more careful. And care is what the people you love deserve.</w:t>
      </w:r>
    </w:p>
    <w:p>
      <w:pPr>
        <w:spacing w:line="300"/>
        <w:ind w:firstLine="288"/>
        <w:jc w:val="both"/>
      </w:pPr>
      <w:r>
        <w:rPr>
          <w:rFonts w:ascii="Garamond" w:cs="Garamond" w:eastAsia="Garamond" w:hAnsi="Garamond"/>
          <w:sz w:val="22"/>
          <w:szCs w:val="22"/>
        </w:rPr>
        <w:t xml:space="preserve">There are times when leaving is required. When a church becomes a tool of genuine evil. When the institutional corruption is so deep that redemption is impossible. When you have done the hard work of staying and the answer has been clear silence or rejection. In those cases, leaving is sometimes the faithful thing. But it is rarely the first move. The first move is lament. The second is conversation. The third is patience. The fourth is clarity about what you are seeing. The fifth, only then, is the willingness to walk away.</w:t>
      </w:r>
    </w:p>
    <w:p>
      <w:pPr>
        <w:spacing w:line="300"/>
        <w:ind w:firstLine="288"/>
        <w:jc w:val="both"/>
      </w:pPr>
      <w:r>
        <w:rPr>
          <w:rFonts w:ascii="Garamond" w:cs="Garamond" w:eastAsia="Garamond" w:hAnsi="Garamond"/>
          <w:sz w:val="22"/>
          <w:szCs w:val="22"/>
        </w:rPr>
        <w:t xml:space="preserve">If you are at the fifth move, you will know it. It will not feel like victory. It will feel like failure. Like grief. Like you gave everything you had and it was not enough.</w:t>
      </w:r>
    </w:p>
    <w:p>
      <w:pPr>
        <w:spacing w:line="300"/>
        <w:ind w:firstLine="288"/>
        <w:jc w:val="both"/>
      </w:pPr>
      <w:r>
        <w:rPr>
          <w:rFonts w:ascii="Garamond" w:cs="Garamond" w:eastAsia="Garamond" w:hAnsi="Garamond"/>
          <w:sz w:val="22"/>
          <w:szCs w:val="22"/>
        </w:rPr>
        <w:t xml:space="preserve">That feeling is often the sign that you have done the work faithfully.</w:t>
      </w:r>
    </w:p>
    <w:p>
      <w:pPr>
        <w:spacing w:line="300"/>
        <w:ind w:firstLine="288"/>
        <w:jc w:val="both"/>
      </w:pPr>
      <w:r>
        <w:rPr>
          <w:rFonts w:ascii="Garamond" w:cs="Garamond" w:eastAsia="Garamond" w:hAnsi="Garamond"/>
          <w:sz w:val="22"/>
          <w:szCs w:val="22"/>
        </w:rPr>
        <w:t xml:space="preserve">There is something else you need to know. Once you see the frame, you cannot unsee it in yourself. You will begin to notice when you are defending your own tradition, your own assumptions, your own read of Scripture. The irony is sharp: the very awareness that helps you see cultural captivity in others will force you to see it in yourself. And the work of trying to step outside your own frame is never finished. It is not a problem you solve. It is a reality you learn to live inside.</w:t>
      </w:r>
    </w:p>
    <w:p>
      <w:pPr>
        <w:spacing w:line="300"/>
        <w:ind w:firstLine="288"/>
        <w:jc w:val="both"/>
      </w:pPr>
      <w:r>
        <w:rPr>
          <w:rFonts w:ascii="Garamond" w:cs="Garamond" w:eastAsia="Garamond" w:hAnsi="Garamond"/>
          <w:sz w:val="22"/>
          <w:szCs w:val="22"/>
        </w:rPr>
        <w:t xml:space="preserve">The old language for this is what the Greeks called metanoia. We translate it as “repentance,” but the word is more precise than that. It means a turning around of the mind. A change in fundamental direction. But metanoia is not a one-time event. It is a posture. A willingness to be turned around repeatedly as the Spirit reveals what your current frame is obscuring. Paul writes to the Corinthians: “We see now by means of a mirror, dimly. Then we shall see face to face” (1 Corinthians 13:12). The mirror image is never clear. The work of learning to see more clearly is the work of a lifetime. Not a moment. A lifetime.</w:t>
      </w:r>
    </w:p>
    <w:p>
      <w:pPr>
        <w:spacing w:line="300"/>
        <w:ind w:firstLine="288"/>
        <w:jc w:val="both"/>
      </w:pPr>
      <w:r>
        <w:rPr>
          <w:rFonts w:ascii="Garamond" w:cs="Garamond" w:eastAsia="Garamond" w:hAnsi="Garamond"/>
          <w:sz w:val="22"/>
          <w:szCs w:val="22"/>
        </w:rPr>
        <w:t xml:space="preserve">This is why Bonhoeffer, writing from a Nazi prison, refused to return to the safety of the American seminary that offered him an escape. He had seen the frame. He understood that the German church had allowed its cultural position to distort its reading of Scripture, its ethical clarity, its willingness to stand. He could not unsee it. And he could not pretend to be the pastor he had been before he saw it. So he stayed. He preached. He wrote letters to friends. And in April 1945, when the Nazi regime collapsed, he was executed—not because he had won, but because he had chosen to stay inside the conversation with his broken tradition rather than flee to safety.</w:t>
      </w:r>
    </w:p>
    <w:p>
      <w:pPr>
        <w:spacing w:line="300"/>
        <w:ind w:firstLine="288"/>
        <w:jc w:val="both"/>
      </w:pPr>
      <w:r>
        <w:rPr>
          <w:rFonts w:ascii="Garamond" w:cs="Garamond" w:eastAsia="Garamond" w:hAnsi="Garamond"/>
          <w:sz w:val="22"/>
          <w:szCs w:val="22"/>
        </w:rPr>
        <w:t xml:space="preserve">That is what staying costs.</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TO THE READER WHO IS A PASTOR</w:t>
      </w:r>
    </w:p>
    <w:p>
      <w:pPr>
        <w:spacing w:line="300"/>
        <w:jc w:val="both"/>
      </w:pPr>
      <w:r>
        <w:rPr>
          <w:rFonts w:ascii="Garamond" w:cs="Garamond" w:eastAsia="Garamond" w:hAnsi="Garamond"/>
          <w:sz w:val="22"/>
          <w:szCs w:val="22"/>
        </w:rPr>
        <w:t xml:space="preserve">You are standing in a pulpit on Sunday. The book has shown you your congregation’s frames. You can see the cultural assumptions that shape how your people read Scripture. You understand now why they struggle with certain passages, why they seem immune to the correction that Scripture offers, why they choose the interpretation that confirms what they already believe rather than the interpretation that challenges them.</w:t>
      </w:r>
    </w:p>
    <w:p>
      <w:pPr>
        <w:spacing w:line="300"/>
        <w:ind w:firstLine="288"/>
        <w:jc w:val="both"/>
      </w:pPr>
      <w:r>
        <w:rPr>
          <w:rFonts w:ascii="Garamond" w:cs="Garamond" w:eastAsia="Garamond" w:hAnsi="Garamond"/>
          <w:sz w:val="22"/>
          <w:szCs w:val="22"/>
        </w:rPr>
        <w:t xml:space="preserve">You want to preach what you have seen.</w:t>
      </w:r>
    </w:p>
    <w:p>
      <w:pPr>
        <w:spacing w:line="300"/>
        <w:ind w:firstLine="288"/>
        <w:jc w:val="both"/>
      </w:pPr>
      <w:r>
        <w:rPr>
          <w:rFonts w:ascii="Garamond" w:cs="Garamond" w:eastAsia="Garamond" w:hAnsi="Garamond"/>
          <w:sz w:val="22"/>
          <w:szCs w:val="22"/>
        </w:rPr>
        <w:t xml:space="preserve">Do not.</w:t>
      </w:r>
    </w:p>
    <w:p>
      <w:pPr>
        <w:spacing w:line="300"/>
        <w:ind w:firstLine="288"/>
        <w:jc w:val="both"/>
      </w:pPr>
      <w:r>
        <w:rPr>
          <w:rFonts w:ascii="Garamond" w:cs="Garamond" w:eastAsia="Garamond" w:hAnsi="Garamond"/>
          <w:sz w:val="22"/>
          <w:szCs w:val="22"/>
        </w:rPr>
        <w:t xml:space="preserve">The temptation is acute. You have seen something. You understand something. You have been changed by reading about frames and lenses and the ways cultural formation shapes biblical interpretation. So on Sunday morning you step into the pulpit thinking: Today I will help my people see what I have seen. I will use this sermon to wake them up.</w:t>
      </w:r>
    </w:p>
    <w:p>
      <w:pPr>
        <w:spacing w:line="300"/>
        <w:ind w:firstLine="288"/>
        <w:jc w:val="both"/>
      </w:pPr>
      <w:r>
        <w:rPr>
          <w:rFonts w:ascii="Garamond" w:cs="Garamond" w:eastAsia="Garamond" w:hAnsi="Garamond"/>
          <w:sz w:val="22"/>
          <w:szCs w:val="22"/>
        </w:rPr>
        <w:t xml:space="preserve">Those sermons are almost always worse than the ones that come from slow, faithful, undramatic exposition of the text.</w:t>
      </w:r>
    </w:p>
    <w:p>
      <w:pPr>
        <w:spacing w:line="300"/>
        <w:ind w:firstLine="288"/>
        <w:jc w:val="both"/>
      </w:pPr>
      <w:r>
        <w:rPr>
          <w:rFonts w:ascii="Garamond" w:cs="Garamond" w:eastAsia="Garamond" w:hAnsi="Garamond"/>
          <w:sz w:val="22"/>
          <w:szCs w:val="22"/>
        </w:rPr>
        <w:t xml:space="preserve">There is a reason. The sermon that is driven by the urgency of recent reading is rarely driven by genuine submission to the text. It is driven by the authority of the idea you have most recently encountered. The idea feels true. It feels important. And so you preach it not because the text demands it but because your understanding of texts in general has convinced you it must be true.</w:t>
      </w:r>
    </w:p>
    <w:p>
      <w:pPr>
        <w:spacing w:line="300"/>
        <w:ind w:firstLine="288"/>
        <w:jc w:val="both"/>
      </w:pPr>
      <w:r>
        <w:rPr>
          <w:rFonts w:ascii="Garamond" w:cs="Garamond" w:eastAsia="Garamond" w:hAnsi="Garamond"/>
          <w:sz w:val="22"/>
          <w:szCs w:val="22"/>
        </w:rPr>
        <w:t xml:space="preserve">That is the very thing this book has warned against.</w:t>
      </w:r>
    </w:p>
    <w:p>
      <w:pPr>
        <w:spacing w:line="300"/>
        <w:ind w:firstLine="288"/>
        <w:jc w:val="both"/>
      </w:pPr>
      <w:r>
        <w:rPr>
          <w:rFonts w:ascii="Garamond" w:cs="Garamond" w:eastAsia="Garamond" w:hAnsi="Garamond"/>
          <w:sz w:val="22"/>
          <w:szCs w:val="22"/>
        </w:rPr>
        <w:t xml:space="preserve">So instead: preach the text. Not your understanding of how texts work. The text. Slowly. Carefully. Without the pressure to make it say what you think it should mean. Let Scripture do the work that a sermon about Scripture cannot do. A sermon about how the Bible works is always less powerful than a sermon that allows the Bible to work on the people listening to it.</w:t>
      </w:r>
    </w:p>
    <w:p>
      <w:pPr>
        <w:spacing w:line="300"/>
        <w:ind w:firstLine="288"/>
        <w:jc w:val="both"/>
      </w:pPr>
      <w:r>
        <w:rPr>
          <w:rFonts w:ascii="Garamond" w:cs="Garamond" w:eastAsia="Garamond" w:hAnsi="Garamond"/>
          <w:sz w:val="22"/>
          <w:szCs w:val="22"/>
        </w:rPr>
        <w:t xml:space="preserve">There are five specific cautions for the pastor who has begun to see the frames clearly.</w:t>
      </w:r>
    </w:p>
    <w:p>
      <w:pPr>
        <w:spacing w:line="300"/>
        <w:ind w:firstLine="288"/>
        <w:jc w:val="both"/>
      </w:pPr>
      <w:r>
        <w:rPr>
          <w:rFonts w:ascii="Garamond" w:cs="Garamond" w:eastAsia="Garamond" w:hAnsi="Garamond"/>
          <w:sz w:val="22"/>
          <w:szCs w:val="22"/>
        </w:rPr>
        <w:t xml:space="preserve">First: Do not preach your wounds. The awareness of cultural distortion can come from pain. You have been hurt by your tradition. You have felt betrayed. And so the sermon becomes, in subtle ways, an attempt to help your congregation feel the betrayal you feel. Preach the text. Let your congregation encounter the text, not your hurt.</w:t>
      </w:r>
    </w:p>
    <w:p>
      <w:pPr>
        <w:spacing w:line="300"/>
        <w:ind w:firstLine="288"/>
        <w:jc w:val="both"/>
      </w:pPr>
      <w:r>
        <w:rPr>
          <w:rFonts w:ascii="Garamond" w:cs="Garamond" w:eastAsia="Garamond" w:hAnsi="Garamond"/>
          <w:sz w:val="22"/>
          <w:szCs w:val="22"/>
        </w:rPr>
        <w:t xml:space="preserve">Second: Do not weaponize your own growth. You have changed. You are seeing things you did not see before. The temptation is to make that growth a kind of moral superiority. To preach in a way that subtly suggests: The people who disagree with me are seeing less clearly than I am. I have grown and they have not. Resist. The growth you have experienced may be real. It may also be the beginning of a new form of captivity. Stay humble about it.</w:t>
      </w:r>
    </w:p>
    <w:p>
      <w:pPr>
        <w:spacing w:line="300"/>
        <w:ind w:firstLine="288"/>
        <w:jc w:val="both"/>
      </w:pPr>
      <w:r>
        <w:rPr>
          <w:rFonts w:ascii="Garamond" w:cs="Garamond" w:eastAsia="Garamond" w:hAnsi="Garamond"/>
          <w:sz w:val="22"/>
          <w:szCs w:val="22"/>
        </w:rPr>
        <w:t xml:space="preserve">Third: Stay in the text. Do not let illustrations, cultural commentary, or the framework you are now aware of pull you away from the actual content of the passage. The text itself is more powerful than your commentary on the text. Exegesis, not explanation. Let the people hear what the text actually says before you help them understand what it means.</w:t>
      </w:r>
    </w:p>
    <w:p>
      <w:pPr>
        <w:spacing w:line="300"/>
        <w:ind w:firstLine="288"/>
        <w:jc w:val="both"/>
      </w:pPr>
      <w:r>
        <w:rPr>
          <w:rFonts w:ascii="Garamond" w:cs="Garamond" w:eastAsia="Garamond" w:hAnsi="Garamond"/>
          <w:sz w:val="22"/>
          <w:szCs w:val="22"/>
        </w:rPr>
        <w:t xml:space="preserve">Fourth: Keep a few friends who will tell you the truth. Not friends who agree with you. Friends who will say: I think you are wrong about this. I think you are being arrogant here. I think you are imposing something on the text rather than letting the text speak. The people who will say that to a pastor are rare and precious. Find them. Listen to them.</w:t>
      </w:r>
    </w:p>
    <w:p>
      <w:pPr>
        <w:spacing w:line="300"/>
        <w:ind w:firstLine="288"/>
        <w:jc w:val="both"/>
      </w:pPr>
      <w:r>
        <w:rPr>
          <w:rFonts w:ascii="Garamond" w:cs="Garamond" w:eastAsia="Garamond" w:hAnsi="Garamond"/>
          <w:sz w:val="22"/>
          <w:szCs w:val="22"/>
        </w:rPr>
        <w:t xml:space="preserve">Fifth: Pray more than you preach. The work of genuine biblical exposition is not a work you do alone. The Spirit works through the text. The Spirit works through your preparation. And the Spirit works through prayer in a way that no amount of study can accomplish. If you are spending more time talking about the text than asking God to speak through it, you have inverted the proper order.</w:t>
      </w:r>
    </w:p>
    <w:p>
      <w:pPr>
        <w:spacing w:line="300"/>
        <w:ind w:firstLine="288"/>
        <w:jc w:val="both"/>
      </w:pPr>
      <w:r>
        <w:rPr>
          <w:rFonts w:ascii="Garamond" w:cs="Garamond" w:eastAsia="Garamond" w:hAnsi="Garamond"/>
          <w:sz w:val="22"/>
          <w:szCs w:val="22"/>
        </w:rPr>
        <w:t xml:space="preserve">Your congregation does not need you to be their therapist, awakening them to their frames. They need you to be their shepherd, feeding them with the bread of Scripture and trusting that the Spirit who speaks through that Scripture will do the corrective work that the Spirit alone can do.</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TO THE PERSON WHO NEVER WANTED THIS BOOK</w:t>
      </w:r>
    </w:p>
    <w:p>
      <w:pPr>
        <w:spacing w:line="300"/>
        <w:jc w:val="both"/>
      </w:pPr>
      <w:r>
        <w:rPr>
          <w:rFonts w:ascii="Garamond" w:cs="Garamond" w:eastAsia="Garamond" w:hAnsi="Garamond"/>
          <w:sz w:val="22"/>
          <w:szCs w:val="22"/>
        </w:rPr>
        <w:t xml:space="preserve">You did not choose to read this.</w:t>
      </w:r>
    </w:p>
    <w:p>
      <w:pPr>
        <w:spacing w:line="300"/>
        <w:ind w:firstLine="288"/>
        <w:jc w:val="both"/>
      </w:pPr>
      <w:r>
        <w:rPr>
          <w:rFonts w:ascii="Garamond" w:cs="Garamond" w:eastAsia="Garamond" w:hAnsi="Garamond"/>
          <w:sz w:val="22"/>
          <w:szCs w:val="22"/>
        </w:rPr>
        <w:t xml:space="preserve">A spouse gave it to you and said: Read this. A friend said: I think you need to read this. Someone said: This book changed my thinking and I want you to read it. You did not ask for it. You did not want it. You were already reading the Bible the way you had always read it, and you were fine with it.</w:t>
      </w:r>
    </w:p>
    <w:p>
      <w:pPr>
        <w:spacing w:line="300"/>
        <w:ind w:firstLine="288"/>
        <w:jc w:val="both"/>
      </w:pPr>
      <w:r>
        <w:rPr>
          <w:rFonts w:ascii="Garamond" w:cs="Garamond" w:eastAsia="Garamond" w:hAnsi="Garamond"/>
          <w:sz w:val="22"/>
          <w:szCs w:val="22"/>
        </w:rPr>
        <w:t xml:space="preserve">So you almost put it down.</w:t>
      </w:r>
    </w:p>
    <w:p>
      <w:pPr>
        <w:spacing w:line="300"/>
        <w:ind w:firstLine="288"/>
        <w:jc w:val="both"/>
      </w:pPr>
      <w:r>
        <w:rPr>
          <w:rFonts w:ascii="Garamond" w:cs="Garamond" w:eastAsia="Garamond" w:hAnsi="Garamond"/>
          <w:sz w:val="22"/>
          <w:szCs w:val="22"/>
        </w:rPr>
        <w:t xml:space="preserve">A hundred pages in, you considered it. Five hundred pages in, you were certain you did not agree with most of it. And yet you kept reading. You finished it even though you did not want to finish it. You read the parts that felt written against you. You sat with the arguments that made you uncomfortable. You made it to the end of a book you were given and did not choose.</w:t>
      </w:r>
    </w:p>
    <w:p>
      <w:pPr>
        <w:spacing w:line="300"/>
        <w:ind w:firstLine="288"/>
        <w:jc w:val="both"/>
      </w:pPr>
      <w:r>
        <w:rPr>
          <w:rFonts w:ascii="Garamond" w:cs="Garamond" w:eastAsia="Garamond" w:hAnsi="Garamond"/>
          <w:sz w:val="22"/>
          <w:szCs w:val="22"/>
        </w:rPr>
        <w:t xml:space="preserve">The person who finishes a book they were not prepared for is a person whose reading will outlast the book.</w:t>
      </w:r>
    </w:p>
    <w:p>
      <w:pPr>
        <w:spacing w:line="300"/>
        <w:ind w:firstLine="288"/>
        <w:jc w:val="both"/>
      </w:pPr>
      <w:r>
        <w:rPr>
          <w:rFonts w:ascii="Garamond" w:cs="Garamond" w:eastAsia="Garamond" w:hAnsi="Garamond"/>
          <w:sz w:val="22"/>
          <w:szCs w:val="22"/>
        </w:rPr>
        <w:t xml:space="preserve">The people who finish because they already agree will remember the book briefly. The book will have confirmed what they already believed, and they will move on to the next confirmation. But the person who finishes despite disagreement—the person who actually sat with the argument rather than dismissing it from the first page—that person has done something that the book itself could not force them to do. They have chosen to listen to something they did not want to listen to.</w:t>
      </w:r>
    </w:p>
    <w:p>
      <w:pPr>
        <w:spacing w:line="300"/>
        <w:ind w:firstLine="288"/>
        <w:jc w:val="both"/>
      </w:pPr>
      <w:r>
        <w:rPr>
          <w:rFonts w:ascii="Garamond" w:cs="Garamond" w:eastAsia="Garamond" w:hAnsi="Garamond"/>
          <w:sz w:val="22"/>
          <w:szCs w:val="22"/>
        </w:rPr>
        <w:t xml:space="preserve">That choice matters more than anything this book contains.</w:t>
      </w:r>
    </w:p>
    <w:p>
      <w:pPr>
        <w:spacing w:line="300"/>
        <w:ind w:firstLine="288"/>
        <w:jc w:val="both"/>
      </w:pPr>
      <w:r>
        <w:rPr>
          <w:rFonts w:ascii="Garamond" w:cs="Garamond" w:eastAsia="Garamond" w:hAnsi="Garamond"/>
          <w:sz w:val="22"/>
          <w:szCs w:val="22"/>
        </w:rPr>
        <w:t xml:space="preserve">You may not be convinced by the argument. You may finish this thinking: I still disagree. I still think my tradition is faithful. I still think this book oversimplifies. All of that may be true. But you have paid the price of actually engaging with the argument rather than dismissing it from a distance. You have done the work that intellectual honesty requires.</w:t>
      </w:r>
    </w:p>
    <w:p>
      <w:pPr>
        <w:spacing w:line="300"/>
        <w:ind w:firstLine="288"/>
        <w:jc w:val="both"/>
      </w:pPr>
      <w:r>
        <w:rPr>
          <w:rFonts w:ascii="Garamond" w:cs="Garamond" w:eastAsia="Garamond" w:hAnsi="Garamond"/>
          <w:sz w:val="22"/>
          <w:szCs w:val="22"/>
        </w:rPr>
        <w:t xml:space="preserve">There is a blessing on that work.</w:t>
      </w:r>
    </w:p>
    <w:p>
      <w:pPr>
        <w:spacing w:line="300"/>
        <w:ind w:firstLine="288"/>
        <w:jc w:val="both"/>
      </w:pPr>
      <w:r>
        <w:rPr>
          <w:rFonts w:ascii="Garamond" w:cs="Garamond" w:eastAsia="Garamond" w:hAnsi="Garamond"/>
          <w:sz w:val="22"/>
          <w:szCs w:val="22"/>
        </w:rPr>
        <w:t xml:space="preserve">It is not the work of those who agree. It is not the work of those who dismiss. It is the work of someone who, even without agreement, chooses to listen. That work has its own integrity. That work has its own worth. And that kind of careful, skeptical, genuinely-engaged reading is exactly the kind of reading that the closed hermeneutical circles of every generation need to hear, whether they listen or not.</w:t>
      </w:r>
    </w:p>
    <w:p>
      <w:pPr>
        <w:spacing w:line="300"/>
        <w:ind w:firstLine="288"/>
        <w:jc w:val="both"/>
      </w:pPr>
      <w:r>
        <w:rPr>
          <w:rFonts w:ascii="Garamond" w:cs="Garamond" w:eastAsia="Garamond" w:hAnsi="Garamond"/>
          <w:sz w:val="22"/>
          <w:szCs w:val="22"/>
        </w:rPr>
        <w:t xml:space="preserve">If your reading of this book was a kind of obedience even to something you are not sure about, that obedience is its own form of faithfulness.</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A FINAL SILENCE</w:t>
      </w:r>
    </w:p>
    <w:p>
      <w:pPr>
        <w:spacing w:line="300"/>
        <w:jc w:val="both"/>
      </w:pPr>
      <w:r>
        <w:rPr>
          <w:rFonts w:ascii="Garamond" w:cs="Garamond" w:eastAsia="Garamond" w:hAnsi="Garamond"/>
          <w:sz w:val="22"/>
          <w:szCs w:val="22"/>
        </w:rPr>
        <w:t xml:space="preserve">I have five sons. The oldest is becoming a man. The others are following behind him. And I think often about what frames I am handing them. What cultural assumptions have I embedded so deeply in their reading of Scripture that they will not recognize them as assumptions until, maybe, a prophet stands up and says: Do you see the frame?</w:t>
      </w:r>
    </w:p>
    <w:p>
      <w:pPr>
        <w:spacing w:line="300"/>
        <w:ind w:firstLine="288"/>
        <w:jc w:val="both"/>
      </w:pPr>
      <w:r>
        <w:rPr>
          <w:rFonts w:ascii="Garamond" w:cs="Garamond" w:eastAsia="Garamond" w:hAnsi="Garamond"/>
          <w:sz w:val="22"/>
          <w:szCs w:val="22"/>
        </w:rPr>
        <w:t xml:space="preserve">MacIntyre writes that we are always living inside a tradition. We did not choose it. It chose us. We inherited it from people we love, from communities that formed us, from ways of reading that seemed so self-evidently true that we never thought to question whether they were true or merely inherited. And the tradition is not neutral. It shapes what we can see. It determines what questions we are allowed to ask. It makes some conclusions inevitable and others unthinkable.</w:t>
      </w:r>
    </w:p>
    <w:p>
      <w:pPr>
        <w:spacing w:line="300"/>
        <w:ind w:firstLine="288"/>
        <w:jc w:val="both"/>
      </w:pPr>
      <w:r>
        <w:rPr>
          <w:rFonts w:ascii="Garamond" w:cs="Garamond" w:eastAsia="Garamond" w:hAnsi="Garamond"/>
          <w:sz w:val="22"/>
          <w:szCs w:val="22"/>
        </w:rPr>
        <w:t xml:space="preserve">I did not set out to become the kind of father who names his family’s frames to his family. That felt, at first, like betrayal. Like I was undoing the very traditions that had formed them. But that is precisely the frame doing its work—making it seem like honest examination is the same as rejection. I have learned slowly that the best I can do for my sons is not to hand them a settled certainty about how to read Scripture. It is to teach them to hold their certainties loosely enough to hear something they were not expecting.</w:t>
      </w:r>
    </w:p>
    <w:p>
      <w:pPr>
        <w:spacing w:line="300"/>
        <w:ind w:firstLine="288"/>
        <w:jc w:val="both"/>
      </w:pPr>
      <w:r>
        <w:rPr>
          <w:rFonts w:ascii="Garamond" w:cs="Garamond" w:eastAsia="Garamond" w:hAnsi="Garamond"/>
          <w:sz w:val="22"/>
          <w:szCs w:val="22"/>
        </w:rPr>
        <w:t xml:space="preserve">This book is my attempt to do that work at scale. Not because I am certain. I am less certain now than when I started. But because the people who inherit the American church in another generation deserve better than I had—better than cultural confidence mistaken for spiritual clarity. They deserve to read the text as the text actually is, not as the tradition has told them it must be.</w:t>
      </w:r>
    </w:p>
    <w:p>
      <w:pPr>
        <w:spacing w:line="300"/>
        <w:ind w:firstLine="288"/>
        <w:jc w:val="both"/>
      </w:pPr>
      <w:r>
        <w:rPr>
          <w:rFonts w:ascii="Garamond" w:cs="Garamond" w:eastAsia="Garamond" w:hAnsi="Garamond"/>
          <w:sz w:val="22"/>
          <w:szCs w:val="22"/>
        </w:rPr>
        <w:t xml:space="preserve">I do not know if that will happen. I cannot make it happen. I can only name the frame and trust that someone else, somewhere else, will see it and begin, in their own breaking place, the long work of learning to read what has always been there to read.</w:t>
      </w:r>
    </w:p>
    <w:p>
      <w:pPr>
        <w:spacing w:line="300"/>
        <w:ind w:firstLine="288"/>
        <w:jc w:val="both"/>
      </w:pPr>
      <w:r>
        <w:rPr>
          <w:rFonts w:ascii="Garamond" w:cs="Garamond" w:eastAsia="Garamond" w:hAnsi="Garamond"/>
          <w:sz w:val="22"/>
          <w:szCs w:val="22"/>
        </w:rPr>
        <w:t xml:space="preserve">The work does not end. It simply passes the pen.</w:t>
      </w:r>
    </w:p>
    <w:p>
      <w:pPr>
        <w:spacing w:after="240" w:before="240"/>
        <w:jc w:val="center"/>
      </w:pPr>
      <w:r>
        <w:rPr>
          <w:rFonts w:ascii="Garamond" w:cs="Garamond" w:eastAsia="Garamond" w:hAnsi="Garamond"/>
          <w:color w:val="999999"/>
          <w:sz w:val="20"/>
          <w:szCs w:val="20"/>
        </w:rPr>
        <w:t xml:space="preserve">❖   ❖   ❖</w:t>
      </w:r>
    </w:p>
    <w:p>
      <w:pPr>
        <w:spacing w:line="300"/>
        <w:jc w:val="both"/>
      </w:pPr>
      <w:r>
        <w:rPr>
          <w:rFonts w:ascii="Garamond" w:cs="Garamond" w:eastAsia="Garamond" w:hAnsi="Garamond"/>
          <w:sz w:val="22"/>
          <w:szCs w:val="22"/>
        </w:rPr>
        <w:t xml:space="preserve">There is a Greek word that matters here. </w:t>
      </w:r>
      <w:r>
        <w:rPr>
          <w:rFonts w:ascii="Garamond" w:cs="Garamond" w:eastAsia="Garamond" w:hAnsi="Garamond"/>
          <w:i/>
          <w:iCs/>
          <w:sz w:val="22"/>
          <w:szCs w:val="22"/>
        </w:rPr>
        <w:t xml:space="preserve">Teleios</w:t>
      </w:r>
      <w:r>
        <w:rPr>
          <w:rFonts w:ascii="Garamond" w:cs="Garamond" w:eastAsia="Garamond" w:hAnsi="Garamond"/>
          <w:sz w:val="22"/>
          <w:szCs w:val="22"/>
        </w:rPr>
        <w:t xml:space="preserve">—often translated as “perfection” or “maturity”—carries the sense of something brought to completion, ripened toward its purpose, grown into what it was meant to become. The apostle Paul uses it when he speaks of spiritual maturity: not perfection in the sense of flawlessness, but maturity in the sense of being fully developed, ready for what lies ahead. He also writes of </w:t>
      </w:r>
      <w:r>
        <w:rPr>
          <w:rFonts w:ascii="Garamond" w:cs="Garamond" w:eastAsia="Garamond" w:hAnsi="Garamond"/>
          <w:i/>
          <w:iCs/>
          <w:sz w:val="22"/>
          <w:szCs w:val="22"/>
        </w:rPr>
        <w:t xml:space="preserve">hupomone</w:t>
      </w:r>
      <w:r>
        <w:rPr>
          <w:rFonts w:ascii="Garamond" w:cs="Garamond" w:eastAsia="Garamond" w:hAnsi="Garamond"/>
          <w:sz w:val="22"/>
          <w:szCs w:val="22"/>
        </w:rPr>
        <w:t xml:space="preserve">—endurance, patience, the capacity to bear up under pressure without breaking. Not optimism. Not the removal of difficulty. The capacity to move through difficulty with integrity intact. These are the qualities I want my sons to inherit more than I want them to inherit my certainty. More than cultural confidence. More than the comfort assumption. I want them to have the maturity to see frames and the endurance to bear the weight of seeing them. I want them to know that the Christian life does not promise comfort. It promises something harder and better: the presence of God that does not remove difficulty but transforms what difficulty means.</w:t>
      </w:r>
    </w:p>
    <w:p>
      <w:pPr>
        <w:spacing w:line="300"/>
        <w:ind w:firstLine="288"/>
        <w:jc w:val="both"/>
      </w:pPr>
      <w:r>
        <w:rPr>
          <w:rFonts w:ascii="Garamond" w:cs="Garamond" w:eastAsia="Garamond" w:hAnsi="Garamond"/>
          <w:sz w:val="22"/>
          <w:szCs w:val="22"/>
        </w:rPr>
        <w:t xml:space="preserve">But maturity and endurance require models. They require people who have paid the price of seeing clearly and who did not flinch from the cost.</w:t>
      </w:r>
    </w:p>
    <w:p>
      <w:pPr>
        <w:spacing w:line="300"/>
        <w:ind w:firstLine="288"/>
        <w:jc w:val="both"/>
      </w:pPr>
      <w:r>
        <w:rPr>
          <w:rFonts w:ascii="Garamond" w:cs="Garamond" w:eastAsia="Garamond" w:hAnsi="Garamond"/>
          <w:sz w:val="22"/>
          <w:szCs w:val="22"/>
        </w:rPr>
        <w:t xml:space="preserve">Dietrich Bonhoeffer is a name that appears in Christian discussions so frequently that it has been domesticated, worn smooth by repetition, stripped of its original weight. But sit with the specific historical moment. Bonhoeffer was a young German theologian, promising, brilliant, positioned for a comfortable academic career. He went to America in 1931 and could have stayed. The danger in Germany was becoming clear. American friends offered him safety. Instead, he returned to Germany in 1935. He could see the Nazi state clearly. He understood that the German church was being domesticated by nationalism, that pastors were blessing the regime, that the Confessing Church’s courage was being slowly worn down by institutional pressure. He wrote about it clearly. He saw the frame. And then he did something most of us do not do: he stayed inside the frame that he saw, not to protect himself but to resist it. Not as a pastor safely removed from danger, but as a man who had considered the cost and paid it anyway. By 1943, he was imprisoned. In April 1945, with Germany’s defeat visible and his own execution imminent, he was killed. He was thirty-nine years old. He did not see the victory. He did not even see the end of the war. He saw the frame clearly enough that he could not remain silent, and the cost of remaining truthful was his life.</w:t>
      </w:r>
    </w:p>
    <w:p>
      <w:pPr>
        <w:spacing w:line="300"/>
        <w:ind w:firstLine="288"/>
        <w:jc w:val="both"/>
      </w:pPr>
      <w:r>
        <w:rPr>
          <w:rFonts w:ascii="Garamond" w:cs="Garamond" w:eastAsia="Garamond" w:hAnsi="Garamond"/>
          <w:sz w:val="22"/>
          <w:szCs w:val="22"/>
        </w:rPr>
        <w:t xml:space="preserve">Here is what makes Bonhoeffer’s witness matter for this book’s readers: he was not killed because he was reckless. He was killed because he understood what it cost to resist a system whose power was institutional, cultural, theological, and spiritual all at once. He understood that frames do not fall because good arguments are made against them. They fall because people are willing to pay prices that frames cannot compel them to pay. He did not convert the German church. He did not stop the regime. But he bore witness to a truth that transcended the frame. And that witness—not because it was politically successful, but because it was costly—became more powerful than any argument could have been. This is not a call for all readers to become martyrs. Most of us will not be called to that price. But the willingness to pay </w:t>
      </w:r>
      <w:r>
        <w:rPr>
          <w:rFonts w:ascii="Garamond" w:cs="Garamond" w:eastAsia="Garamond" w:hAnsi="Garamond"/>
          <w:i/>
          <w:iCs/>
          <w:sz w:val="22"/>
          <w:szCs w:val="22"/>
        </w:rPr>
        <w:t xml:space="preserve">some</w:t>
      </w:r>
      <w:r>
        <w:rPr>
          <w:rFonts w:ascii="Garamond" w:cs="Garamond" w:eastAsia="Garamond" w:hAnsi="Garamond"/>
          <w:sz w:val="22"/>
          <w:szCs w:val="22"/>
        </w:rPr>
        <w:t xml:space="preserve"> price, whatever price your circumstance allows, is what makes resistance to a frame genuine. Without cost, resistance is just another performance. With cost, it becomes prophecy.</w:t>
      </w:r>
    </w:p>
    <w:p>
      <w:pPr>
        <w:spacing w:line="300"/>
        <w:ind w:firstLine="288"/>
        <w:jc w:val="both"/>
      </w:pPr>
      <w:r>
        <w:rPr>
          <w:rFonts w:ascii="Garamond" w:cs="Garamond" w:eastAsia="Garamond" w:hAnsi="Garamond"/>
          <w:sz w:val="22"/>
          <w:szCs w:val="22"/>
        </w:rPr>
        <w:t xml:space="preserve">Søren Kierkegaard, writing in nineteenth-century Denmark, described what he called the “knight of faith”—the person who has genuine faith not despite the contradictions and impossibilities, but through them. The knight of faith sees clearly. The knight of faith believes anyway. Not because belief is easy, but because faith is something other than ease. It is not optimism. It is not a feeling. It is a commitment made in full awareness of what commitment costs. Kierkegaard’s insight is crucial for readers who are beginning to see their frames: genuine faith is not found in the security of the frame. It is found in the capacity to hold your frames loosely while clinging to something that transcends all frames. That is the knight of faith. That is what endurance requires. And that is what your God asks for—not blindness, but the willingness to see and to move toward the light anyway.</w:t>
      </w:r>
    </w:p>
    <w:p>
      <w:pPr>
        <w:spacing w:line="300"/>
        <w:ind w:firstLine="288"/>
        <w:jc w:val="both"/>
      </w:pPr>
      <w:r>
        <w:rPr>
          <w:rFonts w:ascii="Garamond" w:cs="Garamond" w:eastAsia="Garamond" w:hAnsi="Garamond"/>
          <w:sz w:val="22"/>
          <w:szCs w:val="22"/>
        </w:rPr>
        <w:t xml:space="preserve">Alasdair MacIntyre argues that virtues cannot be sustained in isolation. They must be embedded in communities that understand their meaning and practice them together. Courage requires a community that honors courage. Honesty requires a community that refuses to reward deception. Justice requires a community that structures itself around justice. When you are the only person in your community asking certain questions, when you are the only person resisting certain assumptions, the virtues required to sustain that resistance become nearly impossible to maintain. You become isolated not because you are heroic but because you are lonely. This is why MacIntyre insists that the work of sustaining virtue requires what he calls “traditioned communities”—communities rooted in practices that honor the virtue being sustained. For readers who are seeing frames that their communities are not yet prepared to see, this is both a warning and a call. The warning: you cannot sustain this work alone. The call: you must find or build community with others who are asking the same hard questions. You must locate or create the people who will help you remember why you started seeing in the first place. You must build what this book cannot build for you: human relationships rooted in the refusal to settle for less than truth. This is the work of a generation, not an individual. It is the work of a people learning to read together.</w:t>
      </w:r>
    </w:p>
    <w:p>
      <w:pPr>
        <w:spacing w:line="300"/>
        <w:ind w:firstLine="288"/>
        <w:jc w:val="both"/>
      </w:pPr>
      <w:r>
        <w:rPr>
          <w:rFonts w:ascii="Garamond" w:cs="Garamond" w:eastAsia="Garamond" w:hAnsi="Garamond"/>
          <w:sz w:val="22"/>
          <w:szCs w:val="22"/>
        </w:rPr>
        <w:t xml:space="preserve">This is what I want for my five sons. Not certainty. Not comfort. Not the protection of an unexamined frame. I want them to inherit communities—plural, multiple, overlapping—where the questions can be asked without shame. Where the frames can be examined without being treated as attacks on faith itself. Where the cost of seeing clearly is shared rather than borne alone. I cannot build that for them fully. The culture they inherit will do much of their forming. The systems they live within will shape them in ways I cannot control. But I can model the practice of holding my own certainties loosely. I can show them that asking hard questions does not mean lacking faith. I can introduce them to people and traditions that have paid prices for seeing clearly and did not break. And I can teach them that the God they encounter in Scripture is larger than any frame we bring to Scripture—larger than my frame, larger than my tradition’s frame, larger than American culture’s frame. The God who called Abraham from the security of certainty. The God who struck down Peter’s confidence on the Damascus Road. The God who met Bonhoeffer in a Nazi prison and assured him: “I am with you always, even until the end of the age.” That God is still speaking. And the work of hearing that God truly—not as your culture has told you to hear, not as your tradition has taught you to expect—is the work of a lifetime. It is the work I am doing. It is the work I am asking you to begin. It is the only inheritance that lasts.</w:t>
      </w:r>
    </w:p>
    <w:p>
      <w:pPr>
        <w:pStyle w:val="Heading3"/>
        <w:spacing w:after="180" w:before="360"/>
        <w:jc w:val="center"/>
      </w:pPr>
      <w:r>
        <w:rPr>
          <w:rFonts w:ascii="Garamond" w:cs="Garamond" w:eastAsia="Garamond" w:hAnsi="Garamond"/>
          <w:b/>
          <w:bCs/>
          <w:i/>
          <w:iCs/>
          <w:sz w:val="22"/>
          <w:szCs w:val="22"/>
        </w:rPr>
        <w:t xml:space="preserve">THE FINAL WORD</w:t>
      </w:r>
    </w:p>
    <w:p>
      <w:pPr>
        <w:spacing w:line="300"/>
        <w:jc w:val="both"/>
      </w:pPr>
      <w:r>
        <w:rPr>
          <w:rFonts w:ascii="Garamond" w:cs="Garamond" w:eastAsia="Garamond" w:hAnsi="Garamond"/>
          <w:sz w:val="22"/>
          <w:szCs w:val="22"/>
        </w:rPr>
        <w:t xml:space="preserve">You have read your way to the place where this book ends. You have followed the argument through chapters about cultural lenses and institutional captivity and the ways that even the most sincere Bible readers can miss the God who inspired the book they are reading. You have walked with Stephen to his execution and watched him see a glory his executioners could not see.</w:t>
      </w:r>
    </w:p>
    <w:p>
      <w:pPr>
        <w:spacing w:line="300"/>
        <w:ind w:firstLine="288"/>
        <w:jc w:val="both"/>
      </w:pPr>
      <w:r>
        <w:rPr>
          <w:rFonts w:ascii="Garamond" w:cs="Garamond" w:eastAsia="Garamond" w:hAnsi="Garamond"/>
          <w:sz w:val="22"/>
          <w:szCs w:val="22"/>
        </w:rPr>
        <w:t xml:space="preserve">That vision was real. The heavens were genuinely opened. And in the moment when everything his culture said should happen did happen—he died, rejected, abandoned, silenced—he was encountered by something his executioners, for all their certainty about God, were never allowed to see.</w:t>
      </w:r>
    </w:p>
    <w:p>
      <w:pPr>
        <w:spacing w:line="300"/>
        <w:ind w:firstLine="288"/>
        <w:jc w:val="both"/>
      </w:pPr>
      <w:r>
        <w:rPr>
          <w:rFonts w:ascii="Garamond" w:cs="Garamond" w:eastAsia="Garamond" w:hAnsi="Garamond"/>
          <w:sz w:val="22"/>
          <w:szCs w:val="22"/>
        </w:rPr>
        <w:t xml:space="preserve">That is the promise this book is written to serve.</w:t>
      </w:r>
    </w:p>
    <w:p>
      <w:pPr>
        <w:spacing w:line="300"/>
        <w:ind w:firstLine="288"/>
        <w:jc w:val="both"/>
      </w:pPr>
      <w:r>
        <w:rPr>
          <w:rFonts w:ascii="Garamond" w:cs="Garamond" w:eastAsia="Garamond" w:hAnsi="Garamond"/>
          <w:sz w:val="22"/>
          <w:szCs w:val="22"/>
        </w:rPr>
        <w:t xml:space="preserve">Not the promise that you will finally get your cultural lenses perfectly clear. No one achieves that. Not the promise that you will be certain you are reading Scripture faithfully. Certainty of that kind is often what keeps the Sanhedrin in business. But the promise that if you will approach Scripture with open hands—willing to be surprised, willing to be challenged, willing to follow the story wherever the Author of that story is leading—you will encounter something that cannot be contained by any cultural framework.</w:t>
      </w:r>
    </w:p>
    <w:p>
      <w:pPr>
        <w:spacing w:line="300"/>
        <w:ind w:firstLine="288"/>
        <w:jc w:val="both"/>
      </w:pPr>
      <w:r>
        <w:rPr>
          <w:rFonts w:ascii="Garamond" w:cs="Garamond" w:eastAsia="Garamond" w:hAnsi="Garamond"/>
          <w:sz w:val="22"/>
          <w:szCs w:val="22"/>
        </w:rPr>
        <w:t xml:space="preserve">You will encounter the God who is actually there.</w:t>
      </w:r>
    </w:p>
    <w:p>
      <w:pPr>
        <w:spacing w:line="300"/>
        <w:ind w:firstLine="288"/>
        <w:jc w:val="both"/>
      </w:pPr>
      <w:r>
        <w:rPr>
          <w:rFonts w:ascii="Garamond" w:cs="Garamond" w:eastAsia="Garamond" w:hAnsi="Garamond"/>
          <w:sz w:val="22"/>
          <w:szCs w:val="22"/>
        </w:rPr>
        <w:t xml:space="preserve">Not the God your culture has told you about. Not the God your tradition has taught you to expect. Not the God that confirms your political instincts and validates your moral certainties. But the God who spoke through unlikely prophets and worked through foreign kingdoms and appeared in burning bushes and still small voices and the words of people the established order was certain God would never speak through.</w:t>
      </w:r>
    </w:p>
    <w:p>
      <w:pPr>
        <w:spacing w:line="300"/>
        <w:ind w:firstLine="288"/>
        <w:jc w:val="both"/>
      </w:pPr>
      <w:r>
        <w:rPr>
          <w:rFonts w:ascii="Garamond" w:cs="Garamond" w:eastAsia="Garamond" w:hAnsi="Garamond"/>
          <w:sz w:val="22"/>
          <w:szCs w:val="22"/>
        </w:rPr>
        <w:t xml:space="preserve">That God is alive. The Spirit who moves through Scripture is still moving. The word that Stephen died defending is still standing. And every reader willing to hold their frameworks loosely enough to hear that word clearly will find what has always been available: genuine encounter with the transcendent, the other, the endlessly surprising presence of the God who is always larger than we have been told.</w:t>
      </w:r>
    </w:p>
    <w:p>
      <w:pPr>
        <w:spacing w:line="300"/>
        <w:ind w:firstLine="288"/>
        <w:jc w:val="both"/>
      </w:pPr>
      <w:r>
        <w:rPr>
          <w:rFonts w:ascii="Garamond" w:cs="Garamond" w:eastAsia="Garamond" w:hAnsi="Garamond"/>
          <w:sz w:val="22"/>
          <w:szCs w:val="22"/>
        </w:rPr>
        <w:t xml:space="preserve">May your reading be faithful. May your questions lead somewhere real. And may the God who opened the heavens for Stephen open them for you as well.</w:t>
      </w:r>
    </w:p>
    <w:p>
      <w:pPr>
        <w:spacing w:after="240" w:before="240"/>
        <w:jc w:val="center"/>
      </w:pPr>
      <w:r>
        <w:rPr>
          <w:rFonts w:ascii="Garamond" w:cs="Garamond" w:eastAsia="Garamond" w:hAnsi="Garamond"/>
          <w:color w:val="999999"/>
          <w:sz w:val="20"/>
          <w:szCs w:val="20"/>
        </w:rPr>
        <w:t xml:space="preserve">❖   ❖   ❖</w:t>
      </w:r>
    </w:p>
    <w:p>
      <w:pPr>
        <w:pStyle w:val="Heading3"/>
        <w:spacing w:after="180" w:before="360"/>
        <w:jc w:val="center"/>
      </w:pPr>
      <w:r>
        <w:rPr>
          <w:rFonts w:ascii="Garamond" w:cs="Garamond" w:eastAsia="Garamond" w:hAnsi="Garamond"/>
          <w:b/>
          <w:bCs/>
          <w:i/>
          <w:iCs/>
          <w:sz w:val="22"/>
          <w:szCs w:val="22"/>
        </w:rPr>
        <w:t xml:space="preserve">The stones fell. The word stood. It is standing still.</w:t>
      </w:r>
    </w:p>
    <w:p>
      <w:r>
        <w:br w:type="page"/>
      </w:r>
    </w:p>
    <w:p>
      <w:r>
        <w:t xml:space="preserve"/>
      </w:r>
    </w:p>
    <w:p>
      <w:r>
        <w:t xml:space="preserve"/>
      </w:r>
    </w:p>
    <w:p>
      <w:pPr>
        <w:pStyle w:val="Heading2"/>
        <w:spacing w:after="240" w:before="480"/>
        <w:jc w:val="center"/>
      </w:pPr>
      <w:r>
        <w:rPr>
          <w:rFonts w:ascii="Garamond" w:cs="Garamond" w:eastAsia="Garamond" w:hAnsi="Garamond"/>
          <w:b/>
          <w:bCs/>
          <w:sz w:val="28"/>
          <w:szCs w:val="28"/>
        </w:rPr>
        <w:t xml:space="preserve">BIBLIOGRAPHY</w:t>
      </w:r>
    </w:p>
    <w:p>
      <w:pPr>
        <w:pStyle w:val="Heading2"/>
        <w:spacing w:after="240" w:before="480"/>
        <w:jc w:val="center"/>
      </w:pPr>
      <w:r>
        <w:rPr>
          <w:rFonts w:ascii="Garamond" w:cs="Garamond" w:eastAsia="Garamond" w:hAnsi="Garamond"/>
          <w:b/>
          <w:bCs/>
          <w:sz w:val="28"/>
          <w:szCs w:val="28"/>
        </w:rPr>
        <w:t xml:space="preserve">Primary Sources</w:t>
      </w:r>
    </w:p>
    <w:p>
      <w:pPr>
        <w:spacing w:line="300"/>
        <w:jc w:val="both"/>
      </w:pPr>
      <w:r>
        <w:rPr>
          <w:rFonts w:ascii="Garamond" w:cs="Garamond" w:eastAsia="Garamond" w:hAnsi="Garamond"/>
          <w:sz w:val="22"/>
          <w:szCs w:val="22"/>
        </w:rPr>
        <w:t xml:space="preserve">The Holy Bible, English Standard Version. Wheaton: Crossway, 2011.</w:t>
      </w:r>
    </w:p>
    <w:p>
      <w:pPr>
        <w:spacing w:line="300"/>
        <w:ind w:firstLine="288"/>
        <w:jc w:val="both"/>
      </w:pPr>
      <w:r>
        <w:rPr>
          <w:rFonts w:ascii="Garamond" w:cs="Garamond" w:eastAsia="Garamond" w:hAnsi="Garamond"/>
          <w:sz w:val="22"/>
          <w:szCs w:val="22"/>
        </w:rPr>
        <w:t xml:space="preserve">The Holy Bible, New International Version. Grand Rapids: Zondervan, 2011.</w:t>
      </w:r>
    </w:p>
    <w:p>
      <w:pPr>
        <w:spacing w:line="300"/>
        <w:ind w:firstLine="288"/>
        <w:jc w:val="both"/>
      </w:pPr>
      <w:r>
        <w:rPr>
          <w:rFonts w:ascii="Garamond" w:cs="Garamond" w:eastAsia="Garamond" w:hAnsi="Garamond"/>
          <w:sz w:val="22"/>
          <w:szCs w:val="22"/>
        </w:rPr>
        <w:t xml:space="preserve">The Holy Bible, New Revised Standard Version. New York: Oxford University Press, 1989.</w:t>
      </w:r>
    </w:p>
    <w:p>
      <w:pPr>
        <w:spacing w:line="300"/>
        <w:ind w:firstLine="288"/>
        <w:jc w:val="both"/>
      </w:pPr>
      <w:r>
        <w:rPr>
          <w:rFonts w:ascii="Garamond" w:cs="Garamond" w:eastAsia="Garamond" w:hAnsi="Garamond"/>
          <w:sz w:val="22"/>
          <w:szCs w:val="22"/>
        </w:rPr>
        <w:t xml:space="preserve">Josephus, Flavius. Jewish Antiquities. Translated by Louis Feldman. Cambridge: Harvard University Press, 1965.</w:t>
      </w:r>
    </w:p>
    <w:p>
      <w:pPr>
        <w:spacing w:line="300"/>
        <w:ind w:firstLine="288"/>
        <w:jc w:val="both"/>
      </w:pPr>
      <w:r>
        <w:rPr>
          <w:rFonts w:ascii="Garamond" w:cs="Garamond" w:eastAsia="Garamond" w:hAnsi="Garamond"/>
          <w:sz w:val="22"/>
          <w:szCs w:val="22"/>
        </w:rPr>
        <w:t xml:space="preserve">Philo of Alexandria. The Works of Philo: Complete and Unabridged. Translated by Charles Duke Yonge. Peabody: Hendrickson, 1993.</w:t>
      </w:r>
    </w:p>
    <w:p>
      <w:pPr>
        <w:spacing w:line="300"/>
        <w:ind w:firstLine="288"/>
        <w:jc w:val="both"/>
      </w:pPr>
      <w:r>
        <w:rPr>
          <w:rFonts w:ascii="Garamond" w:cs="Garamond" w:eastAsia="Garamond" w:hAnsi="Garamond"/>
          <w:sz w:val="22"/>
          <w:szCs w:val="22"/>
        </w:rPr>
        <w:t xml:space="preserve">Tacitus. The Annals of Imperial Rome. Translated by Michael Grant. London: Penguin, 1996.</w:t>
      </w:r>
    </w:p>
    <w:p>
      <w:pPr>
        <w:spacing w:line="300"/>
        <w:ind w:firstLine="288"/>
        <w:jc w:val="both"/>
      </w:pPr>
      <w:r>
        <w:rPr>
          <w:rFonts w:ascii="Garamond" w:cs="Garamond" w:eastAsia="Garamond" w:hAnsi="Garamond"/>
          <w:sz w:val="22"/>
          <w:szCs w:val="22"/>
        </w:rPr>
        <w:t xml:space="preserve">Mishnah. Translated by Herbert Danby. Oxford: Oxford University Press, 1933.</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Biblical Studies and Hermeneutics</w:t>
      </w:r>
    </w:p>
    <w:p>
      <w:pPr>
        <w:spacing w:line="300"/>
        <w:jc w:val="both"/>
      </w:pPr>
      <w:r>
        <w:rPr>
          <w:rFonts w:ascii="Garamond" w:cs="Garamond" w:eastAsia="Garamond" w:hAnsi="Garamond"/>
          <w:sz w:val="22"/>
          <w:szCs w:val="22"/>
        </w:rPr>
        <w:t xml:space="preserve">Bauckham, Richard. \“Reading Scripture as a Coherent Story.\” In The Art of Reading Scripture, edited by Ellen Davis and Richard Hays, 38--53. Grand Rapids: Eerdmans, 2003.</w:t>
      </w:r>
    </w:p>
    <w:p>
      <w:pPr>
        <w:spacing w:line="300"/>
        <w:ind w:firstLine="288"/>
        <w:jc w:val="both"/>
      </w:pPr>
      <w:r>
        <w:rPr>
          <w:rFonts w:ascii="Garamond" w:cs="Garamond" w:eastAsia="Garamond" w:hAnsi="Garamond"/>
          <w:sz w:val="22"/>
          <w:szCs w:val="22"/>
        </w:rPr>
        <w:t xml:space="preserve">Brueggemann, Walter. The Prophetic Imagination. 2nd ed. Minneapolis: Fortress, 2001.</w:t>
      </w:r>
    </w:p>
    <w:p>
      <w:pPr>
        <w:spacing w:line="300"/>
        <w:ind w:firstLine="288"/>
        <w:jc w:val="both"/>
      </w:pPr>
      <w:r>
        <w:rPr>
          <w:rFonts w:ascii="Garamond" w:cs="Garamond" w:eastAsia="Garamond" w:hAnsi="Garamond"/>
          <w:sz w:val="22"/>
          <w:szCs w:val="22"/>
        </w:rPr>
        <w:t xml:space="preserve">Bruce, F. F. The Book of Acts. New International Commentary on the New Testament. Grand Rapids: Eerdmans, 1988.</w:t>
      </w:r>
    </w:p>
    <w:p>
      <w:pPr>
        <w:spacing w:line="300"/>
        <w:ind w:firstLine="288"/>
        <w:jc w:val="both"/>
      </w:pPr>
      <w:r>
        <w:rPr>
          <w:rFonts w:ascii="Garamond" w:cs="Garamond" w:eastAsia="Garamond" w:hAnsi="Garamond"/>
          <w:sz w:val="22"/>
          <w:szCs w:val="22"/>
        </w:rPr>
        <w:t xml:space="preserve">Carson, D. A. Exegetical Fallacies. 2nd ed. Grand Rapids: Baker Academic, 1996.</w:t>
      </w:r>
    </w:p>
    <w:p>
      <w:pPr>
        <w:spacing w:line="300"/>
        <w:ind w:firstLine="288"/>
        <w:jc w:val="both"/>
      </w:pPr>
      <w:r>
        <w:rPr>
          <w:rFonts w:ascii="Garamond" w:cs="Garamond" w:eastAsia="Garamond" w:hAnsi="Garamond"/>
          <w:sz w:val="22"/>
          <w:szCs w:val="22"/>
        </w:rPr>
        <w:t xml:space="preserve">Fee, Gordon D., and Douglas Stuart. How to Read the Bible for All Its Worth. 4th ed. Grand Rapids: Zondervan, 2014.</w:t>
      </w:r>
    </w:p>
    <w:p>
      <w:pPr>
        <w:spacing w:line="300"/>
        <w:ind w:firstLine="288"/>
        <w:jc w:val="both"/>
      </w:pPr>
      <w:r>
        <w:rPr>
          <w:rFonts w:ascii="Garamond" w:cs="Garamond" w:eastAsia="Garamond" w:hAnsi="Garamond"/>
          <w:sz w:val="22"/>
          <w:szCs w:val="22"/>
        </w:rPr>
        <w:t xml:space="preserve">Gadamer, Hans-Georg. Truth and Method. Translated by Joel Weinsheimer and Donald Marshall. New York: Continuum, 2004.</w:t>
      </w:r>
    </w:p>
    <w:p>
      <w:pPr>
        <w:spacing w:line="300"/>
        <w:ind w:firstLine="288"/>
        <w:jc w:val="both"/>
      </w:pPr>
      <w:r>
        <w:rPr>
          <w:rFonts w:ascii="Garamond" w:cs="Garamond" w:eastAsia="Garamond" w:hAnsi="Garamond"/>
          <w:sz w:val="22"/>
          <w:szCs w:val="22"/>
        </w:rPr>
        <w:t xml:space="preserve">Goldsworthy, Graeme. Christ-Centered Biblical Theology: Hermeneutical Foundations and Principles. Downers Grove: IVP Academic, 2012.</w:t>
      </w:r>
    </w:p>
    <w:p>
      <w:pPr>
        <w:spacing w:line="300"/>
        <w:ind w:firstLine="288"/>
        <w:jc w:val="both"/>
      </w:pPr>
      <w:r>
        <w:rPr>
          <w:rFonts w:ascii="Garamond" w:cs="Garamond" w:eastAsia="Garamond" w:hAnsi="Garamond"/>
          <w:sz w:val="22"/>
          <w:szCs w:val="22"/>
        </w:rPr>
        <w:t xml:space="preserve">Goldsworthy, Graeme. Preaching the Whole Bible as Christian Scripture. Grand Rapids: Eerdmans, 2000.</w:t>
      </w:r>
    </w:p>
    <w:p>
      <w:pPr>
        <w:spacing w:line="300"/>
        <w:ind w:firstLine="288"/>
        <w:jc w:val="both"/>
      </w:pPr>
      <w:r>
        <w:rPr>
          <w:rFonts w:ascii="Garamond" w:cs="Garamond" w:eastAsia="Garamond" w:hAnsi="Garamond"/>
          <w:sz w:val="22"/>
          <w:szCs w:val="22"/>
        </w:rPr>
        <w:t xml:space="preserve">Green, Joel. Practicing Theological Interpretation: Engaging Biblical Texts for Faith and Formation. Grand Rapids: Baker Academic, 2011.</w:t>
      </w:r>
    </w:p>
    <w:p>
      <w:pPr>
        <w:spacing w:line="300"/>
        <w:ind w:firstLine="288"/>
        <w:jc w:val="both"/>
      </w:pPr>
      <w:r>
        <w:rPr>
          <w:rFonts w:ascii="Garamond" w:cs="Garamond" w:eastAsia="Garamond" w:hAnsi="Garamond"/>
          <w:sz w:val="22"/>
          <w:szCs w:val="22"/>
        </w:rPr>
        <w:t xml:space="preserve">Hemer, Colin J. The Letters to the Seven Churches of Asia in Their Local Setting. Grand Rapids: Eerdmans, 2001.</w:t>
      </w:r>
    </w:p>
    <w:p>
      <w:pPr>
        <w:spacing w:line="300"/>
        <w:ind w:firstLine="288"/>
        <w:jc w:val="both"/>
      </w:pPr>
      <w:r>
        <w:rPr>
          <w:rFonts w:ascii="Garamond" w:cs="Garamond" w:eastAsia="Garamond" w:hAnsi="Garamond"/>
          <w:sz w:val="22"/>
          <w:szCs w:val="22"/>
        </w:rPr>
        <w:t xml:space="preserve">Keener, Craig S. Acts: An Exegetical Commentary. 4 vols. Grand Rapids: Baker Academic, 2012--2015.</w:t>
      </w:r>
    </w:p>
    <w:p>
      <w:pPr>
        <w:spacing w:line="300"/>
        <w:ind w:firstLine="288"/>
        <w:jc w:val="both"/>
      </w:pPr>
      <w:r>
        <w:rPr>
          <w:rFonts w:ascii="Garamond" w:cs="Garamond" w:eastAsia="Garamond" w:hAnsi="Garamond"/>
          <w:sz w:val="22"/>
          <w:szCs w:val="22"/>
        </w:rPr>
        <w:t xml:space="preserve">Longenecker, Richard. Biblical Exegesis in the Apostolic Period. 2nd ed. Grand Rapids: Eerdmans, 1999.</w:t>
      </w:r>
    </w:p>
    <w:p>
      <w:pPr>
        <w:spacing w:line="300"/>
        <w:ind w:firstLine="288"/>
        <w:jc w:val="both"/>
      </w:pPr>
      <w:r>
        <w:rPr>
          <w:rFonts w:ascii="Garamond" w:cs="Garamond" w:eastAsia="Garamond" w:hAnsi="Garamond"/>
          <w:sz w:val="22"/>
          <w:szCs w:val="22"/>
        </w:rPr>
        <w:t xml:space="preserve">Marshall, I. Howard. The Acts of the Apostles. Tyndale New Testament Commentaries. Grand Rapids: Eerdmans, 1980.</w:t>
      </w:r>
    </w:p>
    <w:p>
      <w:pPr>
        <w:spacing w:line="300"/>
        <w:ind w:firstLine="288"/>
        <w:jc w:val="both"/>
      </w:pPr>
      <w:r>
        <w:rPr>
          <w:rFonts w:ascii="Garamond" w:cs="Garamond" w:eastAsia="Garamond" w:hAnsi="Garamond"/>
          <w:sz w:val="22"/>
          <w:szCs w:val="22"/>
        </w:rPr>
        <w:t xml:space="preserve">Peterson, David. The Acts of the Apostles. Pillar New Testament Commentary. Grand Rapids: Eerdmans, 2009.</w:t>
      </w:r>
    </w:p>
    <w:p>
      <w:pPr>
        <w:spacing w:line="300"/>
        <w:ind w:firstLine="288"/>
        <w:jc w:val="both"/>
      </w:pPr>
      <w:r>
        <w:rPr>
          <w:rFonts w:ascii="Garamond" w:cs="Garamond" w:eastAsia="Garamond" w:hAnsi="Garamond"/>
          <w:sz w:val="22"/>
          <w:szCs w:val="22"/>
        </w:rPr>
        <w:t xml:space="preserve">Thiselton, Anthony C. Hermeneutics: An Introduction. Grand Rapids: Eerdmans, 2009.</w:t>
      </w:r>
    </w:p>
    <w:p>
      <w:pPr>
        <w:spacing w:line="300"/>
        <w:ind w:firstLine="288"/>
        <w:jc w:val="both"/>
      </w:pPr>
      <w:r>
        <w:rPr>
          <w:rFonts w:ascii="Garamond" w:cs="Garamond" w:eastAsia="Garamond" w:hAnsi="Garamond"/>
          <w:sz w:val="22"/>
          <w:szCs w:val="22"/>
        </w:rPr>
        <w:t xml:space="preserve">Vanhoozer, Kevin J. The Drama of Doctrine: A Canonical-Linguistic Approach to Christian Theology. Louisville: Westminster John Knox, 2005.</w:t>
      </w:r>
    </w:p>
    <w:p>
      <w:pPr>
        <w:spacing w:line="300"/>
        <w:ind w:firstLine="288"/>
        <w:jc w:val="both"/>
      </w:pPr>
      <w:r>
        <w:rPr>
          <w:rFonts w:ascii="Garamond" w:cs="Garamond" w:eastAsia="Garamond" w:hAnsi="Garamond"/>
          <w:sz w:val="22"/>
          <w:szCs w:val="22"/>
        </w:rPr>
        <w:t xml:space="preserve">Vanhoozer, Kevin J. Is There a Meaning in This Text? The Bible, the Reader, and the Morality of Literary Knowledge. Grand Rapids: Zondervan, 1998.</w:t>
      </w:r>
    </w:p>
    <w:p>
      <w:pPr>
        <w:spacing w:line="300"/>
        <w:ind w:firstLine="288"/>
        <w:jc w:val="both"/>
      </w:pPr>
      <w:r>
        <w:rPr>
          <w:rFonts w:ascii="Garamond" w:cs="Garamond" w:eastAsia="Garamond" w:hAnsi="Garamond"/>
          <w:sz w:val="22"/>
          <w:szCs w:val="22"/>
        </w:rPr>
        <w:t xml:space="preserve">Watson, Francis. Text, Church, and World: Biblical Interpretation in Theological Perspective. Grand Rapids: Eerdmans, 1994.</w:t>
      </w:r>
    </w:p>
    <w:p>
      <w:pPr>
        <w:spacing w:line="300"/>
        <w:ind w:firstLine="288"/>
        <w:jc w:val="both"/>
      </w:pPr>
      <w:r>
        <w:rPr>
          <w:rFonts w:ascii="Garamond" w:cs="Garamond" w:eastAsia="Garamond" w:hAnsi="Garamond"/>
          <w:sz w:val="22"/>
          <w:szCs w:val="22"/>
        </w:rPr>
        <w:t xml:space="preserve">Wright, N. T. Jesus and the Victory of God. Minneapolis: Fortress, 1996.</w:t>
      </w:r>
    </w:p>
    <w:p>
      <w:pPr>
        <w:spacing w:line="300"/>
        <w:ind w:firstLine="288"/>
        <w:jc w:val="both"/>
      </w:pPr>
      <w:r>
        <w:rPr>
          <w:rFonts w:ascii="Garamond" w:cs="Garamond" w:eastAsia="Garamond" w:hAnsi="Garamond"/>
          <w:sz w:val="22"/>
          <w:szCs w:val="22"/>
        </w:rPr>
        <w:t xml:space="preserve">Wright, N. T. The New Testament and the People of God. Minneapolis: Fortress, 1992.</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Theology and Cultural Analysis</w:t>
      </w:r>
    </w:p>
    <w:p>
      <w:pPr>
        <w:spacing w:line="300"/>
        <w:jc w:val="both"/>
      </w:pPr>
      <w:r>
        <w:rPr>
          <w:rFonts w:ascii="Garamond" w:cs="Garamond" w:eastAsia="Garamond" w:hAnsi="Garamond"/>
          <w:sz w:val="22"/>
          <w:szCs w:val="22"/>
        </w:rPr>
        <w:t xml:space="preserve">Barth, Karl. Church Dogmatics I/2. Translated by G. T. Thomson and Harold Knight. Edinburgh: T&amp;T Clark, 1956.</w:t>
      </w:r>
    </w:p>
    <w:p>
      <w:pPr>
        <w:spacing w:line="300"/>
        <w:ind w:firstLine="288"/>
        <w:jc w:val="both"/>
      </w:pPr>
      <w:r>
        <w:rPr>
          <w:rFonts w:ascii="Garamond" w:cs="Garamond" w:eastAsia="Garamond" w:hAnsi="Garamond"/>
          <w:sz w:val="22"/>
          <w:szCs w:val="22"/>
        </w:rPr>
        <w:t xml:space="preserve">Bellah, Robert, Richard Madsen, William Sullivan, Ann Swidler, and Steven Tipton. Habits of the Heart: Individualism and Commitment in American Life. Berkeley: University of California Press, 1985.</w:t>
      </w:r>
    </w:p>
    <w:p>
      <w:pPr>
        <w:spacing w:line="300"/>
        <w:ind w:firstLine="288"/>
        <w:jc w:val="both"/>
      </w:pPr>
      <w:r>
        <w:rPr>
          <w:rFonts w:ascii="Garamond" w:cs="Garamond" w:eastAsia="Garamond" w:hAnsi="Garamond"/>
          <w:sz w:val="22"/>
          <w:szCs w:val="22"/>
        </w:rPr>
        <w:t xml:space="preserve">Bowler, Kate. Blessed: A History of the American Prosperity Gospel. New York: Oxford University Press, 2013.</w:t>
      </w:r>
    </w:p>
    <w:p>
      <w:pPr>
        <w:spacing w:line="300"/>
        <w:ind w:firstLine="288"/>
        <w:jc w:val="both"/>
      </w:pPr>
      <w:r>
        <w:rPr>
          <w:rFonts w:ascii="Garamond" w:cs="Garamond" w:eastAsia="Garamond" w:hAnsi="Garamond"/>
          <w:sz w:val="22"/>
          <w:szCs w:val="22"/>
        </w:rPr>
        <w:t xml:space="preserve">Calvin, John. Institutes of the Christian Religion. Translated by Ford Lewis Battles. Philadelphia: Westminster, 1960.</w:t>
      </w:r>
    </w:p>
    <w:p>
      <w:pPr>
        <w:spacing w:line="300"/>
        <w:ind w:firstLine="288"/>
        <w:jc w:val="both"/>
      </w:pPr>
      <w:r>
        <w:rPr>
          <w:rFonts w:ascii="Garamond" w:cs="Garamond" w:eastAsia="Garamond" w:hAnsi="Garamond"/>
          <w:sz w:val="22"/>
          <w:szCs w:val="22"/>
        </w:rPr>
        <w:t xml:space="preserve">De Tocqueville, Alexis. Democracy in America. Translated by Harvey Mansfield and Delba Winthrop. Chicago: University of Chicago Press, 2000.</w:t>
      </w:r>
    </w:p>
    <w:p>
      <w:pPr>
        <w:spacing w:line="300"/>
        <w:ind w:firstLine="288"/>
        <w:jc w:val="both"/>
      </w:pPr>
      <w:r>
        <w:rPr>
          <w:rFonts w:ascii="Garamond" w:cs="Garamond" w:eastAsia="Garamond" w:hAnsi="Garamond"/>
          <w:sz w:val="22"/>
          <w:szCs w:val="22"/>
        </w:rPr>
        <w:t xml:space="preserve">Fea, John. Was America Founded as a Christian Nation? A Historical Introduction. Louisville: Westminster John Knox, 2011.</w:t>
      </w:r>
    </w:p>
    <w:p>
      <w:pPr>
        <w:spacing w:line="300"/>
        <w:ind w:firstLine="288"/>
        <w:jc w:val="both"/>
      </w:pPr>
      <w:r>
        <w:rPr>
          <w:rFonts w:ascii="Garamond" w:cs="Garamond" w:eastAsia="Garamond" w:hAnsi="Garamond"/>
          <w:sz w:val="22"/>
          <w:szCs w:val="22"/>
        </w:rPr>
        <w:t xml:space="preserve">Jennings, Willie James. The Christian Imagination: Theology and the Origins of Race. New Haven: Yale University Press, 2010.</w:t>
      </w:r>
    </w:p>
    <w:p>
      <w:pPr>
        <w:spacing w:line="300"/>
        <w:ind w:firstLine="288"/>
        <w:jc w:val="both"/>
      </w:pPr>
      <w:r>
        <w:rPr>
          <w:rFonts w:ascii="Garamond" w:cs="Garamond" w:eastAsia="Garamond" w:hAnsi="Garamond"/>
          <w:sz w:val="22"/>
          <w:szCs w:val="22"/>
        </w:rPr>
        <w:t xml:space="preserve">Keller, Timothy. Center Church: Doing Balanced, Gospel-Centered Ministry in Your City. Grand Rapids: Zondervan, 2012.</w:t>
      </w:r>
    </w:p>
    <w:p>
      <w:pPr>
        <w:spacing w:line="300"/>
        <w:ind w:firstLine="288"/>
        <w:jc w:val="both"/>
      </w:pPr>
      <w:r>
        <w:rPr>
          <w:rFonts w:ascii="Garamond" w:cs="Garamond" w:eastAsia="Garamond" w:hAnsi="Garamond"/>
          <w:sz w:val="22"/>
          <w:szCs w:val="22"/>
        </w:rPr>
        <w:t xml:space="preserve">Keller, Timothy. The Reason for God: Belief in an Age of Skepticism. New York: Dutton, 2008.</w:t>
      </w:r>
    </w:p>
    <w:p>
      <w:pPr>
        <w:spacing w:line="300"/>
        <w:ind w:firstLine="288"/>
        <w:jc w:val="both"/>
      </w:pPr>
      <w:r>
        <w:rPr>
          <w:rFonts w:ascii="Garamond" w:cs="Garamond" w:eastAsia="Garamond" w:hAnsi="Garamond"/>
          <w:sz w:val="22"/>
          <w:szCs w:val="22"/>
        </w:rPr>
        <w:t xml:space="preserve">Lewis, C. S. The Lion, the Witch and the Wardrobe. New York: Macmillan, 1950.</w:t>
      </w:r>
    </w:p>
    <w:p>
      <w:pPr>
        <w:spacing w:line="300"/>
        <w:ind w:firstLine="288"/>
        <w:jc w:val="both"/>
      </w:pPr>
      <w:r>
        <w:rPr>
          <w:rFonts w:ascii="Garamond" w:cs="Garamond" w:eastAsia="Garamond" w:hAnsi="Garamond"/>
          <w:sz w:val="22"/>
          <w:szCs w:val="22"/>
        </w:rPr>
        <w:t xml:space="preserve">Noll, Mark. The Scandal of the Evangelical Mind. Grand Rapids: Eerdmans, 1994.</w:t>
      </w:r>
    </w:p>
    <w:p>
      <w:pPr>
        <w:spacing w:line="300"/>
        <w:ind w:firstLine="288"/>
        <w:jc w:val="both"/>
      </w:pPr>
      <w:r>
        <w:rPr>
          <w:rFonts w:ascii="Garamond" w:cs="Garamond" w:eastAsia="Garamond" w:hAnsi="Garamond"/>
          <w:sz w:val="22"/>
          <w:szCs w:val="22"/>
        </w:rPr>
        <w:t xml:space="preserve">Rieff, Philip. The Triumph of the Therapeutic: Uses of Faith After Freud. New York: Harper &amp; Row, 1966.</w:t>
      </w:r>
    </w:p>
    <w:p>
      <w:pPr>
        <w:spacing w:line="300"/>
        <w:ind w:firstLine="288"/>
        <w:jc w:val="both"/>
      </w:pPr>
      <w:r>
        <w:rPr>
          <w:rFonts w:ascii="Garamond" w:cs="Garamond" w:eastAsia="Garamond" w:hAnsi="Garamond"/>
          <w:sz w:val="22"/>
          <w:szCs w:val="22"/>
        </w:rPr>
        <w:t xml:space="preserve">Stott, John. Between Two Worlds: The Challenge of Preaching Today. Grand Rapids: Eerdmans, 1982.</w:t>
      </w:r>
    </w:p>
    <w:p>
      <w:pPr>
        <w:spacing w:line="300"/>
        <w:ind w:firstLine="288"/>
        <w:jc w:val="both"/>
      </w:pPr>
      <w:r>
        <w:rPr>
          <w:rFonts w:ascii="Garamond" w:cs="Garamond" w:eastAsia="Garamond" w:hAnsi="Garamond"/>
          <w:sz w:val="22"/>
          <w:szCs w:val="22"/>
        </w:rPr>
        <w:t xml:space="preserve">Stringfellow, Thornton. \“A Brief Examination of Scripture Testimony on the Institution of Slavery.\” In The Ideology of Slavery: Proslavery Thought in the Antebellum South, edited by Drew Gilpin Faust, 136--167. Baton Rouge: LSU Press, 1981.</w:t>
      </w:r>
    </w:p>
    <w:p>
      <w:pPr>
        <w:spacing w:line="300"/>
        <w:ind w:firstLine="288"/>
        <w:jc w:val="both"/>
      </w:pPr>
      <w:r>
        <w:rPr>
          <w:rFonts w:ascii="Garamond" w:cs="Garamond" w:eastAsia="Garamond" w:hAnsi="Garamond"/>
          <w:sz w:val="22"/>
          <w:szCs w:val="22"/>
        </w:rPr>
        <w:t xml:space="preserve">Volf, Miroslav. Exclusion and Embrace: A Theological Exploration of Identity, Otherness, and Reconciliation. Nashville: Abingdon, 1996.</w:t>
      </w:r>
    </w:p>
    <w:p>
      <w:pPr>
        <w:spacing w:line="300"/>
        <w:ind w:firstLine="288"/>
        <w:jc w:val="both"/>
      </w:pPr>
      <w:r>
        <w:rPr>
          <w:rFonts w:ascii="Garamond" w:cs="Garamond" w:eastAsia="Garamond" w:hAnsi="Garamond"/>
          <w:sz w:val="22"/>
          <w:szCs w:val="22"/>
        </w:rPr>
        <w:t xml:space="preserve">Wells, David. No Place for Truth: Or Whatever Happened to Evangelical Theology? Grand Rapids: Eerdmans, 1993.</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African American Christianity and Liberation Hermeneutics</w:t>
      </w:r>
    </w:p>
    <w:p>
      <w:pPr>
        <w:spacing w:line="300"/>
        <w:jc w:val="both"/>
      </w:pPr>
      <w:r>
        <w:rPr>
          <w:rFonts w:ascii="Garamond" w:cs="Garamond" w:eastAsia="Garamond" w:hAnsi="Garamond"/>
          <w:sz w:val="22"/>
          <w:szCs w:val="22"/>
        </w:rPr>
        <w:t xml:space="preserve">Cone, James H. A Black Theology of Liberation. Philadelphia: Lippincott, 1970.</w:t>
      </w:r>
    </w:p>
    <w:p>
      <w:pPr>
        <w:spacing w:line="300"/>
        <w:ind w:firstLine="288"/>
        <w:jc w:val="both"/>
      </w:pPr>
      <w:r>
        <w:rPr>
          <w:rFonts w:ascii="Garamond" w:cs="Garamond" w:eastAsia="Garamond" w:hAnsi="Garamond"/>
          <w:sz w:val="22"/>
          <w:szCs w:val="22"/>
        </w:rPr>
        <w:t xml:space="preserve">Cone, James H. The Cross and the Lynching Tree. Maryknoll: Orbis, 2011.</w:t>
      </w:r>
    </w:p>
    <w:p>
      <w:pPr>
        <w:spacing w:line="300"/>
        <w:ind w:firstLine="288"/>
        <w:jc w:val="both"/>
      </w:pPr>
      <w:r>
        <w:rPr>
          <w:rFonts w:ascii="Garamond" w:cs="Garamond" w:eastAsia="Garamond" w:hAnsi="Garamond"/>
          <w:sz w:val="22"/>
          <w:szCs w:val="22"/>
        </w:rPr>
        <w:t xml:space="preserve">Hopkins, Dwight N. Shoes That Fit Our Feet: Sources for a Constructive Black Theology. Maryknoll: Orbis, 1993.</w:t>
      </w:r>
    </w:p>
    <w:p>
      <w:pPr>
        <w:spacing w:line="300"/>
        <w:ind w:firstLine="288"/>
        <w:jc w:val="both"/>
      </w:pPr>
      <w:r>
        <w:rPr>
          <w:rFonts w:ascii="Garamond" w:cs="Garamond" w:eastAsia="Garamond" w:hAnsi="Garamond"/>
          <w:sz w:val="22"/>
          <w:szCs w:val="22"/>
        </w:rPr>
        <w:t xml:space="preserve">Raboteau, Albert J. Slave Religion: The Invisible Institution in the Antebellum South. New York: Oxford University Press, 1978.</w:t>
      </w:r>
    </w:p>
    <w:p>
      <w:pPr>
        <w:spacing w:line="300"/>
        <w:ind w:firstLine="288"/>
        <w:jc w:val="both"/>
      </w:pPr>
      <w:r>
        <w:rPr>
          <w:rFonts w:ascii="Garamond" w:cs="Garamond" w:eastAsia="Garamond" w:hAnsi="Garamond"/>
          <w:sz w:val="22"/>
          <w:szCs w:val="22"/>
        </w:rPr>
        <w:t xml:space="preserve">Thurman, Howard. Jesus and the Disinherited. Nashville: Abingdon, 1949.</w:t>
      </w:r>
    </w:p>
    <w:p>
      <w:pPr>
        <w:spacing w:line="300"/>
        <w:ind w:firstLine="288"/>
        <w:jc w:val="both"/>
      </w:pPr>
      <w:r>
        <w:rPr>
          <w:rFonts w:ascii="Garamond" w:cs="Garamond" w:eastAsia="Garamond" w:hAnsi="Garamond"/>
          <w:sz w:val="22"/>
          <w:szCs w:val="22"/>
        </w:rPr>
        <w:t xml:space="preserve">Walker, David. David Walker\'s Appeal to the Coloured Citizens of the World. Edited by Peter Hinks. University Park: Penn State University Press, 2000.</w:t>
      </w:r>
    </w:p>
    <w:p>
      <w:pPr>
        <w:spacing w:after="240" w:before="240"/>
        <w:jc w:val="center"/>
      </w:pPr>
      <w:r>
        <w:rPr>
          <w:rFonts w:ascii="Garamond" w:cs="Garamond" w:eastAsia="Garamond" w:hAnsi="Garamond"/>
          <w:color w:val="999999"/>
          <w:sz w:val="20"/>
          <w:szCs w:val="20"/>
        </w:rPr>
        <w:t xml:space="preserve">❖   ❖   ❖</w:t>
      </w:r>
    </w:p>
    <w:p>
      <w:pPr>
        <w:pStyle w:val="Heading2"/>
        <w:spacing w:after="240" w:before="480"/>
        <w:jc w:val="center"/>
      </w:pPr>
      <w:r>
        <w:rPr>
          <w:rFonts w:ascii="Garamond" w:cs="Garamond" w:eastAsia="Garamond" w:hAnsi="Garamond"/>
          <w:b/>
          <w:bCs/>
          <w:sz w:val="28"/>
          <w:szCs w:val="28"/>
        </w:rPr>
        <w:t xml:space="preserve">INDEX OF KEY SCRIPTURE REFERENCES</w:t>
      </w:r>
    </w:p>
    <w:p>
      <w:pPr>
        <w:pStyle w:val="Heading3"/>
        <w:spacing w:after="180" w:before="360"/>
        <w:jc w:val="center"/>
      </w:pPr>
      <w:r>
        <w:rPr>
          <w:rFonts w:ascii="Garamond" w:cs="Garamond" w:eastAsia="Garamond" w:hAnsi="Garamond"/>
          <w:b/>
          <w:bCs/>
          <w:i/>
          <w:iCs/>
          <w:sz w:val="22"/>
          <w:szCs w:val="22"/>
        </w:rPr>
        <w:t xml:space="preserve">Genesis 12:1-3—89, 124, 178</w:t>
      </w:r>
    </w:p>
    <w:p>
      <w:pPr>
        <w:pStyle w:val="Heading3"/>
        <w:spacing w:after="180" w:before="360"/>
        <w:jc w:val="center"/>
      </w:pPr>
      <w:r>
        <w:rPr>
          <w:rFonts w:ascii="Garamond" w:cs="Garamond" w:eastAsia="Garamond" w:hAnsi="Garamond"/>
          <w:b/>
          <w:bCs/>
          <w:i/>
          <w:iCs/>
          <w:sz w:val="22"/>
          <w:szCs w:val="22"/>
        </w:rPr>
        <w:t xml:space="preserve">Genesis 29:31—156</w:t>
      </w:r>
    </w:p>
    <w:p>
      <w:pPr>
        <w:pStyle w:val="Heading3"/>
        <w:spacing w:after="180" w:before="360"/>
        <w:jc w:val="center"/>
      </w:pPr>
      <w:r>
        <w:rPr>
          <w:rFonts w:ascii="Garamond" w:cs="Garamond" w:eastAsia="Garamond" w:hAnsi="Garamond"/>
          <w:b/>
          <w:bCs/>
          <w:i/>
          <w:iCs/>
          <w:sz w:val="22"/>
          <w:szCs w:val="22"/>
        </w:rPr>
        <w:t xml:space="preserve">Deuteronomy 18:15—102, 145, 189</w:t>
      </w:r>
    </w:p>
    <w:p>
      <w:pPr>
        <w:pStyle w:val="Heading3"/>
        <w:spacing w:after="180" w:before="360"/>
        <w:jc w:val="center"/>
      </w:pPr>
      <w:r>
        <w:rPr>
          <w:rFonts w:ascii="Garamond" w:cs="Garamond" w:eastAsia="Garamond" w:hAnsi="Garamond"/>
          <w:b/>
          <w:bCs/>
          <w:i/>
          <w:iCs/>
          <w:sz w:val="22"/>
          <w:szCs w:val="22"/>
        </w:rPr>
        <w:t xml:space="preserve">Joshua 24:2—87, 130</w:t>
      </w:r>
    </w:p>
    <w:p>
      <w:pPr>
        <w:pStyle w:val="Heading3"/>
        <w:spacing w:after="180" w:before="360"/>
        <w:jc w:val="center"/>
      </w:pPr>
      <w:r>
        <w:rPr>
          <w:rFonts w:ascii="Garamond" w:cs="Garamond" w:eastAsia="Garamond" w:hAnsi="Garamond"/>
          <w:b/>
          <w:bCs/>
          <w:i/>
          <w:iCs/>
          <w:sz w:val="22"/>
          <w:szCs w:val="22"/>
        </w:rPr>
        <w:t xml:space="preserve">Jeremiah 29:11—149, 152, 201</w:t>
      </w:r>
    </w:p>
    <w:p>
      <w:pPr>
        <w:pStyle w:val="Heading3"/>
        <w:spacing w:after="180" w:before="360"/>
        <w:jc w:val="center"/>
      </w:pPr>
      <w:r>
        <w:rPr>
          <w:rFonts w:ascii="Garamond" w:cs="Garamond" w:eastAsia="Garamond" w:hAnsi="Garamond"/>
          <w:b/>
          <w:bCs/>
          <w:i/>
          <w:iCs/>
          <w:sz w:val="22"/>
          <w:szCs w:val="22"/>
        </w:rPr>
        <w:t xml:space="preserve">Isaiah 66:1-2—108, 146</w:t>
      </w:r>
    </w:p>
    <w:p>
      <w:pPr>
        <w:pStyle w:val="Heading3"/>
        <w:spacing w:after="180" w:before="360"/>
        <w:jc w:val="center"/>
      </w:pPr>
      <w:r>
        <w:rPr>
          <w:rFonts w:ascii="Garamond" w:cs="Garamond" w:eastAsia="Garamond" w:hAnsi="Garamond"/>
          <w:b/>
          <w:bCs/>
          <w:i/>
          <w:iCs/>
          <w:sz w:val="22"/>
          <w:szCs w:val="22"/>
        </w:rPr>
        <w:t xml:space="preserve">Matthew 5:3-12—160, 212</w:t>
      </w:r>
    </w:p>
    <w:p>
      <w:pPr>
        <w:pStyle w:val="Heading3"/>
        <w:spacing w:after="180" w:before="360"/>
        <w:jc w:val="center"/>
      </w:pPr>
      <w:r>
        <w:rPr>
          <w:rFonts w:ascii="Garamond" w:cs="Garamond" w:eastAsia="Garamond" w:hAnsi="Garamond"/>
          <w:b/>
          <w:bCs/>
          <w:i/>
          <w:iCs/>
          <w:sz w:val="22"/>
          <w:szCs w:val="22"/>
        </w:rPr>
        <w:t xml:space="preserve">Matthew 8:20—230</w:t>
      </w:r>
    </w:p>
    <w:p>
      <w:pPr>
        <w:pStyle w:val="Heading3"/>
        <w:spacing w:after="180" w:before="360"/>
        <w:jc w:val="center"/>
      </w:pPr>
      <w:r>
        <w:rPr>
          <w:rFonts w:ascii="Garamond" w:cs="Garamond" w:eastAsia="Garamond" w:hAnsi="Garamond"/>
          <w:b/>
          <w:bCs/>
          <w:i/>
          <w:iCs/>
          <w:sz w:val="22"/>
          <w:szCs w:val="22"/>
        </w:rPr>
        <w:t xml:space="preserve">Matthew 10:39—228</w:t>
      </w:r>
    </w:p>
    <w:p>
      <w:pPr>
        <w:pStyle w:val="Heading3"/>
        <w:spacing w:after="180" w:before="360"/>
        <w:jc w:val="center"/>
      </w:pPr>
      <w:r>
        <w:rPr>
          <w:rFonts w:ascii="Garamond" w:cs="Garamond" w:eastAsia="Garamond" w:hAnsi="Garamond"/>
          <w:b/>
          <w:bCs/>
          <w:i/>
          <w:iCs/>
          <w:sz w:val="22"/>
          <w:szCs w:val="22"/>
        </w:rPr>
        <w:t xml:space="preserve">Matthew 16:24—179</w:t>
      </w:r>
    </w:p>
    <w:p>
      <w:pPr>
        <w:pStyle w:val="Heading3"/>
        <w:spacing w:after="180" w:before="360"/>
        <w:jc w:val="center"/>
      </w:pPr>
      <w:r>
        <w:rPr>
          <w:rFonts w:ascii="Garamond" w:cs="Garamond" w:eastAsia="Garamond" w:hAnsi="Garamond"/>
          <w:b/>
          <w:bCs/>
          <w:i/>
          <w:iCs/>
          <w:sz w:val="22"/>
          <w:szCs w:val="22"/>
        </w:rPr>
        <w:t xml:space="preserve">Matthew 19:24—231, 260</w:t>
      </w:r>
    </w:p>
    <w:p>
      <w:pPr>
        <w:pStyle w:val="Heading3"/>
        <w:spacing w:after="180" w:before="360"/>
        <w:jc w:val="center"/>
      </w:pPr>
      <w:r>
        <w:rPr>
          <w:rFonts w:ascii="Garamond" w:cs="Garamond" w:eastAsia="Garamond" w:hAnsi="Garamond"/>
          <w:b/>
          <w:bCs/>
          <w:i/>
          <w:iCs/>
          <w:sz w:val="22"/>
          <w:szCs w:val="22"/>
        </w:rPr>
        <w:t xml:space="preserve">Mark 8:33—227</w:t>
      </w:r>
    </w:p>
    <w:p>
      <w:pPr>
        <w:pStyle w:val="Heading3"/>
        <w:spacing w:after="180" w:before="360"/>
        <w:jc w:val="center"/>
      </w:pPr>
      <w:r>
        <w:rPr>
          <w:rFonts w:ascii="Garamond" w:cs="Garamond" w:eastAsia="Garamond" w:hAnsi="Garamond"/>
          <w:b/>
          <w:bCs/>
          <w:i/>
          <w:iCs/>
          <w:sz w:val="22"/>
          <w:szCs w:val="22"/>
        </w:rPr>
        <w:t xml:space="preserve">Mark 10:21-22—163</w:t>
      </w:r>
    </w:p>
    <w:p>
      <w:pPr>
        <w:pStyle w:val="Heading3"/>
        <w:spacing w:after="180" w:before="360"/>
        <w:jc w:val="center"/>
      </w:pPr>
      <w:r>
        <w:rPr>
          <w:rFonts w:ascii="Garamond" w:cs="Garamond" w:eastAsia="Garamond" w:hAnsi="Garamond"/>
          <w:b/>
          <w:bCs/>
          <w:i/>
          <w:iCs/>
          <w:sz w:val="22"/>
          <w:szCs w:val="22"/>
        </w:rPr>
        <w:t xml:space="preserve">Luke 6:20—232</w:t>
      </w:r>
    </w:p>
    <w:p>
      <w:pPr>
        <w:pStyle w:val="Heading3"/>
        <w:spacing w:after="180" w:before="360"/>
        <w:jc w:val="center"/>
      </w:pPr>
      <w:r>
        <w:rPr>
          <w:rFonts w:ascii="Garamond" w:cs="Garamond" w:eastAsia="Garamond" w:hAnsi="Garamond"/>
          <w:b/>
          <w:bCs/>
          <w:i/>
          <w:iCs/>
          <w:sz w:val="22"/>
          <w:szCs w:val="22"/>
        </w:rPr>
        <w:t xml:space="preserve">Luke 14:26—157, 201</w:t>
      </w:r>
    </w:p>
    <w:p>
      <w:pPr>
        <w:pStyle w:val="Heading3"/>
        <w:spacing w:after="180" w:before="360"/>
        <w:jc w:val="center"/>
      </w:pPr>
      <w:r>
        <w:rPr>
          <w:rFonts w:ascii="Garamond" w:cs="Garamond" w:eastAsia="Garamond" w:hAnsi="Garamond"/>
          <w:b/>
          <w:bCs/>
          <w:i/>
          <w:iCs/>
          <w:sz w:val="22"/>
          <w:szCs w:val="22"/>
        </w:rPr>
        <w:t xml:space="preserve">John 2:15—228</w:t>
      </w:r>
    </w:p>
    <w:p>
      <w:pPr>
        <w:pStyle w:val="Heading3"/>
        <w:spacing w:after="180" w:before="360"/>
        <w:jc w:val="center"/>
      </w:pPr>
      <w:r>
        <w:rPr>
          <w:rFonts w:ascii="Garamond" w:cs="Garamond" w:eastAsia="Garamond" w:hAnsi="Garamond"/>
          <w:b/>
          <w:bCs/>
          <w:i/>
          <w:iCs/>
          <w:sz w:val="22"/>
          <w:szCs w:val="22"/>
        </w:rPr>
        <w:t xml:space="preserve">John 5:39—183, 274</w:t>
      </w:r>
    </w:p>
    <w:p>
      <w:pPr>
        <w:pStyle w:val="Heading3"/>
        <w:spacing w:after="180" w:before="360"/>
        <w:jc w:val="center"/>
      </w:pPr>
      <w:r>
        <w:rPr>
          <w:rFonts w:ascii="Garamond" w:cs="Garamond" w:eastAsia="Garamond" w:hAnsi="Garamond"/>
          <w:b/>
          <w:bCs/>
          <w:i/>
          <w:iCs/>
          <w:sz w:val="22"/>
          <w:szCs w:val="22"/>
        </w:rPr>
        <w:t xml:space="preserve">John 11:34-35—228</w:t>
      </w:r>
    </w:p>
    <w:p>
      <w:pPr>
        <w:pStyle w:val="Heading3"/>
        <w:spacing w:after="180" w:before="360"/>
        <w:jc w:val="center"/>
      </w:pPr>
      <w:r>
        <w:rPr>
          <w:rFonts w:ascii="Garamond" w:cs="Garamond" w:eastAsia="Garamond" w:hAnsi="Garamond"/>
          <w:b/>
          <w:bCs/>
          <w:i/>
          <w:iCs/>
          <w:sz w:val="22"/>
          <w:szCs w:val="22"/>
        </w:rPr>
        <w:t xml:space="preserve">John 14:26—178</w:t>
      </w:r>
    </w:p>
    <w:p>
      <w:pPr>
        <w:pStyle w:val="Heading3"/>
        <w:spacing w:after="180" w:before="360"/>
        <w:jc w:val="center"/>
      </w:pPr>
      <w:r>
        <w:rPr>
          <w:rFonts w:ascii="Garamond" w:cs="Garamond" w:eastAsia="Garamond" w:hAnsi="Garamond"/>
          <w:b/>
          <w:bCs/>
          <w:i/>
          <w:iCs/>
          <w:sz w:val="22"/>
          <w:szCs w:val="22"/>
        </w:rPr>
        <w:t xml:space="preserve">John 18:36—234</w:t>
      </w:r>
    </w:p>
    <w:p>
      <w:pPr>
        <w:pStyle w:val="Heading3"/>
        <w:spacing w:after="180" w:before="360"/>
        <w:jc w:val="center"/>
      </w:pPr>
      <w:r>
        <w:rPr>
          <w:rFonts w:ascii="Garamond" w:cs="Garamond" w:eastAsia="Garamond" w:hAnsi="Garamond"/>
          <w:b/>
          <w:bCs/>
          <w:i/>
          <w:iCs/>
          <w:sz w:val="22"/>
          <w:szCs w:val="22"/>
        </w:rPr>
        <w:t xml:space="preserve">Acts 7:2—87, 130, 183</w:t>
      </w:r>
    </w:p>
    <w:p>
      <w:pPr>
        <w:pStyle w:val="Heading3"/>
        <w:spacing w:after="180" w:before="360"/>
        <w:jc w:val="center"/>
      </w:pPr>
      <w:r>
        <w:rPr>
          <w:rFonts w:ascii="Garamond" w:cs="Garamond" w:eastAsia="Garamond" w:hAnsi="Garamond"/>
          <w:b/>
          <w:bCs/>
          <w:i/>
          <w:iCs/>
          <w:sz w:val="22"/>
          <w:szCs w:val="22"/>
        </w:rPr>
        <w:t xml:space="preserve">Acts 7:9—98, 138</w:t>
      </w:r>
    </w:p>
    <w:p>
      <w:pPr>
        <w:pStyle w:val="Heading3"/>
        <w:spacing w:after="180" w:before="360"/>
        <w:jc w:val="center"/>
      </w:pPr>
      <w:r>
        <w:rPr>
          <w:rFonts w:ascii="Garamond" w:cs="Garamond" w:eastAsia="Garamond" w:hAnsi="Garamond"/>
          <w:b/>
          <w:bCs/>
          <w:i/>
          <w:iCs/>
          <w:sz w:val="22"/>
          <w:szCs w:val="22"/>
        </w:rPr>
        <w:t xml:space="preserve">Acts 7:27—102, 143</w:t>
      </w:r>
    </w:p>
    <w:p>
      <w:pPr>
        <w:pStyle w:val="Heading3"/>
        <w:spacing w:after="180" w:before="360"/>
        <w:jc w:val="center"/>
      </w:pPr>
      <w:r>
        <w:rPr>
          <w:rFonts w:ascii="Garamond" w:cs="Garamond" w:eastAsia="Garamond" w:hAnsi="Garamond"/>
          <w:b/>
          <w:bCs/>
          <w:i/>
          <w:iCs/>
          <w:sz w:val="22"/>
          <w:szCs w:val="22"/>
        </w:rPr>
        <w:t xml:space="preserve">Acts 7:49-50—108, 147</w:t>
      </w:r>
    </w:p>
    <w:p>
      <w:pPr>
        <w:pStyle w:val="Heading3"/>
        <w:spacing w:after="180" w:before="360"/>
        <w:jc w:val="center"/>
      </w:pPr>
      <w:r>
        <w:rPr>
          <w:rFonts w:ascii="Garamond" w:cs="Garamond" w:eastAsia="Garamond" w:hAnsi="Garamond"/>
          <w:b/>
          <w:bCs/>
          <w:i/>
          <w:iCs/>
          <w:sz w:val="22"/>
          <w:szCs w:val="22"/>
        </w:rPr>
        <w:t xml:space="preserve">Acts 7:51—113, 149</w:t>
      </w:r>
    </w:p>
    <w:p>
      <w:pPr>
        <w:pStyle w:val="Heading3"/>
        <w:spacing w:after="180" w:before="360"/>
        <w:jc w:val="center"/>
      </w:pPr>
      <w:r>
        <w:rPr>
          <w:rFonts w:ascii="Garamond" w:cs="Garamond" w:eastAsia="Garamond" w:hAnsi="Garamond"/>
          <w:b/>
          <w:bCs/>
          <w:i/>
          <w:iCs/>
          <w:sz w:val="22"/>
          <w:szCs w:val="22"/>
        </w:rPr>
        <w:t xml:space="preserve">Acts 7:60—296</w:t>
      </w:r>
    </w:p>
    <w:p>
      <w:pPr>
        <w:pStyle w:val="Heading3"/>
        <w:spacing w:after="180" w:before="360"/>
        <w:jc w:val="center"/>
      </w:pPr>
      <w:r>
        <w:rPr>
          <w:rFonts w:ascii="Garamond" w:cs="Garamond" w:eastAsia="Garamond" w:hAnsi="Garamond"/>
          <w:b/>
          <w:bCs/>
          <w:i/>
          <w:iCs/>
          <w:sz w:val="22"/>
          <w:szCs w:val="22"/>
        </w:rPr>
        <w:t xml:space="preserve">Galatians 3:28—168, 234</w:t>
      </w:r>
    </w:p>
    <w:p>
      <w:pPr>
        <w:pStyle w:val="Heading3"/>
        <w:spacing w:after="180" w:before="360"/>
        <w:jc w:val="center"/>
      </w:pPr>
      <w:r>
        <w:rPr>
          <w:rFonts w:ascii="Garamond" w:cs="Garamond" w:eastAsia="Garamond" w:hAnsi="Garamond"/>
          <w:b/>
          <w:bCs/>
          <w:i/>
          <w:iCs/>
          <w:sz w:val="22"/>
          <w:szCs w:val="22"/>
        </w:rPr>
        <w:t xml:space="preserve">Philippians 3:20—170</w:t>
      </w:r>
    </w:p>
    <w:p>
      <w:pPr>
        <w:pStyle w:val="Heading3"/>
        <w:spacing w:after="180" w:before="360"/>
        <w:jc w:val="center"/>
      </w:pPr>
      <w:r>
        <w:rPr>
          <w:rFonts w:ascii="Garamond" w:cs="Garamond" w:eastAsia="Garamond" w:hAnsi="Garamond"/>
          <w:b/>
          <w:bCs/>
          <w:i/>
          <w:iCs/>
          <w:sz w:val="22"/>
          <w:szCs w:val="22"/>
        </w:rPr>
        <w:t xml:space="preserve">Revelation 3:16—153, 202</w:t>
      </w:r>
    </w:p>
    <w:p>
      <w:pPr>
        <w:spacing w:line="300"/>
        <w:jc w:val="both"/>
      </w:pPr>
      <w:r>
        <w:rPr>
          <w:rFonts w:ascii="Garamond" w:cs="Garamond" w:eastAsia="Garamond" w:hAnsi="Garamond"/>
          <w:sz w:val="22"/>
          <w:szCs w:val="22"/>
        </w:rPr>
        <w:t xml:space="preserve">Revelation 7:9—170</w:t>
      </w:r>
    </w:p>
    <w:sectPr>
      <w:headerReference w:type="default" r:id="rId7"/>
      <w:footerReference w:type="default" r:id="rId8"/>
      <w:type w:val="nextPage"/>
      <w:pgSz w:w="8640" w:h="12960" w:orient="portrait"/>
      <w:pgMar w:top="1080" w:right="864" w:bottom="10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66666"/>
        <w:sz w:val="18"/>
        <w:szCs w:val="18"/>
      </w:rPr>
      <w:t xml:space="preserve">What If We’re Wrong?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360"/>
      <w:jc w:val="center"/>
      <w:outlineLvl w:val="0"/>
    </w:pPr>
    <w:rPr>
      <w:rFonts w:ascii="Garamond" w:cs="Garamond" w:eastAsia="Garamond" w:hAnsi="Garamond"/>
      <w:b w:val="false"/>
      <w:bCs w:val="false"/>
      <w:sz w:val="40"/>
      <w:szCs w:val="40"/>
    </w:rPr>
  </w:style>
  <w:style w:type="paragraph" w:styleId="Heading2">
    <w:name w:val="Heading 2"/>
    <w:basedOn w:val="Normal"/>
    <w:next w:val="Normal"/>
    <w:qFormat/>
    <w:pPr>
      <w:spacing w:after="240" w:before="360"/>
      <w:jc w:val="center"/>
      <w:outlineLvl w:val="1"/>
    </w:pPr>
    <w:rPr>
      <w:rFonts w:ascii="Garamond" w:cs="Garamond" w:eastAsia="Garamond" w:hAnsi="Garamond"/>
      <w:b/>
      <w:bCs/>
      <w:sz w:val="28"/>
      <w:szCs w:val="28"/>
    </w:rPr>
  </w:style>
  <w:style w:type="paragraph" w:styleId="Heading3">
    <w:name w:val="Heading 3"/>
    <w:basedOn w:val="Normal"/>
    <w:next w:val="Normal"/>
    <w:qFormat/>
    <w:pPr>
      <w:spacing w:after="180" w:before="240"/>
      <w:jc w:val="center"/>
      <w:outlineLvl w:val="2"/>
    </w:pPr>
    <w:rPr>
      <w:rFonts w:ascii="Garamond" w:cs="Garamond" w:eastAsia="Garamond" w:hAnsi="Garamond"/>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If We’re Wrong?</dc:title>
  <dc:creator>James C. Bell</dc:creator>
  <dc:description>Why Good Christians Keep Missing What the Bible Is Actually Saying</dc:description>
  <cp:lastModifiedBy>Un-named</cp:lastModifiedBy>
  <cp:revision>1</cp:revision>
  <dcterms:created xsi:type="dcterms:W3CDTF">2026-04-14T03:00:51.502Z</dcterms:created>
  <dcterms:modified xsi:type="dcterms:W3CDTF">2026-04-14T03:00:51.503Z</dcterms:modified>
</cp:coreProperties>
</file>

<file path=docProps/custom.xml><?xml version="1.0" encoding="utf-8"?>
<Properties xmlns="http://schemas.openxmlformats.org/officeDocument/2006/custom-properties" xmlns:vt="http://schemas.openxmlformats.org/officeDocument/2006/docPropsVTypes"/>
</file>